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45FE1" w14:textId="77777777" w:rsidR="006F0CAD" w:rsidRDefault="00000000">
      <w:pPr>
        <w:pStyle w:val="Title"/>
        <w:jc w:val="center"/>
      </w:pPr>
      <w:r>
        <w:t>Solar Panel Dust Detection System</w:t>
      </w:r>
    </w:p>
    <w:p w14:paraId="6E6EF04F" w14:textId="77777777" w:rsidR="006F0CAD" w:rsidRDefault="00000000">
      <w:pPr>
        <w:jc w:val="center"/>
      </w:pPr>
      <w:r>
        <w:t>Prototype Documentation</w:t>
      </w:r>
    </w:p>
    <w:p w14:paraId="31060209" w14:textId="77777777" w:rsidR="006F0CAD" w:rsidRDefault="006F0CAD"/>
    <w:p w14:paraId="4E88D189" w14:textId="77777777" w:rsidR="006F0CAD" w:rsidRDefault="00000000">
      <w:pPr>
        <w:pStyle w:val="Heading1"/>
      </w:pPr>
      <w:r>
        <w:t>Overview</w:t>
      </w:r>
    </w:p>
    <w:p w14:paraId="05102C19" w14:textId="77FC99D7" w:rsidR="006F0CAD" w:rsidRDefault="00000000">
      <w:r>
        <w:t>This document provides a brief description of the two AI prototypes that comprise the Solar Panel Dust Detection System. The system combines computer vision for dust detection with generative AI for intelligent analysis and recommendations.</w:t>
      </w:r>
    </w:p>
    <w:p w14:paraId="5878729A" w14:textId="77777777" w:rsidR="006F0CAD" w:rsidRDefault="00000000">
      <w:pPr>
        <w:pStyle w:val="Heading1"/>
      </w:pPr>
      <w:r>
        <w:t>Prototype 1: Dust Detection Model (Computer Vision)</w:t>
      </w:r>
    </w:p>
    <w:p w14:paraId="1FD16EA4" w14:textId="77777777" w:rsidR="006F0CAD" w:rsidRDefault="00000000">
      <w:pPr>
        <w:pStyle w:val="Heading2"/>
      </w:pPr>
      <w:r>
        <w:t>What It Does</w:t>
      </w:r>
    </w:p>
    <w:p w14:paraId="408E443F" w14:textId="77777777" w:rsidR="006F0CAD" w:rsidRDefault="00000000">
      <w:r>
        <w:t>The dust detection model is a Vision Transformer (ViT) fine-tuned for binary classification of solar panel images. It analyzes uploaded images and classifies them as either "Clean" or "Dusty", providing a confidence score that indicates the model's certainty in its prediction.</w:t>
      </w:r>
    </w:p>
    <w:p w14:paraId="2CDD0758" w14:textId="77777777" w:rsidR="006F0CAD" w:rsidRDefault="00000000">
      <w:pPr>
        <w:pStyle w:val="Heading2"/>
      </w:pPr>
      <w:r>
        <w:t>Technical Specifications</w:t>
      </w:r>
    </w:p>
    <w:tbl>
      <w:tblPr>
        <w:tblStyle w:val="TableGrid"/>
        <w:tblW w:w="0" w:type="auto"/>
        <w:tblLook w:val="04A0" w:firstRow="1" w:lastRow="0" w:firstColumn="1" w:lastColumn="0" w:noHBand="0" w:noVBand="1"/>
      </w:tblPr>
      <w:tblGrid>
        <w:gridCol w:w="4320"/>
        <w:gridCol w:w="4320"/>
      </w:tblGrid>
      <w:tr w:rsidR="006F0CAD" w14:paraId="04158C8E" w14:textId="77777777">
        <w:tc>
          <w:tcPr>
            <w:tcW w:w="4320" w:type="dxa"/>
          </w:tcPr>
          <w:p w14:paraId="366F885F" w14:textId="77777777" w:rsidR="006F0CAD" w:rsidRDefault="00000000">
            <w:r>
              <w:t>Architecture</w:t>
            </w:r>
          </w:p>
        </w:tc>
        <w:tc>
          <w:tcPr>
            <w:tcW w:w="4320" w:type="dxa"/>
          </w:tcPr>
          <w:p w14:paraId="6FCF7056" w14:textId="77777777" w:rsidR="006F0CAD" w:rsidRDefault="00000000">
            <w:r>
              <w:t>Vision Transformer (ViT)</w:t>
            </w:r>
          </w:p>
        </w:tc>
      </w:tr>
      <w:tr w:rsidR="006F0CAD" w14:paraId="6399C410" w14:textId="77777777">
        <w:tc>
          <w:tcPr>
            <w:tcW w:w="4320" w:type="dxa"/>
          </w:tcPr>
          <w:p w14:paraId="49BDDA0F" w14:textId="77777777" w:rsidR="006F0CAD" w:rsidRDefault="00000000">
            <w:r>
              <w:t>Task</w:t>
            </w:r>
          </w:p>
        </w:tc>
        <w:tc>
          <w:tcPr>
            <w:tcW w:w="4320" w:type="dxa"/>
          </w:tcPr>
          <w:p w14:paraId="13634D50" w14:textId="77777777" w:rsidR="006F0CAD" w:rsidRDefault="00000000">
            <w:r>
              <w:t>Binary Image Classification</w:t>
            </w:r>
          </w:p>
        </w:tc>
      </w:tr>
      <w:tr w:rsidR="006F0CAD" w14:paraId="18E64314" w14:textId="77777777">
        <w:tc>
          <w:tcPr>
            <w:tcW w:w="4320" w:type="dxa"/>
          </w:tcPr>
          <w:p w14:paraId="1D037707" w14:textId="77777777" w:rsidR="006F0CAD" w:rsidRDefault="00000000">
            <w:r>
              <w:t>Classes</w:t>
            </w:r>
          </w:p>
        </w:tc>
        <w:tc>
          <w:tcPr>
            <w:tcW w:w="4320" w:type="dxa"/>
          </w:tcPr>
          <w:p w14:paraId="28F9F986" w14:textId="77777777" w:rsidR="006F0CAD" w:rsidRDefault="00000000">
            <w:r>
              <w:t>Clean, Dusty</w:t>
            </w:r>
          </w:p>
        </w:tc>
      </w:tr>
      <w:tr w:rsidR="006F0CAD" w14:paraId="7EF86D65" w14:textId="77777777">
        <w:tc>
          <w:tcPr>
            <w:tcW w:w="4320" w:type="dxa"/>
          </w:tcPr>
          <w:p w14:paraId="54A80EFC" w14:textId="77777777" w:rsidR="006F0CAD" w:rsidRDefault="00000000">
            <w:r>
              <w:t>Input</w:t>
            </w:r>
          </w:p>
        </w:tc>
        <w:tc>
          <w:tcPr>
            <w:tcW w:w="4320" w:type="dxa"/>
          </w:tcPr>
          <w:p w14:paraId="4E53C6A4" w14:textId="77777777" w:rsidR="006F0CAD" w:rsidRDefault="00000000">
            <w:r>
              <w:t>Solar panel images (JPEG, PNG)</w:t>
            </w:r>
          </w:p>
        </w:tc>
      </w:tr>
      <w:tr w:rsidR="006F0CAD" w14:paraId="4D2ECD5A" w14:textId="77777777">
        <w:tc>
          <w:tcPr>
            <w:tcW w:w="4320" w:type="dxa"/>
          </w:tcPr>
          <w:p w14:paraId="1B89CA82" w14:textId="77777777" w:rsidR="006F0CAD" w:rsidRDefault="00000000">
            <w:r>
              <w:t>Output</w:t>
            </w:r>
          </w:p>
        </w:tc>
        <w:tc>
          <w:tcPr>
            <w:tcW w:w="4320" w:type="dxa"/>
          </w:tcPr>
          <w:p w14:paraId="102A98A6" w14:textId="77777777" w:rsidR="006F0CAD" w:rsidRDefault="00000000">
            <w:r>
              <w:t>Classification label + confidence score (0-100%)</w:t>
            </w:r>
          </w:p>
        </w:tc>
      </w:tr>
    </w:tbl>
    <w:p w14:paraId="1788E69D" w14:textId="77777777" w:rsidR="006F0CAD" w:rsidRDefault="006F0CAD"/>
    <w:p w14:paraId="7A03E49B" w14:textId="77777777" w:rsidR="006F0CAD" w:rsidRDefault="00000000">
      <w:pPr>
        <w:pStyle w:val="Heading2"/>
      </w:pPr>
      <w:r>
        <w:t>Target Users</w:t>
      </w:r>
    </w:p>
    <w:p w14:paraId="02660AC5" w14:textId="77777777" w:rsidR="006F0CAD" w:rsidRDefault="00000000">
      <w:pPr>
        <w:pStyle w:val="ListBullet"/>
      </w:pPr>
      <w:r>
        <w:t>Solar panel owners wanting to monitor panel cleanliness</w:t>
      </w:r>
    </w:p>
    <w:p w14:paraId="1FB7CFCE" w14:textId="77777777" w:rsidR="006F0CAD" w:rsidRDefault="00000000">
      <w:pPr>
        <w:pStyle w:val="ListBullet"/>
      </w:pPr>
      <w:r>
        <w:t>Solar installation companies performing routine inspections</w:t>
      </w:r>
    </w:p>
    <w:p w14:paraId="69ABDA11" w14:textId="77777777" w:rsidR="006F0CAD" w:rsidRDefault="00000000">
      <w:pPr>
        <w:pStyle w:val="ListBullet"/>
      </w:pPr>
      <w:r>
        <w:t>Maintenance technicians prioritizing cleaning schedules</w:t>
      </w:r>
    </w:p>
    <w:p w14:paraId="00D9B2EB" w14:textId="77777777" w:rsidR="006F0CAD" w:rsidRDefault="00000000">
      <w:pPr>
        <w:pStyle w:val="ListBullet"/>
      </w:pPr>
      <w:r>
        <w:t>Energy consultants assessing system performance</w:t>
      </w:r>
    </w:p>
    <w:p w14:paraId="3AB194B3" w14:textId="77777777" w:rsidR="006F0CAD" w:rsidRDefault="00000000">
      <w:pPr>
        <w:pStyle w:val="ListBullet"/>
      </w:pPr>
      <w:r>
        <w:t>Property managers overseeing solar installations</w:t>
      </w:r>
    </w:p>
    <w:p w14:paraId="49A25AC3" w14:textId="77777777" w:rsidR="006F0CAD" w:rsidRDefault="00000000">
      <w:pPr>
        <w:pStyle w:val="Heading2"/>
      </w:pPr>
      <w:r>
        <w:t>Key Features</w:t>
      </w:r>
    </w:p>
    <w:p w14:paraId="7480D7EF" w14:textId="77777777" w:rsidR="006F0CAD" w:rsidRDefault="00000000">
      <w:pPr>
        <w:pStyle w:val="ListBullet"/>
      </w:pPr>
      <w:r>
        <w:t>Real-time image classification with instant results</w:t>
      </w:r>
    </w:p>
    <w:p w14:paraId="0DE8D7A6" w14:textId="77777777" w:rsidR="006F0CAD" w:rsidRDefault="00000000">
      <w:pPr>
        <w:pStyle w:val="ListBullet"/>
      </w:pPr>
      <w:r>
        <w:t>Confidence scoring to indicate prediction reliability</w:t>
      </w:r>
    </w:p>
    <w:p w14:paraId="38A5BD78" w14:textId="77777777" w:rsidR="006F0CAD" w:rsidRDefault="00000000">
      <w:pPr>
        <w:pStyle w:val="ListBullet"/>
      </w:pPr>
      <w:r>
        <w:t>Support for multiple image formats and upload methods</w:t>
      </w:r>
    </w:p>
    <w:p w14:paraId="496266FB" w14:textId="77777777" w:rsidR="006F0CAD" w:rsidRDefault="00000000">
      <w:pPr>
        <w:pStyle w:val="ListBullet"/>
      </w:pPr>
      <w:r>
        <w:t>Lightweight model suitable for web deployment</w:t>
      </w:r>
    </w:p>
    <w:p w14:paraId="5F158279" w14:textId="77777777" w:rsidR="006F0CAD" w:rsidRDefault="00000000">
      <w:pPr>
        <w:pStyle w:val="Heading2"/>
      </w:pPr>
      <w:r>
        <w:lastRenderedPageBreak/>
        <w:t>Limitations &amp; Uncertainty</w:t>
      </w:r>
    </w:p>
    <w:p w14:paraId="190F5C4E" w14:textId="30A6B5C8" w:rsidR="006F0CAD" w:rsidRDefault="00000000">
      <w:r>
        <w:t>The model provides probabilistic predictions, not absolute determinations. Accuracy depends on image quality, lighting conditions, and panel visibility. Users should treat results as guidance rather than definitive assessments, especially for critical maintenance decisions.</w:t>
      </w:r>
    </w:p>
    <w:p w14:paraId="0508DAEE" w14:textId="76417B17" w:rsidR="007F2B7B" w:rsidRDefault="007F2B7B" w:rsidP="007F2B7B">
      <w:pPr>
        <w:pStyle w:val="Heading2"/>
      </w:pPr>
      <w:r>
        <w:t>Challenges faced</w:t>
      </w:r>
    </w:p>
    <w:p w14:paraId="58BBABA0" w14:textId="4B9A84E3" w:rsidR="007F2B7B" w:rsidRPr="007F2B7B" w:rsidRDefault="007F2B7B" w:rsidP="007F2B7B">
      <w:r w:rsidRPr="007F2B7B">
        <w:t xml:space="preserve">The Vision Transformer achieved </w:t>
      </w:r>
      <w:r>
        <w:t>almost a</w:t>
      </w:r>
      <w:r w:rsidRPr="007F2B7B">
        <w:t xml:space="preserve"> 98% accuracy, proving the model's effectiveness. However, training was initially impossible on my local machine due to the model's size. I successfully pivoted to Google </w:t>
      </w:r>
      <w:proofErr w:type="spellStart"/>
      <w:r w:rsidRPr="007F2B7B">
        <w:t>Colab</w:t>
      </w:r>
      <w:proofErr w:type="spellEnd"/>
      <w:r w:rsidRPr="007F2B7B">
        <w:t xml:space="preserve"> to use their GPU, which was a new and challenging environment for me.</w:t>
      </w:r>
    </w:p>
    <w:p w14:paraId="7D54DDD2" w14:textId="77777777" w:rsidR="006F0CAD" w:rsidRDefault="00000000">
      <w:pPr>
        <w:pStyle w:val="Heading1"/>
      </w:pPr>
      <w:r>
        <w:t>Prototype 2: Generative AI Analysis Agent</w:t>
      </w:r>
    </w:p>
    <w:p w14:paraId="3BCEB80D" w14:textId="77777777" w:rsidR="006F0CAD" w:rsidRDefault="00000000">
      <w:pPr>
        <w:pStyle w:val="Heading2"/>
      </w:pPr>
      <w:r>
        <w:t>What It Does</w:t>
      </w:r>
    </w:p>
    <w:p w14:paraId="0477A0D2" w14:textId="77777777" w:rsidR="006F0CAD" w:rsidRDefault="00000000">
      <w:r>
        <w:t>The GenAI agent is powered by Llama 3.3 70B (via Groq) and provides intelligent, contextual analysis based on the dust detection results. It generates comprehensive reports covering technical assessments, energy impact estimates, maintenance recommendations, and environmental considerations tailored to the user's specific solar installation.</w:t>
      </w:r>
    </w:p>
    <w:p w14:paraId="7C614073" w14:textId="77777777" w:rsidR="006F0CAD" w:rsidRDefault="00000000">
      <w:pPr>
        <w:pStyle w:val="Heading2"/>
      </w:pPr>
      <w:r>
        <w:t>Technical Specifications</w:t>
      </w:r>
    </w:p>
    <w:tbl>
      <w:tblPr>
        <w:tblStyle w:val="TableGrid"/>
        <w:tblW w:w="0" w:type="auto"/>
        <w:tblLook w:val="04A0" w:firstRow="1" w:lastRow="0" w:firstColumn="1" w:lastColumn="0" w:noHBand="0" w:noVBand="1"/>
      </w:tblPr>
      <w:tblGrid>
        <w:gridCol w:w="4320"/>
        <w:gridCol w:w="4320"/>
      </w:tblGrid>
      <w:tr w:rsidR="006F0CAD" w14:paraId="77D067AE" w14:textId="77777777">
        <w:tc>
          <w:tcPr>
            <w:tcW w:w="4320" w:type="dxa"/>
          </w:tcPr>
          <w:p w14:paraId="39F26367" w14:textId="77777777" w:rsidR="006F0CAD" w:rsidRDefault="00000000">
            <w:r>
              <w:t>Model</w:t>
            </w:r>
          </w:p>
        </w:tc>
        <w:tc>
          <w:tcPr>
            <w:tcW w:w="4320" w:type="dxa"/>
          </w:tcPr>
          <w:p w14:paraId="22DC485A" w14:textId="77777777" w:rsidR="006F0CAD" w:rsidRDefault="00000000">
            <w:r>
              <w:t>Llama 3.3 70B Versatile</w:t>
            </w:r>
          </w:p>
        </w:tc>
      </w:tr>
      <w:tr w:rsidR="006F0CAD" w14:paraId="591D0E4D" w14:textId="77777777">
        <w:tc>
          <w:tcPr>
            <w:tcW w:w="4320" w:type="dxa"/>
          </w:tcPr>
          <w:p w14:paraId="112666E4" w14:textId="77777777" w:rsidR="006F0CAD" w:rsidRDefault="00000000">
            <w:r>
              <w:t>Provider</w:t>
            </w:r>
          </w:p>
        </w:tc>
        <w:tc>
          <w:tcPr>
            <w:tcW w:w="4320" w:type="dxa"/>
          </w:tcPr>
          <w:p w14:paraId="0945E2DE" w14:textId="77777777" w:rsidR="006F0CAD" w:rsidRDefault="00000000">
            <w:r>
              <w:t>Groq (free API tier)</w:t>
            </w:r>
          </w:p>
        </w:tc>
      </w:tr>
      <w:tr w:rsidR="006F0CAD" w14:paraId="12139BE3" w14:textId="77777777">
        <w:tc>
          <w:tcPr>
            <w:tcW w:w="4320" w:type="dxa"/>
          </w:tcPr>
          <w:p w14:paraId="4ABA8DE4" w14:textId="77777777" w:rsidR="006F0CAD" w:rsidRDefault="00000000">
            <w:r>
              <w:t>Task</w:t>
            </w:r>
          </w:p>
        </w:tc>
        <w:tc>
          <w:tcPr>
            <w:tcW w:w="4320" w:type="dxa"/>
          </w:tcPr>
          <w:p w14:paraId="71E24F93" w14:textId="77777777" w:rsidR="006F0CAD" w:rsidRDefault="00000000">
            <w:r>
              <w:t>Contextual analysis and recommendation generation</w:t>
            </w:r>
          </w:p>
        </w:tc>
      </w:tr>
      <w:tr w:rsidR="006F0CAD" w14:paraId="5227EF62" w14:textId="77777777">
        <w:tc>
          <w:tcPr>
            <w:tcW w:w="4320" w:type="dxa"/>
          </w:tcPr>
          <w:p w14:paraId="15501315" w14:textId="77777777" w:rsidR="006F0CAD" w:rsidRDefault="00000000">
            <w:r>
              <w:t>Input</w:t>
            </w:r>
          </w:p>
        </w:tc>
        <w:tc>
          <w:tcPr>
            <w:tcW w:w="4320" w:type="dxa"/>
          </w:tcPr>
          <w:p w14:paraId="3BF8C846" w14:textId="77777777" w:rsidR="006F0CAD" w:rsidRDefault="00000000">
            <w:r>
              <w:t>Detection results + system configuration</w:t>
            </w:r>
          </w:p>
        </w:tc>
      </w:tr>
      <w:tr w:rsidR="006F0CAD" w14:paraId="170FB4F7" w14:textId="77777777">
        <w:tc>
          <w:tcPr>
            <w:tcW w:w="4320" w:type="dxa"/>
          </w:tcPr>
          <w:p w14:paraId="61176727" w14:textId="77777777" w:rsidR="006F0CAD" w:rsidRDefault="00000000">
            <w:r>
              <w:t>Output</w:t>
            </w:r>
          </w:p>
        </w:tc>
        <w:tc>
          <w:tcPr>
            <w:tcW w:w="4320" w:type="dxa"/>
          </w:tcPr>
          <w:p w14:paraId="59DD3A3A" w14:textId="77777777" w:rsidR="006F0CAD" w:rsidRDefault="00000000">
            <w:r>
              <w:t>Multi-section analysis report (Summary, Technical, Recommendations, Environmental)</w:t>
            </w:r>
          </w:p>
        </w:tc>
      </w:tr>
    </w:tbl>
    <w:p w14:paraId="509E1ECD" w14:textId="77777777" w:rsidR="006F0CAD" w:rsidRDefault="006F0CAD"/>
    <w:p w14:paraId="5D108BB7" w14:textId="77777777" w:rsidR="006F0CAD" w:rsidRDefault="00000000">
      <w:pPr>
        <w:pStyle w:val="Heading2"/>
      </w:pPr>
      <w:r>
        <w:t>Target Users</w:t>
      </w:r>
    </w:p>
    <w:p w14:paraId="5ECCE53D" w14:textId="77777777" w:rsidR="006F0CAD" w:rsidRDefault="00000000">
      <w:pPr>
        <w:pStyle w:val="ListBullet"/>
      </w:pPr>
      <w:r>
        <w:t>Homeowners seeking to understand their solar system's condition</w:t>
      </w:r>
    </w:p>
    <w:p w14:paraId="7583355D" w14:textId="77777777" w:rsidR="006F0CAD" w:rsidRDefault="00000000">
      <w:pPr>
        <w:pStyle w:val="ListBullet"/>
      </w:pPr>
      <w:r>
        <w:t>Non-technical users needing plain-language explanations</w:t>
      </w:r>
    </w:p>
    <w:p w14:paraId="45A339AE" w14:textId="77777777" w:rsidR="006F0CAD" w:rsidRDefault="00000000">
      <w:pPr>
        <w:pStyle w:val="ListBullet"/>
      </w:pPr>
      <w:r>
        <w:t>Energy-conscious consumers interested in environmental impact</w:t>
      </w:r>
    </w:p>
    <w:p w14:paraId="21E89CA8" w14:textId="77777777" w:rsidR="006F0CAD" w:rsidRDefault="00000000">
      <w:pPr>
        <w:pStyle w:val="ListBullet"/>
      </w:pPr>
      <w:r>
        <w:t>DIY maintainers looking for actionable cleaning guidance</w:t>
      </w:r>
    </w:p>
    <w:p w14:paraId="73CEA7B4" w14:textId="77777777" w:rsidR="006F0CAD" w:rsidRDefault="00000000">
      <w:pPr>
        <w:pStyle w:val="ListBullet"/>
      </w:pPr>
      <w:r>
        <w:t>Anyone wanting personalized solar maintenance advice</w:t>
      </w:r>
    </w:p>
    <w:p w14:paraId="5A0499F4" w14:textId="77777777" w:rsidR="006F0CAD" w:rsidRDefault="00000000">
      <w:pPr>
        <w:pStyle w:val="Heading2"/>
      </w:pPr>
      <w:r>
        <w:t>Key Features</w:t>
      </w:r>
    </w:p>
    <w:p w14:paraId="7D92FF54" w14:textId="77777777" w:rsidR="006F0CAD" w:rsidRDefault="00000000">
      <w:pPr>
        <w:pStyle w:val="ListBullet"/>
      </w:pPr>
      <w:r>
        <w:t>Tabbed analysis interface (Summary, Technical Details, Recommendations, Environmental Impact)</w:t>
      </w:r>
    </w:p>
    <w:p w14:paraId="0B5A239E" w14:textId="77777777" w:rsidR="006F0CAD" w:rsidRDefault="00000000">
      <w:pPr>
        <w:pStyle w:val="ListBullet"/>
      </w:pPr>
      <w:r>
        <w:t>Personalized insights based on system configuration (panel count, wattage, location)</w:t>
      </w:r>
    </w:p>
    <w:p w14:paraId="1C151FAB" w14:textId="77777777" w:rsidR="006F0CAD" w:rsidRDefault="00000000">
      <w:pPr>
        <w:pStyle w:val="ListBullet"/>
      </w:pPr>
      <w:r>
        <w:t>Energy loss and financial impact estimates</w:t>
      </w:r>
    </w:p>
    <w:p w14:paraId="716CB098" w14:textId="77777777" w:rsidR="006F0CAD" w:rsidRDefault="00000000">
      <w:pPr>
        <w:pStyle w:val="ListBullet"/>
      </w:pPr>
      <w:r>
        <w:lastRenderedPageBreak/>
        <w:t>Environmental impact analysis (CO2 savings, sustainability benefits)</w:t>
      </w:r>
    </w:p>
    <w:p w14:paraId="71BFB060" w14:textId="77777777" w:rsidR="006F0CAD" w:rsidRDefault="00000000">
      <w:pPr>
        <w:pStyle w:val="ListBullet"/>
      </w:pPr>
      <w:r>
        <w:t>Built-in uncertainty acknowledgment following PAIR principles</w:t>
      </w:r>
    </w:p>
    <w:p w14:paraId="61DE4823" w14:textId="77777777" w:rsidR="006F0CAD" w:rsidRDefault="00000000">
      <w:pPr>
        <w:pStyle w:val="ListBullet"/>
      </w:pPr>
      <w:r>
        <w:t>Contextual recommendations based on confidence levels</w:t>
      </w:r>
    </w:p>
    <w:p w14:paraId="27824AE5" w14:textId="77777777" w:rsidR="006F0CAD" w:rsidRDefault="00000000">
      <w:pPr>
        <w:pStyle w:val="Heading2"/>
      </w:pPr>
      <w:r>
        <w:t>Limitations &amp; Uncertainty</w:t>
      </w:r>
    </w:p>
    <w:p w14:paraId="7D420EF3" w14:textId="24F5111B" w:rsidR="006F0CAD" w:rsidRDefault="00000000" w:rsidP="00727707">
      <w:r>
        <w:t>All AI-generated analysis includes uncertainty disclaimers. Estimates for energy loss, financial impact, and environmental benefits are approximations based on typical conditions and should not be considered precise calculations. The agent uses hedging language ("approximately", "estimated", "may") to communicate uncertainty appropriately.</w:t>
      </w:r>
    </w:p>
    <w:p w14:paraId="5A2F5F26" w14:textId="37C46E2D" w:rsidR="007F2B7B" w:rsidRDefault="007F2B7B" w:rsidP="007F2B7B">
      <w:pPr>
        <w:pStyle w:val="Heading2"/>
      </w:pPr>
      <w:r>
        <w:t>Challenges faced</w:t>
      </w:r>
    </w:p>
    <w:p w14:paraId="37D13487" w14:textId="1CDB7EF5" w:rsidR="007F2B7B" w:rsidRPr="007F2B7B" w:rsidRDefault="007F2B7B" w:rsidP="007F2B7B">
      <w:r w:rsidRPr="007F2B7B">
        <w:t xml:space="preserve">Using </w:t>
      </w:r>
      <w:proofErr w:type="spellStart"/>
      <w:r w:rsidRPr="007F2B7B">
        <w:t>Groq</w:t>
      </w:r>
      <w:proofErr w:type="spellEnd"/>
      <w:r w:rsidRPr="007F2B7B">
        <w:t xml:space="preserve"> provided incredibly fast response times for generating technical reports. I spent significant time fixing the UI layout, which was initially anti-intuitive and confusing; I redesigned it to ensure the multi-section analysis was easy for a non-technical user to navigate</w:t>
      </w:r>
      <w:r w:rsidR="005B4CDD">
        <w:t>.</w:t>
      </w:r>
    </w:p>
    <w:sectPr w:rsidR="007F2B7B" w:rsidRPr="007F2B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56678DA"/>
    <w:lvl w:ilvl="0">
      <w:start w:val="1"/>
      <w:numFmt w:val="bullet"/>
      <w:pStyle w:val="ListBullet"/>
      <w:lvlText w:val=""/>
      <w:lvlJc w:val="left"/>
      <w:pPr>
        <w:tabs>
          <w:tab w:val="num" w:pos="360"/>
        </w:tabs>
        <w:ind w:left="360" w:hanging="360"/>
      </w:pPr>
      <w:rPr>
        <w:rFonts w:ascii="Symbol" w:hAnsi="Symbol" w:hint="default"/>
      </w:rPr>
    </w:lvl>
  </w:abstractNum>
  <w:num w:numId="1" w16cid:durableId="934751277">
    <w:abstractNumId w:val="8"/>
  </w:num>
  <w:num w:numId="2" w16cid:durableId="1078331540">
    <w:abstractNumId w:val="6"/>
  </w:num>
  <w:num w:numId="3" w16cid:durableId="240605481">
    <w:abstractNumId w:val="5"/>
  </w:num>
  <w:num w:numId="4" w16cid:durableId="1638215576">
    <w:abstractNumId w:val="4"/>
  </w:num>
  <w:num w:numId="5" w16cid:durableId="1507745836">
    <w:abstractNumId w:val="7"/>
  </w:num>
  <w:num w:numId="6" w16cid:durableId="1024788872">
    <w:abstractNumId w:val="3"/>
  </w:num>
  <w:num w:numId="7" w16cid:durableId="839930314">
    <w:abstractNumId w:val="2"/>
  </w:num>
  <w:num w:numId="8" w16cid:durableId="2135633790">
    <w:abstractNumId w:val="1"/>
  </w:num>
  <w:num w:numId="9" w16cid:durableId="2047295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390"/>
    <w:rsid w:val="00326F90"/>
    <w:rsid w:val="005B4CDD"/>
    <w:rsid w:val="006F0CAD"/>
    <w:rsid w:val="00727707"/>
    <w:rsid w:val="007F2B7B"/>
    <w:rsid w:val="00AA1D8D"/>
    <w:rsid w:val="00B47730"/>
    <w:rsid w:val="00CB0664"/>
    <w:rsid w:val="00CC25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8F66F2"/>
  <w14:defaultImageDpi w14:val="300"/>
  <w15:docId w15:val="{B3054F4A-17D6-204E-8E08-7091ED431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604</Words>
  <Characters>3444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Calviño Saez, Mireia</cp:lastModifiedBy>
  <cp:revision>4</cp:revision>
  <dcterms:created xsi:type="dcterms:W3CDTF">2013-12-23T23:15:00Z</dcterms:created>
  <dcterms:modified xsi:type="dcterms:W3CDTF">2026-03-06T08:34:00Z</dcterms:modified>
  <cp:category/>
</cp:coreProperties>
</file>