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2151" w14:textId="5F582239" w:rsidR="000116F7" w:rsidRDefault="00EA21E0">
      <w:pPr>
        <w:rPr>
          <w:b/>
          <w:sz w:val="28"/>
          <w:szCs w:val="28"/>
        </w:rPr>
      </w:pPr>
      <w:r>
        <w:rPr>
          <w:b/>
          <w:sz w:val="28"/>
          <w:szCs w:val="28"/>
        </w:rPr>
        <w:t>Mouselab WEB 2.</w:t>
      </w:r>
      <w:r w:rsidR="00556BE9">
        <w:rPr>
          <w:b/>
          <w:sz w:val="28"/>
          <w:szCs w:val="28"/>
        </w:rPr>
        <w:t>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r w:rsidR="005907EF">
        <w:t xml:space="preserve">labels and buttons </w:t>
      </w:r>
      <w:r w:rsidRPr="0049682F">
        <w:t xml:space="preserve">is defined for use in subsequent experiments. </w:t>
      </w:r>
      <w:r w:rsidR="00F52562">
        <w:t xml:space="preserve">The styles are defined by CSS classes. These classes would be defined in a css file or based on existing classes from the W3.CSS styles that MouselabWEB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r w:rsidRPr="0049682F">
        <w:rPr>
          <w:b/>
        </w:rPr>
        <w:t>mainClass</w:t>
      </w:r>
      <w:r w:rsidRPr="0049682F">
        <w:t xml:space="preserve">”: </w:t>
      </w:r>
      <w:r w:rsidR="0049682F">
        <w:t>defines</w:t>
      </w:r>
      <w:r w:rsidR="0049682F" w:rsidRPr="0049682F">
        <w:t xml:space="preserve"> </w:t>
      </w:r>
      <w:r w:rsidRPr="0049682F">
        <w:t>the main css class(es) to use for the cell (background, border etc).</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r w:rsidRPr="0049682F">
        <w:rPr>
          <w:b/>
        </w:rPr>
        <w:t>txtClass</w:t>
      </w:r>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r w:rsidRPr="0049682F">
        <w:rPr>
          <w:b/>
        </w:rPr>
        <w:t>boxClass</w:t>
      </w:r>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r w:rsidRPr="0049682F">
        <w:rPr>
          <w:b/>
        </w:rPr>
        <w:t>labelClass</w:t>
      </w:r>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If you set the the classes to “default”, the default CSS will be used. Otherwise, an array of w3-properties should be entered.</w:t>
      </w:r>
      <w:r w:rsidR="00BA04DF">
        <w:t xml:space="preserve"> </w:t>
      </w:r>
      <w:r w:rsidR="000A13F1">
        <w:t>So for example replace “default” with [“w3-red”,”w3-right”]  (don’t put quotes around this array…)</w:t>
      </w:r>
    </w:p>
    <w:p w14:paraId="5270B641" w14:textId="0800AC68" w:rsidR="001125F7" w:rsidRDefault="001449C3" w:rsidP="001125F7">
      <w:r>
        <w:t xml:space="preserve">A special class </w:t>
      </w:r>
      <w:r w:rsidR="001125F7" w:rsidRPr="00980D8B">
        <w:rPr>
          <w:b/>
        </w:rPr>
        <w:t>(“name”:”label”)</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"name":"label",</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"labelClass":"default",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(“name”:”</w:t>
      </w:r>
      <w:r>
        <w:rPr>
          <w:b/>
        </w:rPr>
        <w:t>button</w:t>
      </w:r>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"name":"button",</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"btnClass":"default",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"btnTxt":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 xml:space="preserve">"btnSel":"default",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"btnNotSel":"default"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"name":"defaults",</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"mainClass":["w3-white",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"txtClass":["w3-light-blue"],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"boxClass":["w3-indigo"],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"labelClass":["w3-white"],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"btnClass":["w3-button",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"btnTxt":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 xml:space="preserve">"btnSel":["w3-blue",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"btnNotSel":["w3-light-blue"]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r>
        <w:rPr>
          <w:b/>
          <w:sz w:val="24"/>
          <w:szCs w:val="24"/>
        </w:rPr>
        <w:t>Opt</w:t>
      </w:r>
    </w:p>
    <w:p w14:paraId="0A95215E" w14:textId="78865A06"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w:t>
      </w:r>
      <w:r w:rsidR="009D234C">
        <w:t>(</w:t>
      </w:r>
      <w:r w:rsidR="005907EF">
        <w:t xml:space="preserve">or row </w:t>
      </w:r>
      <w:r w:rsidR="009D234C">
        <w:t xml:space="preserve">if transposed) </w:t>
      </w:r>
      <w:r w:rsidR="005907EF">
        <w:t xml:space="preserve">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6028B5D2"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w:t>
      </w:r>
      <w:r w:rsidR="009D234C">
        <w:t xml:space="preserve">(if txt_button not set) </w:t>
      </w:r>
      <w:r w:rsidR="005907EF">
        <w:t>and in the headers</w:t>
      </w:r>
      <w:r w:rsidR="009D234C">
        <w:t xml:space="preserve"> (if header is shown)</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00A6514A" w:rsidR="00F52562" w:rsidRPr="00F52562" w:rsidRDefault="00F52562" w:rsidP="002D7D71">
      <w:pPr>
        <w:ind w:left="708"/>
      </w:pPr>
      <w:r>
        <w:rPr>
          <w:b/>
          <w:bCs/>
        </w:rPr>
        <w:t>“txt_button”:</w:t>
      </w:r>
      <w:r>
        <w:t xml:space="preserve"> txt as it should appear on a choice button (optional: without this the </w:t>
      </w:r>
      <w:r w:rsidR="00040D51">
        <w:t xml:space="preserve">text of the </w:t>
      </w:r>
      <w:r>
        <w:t>label attribute is used)</w:t>
      </w:r>
      <w:r w:rsidR="004F0973">
        <w:t>. Note this will prevail over fixedOptLabels (if set).</w:t>
      </w:r>
    </w:p>
    <w:p w14:paraId="537AF8F1" w14:textId="77777777" w:rsidR="005907EF" w:rsidRDefault="005907EF" w:rsidP="005907EF">
      <w:pPr>
        <w:rPr>
          <w:b/>
          <w:sz w:val="24"/>
          <w:szCs w:val="24"/>
        </w:rPr>
      </w:pPr>
      <w:r w:rsidRPr="005907EF">
        <w:rPr>
          <w:b/>
          <w:sz w:val="24"/>
          <w:szCs w:val="24"/>
        </w:rPr>
        <w:t>Attr</w:t>
      </w:r>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The heightof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140F3BFC"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r w:rsidR="009D234C">
        <w:rPr>
          <w:bCs/>
          <w:sz w:val="24"/>
          <w:szCs w:val="24"/>
        </w:rPr>
        <w:t xml:space="preserve">The style attribute determines the layout.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 xml:space="preserve">“cell” :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{"A":{"var":"</w:t>
      </w:r>
      <w:r w:rsidR="002707B5">
        <w:rPr>
          <w:rFonts w:ascii="Courier New" w:hAnsi="Courier New" w:cs="Courier New"/>
        </w:rPr>
        <w:t>price</w:t>
      </w:r>
      <w:r w:rsidRPr="005907EF">
        <w:rPr>
          <w:rFonts w:ascii="Courier New" w:hAnsi="Courier New" w:cs="Courier New"/>
        </w:rPr>
        <w:t>A",</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"box":"</w:t>
      </w:r>
      <w:r w:rsidR="002707B5">
        <w:rPr>
          <w:rFonts w:ascii="Courier New" w:hAnsi="Courier New" w:cs="Courier New"/>
        </w:rPr>
        <w:t>Price</w:t>
      </w:r>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"style":"A"</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77CF2C3" w:rsidR="00DF2131" w:rsidRPr="00DF2131" w:rsidRDefault="00DF2131">
      <w:r w:rsidRPr="00DF2131">
        <w:t>This variable</w:t>
      </w:r>
      <w:r>
        <w:t xml:space="preserve"> object allows to set a delay on the opening time of the box, and is defined by a NxN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so first row defines the delays going from the first </w:t>
      </w:r>
      <w:r w:rsidR="00F87A4E">
        <w:t>cell</w:t>
      </w:r>
      <w:r>
        <w:t xml:space="preserve"> to itself (first column) and the other available attributes. In the Matrix below, there would be a 700ms delay going from A_quality to B_quality, and a 500ms delay going from B_quality to A_quality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 :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"A_</w:t>
      </w:r>
      <w:r>
        <w:rPr>
          <w:rFonts w:ascii="Courier New" w:hAnsi="Courier New" w:cs="Courier New"/>
        </w:rPr>
        <w:t>price</w:t>
      </w:r>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"A_</w:t>
      </w:r>
      <w:r>
        <w:rPr>
          <w:rFonts w:ascii="Courier New" w:hAnsi="Courier New" w:cs="Courier New"/>
        </w:rPr>
        <w:t>quality</w:t>
      </w:r>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r>
        <w:rPr>
          <w:rFonts w:ascii="Courier New" w:hAnsi="Courier New" w:cs="Courier New"/>
        </w:rPr>
        <w:t>B_price</w:t>
      </w:r>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r>
        <w:rPr>
          <w:rFonts w:ascii="Courier New" w:hAnsi="Courier New" w:cs="Courier New"/>
        </w:rPr>
        <w:t>B_quality</w:t>
      </w:r>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 :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r>
        <w:rPr>
          <w:rFonts w:ascii="Courier New" w:hAnsi="Courier New" w:cs="Courier New"/>
        </w:rPr>
        <w:t>0  ],</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r>
        <w:rPr>
          <w:rFonts w:ascii="Courier New" w:hAnsi="Courier New" w:cs="Courier New"/>
        </w:rPr>
        <w:t>0  ],</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42377BEB" w:rsidR="00FF57E7" w:rsidRDefault="00835DE4">
      <w:pPr>
        <w:rPr>
          <w:b/>
          <w:sz w:val="24"/>
          <w:szCs w:val="24"/>
        </w:rPr>
      </w:pPr>
      <w:r>
        <w:rPr>
          <w:b/>
          <w:sz w:val="24"/>
          <w:szCs w:val="24"/>
        </w:rPr>
        <w:t>Opt</w:t>
      </w:r>
      <w:r w:rsidR="00FF57E7" w:rsidRPr="00FF57E7">
        <w:rPr>
          <w:b/>
          <w:sz w:val="24"/>
          <w:szCs w:val="24"/>
        </w:rPr>
        <w:t>Order</w:t>
      </w:r>
      <w:r w:rsidR="00040D51">
        <w:rPr>
          <w:b/>
          <w:sz w:val="24"/>
          <w:szCs w:val="24"/>
        </w:rPr>
        <w:t>s</w:t>
      </w:r>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7F79EFDD"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 xml:space="preserve">This can be a setting  (“standard”, “reversed”,“random”)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In this latter case t</w:t>
      </w:r>
      <w:r w:rsidR="00F87D5E">
        <w:t>his also defines which options from the set to use</w:t>
      </w:r>
      <w:r w:rsidR="00040D51">
        <w:t>d</w:t>
      </w:r>
      <w:r w:rsidR="00F87D5E">
        <w:t xml:space="preserve"> </w:t>
      </w:r>
      <w:r w:rsidR="00040D51">
        <w:t>for this order</w:t>
      </w:r>
      <w:r w:rsidR="00F87D5E">
        <w:t>.</w:t>
      </w:r>
    </w:p>
    <w:p w14:paraId="6599B438" w14:textId="5194E535" w:rsidR="00040D51" w:rsidRDefault="00040D51" w:rsidP="00040D51">
      <w:pPr>
        <w:ind w:left="708"/>
      </w:pPr>
      <w:r w:rsidRPr="00D77684">
        <w:t>“</w:t>
      </w:r>
      <w:r>
        <w:rPr>
          <w:b/>
        </w:rPr>
        <w:t>attr</w:t>
      </w:r>
      <w:r w:rsidRPr="00D77684">
        <w:t>”: the</w:t>
      </w:r>
      <w:r>
        <w:t xml:space="preserve"> attr</w:t>
      </w:r>
      <w:r w:rsidRPr="00D77684">
        <w:t>-</w:t>
      </w:r>
      <w:r>
        <w:t xml:space="preserve">orders </w:t>
      </w:r>
      <w:r w:rsidRPr="00D77684">
        <w:t xml:space="preserve">to be included in this order. </w:t>
      </w:r>
      <w:r>
        <w:t xml:space="preserve">This can be a setting  (“standard”, “reversed”,“random”)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attr from the set to use for this order.</w:t>
      </w:r>
    </w:p>
    <w:p w14:paraId="26D979C9" w14:textId="38ABB52B" w:rsidR="004F0973" w:rsidRPr="004F0973" w:rsidRDefault="00017F24" w:rsidP="00040D51">
      <w:pPr>
        <w:ind w:left="708"/>
      </w:pPr>
      <w:r w:rsidRPr="00017F24">
        <w:rPr>
          <w:b/>
          <w:bCs/>
        </w:rPr>
        <w:t>“fixedOptLabels”:</w:t>
      </w:r>
      <w:r>
        <w:rPr>
          <w:b/>
          <w:bCs/>
        </w:rPr>
        <w:t xml:space="preserve"> </w:t>
      </w:r>
      <w:r>
        <w:t xml:space="preserve">these additional labels can specific alternative display labels to show that are fixed in their position in the display, despite the actual option order being different. See gamble3.php for a demo: The first gamble is labeled Gamble X, the second Gamble Y, irrespective if the actual underlying gamble is option A or option B. </w:t>
      </w:r>
      <w:r w:rsidRPr="00017F24">
        <w:rPr>
          <w:b/>
          <w:bCs/>
        </w:rPr>
        <w:t xml:space="preserve"> </w:t>
      </w:r>
      <w:r>
        <w:rPr>
          <w:b/>
          <w:bCs/>
        </w:rPr>
        <w:t>Of course, this only affects the option and button labeling, not the actual data that goes into the datalyser.</w:t>
      </w:r>
      <w:r w:rsidR="004F0973">
        <w:rPr>
          <w:b/>
          <w:bCs/>
        </w:rPr>
        <w:t xml:space="preserve"> </w:t>
      </w:r>
      <w:r w:rsidR="004F0973" w:rsidRPr="004F0973">
        <w:t>Note: for backwards compatibility, fixedOptLabels only has to be defined on</w:t>
      </w:r>
      <w:r w:rsidR="004F0973">
        <w:t xml:space="preserve"> if on the set level  </w:t>
      </w:r>
      <w:r w:rsidR="004F0973" w:rsidRPr="004F0973">
        <w:t>"fixedOptLabels":"on"</w:t>
      </w:r>
      <w:r w:rsidR="004F0973">
        <w:t xml:space="preserve"> is defined as on. </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r w:rsidR="00835DE4" w:rsidRPr="007B176B">
        <w:rPr>
          <w:b/>
        </w:rPr>
        <w:t>Opt</w:t>
      </w:r>
      <w:r w:rsidR="00465F3E" w:rsidRPr="00465F3E">
        <w:rPr>
          <w:b/>
        </w:rPr>
        <w:t>Order</w:t>
      </w:r>
      <w:r w:rsidR="00465F3E">
        <w:t xml:space="preserve">”: define which order(s) are to be used. </w:t>
      </w:r>
      <w:r w:rsidR="00E6324B">
        <w:t>Select all options order that are being used within this configuration with the name of the instance of the</w:t>
      </w:r>
      <w:r w:rsidR="00A5401D">
        <w:t xml:space="preserve"> optOrder object as identifier (e.g</w:t>
      </w:r>
      <w:r w:rsidR="00A5401D" w:rsidRPr="00A5401D">
        <w:t>. [“order1”, “order5</w:t>
      </w:r>
      <w:r w:rsidR="00E6324B" w:rsidRPr="00A5401D">
        <w:t>”]</w:t>
      </w:r>
      <w:r w:rsidR="00A5401D" w:rsidRPr="00A5401D">
        <w:t>).</w:t>
      </w:r>
    </w:p>
    <w:p w14:paraId="0A95217A" w14:textId="1F725DBC"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r w:rsidR="008C04B6">
        <w:t>optionCol</w:t>
      </w:r>
      <w:r w:rsidR="00CB30F0">
        <w:t>”) or vice versa (“</w:t>
      </w:r>
      <w:r w:rsidR="00D20FE4">
        <w:t>attributeCol</w:t>
      </w:r>
      <w:r w:rsidR="00CB30F0">
        <w:t>”).</w:t>
      </w:r>
      <w:r w:rsidR="002707B5">
        <w:t xml:space="preserve"> Note that if options or attributes have different </w:t>
      </w:r>
      <w:r w:rsidR="009D234C">
        <w:t>widths</w:t>
      </w:r>
      <w:r w:rsidR="002707B5">
        <w:t xml:space="preserve"> o</w:t>
      </w:r>
      <w:r w:rsidR="009D234C">
        <w:t>r</w:t>
      </w:r>
      <w:r w:rsidR="002707B5">
        <w:t xml:space="preserve"> heights, rendering probably will break.</w:t>
      </w:r>
    </w:p>
    <w:p w14:paraId="0A95217B" w14:textId="1C11C8C9" w:rsidR="00CB30F0" w:rsidRDefault="00602BE7" w:rsidP="00D77684">
      <w:pPr>
        <w:ind w:left="567"/>
      </w:pPr>
      <w:r>
        <w:lastRenderedPageBreak/>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2E521168" w:rsidR="00973298" w:rsidRDefault="00973298" w:rsidP="00AC71D4">
      <w:pPr>
        <w:ind w:left="567"/>
      </w:pPr>
      <w:r>
        <w:t>“</w:t>
      </w:r>
      <w:r w:rsidRPr="002D639A">
        <w:rPr>
          <w:b/>
        </w:rPr>
        <w:t>displayLabels</w:t>
      </w:r>
      <w:r>
        <w:t>”: set the display of labels on or off. Select “all” for showing all labels, for only the option names select “optOnly”, for only the attribute names select “attOnly”</w:t>
      </w:r>
      <w:r w:rsidR="002F26E7">
        <w:t>. For no labels, select “none”.</w:t>
      </w:r>
    </w:p>
    <w:p w14:paraId="1D729402" w14:textId="12B8D577" w:rsidR="004F0973" w:rsidRDefault="004F0973" w:rsidP="00AC71D4">
      <w:pPr>
        <w:ind w:left="567"/>
      </w:pPr>
      <w:r>
        <w:t xml:space="preserve">“fixedOptLabels”: set fixed labels on the options on or off. Only when defined as “on” it will trigger the code to look for fixedOptLabels as defined in the </w:t>
      </w:r>
      <w:r w:rsidRPr="004F0973">
        <w:rPr>
          <w:b/>
          <w:bCs/>
        </w:rPr>
        <w:t>OptOrders</w:t>
      </w:r>
      <w:r>
        <w:t xml:space="preserve"> definition. Otherwise, no fixedOptLabels need to be defined in </w:t>
      </w:r>
      <w:r w:rsidRPr="004F0973">
        <w:rPr>
          <w:b/>
          <w:bCs/>
        </w:rPr>
        <w:t>OptOrders</w:t>
      </w:r>
    </w:p>
    <w:p w14:paraId="0A95217E" w14:textId="42243D8D" w:rsidR="00465F3E" w:rsidRPr="00465F3E" w:rsidRDefault="00AC71D4" w:rsidP="000E7B76">
      <w:pPr>
        <w:ind w:left="567"/>
      </w:pPr>
      <w:r>
        <w:t>“</w:t>
      </w:r>
      <w:r w:rsidRPr="00AC71D4">
        <w:rPr>
          <w:b/>
        </w:rPr>
        <w:t>addedVars</w:t>
      </w:r>
      <w:r>
        <w:t>”: define additional variables to include. The variables to include should be of the format “name of the variable”=”value of the variable”.</w:t>
      </w:r>
      <w:r w:rsidR="009D234C">
        <w:t xml:space="preserve"> </w:t>
      </w:r>
    </w:p>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17F24"/>
    <w:rsid w:val="00040D51"/>
    <w:rsid w:val="000901B4"/>
    <w:rsid w:val="000A13F1"/>
    <w:rsid w:val="000D7A34"/>
    <w:rsid w:val="000E7A88"/>
    <w:rsid w:val="000E7B76"/>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4F0973"/>
    <w:rsid w:val="0050325F"/>
    <w:rsid w:val="00540280"/>
    <w:rsid w:val="00556BE9"/>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D234C"/>
    <w:rsid w:val="009E5AE7"/>
    <w:rsid w:val="00A02080"/>
    <w:rsid w:val="00A448E0"/>
    <w:rsid w:val="00A5401D"/>
    <w:rsid w:val="00A6183D"/>
    <w:rsid w:val="00AA1D01"/>
    <w:rsid w:val="00AC6F66"/>
    <w:rsid w:val="00AC71D4"/>
    <w:rsid w:val="00B42174"/>
    <w:rsid w:val="00B66870"/>
    <w:rsid w:val="00BA04DF"/>
    <w:rsid w:val="00BB31ED"/>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15</cp:revision>
  <dcterms:created xsi:type="dcterms:W3CDTF">2018-03-17T15:23:00Z</dcterms:created>
  <dcterms:modified xsi:type="dcterms:W3CDTF">2021-08-07T19:31:00Z</dcterms:modified>
</cp:coreProperties>
</file>