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CAD" w:rsidRDefault="00E94159" w:rsidP="00E94159">
      <w:pPr>
        <w:pStyle w:val="Title"/>
      </w:pPr>
      <w:r>
        <w:t>SMMU – System MMU</w:t>
      </w:r>
    </w:p>
    <w:p w:rsidR="00E94159" w:rsidRDefault="00E94159" w:rsidP="00E94159"/>
    <w:sdt>
      <w:sdtPr>
        <w:id w:val="522451813"/>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E94159" w:rsidRDefault="00E94159">
          <w:pPr>
            <w:pStyle w:val="TOCHeading"/>
          </w:pPr>
          <w:r>
            <w:t>Contents</w:t>
          </w:r>
        </w:p>
        <w:p w:rsidR="00E41DDA" w:rsidRDefault="00E94159">
          <w:pPr>
            <w:pStyle w:val="TOC1"/>
            <w:tabs>
              <w:tab w:val="left" w:pos="440"/>
              <w:tab w:val="right" w:leader="dot" w:pos="9350"/>
            </w:tabs>
            <w:rPr>
              <w:noProof/>
            </w:rPr>
          </w:pPr>
          <w:r>
            <w:fldChar w:fldCharType="begin"/>
          </w:r>
          <w:r>
            <w:instrText xml:space="preserve"> TOC \o "1-3" \h \z \u </w:instrText>
          </w:r>
          <w:r>
            <w:fldChar w:fldCharType="separate"/>
          </w:r>
          <w:hyperlink w:anchor="_Toc186531659" w:history="1">
            <w:r w:rsidR="00E41DDA" w:rsidRPr="001733C2">
              <w:rPr>
                <w:rStyle w:val="Hyperlink"/>
                <w:noProof/>
              </w:rPr>
              <w:t>1.</w:t>
            </w:r>
            <w:r w:rsidR="00E41DDA">
              <w:rPr>
                <w:noProof/>
              </w:rPr>
              <w:tab/>
            </w:r>
            <w:r w:rsidR="00E41DDA" w:rsidRPr="001733C2">
              <w:rPr>
                <w:rStyle w:val="Hyperlink"/>
                <w:noProof/>
              </w:rPr>
              <w:t>SMMU Introduction</w:t>
            </w:r>
            <w:r w:rsidR="00E41DDA">
              <w:rPr>
                <w:noProof/>
                <w:webHidden/>
              </w:rPr>
              <w:tab/>
            </w:r>
            <w:r w:rsidR="00E41DDA">
              <w:rPr>
                <w:noProof/>
                <w:webHidden/>
              </w:rPr>
              <w:fldChar w:fldCharType="begin"/>
            </w:r>
            <w:r w:rsidR="00E41DDA">
              <w:rPr>
                <w:noProof/>
                <w:webHidden/>
              </w:rPr>
              <w:instrText xml:space="preserve"> PAGEREF _Toc186531659 \h </w:instrText>
            </w:r>
            <w:r w:rsidR="00E41DDA">
              <w:rPr>
                <w:noProof/>
                <w:webHidden/>
              </w:rPr>
            </w:r>
            <w:r w:rsidR="00E41DDA">
              <w:rPr>
                <w:noProof/>
                <w:webHidden/>
              </w:rPr>
              <w:fldChar w:fldCharType="separate"/>
            </w:r>
            <w:r w:rsidR="00E41DDA">
              <w:rPr>
                <w:noProof/>
                <w:webHidden/>
              </w:rPr>
              <w:t>1</w:t>
            </w:r>
            <w:r w:rsidR="00E41DDA">
              <w:rPr>
                <w:noProof/>
                <w:webHidden/>
              </w:rPr>
              <w:fldChar w:fldCharType="end"/>
            </w:r>
          </w:hyperlink>
        </w:p>
        <w:p w:rsidR="00E41DDA" w:rsidRDefault="00E41DDA">
          <w:pPr>
            <w:pStyle w:val="TOC1"/>
            <w:tabs>
              <w:tab w:val="right" w:leader="dot" w:pos="9350"/>
            </w:tabs>
            <w:rPr>
              <w:noProof/>
            </w:rPr>
          </w:pPr>
          <w:hyperlink w:anchor="_Toc186531660" w:history="1">
            <w:r w:rsidRPr="001733C2">
              <w:rPr>
                <w:rStyle w:val="Hyperlink"/>
                <w:noProof/>
                <w:shd w:val="clear" w:color="auto" w:fill="FFFFFF"/>
              </w:rPr>
              <w:t>References: -</w:t>
            </w:r>
            <w:r>
              <w:rPr>
                <w:noProof/>
                <w:webHidden/>
              </w:rPr>
              <w:tab/>
            </w:r>
            <w:r>
              <w:rPr>
                <w:noProof/>
                <w:webHidden/>
              </w:rPr>
              <w:fldChar w:fldCharType="begin"/>
            </w:r>
            <w:r>
              <w:rPr>
                <w:noProof/>
                <w:webHidden/>
              </w:rPr>
              <w:instrText xml:space="preserve"> PAGEREF _Toc186531660 \h </w:instrText>
            </w:r>
            <w:r>
              <w:rPr>
                <w:noProof/>
                <w:webHidden/>
              </w:rPr>
            </w:r>
            <w:r>
              <w:rPr>
                <w:noProof/>
                <w:webHidden/>
              </w:rPr>
              <w:fldChar w:fldCharType="separate"/>
            </w:r>
            <w:r>
              <w:rPr>
                <w:noProof/>
                <w:webHidden/>
              </w:rPr>
              <w:t>1</w:t>
            </w:r>
            <w:r>
              <w:rPr>
                <w:noProof/>
                <w:webHidden/>
              </w:rPr>
              <w:fldChar w:fldCharType="end"/>
            </w:r>
          </w:hyperlink>
        </w:p>
        <w:p w:rsidR="00E94159" w:rsidRDefault="00E94159">
          <w:r>
            <w:fldChar w:fldCharType="end"/>
          </w:r>
        </w:p>
      </w:sdtContent>
    </w:sdt>
    <w:p w:rsidR="00E94159" w:rsidRDefault="00E94159" w:rsidP="00E94159"/>
    <w:p w:rsidR="00E94159" w:rsidRDefault="00E94159" w:rsidP="00E94159"/>
    <w:p w:rsidR="00E94159" w:rsidRDefault="00E94159" w:rsidP="00E94159">
      <w:pPr>
        <w:pStyle w:val="Heading1"/>
        <w:numPr>
          <w:ilvl w:val="0"/>
          <w:numId w:val="1"/>
        </w:numPr>
      </w:pPr>
      <w:bookmarkStart w:id="0" w:name="_Toc186531659"/>
      <w:r>
        <w:t>SMMU Introduction</w:t>
      </w:r>
      <w:bookmarkEnd w:id="0"/>
    </w:p>
    <w:p w:rsidR="00E94159" w:rsidRDefault="00E94159" w:rsidP="00E94159">
      <w:pPr>
        <w:rPr>
          <w:rFonts w:cstheme="minorHAnsi"/>
          <w:sz w:val="24"/>
          <w:szCs w:val="24"/>
          <w:shd w:val="clear" w:color="auto" w:fill="FFFFFF"/>
        </w:rPr>
      </w:pPr>
      <w:r w:rsidRPr="00E94159">
        <w:rPr>
          <w:rFonts w:cstheme="minorHAnsi"/>
          <w:sz w:val="24"/>
          <w:szCs w:val="24"/>
          <w:shd w:val="clear" w:color="auto" w:fill="FFFFFF"/>
        </w:rPr>
        <w:t>SMMU converts virtual addresses to physical addresses for external peripheral devices. This allows multiple external devices to perform direct memory access (DMA) to the entire range of the system physical memory.</w:t>
      </w:r>
    </w:p>
    <w:p w:rsidR="00E94159" w:rsidRDefault="00E94159" w:rsidP="00E94159">
      <w:pPr>
        <w:rPr>
          <w:rFonts w:ascii="Helvetica" w:hAnsi="Helvetica" w:cs="Helvetica"/>
          <w:sz w:val="18"/>
          <w:szCs w:val="18"/>
          <w:shd w:val="clear" w:color="auto" w:fill="FFFFFF"/>
        </w:rPr>
      </w:pPr>
      <w:r>
        <w:rPr>
          <w:rFonts w:ascii="Helvetica" w:hAnsi="Helvetica" w:cs="Helvetica"/>
          <w:sz w:val="18"/>
          <w:szCs w:val="18"/>
          <w:shd w:val="clear" w:color="auto" w:fill="FFFFFF"/>
        </w:rPr>
        <w:t>As an example, certain peripheral devices limited to accessing only 24 bits of address space would now be able to access all 64 bits addresssing through the memory translation tables of the SMMU.</w:t>
      </w:r>
    </w:p>
    <w:p w:rsidR="00E94159" w:rsidRDefault="00E94159" w:rsidP="00E94159">
      <w:pPr>
        <w:rPr>
          <w:rFonts w:ascii="Helvetica" w:hAnsi="Helvetica" w:cs="Helvetica"/>
          <w:sz w:val="18"/>
          <w:szCs w:val="18"/>
          <w:shd w:val="clear" w:color="auto" w:fill="FFFFFF"/>
        </w:rPr>
      </w:pPr>
      <w:r>
        <w:rPr>
          <w:rFonts w:ascii="Helvetica" w:hAnsi="Helvetica" w:cs="Helvetica"/>
          <w:sz w:val="18"/>
          <w:szCs w:val="18"/>
          <w:shd w:val="clear" w:color="auto" w:fill="FFFFFF"/>
        </w:rPr>
        <w:t>SMMU registers are configured through ARM Trusted firmware (ATF) BL31 SMC calls by the Crytography device drivers. The ATF performs default SMMU initializations of the stream IDs through the system manager and SMMU secure registers configuration during the boot-up process.</w:t>
      </w:r>
    </w:p>
    <w:p w:rsidR="00E94159" w:rsidRDefault="00E94159" w:rsidP="00E94159">
      <w:pPr>
        <w:rPr>
          <w:rFonts w:ascii="Helvetica" w:hAnsi="Helvetica" w:cs="Helvetica"/>
          <w:sz w:val="18"/>
          <w:szCs w:val="18"/>
          <w:shd w:val="clear" w:color="auto" w:fill="FFFFFF"/>
        </w:rPr>
      </w:pPr>
    </w:p>
    <w:p w:rsidR="00E94159" w:rsidRDefault="00C63220" w:rsidP="00C63220">
      <w:pPr>
        <w:pStyle w:val="Heading1"/>
        <w:rPr>
          <w:shd w:val="clear" w:color="auto" w:fill="FFFFFF"/>
        </w:rPr>
      </w:pPr>
      <w:bookmarkStart w:id="1" w:name="_Toc186531660"/>
      <w:r>
        <w:rPr>
          <w:shd w:val="clear" w:color="auto" w:fill="FFFFFF"/>
        </w:rPr>
        <w:t>References: -</w:t>
      </w:r>
      <w:bookmarkEnd w:id="1"/>
    </w:p>
    <w:p w:rsidR="00E94159" w:rsidRPr="00E94159" w:rsidRDefault="00E94159" w:rsidP="00E94159">
      <w:pPr>
        <w:rPr>
          <w:rFonts w:cstheme="minorHAnsi"/>
          <w:sz w:val="24"/>
          <w:szCs w:val="24"/>
        </w:rPr>
      </w:pPr>
    </w:p>
    <w:p w:rsidR="00E94159" w:rsidRDefault="00C63220" w:rsidP="00C63220">
      <w:pPr>
        <w:pStyle w:val="ListParagraph"/>
        <w:numPr>
          <w:ilvl w:val="0"/>
          <w:numId w:val="2"/>
        </w:numPr>
      </w:pPr>
      <w:hyperlink r:id="rId8" w:history="1">
        <w:r w:rsidRPr="00EC3C19">
          <w:rPr>
            <w:rStyle w:val="Hyperlink"/>
          </w:rPr>
          <w:t>https://www.scribd.com/document/750859791/Learn-the-Architecture-Smmu-Software-Guide-109242-0100-01-En</w:t>
        </w:r>
      </w:hyperlink>
    </w:p>
    <w:p w:rsidR="00C63220" w:rsidRDefault="00C63220" w:rsidP="00C63220">
      <w:pPr>
        <w:pStyle w:val="ListParagraph"/>
        <w:numPr>
          <w:ilvl w:val="0"/>
          <w:numId w:val="2"/>
        </w:numPr>
      </w:pPr>
      <w:hyperlink r:id="rId9" w:history="1">
        <w:r w:rsidRPr="00EC3C19">
          <w:rPr>
            <w:rStyle w:val="Hyperlink"/>
          </w:rPr>
          <w:t>https://altera-fpga.github.io/rel-24.2/linux-embedded/smmu/smmu/</w:t>
        </w:r>
      </w:hyperlink>
    </w:p>
    <w:p w:rsidR="00C63220" w:rsidRDefault="00C63220" w:rsidP="00C63220">
      <w:pPr>
        <w:pStyle w:val="ListParagraph"/>
        <w:numPr>
          <w:ilvl w:val="0"/>
          <w:numId w:val="2"/>
        </w:numPr>
      </w:pPr>
      <w:hyperlink r:id="rId10" w:history="1">
        <w:r w:rsidRPr="00EC3C19">
          <w:rPr>
            <w:rStyle w:val="Hyperlink"/>
          </w:rPr>
          <w:t>https://www.openeuler.org/en/blog/wxggg/2020-11-21-iommu-smmu-intro.html</w:t>
        </w:r>
      </w:hyperlink>
    </w:p>
    <w:p w:rsidR="00C63220" w:rsidRDefault="00C63220" w:rsidP="00C63220">
      <w:pPr>
        <w:pStyle w:val="ListParagraph"/>
        <w:numPr>
          <w:ilvl w:val="0"/>
          <w:numId w:val="2"/>
        </w:numPr>
      </w:pPr>
      <w:r>
        <w:t>SMMU spec</w:t>
      </w:r>
    </w:p>
    <w:p w:rsidR="00C63220" w:rsidRPr="00E94159" w:rsidRDefault="00C63220" w:rsidP="00C63220">
      <w:pPr>
        <w:pStyle w:val="ListParagraph"/>
      </w:pPr>
      <w:r w:rsidRPr="00C63220">
        <w:t>https://developer.arm.com/documentation/ihi0070/latest/</w:t>
      </w:r>
    </w:p>
    <w:sectPr w:rsidR="00C63220" w:rsidRPr="00E94159">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7586" w:rsidRDefault="009F7586" w:rsidP="00E94159">
      <w:pPr>
        <w:spacing w:after="0" w:line="240" w:lineRule="auto"/>
      </w:pPr>
      <w:r>
        <w:separator/>
      </w:r>
    </w:p>
  </w:endnote>
  <w:endnote w:type="continuationSeparator" w:id="1">
    <w:p w:rsidR="009F7586" w:rsidRDefault="009F7586" w:rsidP="00E94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451814"/>
      <w:docPartObj>
        <w:docPartGallery w:val="Page Numbers (Bottom of Page)"/>
        <w:docPartUnique/>
      </w:docPartObj>
    </w:sdtPr>
    <w:sdtContent>
      <w:sdt>
        <w:sdtPr>
          <w:id w:val="565050523"/>
          <w:docPartObj>
            <w:docPartGallery w:val="Page Numbers (Top of Page)"/>
            <w:docPartUnique/>
          </w:docPartObj>
        </w:sdtPr>
        <w:sdtContent>
          <w:p w:rsidR="00E94159" w:rsidRDefault="00E94159">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E41DDA">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E41DDA">
              <w:rPr>
                <w:b/>
                <w:noProof/>
              </w:rPr>
              <w:t>1</w:t>
            </w:r>
            <w:r>
              <w:rPr>
                <w:b/>
                <w:sz w:val="24"/>
                <w:szCs w:val="24"/>
              </w:rPr>
              <w:fldChar w:fldCharType="end"/>
            </w:r>
          </w:p>
        </w:sdtContent>
      </w:sdt>
    </w:sdtContent>
  </w:sdt>
  <w:p w:rsidR="00E94159" w:rsidRDefault="00E941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7586" w:rsidRDefault="009F7586" w:rsidP="00E94159">
      <w:pPr>
        <w:spacing w:after="0" w:line="240" w:lineRule="auto"/>
      </w:pPr>
      <w:r>
        <w:separator/>
      </w:r>
    </w:p>
  </w:footnote>
  <w:footnote w:type="continuationSeparator" w:id="1">
    <w:p w:rsidR="009F7586" w:rsidRDefault="009F7586" w:rsidP="00E941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BC1399"/>
    <w:multiLevelType w:val="hybridMultilevel"/>
    <w:tmpl w:val="97A88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F52953"/>
    <w:multiLevelType w:val="hybridMultilevel"/>
    <w:tmpl w:val="A2FE6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A4CAD"/>
    <w:rsid w:val="002A4CAD"/>
    <w:rsid w:val="009F7586"/>
    <w:rsid w:val="00C63220"/>
    <w:rsid w:val="00E41DDA"/>
    <w:rsid w:val="00E94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41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41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9415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9415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94159"/>
    <w:pPr>
      <w:outlineLvl w:val="9"/>
    </w:pPr>
  </w:style>
  <w:style w:type="paragraph" w:styleId="BalloonText">
    <w:name w:val="Balloon Text"/>
    <w:basedOn w:val="Normal"/>
    <w:link w:val="BalloonTextChar"/>
    <w:uiPriority w:val="99"/>
    <w:semiHidden/>
    <w:unhideWhenUsed/>
    <w:rsid w:val="00E94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159"/>
    <w:rPr>
      <w:rFonts w:ascii="Tahoma" w:hAnsi="Tahoma" w:cs="Tahoma"/>
      <w:sz w:val="16"/>
      <w:szCs w:val="16"/>
    </w:rPr>
  </w:style>
  <w:style w:type="paragraph" w:styleId="TOC1">
    <w:name w:val="toc 1"/>
    <w:basedOn w:val="Normal"/>
    <w:next w:val="Normal"/>
    <w:autoRedefine/>
    <w:uiPriority w:val="39"/>
    <w:unhideWhenUsed/>
    <w:rsid w:val="00E94159"/>
    <w:pPr>
      <w:spacing w:after="100"/>
    </w:pPr>
  </w:style>
  <w:style w:type="character" w:styleId="Hyperlink">
    <w:name w:val="Hyperlink"/>
    <w:basedOn w:val="DefaultParagraphFont"/>
    <w:uiPriority w:val="99"/>
    <w:unhideWhenUsed/>
    <w:rsid w:val="00E94159"/>
    <w:rPr>
      <w:color w:val="0000FF" w:themeColor="hyperlink"/>
      <w:u w:val="single"/>
    </w:rPr>
  </w:style>
  <w:style w:type="paragraph" w:styleId="Header">
    <w:name w:val="header"/>
    <w:basedOn w:val="Normal"/>
    <w:link w:val="HeaderChar"/>
    <w:uiPriority w:val="99"/>
    <w:semiHidden/>
    <w:unhideWhenUsed/>
    <w:rsid w:val="00E941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4159"/>
  </w:style>
  <w:style w:type="paragraph" w:styleId="Footer">
    <w:name w:val="footer"/>
    <w:basedOn w:val="Normal"/>
    <w:link w:val="FooterChar"/>
    <w:uiPriority w:val="99"/>
    <w:unhideWhenUsed/>
    <w:rsid w:val="00E941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159"/>
  </w:style>
  <w:style w:type="paragraph" w:styleId="ListParagraph">
    <w:name w:val="List Paragraph"/>
    <w:basedOn w:val="Normal"/>
    <w:uiPriority w:val="34"/>
    <w:qFormat/>
    <w:rsid w:val="00C6322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ument/750859791/Learn-the-Architecture-Smmu-Software-Guide-109242-0100-01-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openeuler.org/en/blog/wxggg/2020-11-21-iommu-smmu-intro.html" TargetMode="External"/><Relationship Id="rId4" Type="http://schemas.openxmlformats.org/officeDocument/2006/relationships/settings" Target="settings.xml"/><Relationship Id="rId9" Type="http://schemas.openxmlformats.org/officeDocument/2006/relationships/hyperlink" Target="https://altera-fpga.github.io/rel-24.2/linux-embedded/smmu/sm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97375B-F41E-43DD-9753-A3F55C8AE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 Pad</dc:creator>
  <cp:keywords/>
  <dc:description/>
  <cp:lastModifiedBy>Think Pad</cp:lastModifiedBy>
  <cp:revision>4</cp:revision>
  <dcterms:created xsi:type="dcterms:W3CDTF">2024-12-31T03:09:00Z</dcterms:created>
  <dcterms:modified xsi:type="dcterms:W3CDTF">2024-12-31T04:30:00Z</dcterms:modified>
</cp:coreProperties>
</file>