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7067844"/>
        <w:docPartObj>
          <w:docPartGallery w:val="Table of Contents"/>
          <w:docPartUnique/>
        </w:docPartObj>
      </w:sdtPr>
      <w:sdtEndPr>
        <w:rPr>
          <w:rFonts w:asciiTheme="minorHAnsi" w:eastAsiaTheme="minorHAnsi" w:hAnsiTheme="minorHAnsi" w:cstheme="minorBidi"/>
          <w:b w:val="0"/>
          <w:bCs w:val="0"/>
          <w:color w:val="auto"/>
          <w:kern w:val="2"/>
          <w:sz w:val="22"/>
          <w:szCs w:val="22"/>
        </w:rPr>
      </w:sdtEndPr>
      <w:sdtContent>
        <w:p w:rsidR="00932C47" w:rsidRDefault="00932C47">
          <w:pPr>
            <w:pStyle w:val="TOCHeading"/>
          </w:pPr>
          <w:r>
            <w:t>Contents</w:t>
          </w:r>
        </w:p>
        <w:p w:rsidR="00932C47" w:rsidRDefault="00932C47">
          <w:pPr>
            <w:pStyle w:val="TOC1"/>
            <w:tabs>
              <w:tab w:val="left" w:pos="440"/>
              <w:tab w:val="right" w:leader="dot" w:pos="9350"/>
            </w:tabs>
            <w:rPr>
              <w:noProof/>
            </w:rPr>
          </w:pPr>
          <w:r>
            <w:fldChar w:fldCharType="begin"/>
          </w:r>
          <w:r>
            <w:instrText xml:space="preserve"> TOC \o "1-3" \h \z \u </w:instrText>
          </w:r>
          <w:r>
            <w:fldChar w:fldCharType="separate"/>
          </w:r>
          <w:hyperlink w:anchor="_Toc189671678" w:history="1">
            <w:r w:rsidRPr="00415A8B">
              <w:rPr>
                <w:rStyle w:val="Hyperlink"/>
                <w:noProof/>
              </w:rPr>
              <w:t>1.</w:t>
            </w:r>
            <w:r>
              <w:rPr>
                <w:noProof/>
              </w:rPr>
              <w:tab/>
            </w:r>
            <w:r w:rsidRPr="00415A8B">
              <w:rPr>
                <w:rStyle w:val="Hyperlink"/>
                <w:noProof/>
              </w:rPr>
              <w:t>Stage 2 translation</w:t>
            </w:r>
            <w:r>
              <w:rPr>
                <w:noProof/>
                <w:webHidden/>
              </w:rPr>
              <w:tab/>
            </w:r>
            <w:r>
              <w:rPr>
                <w:noProof/>
                <w:webHidden/>
              </w:rPr>
              <w:fldChar w:fldCharType="begin"/>
            </w:r>
            <w:r>
              <w:rPr>
                <w:noProof/>
                <w:webHidden/>
              </w:rPr>
              <w:instrText xml:space="preserve"> PAGEREF _Toc189671678 \h </w:instrText>
            </w:r>
            <w:r>
              <w:rPr>
                <w:noProof/>
                <w:webHidden/>
              </w:rPr>
            </w:r>
            <w:r>
              <w:rPr>
                <w:noProof/>
                <w:webHidden/>
              </w:rPr>
              <w:fldChar w:fldCharType="separate"/>
            </w:r>
            <w:r>
              <w:rPr>
                <w:noProof/>
                <w:webHidden/>
              </w:rPr>
              <w:t>1</w:t>
            </w:r>
            <w:r>
              <w:rPr>
                <w:noProof/>
                <w:webHidden/>
              </w:rPr>
              <w:fldChar w:fldCharType="end"/>
            </w:r>
          </w:hyperlink>
        </w:p>
        <w:p w:rsidR="00932C47" w:rsidRDefault="00932C47">
          <w:pPr>
            <w:pStyle w:val="TOC2"/>
            <w:tabs>
              <w:tab w:val="left" w:pos="880"/>
              <w:tab w:val="right" w:leader="dot" w:pos="9350"/>
            </w:tabs>
            <w:rPr>
              <w:noProof/>
            </w:rPr>
          </w:pPr>
          <w:hyperlink w:anchor="_Toc189671679" w:history="1">
            <w:r w:rsidRPr="00415A8B">
              <w:rPr>
                <w:rStyle w:val="Hyperlink"/>
                <w:noProof/>
              </w:rPr>
              <w:t>1.1.</w:t>
            </w:r>
            <w:r>
              <w:rPr>
                <w:noProof/>
              </w:rPr>
              <w:tab/>
            </w:r>
            <w:r w:rsidRPr="00415A8B">
              <w:rPr>
                <w:rStyle w:val="Hyperlink"/>
                <w:noProof/>
              </w:rPr>
              <w:t>Benefits of IPA: -</w:t>
            </w:r>
            <w:r>
              <w:rPr>
                <w:noProof/>
                <w:webHidden/>
              </w:rPr>
              <w:tab/>
            </w:r>
            <w:r>
              <w:rPr>
                <w:noProof/>
                <w:webHidden/>
              </w:rPr>
              <w:fldChar w:fldCharType="begin"/>
            </w:r>
            <w:r>
              <w:rPr>
                <w:noProof/>
                <w:webHidden/>
              </w:rPr>
              <w:instrText xml:space="preserve"> PAGEREF _Toc189671679 \h </w:instrText>
            </w:r>
            <w:r>
              <w:rPr>
                <w:noProof/>
                <w:webHidden/>
              </w:rPr>
            </w:r>
            <w:r>
              <w:rPr>
                <w:noProof/>
                <w:webHidden/>
              </w:rPr>
              <w:fldChar w:fldCharType="separate"/>
            </w:r>
            <w:r>
              <w:rPr>
                <w:noProof/>
                <w:webHidden/>
              </w:rPr>
              <w:t>2</w:t>
            </w:r>
            <w:r>
              <w:rPr>
                <w:noProof/>
                <w:webHidden/>
              </w:rPr>
              <w:fldChar w:fldCharType="end"/>
            </w:r>
          </w:hyperlink>
        </w:p>
        <w:p w:rsidR="00932C47" w:rsidRDefault="00932C47">
          <w:pPr>
            <w:pStyle w:val="TOC1"/>
            <w:tabs>
              <w:tab w:val="right" w:leader="dot" w:pos="9350"/>
            </w:tabs>
            <w:rPr>
              <w:noProof/>
            </w:rPr>
          </w:pPr>
          <w:hyperlink w:anchor="_Toc189671680" w:history="1">
            <w:r w:rsidRPr="00415A8B">
              <w:rPr>
                <w:rStyle w:val="Hyperlink"/>
                <w:noProof/>
              </w:rPr>
              <w:t>2.  Emulating Memory-mapped Input/Output (MMIO)</w:t>
            </w:r>
            <w:r>
              <w:rPr>
                <w:noProof/>
                <w:webHidden/>
              </w:rPr>
              <w:tab/>
            </w:r>
            <w:r>
              <w:rPr>
                <w:noProof/>
                <w:webHidden/>
              </w:rPr>
              <w:fldChar w:fldCharType="begin"/>
            </w:r>
            <w:r>
              <w:rPr>
                <w:noProof/>
                <w:webHidden/>
              </w:rPr>
              <w:instrText xml:space="preserve"> PAGEREF _Toc189671680 \h </w:instrText>
            </w:r>
            <w:r>
              <w:rPr>
                <w:noProof/>
                <w:webHidden/>
              </w:rPr>
            </w:r>
            <w:r>
              <w:rPr>
                <w:noProof/>
                <w:webHidden/>
              </w:rPr>
              <w:fldChar w:fldCharType="separate"/>
            </w:r>
            <w:r>
              <w:rPr>
                <w:noProof/>
                <w:webHidden/>
              </w:rPr>
              <w:t>2</w:t>
            </w:r>
            <w:r>
              <w:rPr>
                <w:noProof/>
                <w:webHidden/>
              </w:rPr>
              <w:fldChar w:fldCharType="end"/>
            </w:r>
          </w:hyperlink>
        </w:p>
        <w:p w:rsidR="00932C47" w:rsidRDefault="00932C47">
          <w:pPr>
            <w:pStyle w:val="TOC1"/>
            <w:tabs>
              <w:tab w:val="right" w:leader="dot" w:pos="9350"/>
            </w:tabs>
            <w:rPr>
              <w:noProof/>
            </w:rPr>
          </w:pPr>
          <w:hyperlink w:anchor="_Toc189671681" w:history="1">
            <w:r w:rsidRPr="00415A8B">
              <w:rPr>
                <w:rStyle w:val="Hyperlink"/>
                <w:noProof/>
              </w:rPr>
              <w:t>3. SMMU</w:t>
            </w:r>
            <w:r>
              <w:rPr>
                <w:noProof/>
                <w:webHidden/>
              </w:rPr>
              <w:tab/>
            </w:r>
            <w:r>
              <w:rPr>
                <w:noProof/>
                <w:webHidden/>
              </w:rPr>
              <w:fldChar w:fldCharType="begin"/>
            </w:r>
            <w:r>
              <w:rPr>
                <w:noProof/>
                <w:webHidden/>
              </w:rPr>
              <w:instrText xml:space="preserve"> PAGEREF _Toc189671681 \h </w:instrText>
            </w:r>
            <w:r>
              <w:rPr>
                <w:noProof/>
                <w:webHidden/>
              </w:rPr>
            </w:r>
            <w:r>
              <w:rPr>
                <w:noProof/>
                <w:webHidden/>
              </w:rPr>
              <w:fldChar w:fldCharType="separate"/>
            </w:r>
            <w:r>
              <w:rPr>
                <w:noProof/>
                <w:webHidden/>
              </w:rPr>
              <w:t>3</w:t>
            </w:r>
            <w:r>
              <w:rPr>
                <w:noProof/>
                <w:webHidden/>
              </w:rPr>
              <w:fldChar w:fldCharType="end"/>
            </w:r>
          </w:hyperlink>
        </w:p>
        <w:p w:rsidR="00932C47" w:rsidRDefault="00932C47">
          <w:r>
            <w:fldChar w:fldCharType="end"/>
          </w:r>
        </w:p>
      </w:sdtContent>
    </w:sdt>
    <w:p w:rsidR="00267ED6" w:rsidRDefault="00EC66AF" w:rsidP="001A0E74">
      <w:pPr>
        <w:pStyle w:val="Heading1"/>
        <w:numPr>
          <w:ilvl w:val="0"/>
          <w:numId w:val="3"/>
        </w:numPr>
      </w:pPr>
      <w:bookmarkStart w:id="0" w:name="_Toc189671678"/>
      <w:r>
        <w:t>Stage 2 translation</w:t>
      </w:r>
      <w:bookmarkEnd w:id="0"/>
    </w:p>
    <w:p w:rsidR="00EC66AF" w:rsidRPr="00EC66AF" w:rsidRDefault="00EC66AF" w:rsidP="00EC66AF">
      <w:pPr>
        <w:rPr>
          <w:rStyle w:val="fontstyle01"/>
          <w:rFonts w:asciiTheme="minorHAnsi" w:hAnsiTheme="minorHAnsi" w:cstheme="minorHAnsi"/>
          <w:sz w:val="24"/>
          <w:szCs w:val="24"/>
        </w:rPr>
      </w:pPr>
      <w:r w:rsidRPr="00EC66AF">
        <w:rPr>
          <w:rStyle w:val="fontstyle01"/>
          <w:rFonts w:asciiTheme="minorHAnsi" w:hAnsiTheme="minorHAnsi" w:cstheme="minorHAnsi"/>
          <w:sz w:val="24"/>
          <w:szCs w:val="24"/>
        </w:rPr>
        <w:t>Stage 2 translation allows a hypervisor to control a view of memory in a Virtual Machine (VM). Specifically, it allows the hypervisor to control which memory-mapped system resources a VM can access, and where those resources appear in the address space of the VM.</w:t>
      </w:r>
    </w:p>
    <w:p w:rsidR="00EC66AF" w:rsidRPr="00EC66AF" w:rsidRDefault="00EC66AF" w:rsidP="00EC66AF">
      <w:pPr>
        <w:rPr>
          <w:rStyle w:val="fontstyle01"/>
          <w:rFonts w:asciiTheme="minorHAnsi" w:hAnsiTheme="minorHAnsi" w:cstheme="minorHAnsi"/>
          <w:sz w:val="24"/>
          <w:szCs w:val="24"/>
        </w:rPr>
      </w:pPr>
      <w:r w:rsidRPr="00EC66AF">
        <w:rPr>
          <w:rStyle w:val="fontstyle01"/>
          <w:rFonts w:asciiTheme="minorHAnsi" w:hAnsiTheme="minorHAnsi" w:cstheme="minorHAnsi"/>
          <w:sz w:val="24"/>
          <w:szCs w:val="24"/>
        </w:rPr>
        <w:t>Stage 2 translations can be used to ensure that a VM can only see the resources that are allocated to it, and not the resources that are allocated to other VMs or the hypervisor.</w:t>
      </w:r>
    </w:p>
    <w:p w:rsidR="00EC66AF" w:rsidRPr="00EC66AF" w:rsidRDefault="00EC66AF" w:rsidP="00EC66AF">
      <w:pPr>
        <w:rPr>
          <w:rStyle w:val="fontstyle01"/>
          <w:rFonts w:asciiTheme="minorHAnsi" w:hAnsiTheme="minorHAnsi" w:cstheme="minorHAnsi"/>
          <w:sz w:val="24"/>
          <w:szCs w:val="24"/>
        </w:rPr>
      </w:pPr>
      <w:r w:rsidRPr="00EC66AF">
        <w:rPr>
          <w:rStyle w:val="fontstyle01"/>
          <w:rFonts w:asciiTheme="minorHAnsi" w:hAnsiTheme="minorHAnsi" w:cstheme="minorHAnsi"/>
          <w:sz w:val="24"/>
          <w:szCs w:val="24"/>
        </w:rPr>
        <w:t>For memory address translation, stage 2 translation is a second stage of translation. To support this, a new set of translation tables known as Stage 2 tables, are required, as shown here:</w:t>
      </w:r>
    </w:p>
    <w:p w:rsidR="00EC66AF" w:rsidRPr="00EC66AF" w:rsidRDefault="00EC66AF" w:rsidP="00EC66AF">
      <w:pPr>
        <w:rPr>
          <w:rStyle w:val="fontstyle01"/>
          <w:rFonts w:asciiTheme="minorHAnsi" w:hAnsiTheme="minorHAnsi" w:cstheme="minorHAnsi"/>
          <w:sz w:val="24"/>
          <w:szCs w:val="24"/>
        </w:rPr>
      </w:pPr>
      <w:r w:rsidRPr="00EC66AF">
        <w:rPr>
          <w:rStyle w:val="fontstyle01"/>
          <w:rFonts w:asciiTheme="minorHAnsi" w:hAnsiTheme="minorHAnsi" w:cstheme="minorHAnsi"/>
          <w:sz w:val="24"/>
          <w:szCs w:val="24"/>
        </w:rPr>
        <w:drawing>
          <wp:inline distT="0" distB="0" distL="0" distR="0">
            <wp:extent cx="5943600" cy="26376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637631"/>
                    </a:xfrm>
                    <a:prstGeom prst="rect">
                      <a:avLst/>
                    </a:prstGeom>
                    <a:noFill/>
                    <a:ln w="9525">
                      <a:noFill/>
                      <a:miter lim="800000"/>
                      <a:headEnd/>
                      <a:tailEnd/>
                    </a:ln>
                  </pic:spPr>
                </pic:pic>
              </a:graphicData>
            </a:graphic>
          </wp:inline>
        </w:drawing>
      </w:r>
    </w:p>
    <w:p w:rsidR="00EC66AF" w:rsidRDefault="00EC66AF" w:rsidP="00EC66AF">
      <w:pPr>
        <w:jc w:val="center"/>
        <w:rPr>
          <w:rStyle w:val="fontstyle01"/>
          <w:rFonts w:asciiTheme="minorHAnsi" w:hAnsiTheme="minorHAnsi" w:cstheme="minorHAnsi"/>
          <w:sz w:val="24"/>
          <w:szCs w:val="24"/>
        </w:rPr>
      </w:pPr>
      <w:r w:rsidRPr="00EC66AF">
        <w:rPr>
          <w:rStyle w:val="fontstyle01"/>
          <w:rFonts w:asciiTheme="minorHAnsi" w:hAnsiTheme="minorHAnsi" w:cstheme="minorHAnsi"/>
          <w:sz w:val="24"/>
          <w:szCs w:val="24"/>
        </w:rPr>
        <w:t>Fig - VA to IPA to PA address translation</w:t>
      </w:r>
    </w:p>
    <w:p w:rsidR="00550597" w:rsidRDefault="00550597" w:rsidP="00550597">
      <w:pPr>
        <w:rPr>
          <w:rStyle w:val="fontstyle01"/>
          <w:rFonts w:asciiTheme="minorHAnsi" w:hAnsiTheme="minorHAnsi" w:cstheme="minorHAnsi"/>
          <w:sz w:val="24"/>
          <w:szCs w:val="24"/>
        </w:rPr>
      </w:pPr>
      <w:r w:rsidRPr="00550597">
        <w:rPr>
          <w:rStyle w:val="fontstyle01"/>
          <w:rFonts w:asciiTheme="minorHAnsi" w:hAnsiTheme="minorHAnsi" w:cstheme="minorHAnsi"/>
          <w:sz w:val="24"/>
          <w:szCs w:val="24"/>
        </w:rPr>
        <w:t>The OS-controlled translation is called stage 1 translation, and the hypervisor-controlled translation is called stage 2 translation. The address space that the OS thinks is physical memory is referred to as the Intermediate Physical Address (IPA) space.</w:t>
      </w:r>
    </w:p>
    <w:p w:rsidR="00550597" w:rsidRPr="005A69E2" w:rsidRDefault="00550597" w:rsidP="00550597">
      <w:pPr>
        <w:rPr>
          <w:rStyle w:val="fontstyle01"/>
          <w:rFonts w:asciiTheme="minorHAnsi" w:hAnsiTheme="minorHAnsi" w:cstheme="minorHAnsi"/>
          <w:sz w:val="24"/>
          <w:szCs w:val="24"/>
        </w:rPr>
      </w:pPr>
      <w:r w:rsidRPr="005A69E2">
        <w:rPr>
          <w:rStyle w:val="fontstyle01"/>
          <w:rFonts w:asciiTheme="minorHAnsi" w:hAnsiTheme="minorHAnsi" w:cstheme="minorHAnsi"/>
          <w:sz w:val="24"/>
          <w:szCs w:val="24"/>
        </w:rPr>
        <w:lastRenderedPageBreak/>
        <w:t>In ARM virtualization, "IPA" stands for "Intermediate Physical Address," which is a temporary address generated during the first stage of address translation when a virtua</w:t>
      </w:r>
      <w:r w:rsidR="005A69E2" w:rsidRPr="005A69E2">
        <w:rPr>
          <w:rStyle w:val="fontstyle01"/>
          <w:rFonts w:asciiTheme="minorHAnsi" w:hAnsiTheme="minorHAnsi" w:cstheme="minorHAnsi"/>
          <w:sz w:val="24"/>
          <w:szCs w:val="24"/>
        </w:rPr>
        <w:t>l machine (VM) accesses memory. It allows</w:t>
      </w:r>
      <w:r w:rsidRPr="005A69E2">
        <w:rPr>
          <w:rStyle w:val="fontstyle01"/>
          <w:rFonts w:asciiTheme="minorHAnsi" w:hAnsiTheme="minorHAnsi" w:cstheme="minorHAnsi"/>
          <w:sz w:val="24"/>
          <w:szCs w:val="24"/>
        </w:rPr>
        <w:t xml:space="preserve"> the hypervisor to perform a second stage of translation to map the virtual address to the actual physical memory address, effectively isolating VMs from each other and managing memory access within a virtualized environment. </w:t>
      </w:r>
    </w:p>
    <w:p w:rsidR="005A69E2" w:rsidRPr="001A0E74" w:rsidRDefault="005A69E2" w:rsidP="001A0E74">
      <w:pPr>
        <w:pStyle w:val="Heading2"/>
        <w:numPr>
          <w:ilvl w:val="1"/>
          <w:numId w:val="1"/>
        </w:numPr>
        <w:rPr>
          <w:rStyle w:val="fontstyle01"/>
          <w:rFonts w:asciiTheme="majorHAnsi" w:hAnsiTheme="majorHAnsi"/>
          <w:color w:val="4F81BD" w:themeColor="accent1"/>
          <w:sz w:val="26"/>
        </w:rPr>
      </w:pPr>
      <w:bookmarkStart w:id="1" w:name="_Toc189671679"/>
      <w:r w:rsidRPr="001A0E74">
        <w:rPr>
          <w:rStyle w:val="fontstyle01"/>
          <w:rFonts w:asciiTheme="majorHAnsi" w:hAnsiTheme="majorHAnsi"/>
          <w:color w:val="4F81BD" w:themeColor="accent1"/>
          <w:sz w:val="26"/>
        </w:rPr>
        <w:t>Benefits of IPA: -</w:t>
      </w:r>
      <w:bookmarkEnd w:id="1"/>
    </w:p>
    <w:p w:rsidR="005A69E2" w:rsidRPr="001A0E74" w:rsidRDefault="005A69E2" w:rsidP="001A0E74">
      <w:pPr>
        <w:pStyle w:val="ListParagraph"/>
        <w:numPr>
          <w:ilvl w:val="0"/>
          <w:numId w:val="6"/>
        </w:numPr>
        <w:shd w:val="clear" w:color="auto" w:fill="FFFFFF"/>
        <w:spacing w:after="75" w:line="240" w:lineRule="auto"/>
        <w:rPr>
          <w:rStyle w:val="fontstyle01"/>
          <w:rFonts w:asciiTheme="minorHAnsi" w:hAnsiTheme="minorHAnsi" w:cstheme="minorHAnsi"/>
          <w:sz w:val="24"/>
          <w:szCs w:val="24"/>
        </w:rPr>
      </w:pPr>
      <w:r w:rsidRPr="001A0E74">
        <w:rPr>
          <w:rStyle w:val="fontstyle01"/>
          <w:rFonts w:asciiTheme="minorHAnsi" w:hAnsiTheme="minorHAnsi" w:cstheme="minorHAnsi"/>
          <w:sz w:val="24"/>
          <w:szCs w:val="24"/>
        </w:rPr>
        <w:t xml:space="preserve">Hypervisor control: </w:t>
      </w:r>
    </w:p>
    <w:p w:rsidR="005A69E2" w:rsidRPr="005A69E2" w:rsidRDefault="005A69E2" w:rsidP="001A0E74">
      <w:pPr>
        <w:pStyle w:val="ListParagraph"/>
        <w:shd w:val="clear" w:color="auto" w:fill="FFFFFF"/>
        <w:spacing w:after="75" w:line="240" w:lineRule="auto"/>
        <w:ind w:left="1080"/>
        <w:rPr>
          <w:rStyle w:val="fontstyle01"/>
          <w:rFonts w:asciiTheme="minorHAnsi" w:hAnsiTheme="minorHAnsi" w:cstheme="minorHAnsi"/>
          <w:sz w:val="24"/>
          <w:szCs w:val="24"/>
        </w:rPr>
      </w:pPr>
      <w:r w:rsidRPr="005A69E2">
        <w:rPr>
          <w:rStyle w:val="fontstyle01"/>
          <w:rFonts w:asciiTheme="minorHAnsi" w:hAnsiTheme="minorHAnsi" w:cstheme="minorHAnsi"/>
          <w:sz w:val="24"/>
          <w:szCs w:val="24"/>
        </w:rPr>
        <w:t>The hypervisor manages the second stage of translation using the IPA, allowing it to control memory access and security for each VM. </w:t>
      </w:r>
    </w:p>
    <w:p w:rsidR="005A69E2" w:rsidRPr="001A0E74" w:rsidRDefault="005A69E2" w:rsidP="001A0E74">
      <w:pPr>
        <w:pStyle w:val="ListParagraph"/>
        <w:numPr>
          <w:ilvl w:val="0"/>
          <w:numId w:val="6"/>
        </w:numPr>
        <w:shd w:val="clear" w:color="auto" w:fill="FFFFFF"/>
        <w:spacing w:after="0" w:line="240" w:lineRule="auto"/>
        <w:rPr>
          <w:rStyle w:val="fontstyle01"/>
          <w:rFonts w:asciiTheme="minorHAnsi" w:hAnsiTheme="minorHAnsi" w:cstheme="minorHAnsi"/>
          <w:sz w:val="24"/>
          <w:szCs w:val="24"/>
        </w:rPr>
      </w:pPr>
      <w:r w:rsidRPr="001A0E74">
        <w:rPr>
          <w:rStyle w:val="fontstyle01"/>
          <w:rFonts w:asciiTheme="minorHAnsi" w:hAnsiTheme="minorHAnsi" w:cstheme="minorHAnsi"/>
          <w:sz w:val="24"/>
          <w:szCs w:val="24"/>
        </w:rPr>
        <w:t>Isolation:</w:t>
      </w:r>
    </w:p>
    <w:p w:rsidR="005A69E2" w:rsidRDefault="005A69E2" w:rsidP="001A0E74">
      <w:pPr>
        <w:shd w:val="clear" w:color="auto" w:fill="FFFFFF"/>
        <w:spacing w:after="0" w:line="240" w:lineRule="auto"/>
        <w:ind w:left="1080"/>
        <w:rPr>
          <w:rStyle w:val="fontstyle01"/>
          <w:rFonts w:asciiTheme="minorHAnsi" w:hAnsiTheme="minorHAnsi" w:cstheme="minorHAnsi"/>
          <w:sz w:val="24"/>
          <w:szCs w:val="24"/>
        </w:rPr>
      </w:pPr>
      <w:r w:rsidRPr="005A69E2">
        <w:rPr>
          <w:rStyle w:val="fontstyle01"/>
          <w:rFonts w:asciiTheme="minorHAnsi" w:hAnsiTheme="minorHAnsi" w:cstheme="minorHAnsi"/>
          <w:sz w:val="24"/>
          <w:szCs w:val="24"/>
        </w:rPr>
        <w:t>By using separate IPA spaces for each VM, the system ensures that one VM cannot directly access the memory of another VM. </w:t>
      </w:r>
    </w:p>
    <w:p w:rsidR="001A0E74" w:rsidRDefault="001A0E74" w:rsidP="001A0E74">
      <w:pPr>
        <w:pStyle w:val="Heading1"/>
      </w:pPr>
      <w:bookmarkStart w:id="2" w:name="_Toc189671680"/>
      <w:r>
        <w:t xml:space="preserve">2.  </w:t>
      </w:r>
      <w:r w:rsidRPr="001A0E74">
        <w:t>Emulating Memory-mapped Input/Output (MMIO)</w:t>
      </w:r>
      <w:bookmarkEnd w:id="2"/>
    </w:p>
    <w:p w:rsidR="001A0E74" w:rsidRPr="001A0E74" w:rsidRDefault="001A0E74" w:rsidP="001A0E74">
      <w:pPr>
        <w:rPr>
          <w:rStyle w:val="fontstyle01"/>
          <w:rFonts w:asciiTheme="minorHAnsi" w:hAnsiTheme="minorHAnsi" w:cstheme="minorHAnsi"/>
          <w:sz w:val="24"/>
          <w:szCs w:val="24"/>
        </w:rPr>
      </w:pPr>
      <w:r w:rsidRPr="001A0E74">
        <w:rPr>
          <w:rStyle w:val="fontstyle01"/>
          <w:rFonts w:asciiTheme="minorHAnsi" w:hAnsiTheme="minorHAnsi" w:cstheme="minorHAnsi"/>
          <w:sz w:val="24"/>
          <w:szCs w:val="24"/>
        </w:rPr>
        <w:t>Like the physical address space on a physical machine, the IPA space in a VM contains regions that are used to access both memory and peripherals, as shown here:</w:t>
      </w:r>
    </w:p>
    <w:p w:rsidR="001A0E74" w:rsidRPr="001A0E74" w:rsidRDefault="001A0E74" w:rsidP="001A0E74">
      <w:pPr>
        <w:jc w:val="center"/>
      </w:pPr>
      <w:r>
        <w:rPr>
          <w:noProof/>
        </w:rPr>
        <w:lastRenderedPageBreak/>
        <w:drawing>
          <wp:inline distT="0" distB="0" distL="0" distR="0">
            <wp:extent cx="3246664" cy="523701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47496" cy="5238359"/>
                    </a:xfrm>
                    <a:prstGeom prst="rect">
                      <a:avLst/>
                    </a:prstGeom>
                    <a:noFill/>
                    <a:ln w="9525">
                      <a:noFill/>
                      <a:miter lim="800000"/>
                      <a:headEnd/>
                      <a:tailEnd/>
                    </a:ln>
                  </pic:spPr>
                </pic:pic>
              </a:graphicData>
            </a:graphic>
          </wp:inline>
        </w:drawing>
      </w:r>
    </w:p>
    <w:p w:rsidR="001A0E74" w:rsidRPr="001A0E74" w:rsidRDefault="001A0E74" w:rsidP="001A0E74">
      <w:pPr>
        <w:spacing w:after="0" w:line="240" w:lineRule="auto"/>
        <w:rPr>
          <w:rFonts w:eastAsia="Times New Roman" w:cstheme="minorHAnsi"/>
          <w:color w:val="000000"/>
          <w:kern w:val="0"/>
          <w:sz w:val="24"/>
          <w:szCs w:val="24"/>
        </w:rPr>
      </w:pPr>
      <w:r w:rsidRPr="001A0E74">
        <w:rPr>
          <w:rFonts w:eastAsia="Times New Roman" w:cstheme="minorHAnsi"/>
          <w:color w:val="000000"/>
          <w:kern w:val="0"/>
          <w:sz w:val="24"/>
          <w:szCs w:val="24"/>
        </w:rPr>
        <w:t>The VM can use peripheral regions to access both real physical peripherals, which are often referred to as directly assigned peripherals, and virtual peripherals.</w:t>
      </w:r>
    </w:p>
    <w:p w:rsidR="001A0E74" w:rsidRDefault="001A0E74" w:rsidP="001A0E74">
      <w:pPr>
        <w:rPr>
          <w:rFonts w:eastAsia="Times New Roman" w:cstheme="minorHAnsi"/>
          <w:color w:val="000000"/>
          <w:kern w:val="0"/>
          <w:sz w:val="24"/>
          <w:szCs w:val="24"/>
        </w:rPr>
      </w:pPr>
      <w:r w:rsidRPr="001A0E74">
        <w:rPr>
          <w:rFonts w:eastAsia="Times New Roman" w:cstheme="minorHAnsi"/>
          <w:color w:val="000000"/>
          <w:kern w:val="0"/>
          <w:sz w:val="24"/>
          <w:szCs w:val="24"/>
        </w:rPr>
        <w:t>Virtual peripherals are completely emulated in sof</w:t>
      </w:r>
      <w:r w:rsidR="00823AC9">
        <w:rPr>
          <w:rFonts w:eastAsia="Times New Roman" w:cstheme="minorHAnsi"/>
          <w:color w:val="000000"/>
          <w:kern w:val="0"/>
          <w:sz w:val="24"/>
          <w:szCs w:val="24"/>
        </w:rPr>
        <w:t>tware by the hypervisor, as below</w:t>
      </w:r>
      <w:r w:rsidRPr="001A0E74">
        <w:rPr>
          <w:rFonts w:eastAsia="Times New Roman" w:cstheme="minorHAnsi"/>
          <w:color w:val="000000"/>
          <w:kern w:val="0"/>
          <w:sz w:val="24"/>
          <w:szCs w:val="24"/>
        </w:rPr>
        <w:t xml:space="preserve"> diagram highlights:</w:t>
      </w:r>
    </w:p>
    <w:p w:rsidR="001A0E74" w:rsidRPr="001A0E74" w:rsidRDefault="001A0E74" w:rsidP="001A0E74">
      <w:pPr>
        <w:rPr>
          <w:rFonts w:cstheme="minorHAnsi"/>
          <w:sz w:val="24"/>
          <w:szCs w:val="24"/>
        </w:rPr>
      </w:pPr>
      <w:r>
        <w:rPr>
          <w:rFonts w:cstheme="minorHAnsi"/>
          <w:noProof/>
          <w:sz w:val="24"/>
          <w:szCs w:val="24"/>
        </w:rPr>
        <w:lastRenderedPageBreak/>
        <w:drawing>
          <wp:inline distT="0" distB="0" distL="0" distR="0">
            <wp:extent cx="5943600" cy="359063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590639"/>
                    </a:xfrm>
                    <a:prstGeom prst="rect">
                      <a:avLst/>
                    </a:prstGeom>
                    <a:noFill/>
                    <a:ln w="9525">
                      <a:noFill/>
                      <a:miter lim="800000"/>
                      <a:headEnd/>
                      <a:tailEnd/>
                    </a:ln>
                  </pic:spPr>
                </pic:pic>
              </a:graphicData>
            </a:graphic>
          </wp:inline>
        </w:drawing>
      </w:r>
    </w:p>
    <w:p w:rsidR="00550597" w:rsidRDefault="001A0E74" w:rsidP="001A0E74">
      <w:pPr>
        <w:jc w:val="center"/>
        <w:rPr>
          <w:rFonts w:cstheme="minorHAnsi"/>
          <w:bCs/>
          <w:color w:val="000000"/>
          <w:sz w:val="24"/>
          <w:szCs w:val="24"/>
        </w:rPr>
      </w:pPr>
      <w:r w:rsidRPr="001A0E74">
        <w:rPr>
          <w:rStyle w:val="fontstyle01"/>
          <w:rFonts w:asciiTheme="minorHAnsi" w:hAnsiTheme="minorHAnsi" w:cstheme="minorHAnsi"/>
          <w:sz w:val="24"/>
          <w:szCs w:val="24"/>
        </w:rPr>
        <w:t xml:space="preserve">Fig - </w:t>
      </w:r>
      <w:r w:rsidRPr="001A0E74">
        <w:rPr>
          <w:rFonts w:cstheme="minorHAnsi"/>
          <w:bCs/>
          <w:color w:val="000000"/>
          <w:sz w:val="24"/>
          <w:szCs w:val="24"/>
        </w:rPr>
        <w:t>Stage 2 mappings for virtual and assigned peripherals</w:t>
      </w:r>
    </w:p>
    <w:p w:rsidR="001A0E74" w:rsidRDefault="001A0E74" w:rsidP="001A0E74">
      <w:pPr>
        <w:spacing w:after="0" w:line="240" w:lineRule="auto"/>
        <w:rPr>
          <w:rFonts w:eastAsia="Times New Roman" w:cstheme="minorHAnsi"/>
          <w:color w:val="000000"/>
          <w:kern w:val="0"/>
          <w:sz w:val="24"/>
          <w:szCs w:val="24"/>
        </w:rPr>
      </w:pPr>
      <w:r w:rsidRPr="001A0E74">
        <w:rPr>
          <w:rFonts w:eastAsia="Times New Roman" w:cstheme="minorHAnsi"/>
          <w:color w:val="000000"/>
          <w:kern w:val="0"/>
          <w:sz w:val="24"/>
          <w:szCs w:val="24"/>
        </w:rPr>
        <w:t>An assigned peripheral is a real physical device that has been allocated to the VM, and mapped into its IPA space. This allows software that is running within the VM to interact with the peripheral directly.</w:t>
      </w:r>
    </w:p>
    <w:p w:rsidR="001A0E74" w:rsidRPr="001A0E74" w:rsidRDefault="001A0E74" w:rsidP="001A0E74">
      <w:pPr>
        <w:spacing w:after="0" w:line="240" w:lineRule="auto"/>
        <w:rPr>
          <w:rFonts w:eastAsia="Times New Roman" w:cstheme="minorHAnsi"/>
          <w:color w:val="000000"/>
          <w:kern w:val="0"/>
          <w:sz w:val="24"/>
          <w:szCs w:val="24"/>
        </w:rPr>
      </w:pPr>
    </w:p>
    <w:p w:rsidR="001A0E74" w:rsidRDefault="001A0E74" w:rsidP="001A0E74">
      <w:pPr>
        <w:rPr>
          <w:rFonts w:eastAsia="Times New Roman" w:cstheme="minorHAnsi"/>
          <w:color w:val="000000"/>
          <w:kern w:val="0"/>
          <w:sz w:val="24"/>
          <w:szCs w:val="24"/>
        </w:rPr>
      </w:pPr>
      <w:r w:rsidRPr="001A0E74">
        <w:rPr>
          <w:rFonts w:eastAsia="Times New Roman" w:cstheme="minorHAnsi"/>
          <w:color w:val="000000"/>
          <w:kern w:val="0"/>
          <w:sz w:val="24"/>
          <w:szCs w:val="24"/>
        </w:rPr>
        <w:t>A virtual peripheral is one that the hypervisor is going to emulate in software. The corresponding stage 2 table entries would be marked as fault. Software in the VM thinks that it can talk directly to the peripheral, but each access triggers a stage 2 fault, with the hypervisor emulating the peripheral access in the exception handler.</w:t>
      </w:r>
    </w:p>
    <w:p w:rsidR="001A0E74" w:rsidRDefault="002301EB" w:rsidP="002301EB">
      <w:pPr>
        <w:pStyle w:val="Heading1"/>
      </w:pPr>
      <w:bookmarkStart w:id="3" w:name="_Toc189671681"/>
      <w:r w:rsidRPr="002301EB">
        <w:t>3. SMMU</w:t>
      </w:r>
      <w:bookmarkEnd w:id="3"/>
    </w:p>
    <w:p w:rsidR="002301EB" w:rsidRPr="00AD0424" w:rsidRDefault="002301EB" w:rsidP="002301EB">
      <w:pPr>
        <w:spacing w:after="0" w:line="240" w:lineRule="auto"/>
        <w:rPr>
          <w:rFonts w:eastAsia="Times New Roman" w:cstheme="minorHAnsi"/>
          <w:color w:val="000000"/>
          <w:kern w:val="0"/>
          <w:sz w:val="24"/>
          <w:szCs w:val="24"/>
        </w:rPr>
      </w:pPr>
      <w:r w:rsidRPr="00AD0424">
        <w:rPr>
          <w:rFonts w:eastAsia="Times New Roman" w:cstheme="minorHAnsi"/>
          <w:color w:val="000000"/>
          <w:kern w:val="0"/>
          <w:sz w:val="24"/>
          <w:szCs w:val="24"/>
        </w:rPr>
        <w:t xml:space="preserve">With two stages of translation, what the kernel </w:t>
      </w:r>
      <w:r w:rsidR="00AD0424" w:rsidRPr="00AD0424">
        <w:rPr>
          <w:rFonts w:eastAsia="Times New Roman" w:cstheme="minorHAnsi"/>
          <w:color w:val="000000"/>
          <w:kern w:val="0"/>
          <w:sz w:val="24"/>
          <w:szCs w:val="24"/>
        </w:rPr>
        <w:t xml:space="preserve">of a Guest OS </w:t>
      </w:r>
      <w:r w:rsidRPr="00AD0424">
        <w:rPr>
          <w:rFonts w:eastAsia="Times New Roman" w:cstheme="minorHAnsi"/>
          <w:color w:val="000000"/>
          <w:kern w:val="0"/>
          <w:sz w:val="24"/>
          <w:szCs w:val="24"/>
        </w:rPr>
        <w:t>believes to be PAs are</w:t>
      </w:r>
      <w:r w:rsidR="006153EE">
        <w:rPr>
          <w:rFonts w:eastAsia="Times New Roman" w:cstheme="minorHAnsi"/>
          <w:color w:val="000000"/>
          <w:kern w:val="0"/>
          <w:sz w:val="24"/>
          <w:szCs w:val="24"/>
        </w:rPr>
        <w:t xml:space="preserve"> actually</w:t>
      </w:r>
      <w:r w:rsidRPr="00AD0424">
        <w:rPr>
          <w:rFonts w:eastAsia="Times New Roman" w:cstheme="minorHAnsi"/>
          <w:color w:val="000000"/>
          <w:kern w:val="0"/>
          <w:sz w:val="24"/>
          <w:szCs w:val="24"/>
        </w:rPr>
        <w:t xml:space="preserve"> IPAs. The</w:t>
      </w:r>
      <w:r w:rsidR="006153EE">
        <w:rPr>
          <w:rFonts w:eastAsia="Times New Roman" w:cstheme="minorHAnsi"/>
          <w:color w:val="000000"/>
          <w:kern w:val="0"/>
          <w:sz w:val="24"/>
          <w:szCs w:val="24"/>
        </w:rPr>
        <w:t xml:space="preserve"> </w:t>
      </w:r>
      <w:r w:rsidRPr="00AD0424">
        <w:rPr>
          <w:rFonts w:eastAsia="Times New Roman" w:cstheme="minorHAnsi"/>
          <w:color w:val="000000"/>
          <w:kern w:val="0"/>
          <w:sz w:val="24"/>
          <w:szCs w:val="24"/>
        </w:rPr>
        <w:t xml:space="preserve">DMA controller still sees </w:t>
      </w:r>
      <w:r w:rsidR="00E377F1" w:rsidRPr="00AD0424">
        <w:rPr>
          <w:rFonts w:eastAsia="Times New Roman" w:cstheme="minorHAnsi"/>
          <w:color w:val="000000"/>
          <w:kern w:val="0"/>
          <w:sz w:val="24"/>
          <w:szCs w:val="24"/>
        </w:rPr>
        <w:t>PAs;</w:t>
      </w:r>
      <w:r w:rsidRPr="00AD0424">
        <w:rPr>
          <w:rFonts w:eastAsia="Times New Roman" w:cstheme="minorHAnsi"/>
          <w:color w:val="000000"/>
          <w:kern w:val="0"/>
          <w:sz w:val="24"/>
          <w:szCs w:val="24"/>
        </w:rPr>
        <w:t xml:space="preserve"> therefore the kernel and DMA controller have different views of</w:t>
      </w:r>
      <w:r w:rsidR="006153EE">
        <w:rPr>
          <w:rFonts w:eastAsia="Times New Roman" w:cstheme="minorHAnsi"/>
          <w:color w:val="000000"/>
          <w:kern w:val="0"/>
          <w:sz w:val="24"/>
          <w:szCs w:val="24"/>
        </w:rPr>
        <w:t xml:space="preserve"> </w:t>
      </w:r>
      <w:r w:rsidRPr="00AD0424">
        <w:rPr>
          <w:rFonts w:eastAsia="Times New Roman" w:cstheme="minorHAnsi"/>
          <w:color w:val="000000"/>
          <w:kern w:val="0"/>
          <w:sz w:val="24"/>
          <w:szCs w:val="24"/>
        </w:rPr>
        <w:t>memory. To overcome this problem, the hypervisor could trap every interaction between the</w:t>
      </w:r>
      <w:r w:rsidR="006153EE">
        <w:rPr>
          <w:rFonts w:eastAsia="Times New Roman" w:cstheme="minorHAnsi"/>
          <w:color w:val="000000"/>
          <w:kern w:val="0"/>
          <w:sz w:val="24"/>
          <w:szCs w:val="24"/>
        </w:rPr>
        <w:t xml:space="preserve"> </w:t>
      </w:r>
      <w:r w:rsidRPr="00AD0424">
        <w:rPr>
          <w:rFonts w:eastAsia="Times New Roman" w:cstheme="minorHAnsi"/>
          <w:color w:val="000000"/>
          <w:kern w:val="0"/>
          <w:sz w:val="24"/>
          <w:szCs w:val="24"/>
        </w:rPr>
        <w:t xml:space="preserve">VM and the DMA controller, providing the necessary </w:t>
      </w:r>
      <w:r w:rsidR="00AD0424" w:rsidRPr="00AD0424">
        <w:rPr>
          <w:rFonts w:eastAsia="Times New Roman" w:cstheme="minorHAnsi"/>
          <w:color w:val="000000"/>
          <w:kern w:val="0"/>
          <w:sz w:val="24"/>
          <w:szCs w:val="24"/>
        </w:rPr>
        <w:t>translation. When</w:t>
      </w:r>
      <w:r w:rsidRPr="00AD0424">
        <w:rPr>
          <w:rFonts w:eastAsia="Times New Roman" w:cstheme="minorHAnsi"/>
          <w:color w:val="000000"/>
          <w:kern w:val="0"/>
          <w:sz w:val="24"/>
          <w:szCs w:val="24"/>
        </w:rPr>
        <w:t xml:space="preserve"> memory is fragmented,</w:t>
      </w:r>
      <w:r w:rsidR="006153EE">
        <w:rPr>
          <w:rFonts w:eastAsia="Times New Roman" w:cstheme="minorHAnsi"/>
          <w:color w:val="000000"/>
          <w:kern w:val="0"/>
          <w:sz w:val="24"/>
          <w:szCs w:val="24"/>
        </w:rPr>
        <w:t xml:space="preserve"> </w:t>
      </w:r>
      <w:r w:rsidRPr="00AD0424">
        <w:rPr>
          <w:rFonts w:eastAsia="Times New Roman" w:cstheme="minorHAnsi"/>
          <w:color w:val="000000"/>
          <w:kern w:val="0"/>
          <w:sz w:val="24"/>
          <w:szCs w:val="24"/>
        </w:rPr>
        <w:t>this process is inefficient and problematic.</w:t>
      </w:r>
    </w:p>
    <w:p w:rsidR="00AD0424" w:rsidRPr="00AD0424" w:rsidRDefault="00AD0424" w:rsidP="002301EB">
      <w:pPr>
        <w:spacing w:after="0" w:line="240" w:lineRule="auto"/>
        <w:rPr>
          <w:rFonts w:eastAsia="Times New Roman" w:cstheme="minorHAnsi"/>
          <w:color w:val="000000"/>
          <w:kern w:val="0"/>
          <w:sz w:val="24"/>
          <w:szCs w:val="24"/>
        </w:rPr>
      </w:pPr>
    </w:p>
    <w:p w:rsidR="002301EB" w:rsidRPr="00AD0424" w:rsidRDefault="002301EB" w:rsidP="002301EB">
      <w:pPr>
        <w:rPr>
          <w:rFonts w:eastAsia="Times New Roman" w:cstheme="minorHAnsi"/>
          <w:color w:val="000000"/>
          <w:kern w:val="0"/>
          <w:sz w:val="24"/>
          <w:szCs w:val="24"/>
        </w:rPr>
      </w:pPr>
      <w:r w:rsidRPr="00AD0424">
        <w:rPr>
          <w:rFonts w:eastAsia="Times New Roman" w:cstheme="minorHAnsi"/>
          <w:color w:val="000000"/>
          <w:kern w:val="0"/>
          <w:sz w:val="24"/>
          <w:szCs w:val="24"/>
        </w:rPr>
        <w:t>An alternative to trapping and emulating driver accesses is to extend the stage 2 regime to also cover other masters, such as our DMA controller.</w:t>
      </w:r>
    </w:p>
    <w:p w:rsidR="00AD0424" w:rsidRDefault="00742A51" w:rsidP="00AD0424">
      <w:pPr>
        <w:rPr>
          <w:rFonts w:eastAsia="Times New Roman" w:cstheme="minorHAnsi"/>
          <w:color w:val="000000"/>
          <w:kern w:val="0"/>
          <w:sz w:val="24"/>
          <w:szCs w:val="24"/>
        </w:rPr>
      </w:pPr>
      <w:r>
        <w:rPr>
          <w:rStyle w:val="fontstyle01"/>
          <w:rFonts w:asciiTheme="minorHAnsi" w:hAnsiTheme="minorHAnsi" w:cstheme="minorHAnsi"/>
          <w:sz w:val="24"/>
          <w:szCs w:val="24"/>
        </w:rPr>
        <w:lastRenderedPageBreak/>
        <w:t>Therefore, DMA controllers/masters</w:t>
      </w:r>
      <w:r w:rsidR="00AD0424" w:rsidRPr="00AD0424">
        <w:rPr>
          <w:rStyle w:val="fontstyle01"/>
          <w:rFonts w:asciiTheme="minorHAnsi" w:hAnsiTheme="minorHAnsi" w:cstheme="minorHAnsi"/>
          <w:sz w:val="24"/>
          <w:szCs w:val="24"/>
        </w:rPr>
        <w:t xml:space="preserve"> also need an </w:t>
      </w:r>
      <w:r w:rsidR="00AD0424" w:rsidRPr="00AD0424">
        <w:rPr>
          <w:rFonts w:eastAsia="Times New Roman" w:cstheme="minorHAnsi"/>
          <w:color w:val="000000"/>
          <w:kern w:val="0"/>
          <w:sz w:val="24"/>
          <w:szCs w:val="24"/>
        </w:rPr>
        <w:t>MMU. This is referred to as a System Memory Management Unit (SMMU, sometimes also called IOMMU):</w:t>
      </w:r>
    </w:p>
    <w:p w:rsidR="0064564F" w:rsidRDefault="0064564F" w:rsidP="0064564F">
      <w:pPr>
        <w:jc w:val="center"/>
        <w:rPr>
          <w:rFonts w:cstheme="minorHAnsi"/>
          <w:sz w:val="24"/>
          <w:szCs w:val="24"/>
        </w:rPr>
      </w:pPr>
      <w:r>
        <w:rPr>
          <w:rFonts w:cstheme="minorHAnsi"/>
          <w:noProof/>
          <w:sz w:val="24"/>
          <w:szCs w:val="24"/>
        </w:rPr>
        <w:drawing>
          <wp:inline distT="0" distB="0" distL="0" distR="0">
            <wp:extent cx="5223906" cy="38650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25552" cy="3866223"/>
                    </a:xfrm>
                    <a:prstGeom prst="rect">
                      <a:avLst/>
                    </a:prstGeom>
                    <a:noFill/>
                    <a:ln w="9525">
                      <a:noFill/>
                      <a:miter lim="800000"/>
                      <a:headEnd/>
                      <a:tailEnd/>
                    </a:ln>
                  </pic:spPr>
                </pic:pic>
              </a:graphicData>
            </a:graphic>
          </wp:inline>
        </w:drawing>
      </w:r>
    </w:p>
    <w:p w:rsidR="00D27EFC" w:rsidRPr="00D27EFC" w:rsidRDefault="00D27EFC" w:rsidP="0064564F">
      <w:pPr>
        <w:jc w:val="center"/>
        <w:rPr>
          <w:rFonts w:eastAsia="Times New Roman" w:cstheme="minorHAnsi"/>
          <w:color w:val="000000"/>
          <w:kern w:val="0"/>
          <w:sz w:val="24"/>
          <w:szCs w:val="24"/>
        </w:rPr>
      </w:pPr>
      <w:r w:rsidRPr="00D27EFC">
        <w:rPr>
          <w:rFonts w:eastAsia="Times New Roman" w:cstheme="minorHAnsi"/>
          <w:color w:val="000000"/>
          <w:kern w:val="0"/>
          <w:sz w:val="24"/>
          <w:szCs w:val="24"/>
        </w:rPr>
        <w:t>Figure - System Memory Management Unit</w:t>
      </w:r>
    </w:p>
    <w:p w:rsidR="00D27EFC" w:rsidRPr="00D27EFC" w:rsidRDefault="00D27EFC" w:rsidP="00D27EFC">
      <w:pPr>
        <w:rPr>
          <w:rFonts w:eastAsia="Times New Roman" w:cstheme="minorHAnsi"/>
          <w:color w:val="000000"/>
          <w:kern w:val="0"/>
          <w:sz w:val="24"/>
          <w:szCs w:val="24"/>
        </w:rPr>
      </w:pPr>
      <w:r w:rsidRPr="00D27EFC">
        <w:rPr>
          <w:rFonts w:eastAsia="Times New Roman" w:cstheme="minorHAnsi"/>
          <w:color w:val="000000"/>
          <w:kern w:val="0"/>
          <w:sz w:val="24"/>
          <w:szCs w:val="24"/>
        </w:rPr>
        <w:t>The hypervisor would be responsible for programming the SM</w:t>
      </w:r>
      <w:r>
        <w:rPr>
          <w:rFonts w:eastAsia="Times New Roman" w:cstheme="minorHAnsi"/>
          <w:color w:val="000000"/>
          <w:kern w:val="0"/>
          <w:sz w:val="24"/>
          <w:szCs w:val="24"/>
        </w:rPr>
        <w:t>MU, so that the upstream master (DMA</w:t>
      </w:r>
      <w:r w:rsidR="00E377F1">
        <w:rPr>
          <w:rFonts w:eastAsia="Times New Roman" w:cstheme="minorHAnsi"/>
          <w:color w:val="000000"/>
          <w:kern w:val="0"/>
          <w:sz w:val="24"/>
          <w:szCs w:val="24"/>
        </w:rPr>
        <w:t>)</w:t>
      </w:r>
      <w:r w:rsidRPr="00D27EFC">
        <w:rPr>
          <w:rFonts w:eastAsia="Times New Roman" w:cstheme="minorHAnsi"/>
          <w:color w:val="000000"/>
          <w:kern w:val="0"/>
          <w:sz w:val="24"/>
          <w:szCs w:val="24"/>
        </w:rPr>
        <w:t xml:space="preserve"> sees the same view of memory as the VM to which it is assigned.</w:t>
      </w:r>
    </w:p>
    <w:p w:rsidR="00D27EFC" w:rsidRDefault="00D27EFC" w:rsidP="00D27EFC">
      <w:pPr>
        <w:spacing w:after="0" w:line="240" w:lineRule="auto"/>
        <w:rPr>
          <w:rFonts w:eastAsia="Times New Roman" w:cstheme="minorHAnsi"/>
          <w:color w:val="000000"/>
          <w:kern w:val="0"/>
          <w:sz w:val="24"/>
          <w:szCs w:val="24"/>
        </w:rPr>
      </w:pPr>
      <w:r>
        <w:rPr>
          <w:rFonts w:eastAsia="Times New Roman" w:cstheme="minorHAnsi"/>
          <w:color w:val="000000"/>
          <w:kern w:val="0"/>
          <w:sz w:val="24"/>
          <w:szCs w:val="24"/>
        </w:rPr>
        <w:t xml:space="preserve">The </w:t>
      </w:r>
      <w:r w:rsidRPr="00D27EFC">
        <w:rPr>
          <w:rFonts w:eastAsia="Times New Roman" w:cstheme="minorHAnsi"/>
          <w:color w:val="000000"/>
          <w:kern w:val="0"/>
          <w:sz w:val="24"/>
          <w:szCs w:val="24"/>
        </w:rPr>
        <w:t>SMMU can enforce the isolation between VMs, ensuring that external masters cannot be used to breach the sandbox</w:t>
      </w:r>
      <w:r>
        <w:rPr>
          <w:rFonts w:eastAsia="Times New Roman" w:cstheme="minorHAnsi"/>
          <w:color w:val="000000"/>
          <w:kern w:val="0"/>
          <w:sz w:val="24"/>
          <w:szCs w:val="24"/>
        </w:rPr>
        <w:t xml:space="preserve"> of VMs</w:t>
      </w:r>
      <w:r w:rsidRPr="00D27EFC">
        <w:rPr>
          <w:rFonts w:eastAsia="Times New Roman" w:cstheme="minorHAnsi"/>
          <w:color w:val="000000"/>
          <w:kern w:val="0"/>
          <w:sz w:val="24"/>
          <w:szCs w:val="24"/>
        </w:rPr>
        <w:t>. The SMMU also gives a consistent view of memory to software in the VM and the external masters allocated to the VM.</w:t>
      </w:r>
    </w:p>
    <w:p w:rsidR="00D27EFC" w:rsidRPr="00D27EFC" w:rsidRDefault="00D27EFC" w:rsidP="00D27EFC">
      <w:pPr>
        <w:spacing w:after="0" w:line="240" w:lineRule="auto"/>
        <w:rPr>
          <w:rFonts w:eastAsia="Times New Roman" w:cstheme="minorHAnsi"/>
          <w:color w:val="000000"/>
          <w:kern w:val="0"/>
          <w:sz w:val="24"/>
          <w:szCs w:val="24"/>
        </w:rPr>
      </w:pPr>
    </w:p>
    <w:p w:rsidR="0064564F" w:rsidRDefault="00D27EFC" w:rsidP="00D27EFC">
      <w:pPr>
        <w:rPr>
          <w:rFonts w:eastAsia="Times New Roman" w:cstheme="minorHAnsi"/>
          <w:color w:val="000000"/>
          <w:kern w:val="0"/>
          <w:sz w:val="24"/>
          <w:szCs w:val="24"/>
        </w:rPr>
      </w:pPr>
      <w:r w:rsidRPr="00D27EFC">
        <w:rPr>
          <w:rFonts w:eastAsia="Times New Roman" w:cstheme="minorHAnsi"/>
          <w:color w:val="000000"/>
          <w:kern w:val="0"/>
          <w:sz w:val="24"/>
          <w:szCs w:val="24"/>
        </w:rPr>
        <w:t xml:space="preserve">Virtualization is not the only use case for SMMUs. There are many other cases that are not covered within </w:t>
      </w:r>
      <w:r>
        <w:rPr>
          <w:rFonts w:eastAsia="Times New Roman" w:cstheme="minorHAnsi"/>
          <w:color w:val="000000"/>
          <w:kern w:val="0"/>
          <w:sz w:val="24"/>
          <w:szCs w:val="24"/>
        </w:rPr>
        <w:t>her</w:t>
      </w:r>
      <w:r w:rsidRPr="00D27EFC">
        <w:rPr>
          <w:rFonts w:eastAsia="Times New Roman" w:cstheme="minorHAnsi"/>
          <w:color w:val="000000"/>
          <w:kern w:val="0"/>
          <w:sz w:val="24"/>
          <w:szCs w:val="24"/>
        </w:rPr>
        <w:t>e.</w:t>
      </w:r>
    </w:p>
    <w:p w:rsidR="00AF07E0" w:rsidRDefault="00AF07E0" w:rsidP="00AF07E0">
      <w:pPr>
        <w:pStyle w:val="Heading1"/>
        <w:rPr>
          <w:rFonts w:eastAsia="Times New Roman"/>
          <w:kern w:val="0"/>
        </w:rPr>
      </w:pPr>
      <w:r>
        <w:rPr>
          <w:rFonts w:eastAsia="Times New Roman"/>
          <w:kern w:val="0"/>
        </w:rPr>
        <w:t>4. VMID</w:t>
      </w:r>
    </w:p>
    <w:p w:rsidR="00AF07E0" w:rsidRPr="00AF07E0" w:rsidRDefault="00AF07E0" w:rsidP="00AF07E0">
      <w:pPr>
        <w:spacing w:after="0" w:line="240" w:lineRule="auto"/>
        <w:rPr>
          <w:rFonts w:eastAsia="Times New Roman" w:cstheme="minorHAnsi"/>
          <w:color w:val="000000"/>
          <w:kern w:val="0"/>
          <w:sz w:val="24"/>
          <w:szCs w:val="24"/>
        </w:rPr>
      </w:pPr>
      <w:r w:rsidRPr="00AF07E0">
        <w:rPr>
          <w:rFonts w:eastAsia="Times New Roman" w:cstheme="minorHAnsi"/>
          <w:color w:val="000000"/>
          <w:kern w:val="0"/>
          <w:sz w:val="24"/>
          <w:szCs w:val="24"/>
        </w:rPr>
        <w:t>Each VM is assigned a virtual machine identifier (VMID). The VMID is used to tag translation look-aside buffer (TLB) entries, to identify which VM each entry belongs to. This tagging allows translations for multiple different VMs to be present in the TLBs at the same time.</w:t>
      </w:r>
    </w:p>
    <w:p w:rsidR="00AF07E0" w:rsidRDefault="00AF07E0" w:rsidP="00AF07E0">
      <w:pPr>
        <w:rPr>
          <w:rFonts w:eastAsia="Times New Roman" w:cstheme="minorHAnsi"/>
          <w:color w:val="000000"/>
          <w:kern w:val="0"/>
          <w:sz w:val="24"/>
          <w:szCs w:val="24"/>
        </w:rPr>
      </w:pPr>
      <w:r w:rsidRPr="00AF07E0">
        <w:rPr>
          <w:rFonts w:eastAsia="Times New Roman" w:cstheme="minorHAnsi"/>
          <w:color w:val="000000"/>
          <w:kern w:val="0"/>
          <w:sz w:val="24"/>
          <w:szCs w:val="24"/>
        </w:rPr>
        <w:t>The VMID is stored in VTTBR_EL2 can either be 8 or 16 bits.</w:t>
      </w:r>
    </w:p>
    <w:p w:rsidR="00AF07E0" w:rsidRDefault="00AF07E0" w:rsidP="00AF07E0">
      <w:pPr>
        <w:spacing w:after="0"/>
        <w:rPr>
          <w:rFonts w:eastAsia="Times New Roman" w:cstheme="minorHAnsi"/>
          <w:color w:val="000000"/>
          <w:kern w:val="0"/>
          <w:sz w:val="24"/>
          <w:szCs w:val="24"/>
        </w:rPr>
      </w:pPr>
      <w:r>
        <w:rPr>
          <w:rFonts w:eastAsia="Times New Roman" w:cstheme="minorHAnsi"/>
          <w:color w:val="000000"/>
          <w:kern w:val="0"/>
          <w:sz w:val="24"/>
          <w:szCs w:val="24"/>
        </w:rPr>
        <w:lastRenderedPageBreak/>
        <w:t xml:space="preserve">Note: </w:t>
      </w:r>
    </w:p>
    <w:p w:rsidR="00AF07E0" w:rsidRDefault="00AF07E0" w:rsidP="00AF07E0">
      <w:pPr>
        <w:spacing w:after="0"/>
        <w:rPr>
          <w:rFonts w:eastAsia="Times New Roman" w:cstheme="minorHAnsi"/>
          <w:kern w:val="0"/>
          <w:sz w:val="24"/>
          <w:szCs w:val="24"/>
        </w:rPr>
      </w:pPr>
      <w:r w:rsidRPr="00AF07E0">
        <w:rPr>
          <w:rFonts w:eastAsia="Times New Roman" w:cstheme="minorHAnsi"/>
          <w:kern w:val="0"/>
          <w:sz w:val="24"/>
          <w:szCs w:val="24"/>
        </w:rPr>
        <w:t>Translations for the EL2 and EL3 translation regimes are not tagged with a VMID, because they are not subject to stage 2 translations.</w:t>
      </w:r>
    </w:p>
    <w:p w:rsidR="00AF07E0" w:rsidRDefault="00AF07E0" w:rsidP="00AF07E0">
      <w:pPr>
        <w:spacing w:after="0"/>
        <w:rPr>
          <w:rFonts w:eastAsia="Times New Roman" w:cstheme="minorHAnsi"/>
          <w:kern w:val="0"/>
          <w:sz w:val="24"/>
          <w:szCs w:val="24"/>
        </w:rPr>
      </w:pPr>
    </w:p>
    <w:p w:rsidR="00AF07E0" w:rsidRPr="00AF07E0" w:rsidRDefault="00AF07E0" w:rsidP="00AF07E0">
      <w:pPr>
        <w:spacing w:after="0" w:line="240" w:lineRule="auto"/>
        <w:rPr>
          <w:rFonts w:eastAsia="Times New Roman" w:cstheme="minorHAnsi"/>
          <w:b/>
          <w:bCs/>
          <w:color w:val="333E48"/>
          <w:kern w:val="0"/>
          <w:sz w:val="24"/>
          <w:szCs w:val="24"/>
        </w:rPr>
      </w:pPr>
      <w:r w:rsidRPr="00AF07E0">
        <w:rPr>
          <w:rFonts w:eastAsia="Times New Roman" w:cstheme="minorHAnsi"/>
          <w:b/>
          <w:bCs/>
          <w:color w:val="333E48"/>
          <w:kern w:val="0"/>
          <w:sz w:val="24"/>
          <w:szCs w:val="24"/>
        </w:rPr>
        <w:t>VMID interaction with ASIDs</w:t>
      </w:r>
    </w:p>
    <w:p w:rsidR="00AF07E0" w:rsidRPr="00AF07E0" w:rsidRDefault="00AF07E0" w:rsidP="00AF07E0">
      <w:pPr>
        <w:spacing w:after="0" w:line="240" w:lineRule="auto"/>
        <w:rPr>
          <w:rFonts w:eastAsia="Times New Roman" w:cstheme="minorHAnsi"/>
          <w:color w:val="000000"/>
          <w:kern w:val="0"/>
          <w:sz w:val="24"/>
          <w:szCs w:val="24"/>
        </w:rPr>
      </w:pPr>
      <w:r w:rsidRPr="00AF07E0">
        <w:rPr>
          <w:rFonts w:eastAsia="Times New Roman" w:cstheme="minorHAnsi"/>
          <w:color w:val="000000"/>
          <w:kern w:val="0"/>
          <w:sz w:val="24"/>
          <w:szCs w:val="24"/>
        </w:rPr>
        <w:t>TLB entries can also be tagged with an Address Space Identifier (ASID). An application is assigned an ASID by the OS, and all the TLB entries in that application are tagged with that ASID. This means that TLB entries for different applications are able to coexist in the TLB, without the possibility that one application uses the TLB entries that belong to a different application.</w:t>
      </w:r>
    </w:p>
    <w:p w:rsidR="00AF07E0" w:rsidRDefault="00AF07E0" w:rsidP="00AF07E0">
      <w:pPr>
        <w:spacing w:after="0" w:line="240" w:lineRule="auto"/>
        <w:rPr>
          <w:rFonts w:eastAsia="Times New Roman" w:cstheme="minorHAnsi"/>
          <w:color w:val="000000"/>
          <w:kern w:val="0"/>
          <w:sz w:val="24"/>
          <w:szCs w:val="24"/>
        </w:rPr>
      </w:pPr>
      <w:r w:rsidRPr="00AF07E0">
        <w:rPr>
          <w:rFonts w:eastAsia="Times New Roman" w:cstheme="minorHAnsi"/>
          <w:color w:val="000000"/>
          <w:kern w:val="0"/>
          <w:sz w:val="24"/>
          <w:szCs w:val="24"/>
        </w:rPr>
        <w:t>Each VM has its own ASID namespace. For example, two VMs might both use ASID 5, but they use them for different things. The combination of ASID and VMID is the thing that is important.</w:t>
      </w:r>
    </w:p>
    <w:p w:rsidR="00AF07E0" w:rsidRPr="00AF07E0" w:rsidRDefault="00AF07E0" w:rsidP="00AF07E0">
      <w:pPr>
        <w:spacing w:after="0" w:line="240" w:lineRule="auto"/>
        <w:rPr>
          <w:rFonts w:eastAsia="Times New Roman" w:cstheme="minorHAnsi"/>
          <w:color w:val="000000"/>
          <w:kern w:val="0"/>
          <w:sz w:val="24"/>
          <w:szCs w:val="24"/>
        </w:rPr>
      </w:pPr>
    </w:p>
    <w:p w:rsidR="00AF07E0" w:rsidRPr="00AF07E0" w:rsidRDefault="00AF07E0" w:rsidP="00AF07E0">
      <w:pPr>
        <w:spacing w:after="0" w:line="240" w:lineRule="auto"/>
        <w:rPr>
          <w:rFonts w:eastAsia="Times New Roman" w:cstheme="minorHAnsi"/>
          <w:b/>
          <w:bCs/>
          <w:color w:val="333E48"/>
          <w:kern w:val="0"/>
          <w:sz w:val="24"/>
          <w:szCs w:val="24"/>
        </w:rPr>
      </w:pPr>
      <w:r w:rsidRPr="00AF07E0">
        <w:rPr>
          <w:rFonts w:eastAsia="Times New Roman" w:cstheme="minorHAnsi"/>
          <w:b/>
          <w:bCs/>
          <w:color w:val="333E48"/>
          <w:kern w:val="0"/>
          <w:sz w:val="24"/>
          <w:szCs w:val="24"/>
        </w:rPr>
        <w:t>Attribute combining and overriding</w:t>
      </w:r>
    </w:p>
    <w:p w:rsidR="00AF07E0" w:rsidRDefault="00AF07E0" w:rsidP="00AF07E0">
      <w:pPr>
        <w:spacing w:after="0"/>
        <w:rPr>
          <w:rFonts w:eastAsia="Times New Roman" w:cstheme="minorHAnsi"/>
          <w:color w:val="000000"/>
          <w:kern w:val="0"/>
          <w:sz w:val="24"/>
          <w:szCs w:val="24"/>
        </w:rPr>
      </w:pPr>
      <w:r w:rsidRPr="00AF07E0">
        <w:rPr>
          <w:rFonts w:eastAsia="Times New Roman" w:cstheme="minorHAnsi"/>
          <w:color w:val="000000"/>
          <w:kern w:val="0"/>
          <w:sz w:val="24"/>
          <w:szCs w:val="24"/>
        </w:rPr>
        <w:t>The stage 1 and stage 2 mappings both include attributes, such as type and access permissions. The Memory Management Unit (MMU) combines the attributes from the two stages to give a final effective value.</w:t>
      </w:r>
    </w:p>
    <w:p w:rsidR="009E58F7" w:rsidRDefault="009E58F7" w:rsidP="009E58F7">
      <w:pPr>
        <w:pStyle w:val="Heading1"/>
        <w:rPr>
          <w:rFonts w:eastAsia="Times New Roman"/>
          <w:kern w:val="0"/>
        </w:rPr>
      </w:pPr>
      <w:r>
        <w:rPr>
          <w:rFonts w:eastAsia="Times New Roman"/>
          <w:kern w:val="0"/>
        </w:rPr>
        <w:t xml:space="preserve">5. </w:t>
      </w:r>
      <w:r w:rsidRPr="009E58F7">
        <w:rPr>
          <w:rFonts w:eastAsia="Times New Roman"/>
          <w:kern w:val="0"/>
        </w:rPr>
        <w:t>VTTBR_EL2</w:t>
      </w:r>
    </w:p>
    <w:p w:rsidR="009E58F7" w:rsidRDefault="009E58F7" w:rsidP="009E58F7">
      <w:pPr>
        <w:rPr>
          <w:rFonts w:eastAsia="Times New Roman" w:cstheme="minorHAnsi"/>
          <w:color w:val="000000"/>
          <w:kern w:val="0"/>
          <w:sz w:val="24"/>
          <w:szCs w:val="24"/>
        </w:rPr>
      </w:pPr>
      <w:r w:rsidRPr="009E58F7">
        <w:rPr>
          <w:rFonts w:eastAsia="Times New Roman" w:cstheme="minorHAnsi"/>
          <w:color w:val="000000"/>
          <w:kern w:val="0"/>
          <w:sz w:val="24"/>
          <w:szCs w:val="24"/>
        </w:rPr>
        <w:t>VTTBR_EL2 (Virtualization Translation Table Base Register)</w:t>
      </w:r>
    </w:p>
    <w:p w:rsidR="00E46594" w:rsidRPr="00E46594" w:rsidRDefault="00E46594" w:rsidP="00E46594">
      <w:pPr>
        <w:spacing w:after="0"/>
        <w:rPr>
          <w:rFonts w:eastAsia="Times New Roman" w:cstheme="minorHAnsi"/>
          <w:color w:val="000000"/>
          <w:kern w:val="0"/>
          <w:sz w:val="24"/>
          <w:szCs w:val="24"/>
        </w:rPr>
      </w:pPr>
      <w:r w:rsidRPr="00E46594">
        <w:rPr>
          <w:rFonts w:eastAsia="Times New Roman" w:cstheme="minorHAnsi"/>
          <w:color w:val="000000"/>
          <w:kern w:val="0"/>
          <w:sz w:val="24"/>
          <w:szCs w:val="24"/>
        </w:rPr>
        <w:t xml:space="preserve">VTTBR_EL2 is a 128-bit register that can also be accessed as a 64-bit value. </w:t>
      </w:r>
    </w:p>
    <w:p w:rsidR="009E58F7" w:rsidRDefault="00E46594" w:rsidP="00E46594">
      <w:pPr>
        <w:spacing w:after="0"/>
        <w:rPr>
          <w:rFonts w:eastAsia="Times New Roman" w:cstheme="minorHAnsi"/>
          <w:color w:val="000000"/>
          <w:kern w:val="0"/>
          <w:sz w:val="24"/>
          <w:szCs w:val="24"/>
        </w:rPr>
      </w:pPr>
      <w:r w:rsidRPr="00E46594">
        <w:rPr>
          <w:rFonts w:eastAsia="Times New Roman" w:cstheme="minorHAnsi"/>
          <w:color w:val="000000"/>
          <w:kern w:val="0"/>
          <w:sz w:val="24"/>
          <w:szCs w:val="24"/>
        </w:rPr>
        <w:t>If it is accessed as a 64-bit register, accesses read and write bits [63:0] and do not modify bits [127:64].</w:t>
      </w:r>
    </w:p>
    <w:p w:rsidR="00E46594" w:rsidRDefault="00E46594" w:rsidP="00E46594">
      <w:pPr>
        <w:spacing w:after="0"/>
        <w:rPr>
          <w:rFonts w:eastAsia="Times New Roman" w:cstheme="minorHAnsi"/>
          <w:color w:val="000000"/>
          <w:kern w:val="0"/>
          <w:sz w:val="24"/>
          <w:szCs w:val="24"/>
        </w:rPr>
      </w:pPr>
    </w:p>
    <w:p w:rsidR="00E46594" w:rsidRPr="009E58F7" w:rsidRDefault="00E46594" w:rsidP="00E46594">
      <w:pPr>
        <w:spacing w:after="0"/>
        <w:rPr>
          <w:rFonts w:eastAsia="Times New Roman" w:cstheme="minorHAnsi"/>
          <w:color w:val="000000"/>
          <w:kern w:val="0"/>
          <w:sz w:val="24"/>
          <w:szCs w:val="24"/>
        </w:rPr>
      </w:pPr>
      <w:r>
        <w:rPr>
          <w:rFonts w:eastAsia="Times New Roman" w:cstheme="minorHAnsi"/>
          <w:noProof/>
          <w:color w:val="000000"/>
          <w:kern w:val="0"/>
          <w:sz w:val="24"/>
          <w:szCs w:val="24"/>
        </w:rPr>
        <w:drawing>
          <wp:inline distT="0" distB="0" distL="0" distR="0">
            <wp:extent cx="5943600" cy="97797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977979"/>
                    </a:xfrm>
                    <a:prstGeom prst="rect">
                      <a:avLst/>
                    </a:prstGeom>
                    <a:noFill/>
                    <a:ln w="9525">
                      <a:noFill/>
                      <a:miter lim="800000"/>
                      <a:headEnd/>
                      <a:tailEnd/>
                    </a:ln>
                  </pic:spPr>
                </pic:pic>
              </a:graphicData>
            </a:graphic>
          </wp:inline>
        </w:drawing>
      </w:r>
    </w:p>
    <w:sectPr w:rsidR="00E46594" w:rsidRPr="009E58F7" w:rsidSect="00BA16A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8E3" w:rsidRDefault="006358E3" w:rsidP="00B862BA">
      <w:pPr>
        <w:spacing w:after="0" w:line="240" w:lineRule="auto"/>
      </w:pPr>
      <w:r>
        <w:separator/>
      </w:r>
    </w:p>
  </w:endnote>
  <w:endnote w:type="continuationSeparator" w:id="1">
    <w:p w:rsidR="006358E3" w:rsidRDefault="006358E3" w:rsidP="00B862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067862"/>
      <w:docPartObj>
        <w:docPartGallery w:val="Page Numbers (Bottom of Page)"/>
        <w:docPartUnique/>
      </w:docPartObj>
    </w:sdtPr>
    <w:sdtContent>
      <w:sdt>
        <w:sdtPr>
          <w:id w:val="565050523"/>
          <w:docPartObj>
            <w:docPartGallery w:val="Page Numbers (Top of Page)"/>
            <w:docPartUnique/>
          </w:docPartObj>
        </w:sdtPr>
        <w:sdtContent>
          <w:p w:rsidR="0070712B" w:rsidRDefault="0070712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46594">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46594">
              <w:rPr>
                <w:b/>
                <w:noProof/>
              </w:rPr>
              <w:t>6</w:t>
            </w:r>
            <w:r>
              <w:rPr>
                <w:b/>
                <w:sz w:val="24"/>
                <w:szCs w:val="24"/>
              </w:rPr>
              <w:fldChar w:fldCharType="end"/>
            </w:r>
          </w:p>
        </w:sdtContent>
      </w:sdt>
    </w:sdtContent>
  </w:sdt>
  <w:p w:rsidR="0070712B" w:rsidRDefault="007071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8E3" w:rsidRDefault="006358E3" w:rsidP="00B862BA">
      <w:pPr>
        <w:spacing w:after="0" w:line="240" w:lineRule="auto"/>
      </w:pPr>
      <w:r>
        <w:separator/>
      </w:r>
    </w:p>
  </w:footnote>
  <w:footnote w:type="continuationSeparator" w:id="1">
    <w:p w:rsidR="006358E3" w:rsidRDefault="006358E3" w:rsidP="00B862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2BA" w:rsidRDefault="00B862BA">
    <w:pPr>
      <w:pStyle w:val="Header"/>
    </w:pPr>
    <w:r>
      <w:t>Stage 2 Translation and Virtualization</w:t>
    </w:r>
  </w:p>
  <w:p w:rsidR="00B862BA" w:rsidRDefault="00B862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41D1D"/>
    <w:multiLevelType w:val="multilevel"/>
    <w:tmpl w:val="3316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323A8"/>
    <w:multiLevelType w:val="hybridMultilevel"/>
    <w:tmpl w:val="2A7403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7AB4F78"/>
    <w:multiLevelType w:val="multilevel"/>
    <w:tmpl w:val="617059A6"/>
    <w:lvl w:ilvl="0">
      <w:start w:val="1"/>
      <w:numFmt w:val="decimal"/>
      <w:lvlText w:val="%1."/>
      <w:lvlJc w:val="left"/>
      <w:pPr>
        <w:ind w:left="720" w:hanging="360"/>
      </w:pPr>
      <w:rPr>
        <w:rFonts w:ascii="Arial" w:hAnsi="Arial" w:cs="Arial" w:hint="default"/>
        <w:color w:val="001D35"/>
        <w:sz w:val="17"/>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EAB44B2"/>
    <w:multiLevelType w:val="hybridMultilevel"/>
    <w:tmpl w:val="579E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E060A8"/>
    <w:multiLevelType w:val="hybridMultilevel"/>
    <w:tmpl w:val="AF722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7262408"/>
    <w:multiLevelType w:val="hybridMultilevel"/>
    <w:tmpl w:val="917A5DAA"/>
    <w:lvl w:ilvl="0" w:tplc="00422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EC66AF"/>
    <w:rsid w:val="001A0E74"/>
    <w:rsid w:val="002301EB"/>
    <w:rsid w:val="00267ED6"/>
    <w:rsid w:val="00550597"/>
    <w:rsid w:val="005A69E2"/>
    <w:rsid w:val="006153EE"/>
    <w:rsid w:val="006358E3"/>
    <w:rsid w:val="0064564F"/>
    <w:rsid w:val="0070712B"/>
    <w:rsid w:val="00742A51"/>
    <w:rsid w:val="007B5423"/>
    <w:rsid w:val="00823AC9"/>
    <w:rsid w:val="00932C47"/>
    <w:rsid w:val="009E58F7"/>
    <w:rsid w:val="00A8453D"/>
    <w:rsid w:val="00AD0424"/>
    <w:rsid w:val="00AF07E0"/>
    <w:rsid w:val="00B348D8"/>
    <w:rsid w:val="00B862BA"/>
    <w:rsid w:val="00BA16A8"/>
    <w:rsid w:val="00D27EFC"/>
    <w:rsid w:val="00DD6820"/>
    <w:rsid w:val="00E15897"/>
    <w:rsid w:val="00E377F1"/>
    <w:rsid w:val="00E46594"/>
    <w:rsid w:val="00EC66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6A8"/>
  </w:style>
  <w:style w:type="paragraph" w:styleId="Heading1">
    <w:name w:val="heading 1"/>
    <w:basedOn w:val="Normal"/>
    <w:next w:val="Normal"/>
    <w:link w:val="Heading1Char"/>
    <w:uiPriority w:val="9"/>
    <w:qFormat/>
    <w:rsid w:val="00EC66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69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AF"/>
    <w:rPr>
      <w:rFonts w:asciiTheme="majorHAnsi" w:eastAsiaTheme="majorEastAsia" w:hAnsiTheme="majorHAnsi" w:cstheme="majorBidi"/>
      <w:b/>
      <w:bCs/>
      <w:color w:val="365F91" w:themeColor="accent1" w:themeShade="BF"/>
      <w:sz w:val="28"/>
      <w:szCs w:val="28"/>
    </w:rPr>
  </w:style>
  <w:style w:type="character" w:customStyle="1" w:styleId="fontstyle01">
    <w:name w:val="fontstyle01"/>
    <w:basedOn w:val="DefaultParagraphFont"/>
    <w:rsid w:val="00EC66AF"/>
    <w:rPr>
      <w:rFonts w:ascii="Lato-Light" w:hAnsi="Lato-Light" w:hint="default"/>
      <w:b w:val="0"/>
      <w:bCs w:val="0"/>
      <w:i w:val="0"/>
      <w:iCs w:val="0"/>
      <w:color w:val="000000"/>
      <w:sz w:val="22"/>
      <w:szCs w:val="22"/>
    </w:rPr>
  </w:style>
  <w:style w:type="paragraph" w:styleId="BalloonText">
    <w:name w:val="Balloon Text"/>
    <w:basedOn w:val="Normal"/>
    <w:link w:val="BalloonTextChar"/>
    <w:uiPriority w:val="99"/>
    <w:semiHidden/>
    <w:unhideWhenUsed/>
    <w:rsid w:val="00EC6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6AF"/>
    <w:rPr>
      <w:rFonts w:ascii="Tahoma" w:hAnsi="Tahoma" w:cs="Tahoma"/>
      <w:sz w:val="16"/>
      <w:szCs w:val="16"/>
    </w:rPr>
  </w:style>
  <w:style w:type="character" w:customStyle="1" w:styleId="uv3um">
    <w:name w:val="uv3um"/>
    <w:basedOn w:val="DefaultParagraphFont"/>
    <w:rsid w:val="00550597"/>
  </w:style>
  <w:style w:type="paragraph" w:styleId="ListParagraph">
    <w:name w:val="List Paragraph"/>
    <w:basedOn w:val="Normal"/>
    <w:uiPriority w:val="34"/>
    <w:qFormat/>
    <w:rsid w:val="005A69E2"/>
    <w:pPr>
      <w:ind w:left="720"/>
      <w:contextualSpacing/>
    </w:pPr>
  </w:style>
  <w:style w:type="character" w:styleId="Strong">
    <w:name w:val="Strong"/>
    <w:basedOn w:val="DefaultParagraphFont"/>
    <w:uiPriority w:val="22"/>
    <w:qFormat/>
    <w:rsid w:val="005A69E2"/>
    <w:rPr>
      <w:b/>
      <w:bCs/>
    </w:rPr>
  </w:style>
  <w:style w:type="character" w:customStyle="1" w:styleId="Heading2Char">
    <w:name w:val="Heading 2 Char"/>
    <w:basedOn w:val="DefaultParagraphFont"/>
    <w:link w:val="Heading2"/>
    <w:uiPriority w:val="9"/>
    <w:rsid w:val="005A69E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32C47"/>
    <w:pPr>
      <w:outlineLvl w:val="9"/>
    </w:pPr>
    <w:rPr>
      <w:kern w:val="0"/>
    </w:rPr>
  </w:style>
  <w:style w:type="paragraph" w:styleId="TOC1">
    <w:name w:val="toc 1"/>
    <w:basedOn w:val="Normal"/>
    <w:next w:val="Normal"/>
    <w:autoRedefine/>
    <w:uiPriority w:val="39"/>
    <w:unhideWhenUsed/>
    <w:rsid w:val="00932C47"/>
    <w:pPr>
      <w:spacing w:after="100"/>
    </w:pPr>
  </w:style>
  <w:style w:type="paragraph" w:styleId="TOC2">
    <w:name w:val="toc 2"/>
    <w:basedOn w:val="Normal"/>
    <w:next w:val="Normal"/>
    <w:autoRedefine/>
    <w:uiPriority w:val="39"/>
    <w:unhideWhenUsed/>
    <w:rsid w:val="00932C47"/>
    <w:pPr>
      <w:spacing w:after="100"/>
      <w:ind w:left="220"/>
    </w:pPr>
  </w:style>
  <w:style w:type="character" w:styleId="Hyperlink">
    <w:name w:val="Hyperlink"/>
    <w:basedOn w:val="DefaultParagraphFont"/>
    <w:uiPriority w:val="99"/>
    <w:unhideWhenUsed/>
    <w:rsid w:val="00932C47"/>
    <w:rPr>
      <w:color w:val="0000FF" w:themeColor="hyperlink"/>
      <w:u w:val="single"/>
    </w:rPr>
  </w:style>
  <w:style w:type="paragraph" w:styleId="Header">
    <w:name w:val="header"/>
    <w:basedOn w:val="Normal"/>
    <w:link w:val="HeaderChar"/>
    <w:uiPriority w:val="99"/>
    <w:unhideWhenUsed/>
    <w:rsid w:val="00B86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2BA"/>
  </w:style>
  <w:style w:type="paragraph" w:styleId="Footer">
    <w:name w:val="footer"/>
    <w:basedOn w:val="Normal"/>
    <w:link w:val="FooterChar"/>
    <w:uiPriority w:val="99"/>
    <w:unhideWhenUsed/>
    <w:rsid w:val="00B86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2BA"/>
  </w:style>
  <w:style w:type="character" w:customStyle="1" w:styleId="fontstyle11">
    <w:name w:val="fontstyle11"/>
    <w:basedOn w:val="DefaultParagraphFont"/>
    <w:rsid w:val="00AF07E0"/>
    <w:rPr>
      <w:rFonts w:ascii="Lato-Light" w:hAnsi="Lato-Light" w:hint="default"/>
      <w:b w:val="0"/>
      <w:bCs w:val="0"/>
      <w:i w:val="0"/>
      <w:iCs w:val="0"/>
      <w:color w:val="000000"/>
      <w:sz w:val="22"/>
      <w:szCs w:val="22"/>
    </w:rPr>
  </w:style>
  <w:style w:type="character" w:customStyle="1" w:styleId="fontstyle21">
    <w:name w:val="fontstyle21"/>
    <w:basedOn w:val="DefaultParagraphFont"/>
    <w:rsid w:val="00AF07E0"/>
    <w:rPr>
      <w:rFonts w:ascii="Lato-Light" w:hAnsi="Lato-Light"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divs>
    <w:div w:id="45492770">
      <w:bodyDiv w:val="1"/>
      <w:marLeft w:val="0"/>
      <w:marRight w:val="0"/>
      <w:marTop w:val="0"/>
      <w:marBottom w:val="0"/>
      <w:divBdr>
        <w:top w:val="none" w:sz="0" w:space="0" w:color="auto"/>
        <w:left w:val="none" w:sz="0" w:space="0" w:color="auto"/>
        <w:bottom w:val="none" w:sz="0" w:space="0" w:color="auto"/>
        <w:right w:val="none" w:sz="0" w:space="0" w:color="auto"/>
      </w:divBdr>
    </w:div>
    <w:div w:id="160972093">
      <w:bodyDiv w:val="1"/>
      <w:marLeft w:val="0"/>
      <w:marRight w:val="0"/>
      <w:marTop w:val="0"/>
      <w:marBottom w:val="0"/>
      <w:divBdr>
        <w:top w:val="none" w:sz="0" w:space="0" w:color="auto"/>
        <w:left w:val="none" w:sz="0" w:space="0" w:color="auto"/>
        <w:bottom w:val="none" w:sz="0" w:space="0" w:color="auto"/>
        <w:right w:val="none" w:sz="0" w:space="0" w:color="auto"/>
      </w:divBdr>
    </w:div>
    <w:div w:id="178086709">
      <w:bodyDiv w:val="1"/>
      <w:marLeft w:val="0"/>
      <w:marRight w:val="0"/>
      <w:marTop w:val="0"/>
      <w:marBottom w:val="0"/>
      <w:divBdr>
        <w:top w:val="none" w:sz="0" w:space="0" w:color="auto"/>
        <w:left w:val="none" w:sz="0" w:space="0" w:color="auto"/>
        <w:bottom w:val="none" w:sz="0" w:space="0" w:color="auto"/>
        <w:right w:val="none" w:sz="0" w:space="0" w:color="auto"/>
      </w:divBdr>
    </w:div>
    <w:div w:id="206307674">
      <w:bodyDiv w:val="1"/>
      <w:marLeft w:val="0"/>
      <w:marRight w:val="0"/>
      <w:marTop w:val="0"/>
      <w:marBottom w:val="0"/>
      <w:divBdr>
        <w:top w:val="none" w:sz="0" w:space="0" w:color="auto"/>
        <w:left w:val="none" w:sz="0" w:space="0" w:color="auto"/>
        <w:bottom w:val="none" w:sz="0" w:space="0" w:color="auto"/>
        <w:right w:val="none" w:sz="0" w:space="0" w:color="auto"/>
      </w:divBdr>
    </w:div>
    <w:div w:id="230820323">
      <w:bodyDiv w:val="1"/>
      <w:marLeft w:val="0"/>
      <w:marRight w:val="0"/>
      <w:marTop w:val="0"/>
      <w:marBottom w:val="0"/>
      <w:divBdr>
        <w:top w:val="none" w:sz="0" w:space="0" w:color="auto"/>
        <w:left w:val="none" w:sz="0" w:space="0" w:color="auto"/>
        <w:bottom w:val="none" w:sz="0" w:space="0" w:color="auto"/>
        <w:right w:val="none" w:sz="0" w:space="0" w:color="auto"/>
      </w:divBdr>
    </w:div>
    <w:div w:id="734546972">
      <w:bodyDiv w:val="1"/>
      <w:marLeft w:val="0"/>
      <w:marRight w:val="0"/>
      <w:marTop w:val="0"/>
      <w:marBottom w:val="0"/>
      <w:divBdr>
        <w:top w:val="none" w:sz="0" w:space="0" w:color="auto"/>
        <w:left w:val="none" w:sz="0" w:space="0" w:color="auto"/>
        <w:bottom w:val="none" w:sz="0" w:space="0" w:color="auto"/>
        <w:right w:val="none" w:sz="0" w:space="0" w:color="auto"/>
      </w:divBdr>
      <w:divsChild>
        <w:div w:id="967008313">
          <w:marLeft w:val="-262"/>
          <w:marRight w:val="0"/>
          <w:marTop w:val="0"/>
          <w:marBottom w:val="0"/>
          <w:divBdr>
            <w:top w:val="none" w:sz="0" w:space="0" w:color="auto"/>
            <w:left w:val="none" w:sz="0" w:space="0" w:color="auto"/>
            <w:bottom w:val="none" w:sz="0" w:space="0" w:color="auto"/>
            <w:right w:val="none" w:sz="0" w:space="0" w:color="auto"/>
          </w:divBdr>
          <w:divsChild>
            <w:div w:id="1562709038">
              <w:marLeft w:val="0"/>
              <w:marRight w:val="0"/>
              <w:marTop w:val="0"/>
              <w:marBottom w:val="0"/>
              <w:divBdr>
                <w:top w:val="none" w:sz="0" w:space="0" w:color="auto"/>
                <w:left w:val="none" w:sz="0" w:space="0" w:color="auto"/>
                <w:bottom w:val="none" w:sz="0" w:space="0" w:color="auto"/>
                <w:right w:val="none" w:sz="0" w:space="0" w:color="auto"/>
              </w:divBdr>
              <w:divsChild>
                <w:div w:id="13697610">
                  <w:marLeft w:val="0"/>
                  <w:marRight w:val="0"/>
                  <w:marTop w:val="0"/>
                  <w:marBottom w:val="0"/>
                  <w:divBdr>
                    <w:top w:val="none" w:sz="0" w:space="0" w:color="auto"/>
                    <w:left w:val="none" w:sz="0" w:space="0" w:color="auto"/>
                    <w:bottom w:val="none" w:sz="0" w:space="0" w:color="auto"/>
                    <w:right w:val="none" w:sz="0" w:space="0" w:color="auto"/>
                  </w:divBdr>
                  <w:divsChild>
                    <w:div w:id="1508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6390">
          <w:marLeft w:val="-262"/>
          <w:marRight w:val="0"/>
          <w:marTop w:val="0"/>
          <w:marBottom w:val="0"/>
          <w:divBdr>
            <w:top w:val="none" w:sz="0" w:space="0" w:color="auto"/>
            <w:left w:val="none" w:sz="0" w:space="0" w:color="auto"/>
            <w:bottom w:val="none" w:sz="0" w:space="0" w:color="auto"/>
            <w:right w:val="none" w:sz="0" w:space="0" w:color="auto"/>
          </w:divBdr>
          <w:divsChild>
            <w:div w:id="2144733559">
              <w:marLeft w:val="0"/>
              <w:marRight w:val="0"/>
              <w:marTop w:val="0"/>
              <w:marBottom w:val="0"/>
              <w:divBdr>
                <w:top w:val="none" w:sz="0" w:space="0" w:color="auto"/>
                <w:left w:val="none" w:sz="0" w:space="0" w:color="auto"/>
                <w:bottom w:val="none" w:sz="0" w:space="0" w:color="auto"/>
                <w:right w:val="none" w:sz="0" w:space="0" w:color="auto"/>
              </w:divBdr>
              <w:divsChild>
                <w:div w:id="930897112">
                  <w:marLeft w:val="0"/>
                  <w:marRight w:val="0"/>
                  <w:marTop w:val="0"/>
                  <w:marBottom w:val="0"/>
                  <w:divBdr>
                    <w:top w:val="none" w:sz="0" w:space="0" w:color="auto"/>
                    <w:left w:val="none" w:sz="0" w:space="0" w:color="auto"/>
                    <w:bottom w:val="none" w:sz="0" w:space="0" w:color="auto"/>
                    <w:right w:val="none" w:sz="0" w:space="0" w:color="auto"/>
                  </w:divBdr>
                  <w:divsChild>
                    <w:div w:id="151415063">
                      <w:marLeft w:val="0"/>
                      <w:marRight w:val="0"/>
                      <w:marTop w:val="0"/>
                      <w:marBottom w:val="0"/>
                      <w:divBdr>
                        <w:top w:val="none" w:sz="0" w:space="0" w:color="auto"/>
                        <w:left w:val="none" w:sz="0" w:space="0" w:color="auto"/>
                        <w:bottom w:val="none" w:sz="0" w:space="0" w:color="auto"/>
                        <w:right w:val="none" w:sz="0" w:space="0" w:color="auto"/>
                      </w:divBdr>
                    </w:div>
                    <w:div w:id="12397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46792">
      <w:bodyDiv w:val="1"/>
      <w:marLeft w:val="0"/>
      <w:marRight w:val="0"/>
      <w:marTop w:val="0"/>
      <w:marBottom w:val="0"/>
      <w:divBdr>
        <w:top w:val="none" w:sz="0" w:space="0" w:color="auto"/>
        <w:left w:val="none" w:sz="0" w:space="0" w:color="auto"/>
        <w:bottom w:val="none" w:sz="0" w:space="0" w:color="auto"/>
        <w:right w:val="none" w:sz="0" w:space="0" w:color="auto"/>
      </w:divBdr>
    </w:div>
    <w:div w:id="1997802785">
      <w:bodyDiv w:val="1"/>
      <w:marLeft w:val="0"/>
      <w:marRight w:val="0"/>
      <w:marTop w:val="0"/>
      <w:marBottom w:val="0"/>
      <w:divBdr>
        <w:top w:val="none" w:sz="0" w:space="0" w:color="auto"/>
        <w:left w:val="none" w:sz="0" w:space="0" w:color="auto"/>
        <w:bottom w:val="none" w:sz="0" w:space="0" w:color="auto"/>
        <w:right w:val="none" w:sz="0" w:space="0" w:color="auto"/>
      </w:divBdr>
    </w:div>
    <w:div w:id="204113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4DF7"/>
    <w:rsid w:val="00124DF7"/>
    <w:rsid w:val="00C14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58B3A881AC4C49B8C83E050A6DC835">
    <w:name w:val="C158B3A881AC4C49B8C83E050A6DC835"/>
    <w:rsid w:val="00124DF7"/>
  </w:style>
  <w:style w:type="paragraph" w:customStyle="1" w:styleId="65AEA196EB23461F942903A9F2C980AC">
    <w:name w:val="65AEA196EB23461F942903A9F2C980AC"/>
    <w:rsid w:val="00124DF7"/>
  </w:style>
  <w:style w:type="paragraph" w:customStyle="1" w:styleId="51C722BA8C4D41CB810178E007CD5FA5">
    <w:name w:val="51C722BA8C4D41CB810178E007CD5FA5"/>
    <w:rsid w:val="00124D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8D14B-4FE9-42F6-9D5E-208F91736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6</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 Pad</dc:creator>
  <cp:lastModifiedBy>Think Pad</cp:lastModifiedBy>
  <cp:revision>17</cp:revision>
  <dcterms:created xsi:type="dcterms:W3CDTF">2025-02-05T01:24:00Z</dcterms:created>
  <dcterms:modified xsi:type="dcterms:W3CDTF">2025-02-06T01:39:00Z</dcterms:modified>
</cp:coreProperties>
</file>