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51AB" w14:textId="1B049B22" w:rsidR="00AA501B" w:rsidRPr="001423B8" w:rsidRDefault="008462D9">
      <w:pPr>
        <w:rPr>
          <w:b/>
          <w:bCs/>
        </w:rPr>
      </w:pPr>
      <w:bookmarkStart w:id="0" w:name="_GoBack"/>
      <w:bookmarkEnd w:id="0"/>
      <w:r w:rsidRPr="001423B8">
        <w:rPr>
          <w:b/>
          <w:bCs/>
        </w:rPr>
        <w:t>Three observable trends are:</w:t>
      </w:r>
    </w:p>
    <w:p w14:paraId="1AC0320F" w14:textId="5882290B" w:rsidR="008462D9" w:rsidRDefault="001423B8" w:rsidP="008462D9">
      <w:pPr>
        <w:pStyle w:val="ListParagraph"/>
        <w:numPr>
          <w:ilvl w:val="0"/>
          <w:numId w:val="1"/>
        </w:numPr>
      </w:pPr>
      <w:r>
        <w:t xml:space="preserve">From ‘Tumor Response to Treatment’ graph we can see that as days are passing, tumor size is decreasing for </w:t>
      </w:r>
      <w:proofErr w:type="spellStart"/>
      <w:r>
        <w:t>Capomulin</w:t>
      </w:r>
      <w:proofErr w:type="spellEnd"/>
      <w:r>
        <w:t xml:space="preserve"> drug and increasing for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Placebo drugs.</w:t>
      </w:r>
    </w:p>
    <w:p w14:paraId="45A89DFF" w14:textId="2BDBBE6C" w:rsidR="001423B8" w:rsidRDefault="001423B8" w:rsidP="001423B8">
      <w:pPr>
        <w:pStyle w:val="ListParagraph"/>
        <w:numPr>
          <w:ilvl w:val="0"/>
          <w:numId w:val="1"/>
        </w:numPr>
      </w:pPr>
      <w:r>
        <w:t>From ‘</w:t>
      </w:r>
      <w:r>
        <w:t>Metastatic Spread During</w:t>
      </w:r>
      <w:r>
        <w:t xml:space="preserve"> Treatment’ graph we can see that as days are passing, </w:t>
      </w:r>
      <w:proofErr w:type="spellStart"/>
      <w:r>
        <w:t>Capomulin</w:t>
      </w:r>
      <w:proofErr w:type="spellEnd"/>
      <w:r>
        <w:t xml:space="preserve"> drug </w:t>
      </w:r>
      <w:r>
        <w:t xml:space="preserve">has the most positive effect compared to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Placebo</w:t>
      </w:r>
      <w:r>
        <w:t>.</w:t>
      </w:r>
    </w:p>
    <w:p w14:paraId="18923451" w14:textId="2716715D" w:rsidR="001423B8" w:rsidRDefault="001423B8" w:rsidP="001423B8">
      <w:pPr>
        <w:pStyle w:val="ListParagraph"/>
        <w:numPr>
          <w:ilvl w:val="0"/>
          <w:numId w:val="1"/>
        </w:numPr>
      </w:pPr>
      <w:r>
        <w:t>From ‘</w:t>
      </w:r>
      <w:r>
        <w:t>Survival</w:t>
      </w:r>
      <w:r>
        <w:t xml:space="preserve"> During Treatment’ graph we can see that as days are passing, </w:t>
      </w:r>
      <w:proofErr w:type="spellStart"/>
      <w:r>
        <w:t>Capomulin</w:t>
      </w:r>
      <w:proofErr w:type="spellEnd"/>
      <w:r>
        <w:t xml:space="preserve"> drug has the most </w:t>
      </w:r>
      <w:r>
        <w:t>survival rate</w:t>
      </w:r>
      <w:r>
        <w:t xml:space="preserve"> compared to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Placebo.</w:t>
      </w:r>
    </w:p>
    <w:p w14:paraId="0EB0E8FD" w14:textId="59AFBB13" w:rsidR="001423B8" w:rsidRDefault="001423B8" w:rsidP="001423B8">
      <w:pPr>
        <w:pStyle w:val="ListParagraph"/>
      </w:pPr>
    </w:p>
    <w:sectPr w:rsidR="0014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76D39"/>
    <w:multiLevelType w:val="hybridMultilevel"/>
    <w:tmpl w:val="E1A89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C"/>
    <w:rsid w:val="001423B8"/>
    <w:rsid w:val="00781FA1"/>
    <w:rsid w:val="007B6A2C"/>
    <w:rsid w:val="008462D9"/>
    <w:rsid w:val="00AA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01B2"/>
  <w15:chartTrackingRefBased/>
  <w15:docId w15:val="{AC09CE47-CD32-46BC-AFE6-F1B3ED7E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</dc:creator>
  <cp:keywords/>
  <dc:description/>
  <cp:lastModifiedBy>Riad</cp:lastModifiedBy>
  <cp:revision>3</cp:revision>
  <dcterms:created xsi:type="dcterms:W3CDTF">2019-06-27T03:42:00Z</dcterms:created>
  <dcterms:modified xsi:type="dcterms:W3CDTF">2019-06-27T03:53:00Z</dcterms:modified>
</cp:coreProperties>
</file>