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2EF0" w:rsidRPr="000130D2" w:rsidRDefault="00D33AE7" w:rsidP="000130D2">
      <w:pPr>
        <w:pStyle w:val="Titre"/>
        <w:jc w:val="both"/>
        <w:rPr>
          <w:rFonts w:ascii="Poppins" w:hAnsi="Poppins" w:cs="Poppins"/>
          <w:sz w:val="28"/>
          <w:lang w:val="fr-FR"/>
        </w:rPr>
      </w:pPr>
      <w:r w:rsidRPr="000130D2">
        <w:rPr>
          <w:rFonts w:ascii="Poppins" w:hAnsi="Poppins" w:cs="Poppins"/>
          <w:sz w:val="28"/>
          <w:lang w:val="fr-FR"/>
        </w:rPr>
        <w:t xml:space="preserve">Cas pratique : stéganalyse face aux images générées </w:t>
      </w:r>
      <w:r w:rsidRPr="000130D2">
        <w:rPr>
          <w:rFonts w:ascii="Poppins" w:hAnsi="Poppins" w:cs="Poppins"/>
          <w:sz w:val="28"/>
          <w:lang w:val="fr-FR"/>
        </w:rPr>
        <w:t xml:space="preserve"> état des résultats</w:t>
      </w:r>
    </w:p>
    <w:p w:rsidR="00462EF0" w:rsidRPr="000130D2" w:rsidRDefault="00D33AE7" w:rsidP="000130D2">
      <w:pPr>
        <w:pStyle w:val="Titre2"/>
        <w:jc w:val="both"/>
        <w:rPr>
          <w:rFonts w:ascii="Poppins" w:hAnsi="Poppins" w:cs="Poppins"/>
          <w:sz w:val="22"/>
          <w:lang w:val="fr-FR"/>
        </w:rPr>
      </w:pPr>
      <w:bookmarkStart w:id="0" w:name="objet"/>
      <w:r w:rsidRPr="000130D2">
        <w:rPr>
          <w:rFonts w:ascii="Poppins" w:hAnsi="Poppins" w:cs="Poppins"/>
          <w:sz w:val="22"/>
          <w:lang w:val="fr-FR"/>
        </w:rPr>
        <w:t>Objet</w:t>
      </w:r>
      <w:bookmarkEnd w:id="0"/>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 xml:space="preserve">Ce document rend compte du cas pratique conçu pour démontrer, sur des mesures reproductibles, les deux </w:t>
      </w:r>
      <w:r w:rsidRPr="000130D2">
        <w:rPr>
          <w:rFonts w:ascii="Poppins" w:hAnsi="Poppins" w:cs="Poppins"/>
          <w:sz w:val="20"/>
          <w:lang w:val="fr-FR"/>
        </w:rPr>
        <w:t>difficultés que pose l’image générée par intelligence artificielle à la stéganalyse classique : le décalage de domaine et l’interférence des artefacts de génération. Il présente le dispositif, la démarche et le</w:t>
      </w:r>
      <w:bookmarkStart w:id="1" w:name="_GoBack"/>
      <w:bookmarkEnd w:id="1"/>
      <w:r w:rsidRPr="000130D2">
        <w:rPr>
          <w:rFonts w:ascii="Poppins" w:hAnsi="Poppins" w:cs="Poppins"/>
          <w:sz w:val="20"/>
          <w:lang w:val="fr-FR"/>
        </w:rPr>
        <w:t>s résultats des deux expériences, ainsi que le</w:t>
      </w:r>
      <w:r w:rsidRPr="000130D2">
        <w:rPr>
          <w:rFonts w:ascii="Poppins" w:hAnsi="Poppins" w:cs="Poppins"/>
          <w:sz w:val="20"/>
          <w:lang w:val="fr-FR"/>
        </w:rPr>
        <w:t xml:space="preserve"> travail de réduction de caractéristiques.</w:t>
      </w:r>
    </w:p>
    <w:p w:rsidR="00462EF0" w:rsidRPr="000130D2" w:rsidRDefault="00D33AE7" w:rsidP="000130D2">
      <w:pPr>
        <w:pStyle w:val="Titre2"/>
        <w:jc w:val="both"/>
        <w:rPr>
          <w:rFonts w:ascii="Poppins" w:hAnsi="Poppins" w:cs="Poppins"/>
          <w:sz w:val="22"/>
          <w:lang w:val="fr-FR"/>
        </w:rPr>
      </w:pPr>
      <w:bookmarkStart w:id="2" w:name="dispositif-expérimental"/>
      <w:r w:rsidRPr="000130D2">
        <w:rPr>
          <w:rFonts w:ascii="Poppins" w:hAnsi="Poppins" w:cs="Poppins"/>
          <w:sz w:val="22"/>
          <w:lang w:val="fr-FR"/>
        </w:rPr>
        <w:t>1. Dispositif expérimental</w:t>
      </w:r>
      <w:bookmarkEnd w:id="2"/>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Le corpus réunit quatre sources d’images, traitées exactement de la même façon pour que seules leurs différences d’origine entrent en jeu :</w:t>
      </w:r>
    </w:p>
    <w:p w:rsidR="00462EF0" w:rsidRPr="000130D2" w:rsidRDefault="00D33AE7" w:rsidP="000130D2">
      <w:pPr>
        <w:pStyle w:val="Compact"/>
        <w:numPr>
          <w:ilvl w:val="0"/>
          <w:numId w:val="2"/>
        </w:numPr>
        <w:jc w:val="both"/>
        <w:rPr>
          <w:rFonts w:ascii="Poppins" w:hAnsi="Poppins" w:cs="Poppins"/>
          <w:sz w:val="20"/>
          <w:lang w:val="fr-FR"/>
        </w:rPr>
      </w:pPr>
      <w:r w:rsidRPr="000130D2">
        <w:rPr>
          <w:rFonts w:ascii="Poppins" w:hAnsi="Poppins" w:cs="Poppins"/>
          <w:sz w:val="20"/>
          <w:lang w:val="fr-FR"/>
        </w:rPr>
        <w:t>naturel : BOSSbase, référence historique de la</w:t>
      </w:r>
      <w:r w:rsidRPr="000130D2">
        <w:rPr>
          <w:rFonts w:ascii="Poppins" w:hAnsi="Poppins" w:cs="Poppins"/>
          <w:sz w:val="20"/>
          <w:lang w:val="fr-FR"/>
        </w:rPr>
        <w:t xml:space="preserve"> stéganalyse ;</w:t>
      </w:r>
    </w:p>
    <w:p w:rsidR="00462EF0" w:rsidRPr="000130D2" w:rsidRDefault="00D33AE7" w:rsidP="000130D2">
      <w:pPr>
        <w:pStyle w:val="Compact"/>
        <w:numPr>
          <w:ilvl w:val="0"/>
          <w:numId w:val="2"/>
        </w:numPr>
        <w:jc w:val="both"/>
        <w:rPr>
          <w:rFonts w:ascii="Poppins" w:hAnsi="Poppins" w:cs="Poppins"/>
          <w:sz w:val="20"/>
          <w:lang w:val="fr-FR"/>
        </w:rPr>
      </w:pPr>
      <w:r w:rsidRPr="000130D2">
        <w:rPr>
          <w:rFonts w:ascii="Poppins" w:hAnsi="Poppins" w:cs="Poppins"/>
          <w:sz w:val="20"/>
          <w:lang w:val="fr-FR"/>
        </w:rPr>
        <w:t>Stable Diffusion : issu de DiffusionDB ;</w:t>
      </w:r>
    </w:p>
    <w:p w:rsidR="00462EF0" w:rsidRPr="000130D2" w:rsidRDefault="00D33AE7" w:rsidP="000130D2">
      <w:pPr>
        <w:pStyle w:val="Compact"/>
        <w:numPr>
          <w:ilvl w:val="0"/>
          <w:numId w:val="2"/>
        </w:numPr>
        <w:jc w:val="both"/>
        <w:rPr>
          <w:rFonts w:ascii="Poppins" w:hAnsi="Poppins" w:cs="Poppins"/>
          <w:sz w:val="20"/>
          <w:lang w:val="fr-FR"/>
        </w:rPr>
      </w:pPr>
      <w:r w:rsidRPr="000130D2">
        <w:rPr>
          <w:rFonts w:ascii="Poppins" w:hAnsi="Poppins" w:cs="Poppins"/>
          <w:sz w:val="20"/>
          <w:lang w:val="fr-FR"/>
        </w:rPr>
        <w:t>SDXL : modèle de diffusion latente plus récent ;</w:t>
      </w:r>
    </w:p>
    <w:p w:rsidR="00462EF0" w:rsidRPr="000130D2" w:rsidRDefault="00D33AE7" w:rsidP="000130D2">
      <w:pPr>
        <w:pStyle w:val="Compact"/>
        <w:numPr>
          <w:ilvl w:val="0"/>
          <w:numId w:val="2"/>
        </w:numPr>
        <w:jc w:val="both"/>
        <w:rPr>
          <w:rFonts w:ascii="Poppins" w:hAnsi="Poppins" w:cs="Poppins"/>
          <w:sz w:val="20"/>
          <w:lang w:val="fr-FR"/>
        </w:rPr>
      </w:pPr>
      <w:r w:rsidRPr="000130D2">
        <w:rPr>
          <w:rFonts w:ascii="Poppins" w:hAnsi="Poppins" w:cs="Poppins"/>
          <w:sz w:val="20"/>
          <w:lang w:val="fr-FR"/>
        </w:rPr>
        <w:t>ADM : modèle de diffusion dans l’espace des pixels, issu de GenImage.</w:t>
      </w:r>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Chaque image est convertie en niveaux de gris, recadrée au centre en 256x256 et e</w:t>
      </w:r>
      <w:r w:rsidRPr="000130D2">
        <w:rPr>
          <w:rFonts w:ascii="Poppins" w:hAnsi="Poppins" w:cs="Poppins"/>
          <w:sz w:val="20"/>
          <w:lang w:val="fr-FR"/>
        </w:rPr>
        <w:t xml:space="preserve">nregistrée sans perte. Sur chaque image vierge (cover), trois algorithmes d’insertion sont simulés avec la bibliothèque conseal : LSB, insertion naïve, et deux algorithmes adaptatifs, S-UNIWARD et HILL, qui dissimulent le message dans les zones difficiles </w:t>
      </w:r>
      <w:r w:rsidRPr="000130D2">
        <w:rPr>
          <w:rFonts w:ascii="Poppins" w:hAnsi="Poppins" w:cs="Poppins"/>
          <w:sz w:val="20"/>
          <w:lang w:val="fr-FR"/>
        </w:rPr>
        <w:t>à modéliser. Deux charges utiles sont testées, 0,2 et 0,4 bpp. On dispose ainsi, pour chaque source, des images vierges et de leurs versions porteuses (stego) pour chaque algorithme.</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La détection repose sur les caractéristiques SRM, un descripteur riche d’</w:t>
      </w:r>
      <w:r w:rsidRPr="000130D2">
        <w:rPr>
          <w:rFonts w:ascii="Poppins" w:hAnsi="Poppins" w:cs="Poppins"/>
          <w:sz w:val="20"/>
          <w:lang w:val="fr-FR"/>
        </w:rPr>
        <w:t>environ 34000 dimensions qui capte les corrélations fines entre pixels voisins, seul capable de réagir aux algorithmes adaptatifs. Le classifieur est une régression logistique précédée d’une réduction de dimension, la performance étant mesurée en aire sous</w:t>
      </w:r>
      <w:r w:rsidRPr="000130D2">
        <w:rPr>
          <w:rFonts w:ascii="Poppins" w:hAnsi="Poppins" w:cs="Poppins"/>
          <w:sz w:val="20"/>
          <w:lang w:val="fr-FR"/>
        </w:rPr>
        <w:t xml:space="preserve"> la courbe ROC (AUC) par validation croisée. L’extraction SRM, coûteuse, a été menée sur un serveur 16 cœurs ; le reste tient sur Colab.</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Volume retenu : 1500 images par source, et une extension du naturel à 5000 pour pousser la détection des algorithmes ad</w:t>
      </w:r>
      <w:r w:rsidRPr="000130D2">
        <w:rPr>
          <w:rFonts w:ascii="Poppins" w:hAnsi="Poppins" w:cs="Poppins"/>
          <w:sz w:val="20"/>
          <w:lang w:val="fr-FR"/>
        </w:rPr>
        <w:t>aptatifs.</w:t>
      </w:r>
    </w:p>
    <w:p w:rsidR="00462EF0" w:rsidRPr="000130D2" w:rsidRDefault="00D33AE7" w:rsidP="000130D2">
      <w:pPr>
        <w:pStyle w:val="Titre2"/>
        <w:jc w:val="both"/>
        <w:rPr>
          <w:rFonts w:ascii="Poppins" w:hAnsi="Poppins" w:cs="Poppins"/>
          <w:sz w:val="22"/>
          <w:lang w:val="fr-FR"/>
        </w:rPr>
      </w:pPr>
      <w:bookmarkStart w:id="3" w:name="expérience-a-décalage-de-domaine"/>
      <w:r w:rsidRPr="000130D2">
        <w:rPr>
          <w:rFonts w:ascii="Poppins" w:hAnsi="Poppins" w:cs="Poppins"/>
          <w:sz w:val="22"/>
          <w:lang w:val="fr-FR"/>
        </w:rPr>
        <w:t>2. Expérience A : décalage de domaine</w:t>
      </w:r>
      <w:bookmarkEnd w:id="3"/>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Question. Un détecteur entraîné sur des images naturelles reste-t-il fiable face à des images générées ?</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lastRenderedPageBreak/>
        <w:t>Démarche. Le détecteur est entraîné uniquement sur le naturel, puis appliqué tel quel aux trois sources</w:t>
      </w:r>
      <w:r w:rsidRPr="000130D2">
        <w:rPr>
          <w:rFonts w:ascii="Poppins" w:hAnsi="Poppins" w:cs="Poppins"/>
          <w:sz w:val="20"/>
          <w:lang w:val="fr-FR"/>
        </w:rPr>
        <w:t xml:space="preserve"> générées (cross-domaine). On le compare à un détecteur réentraîné sur chaque source (apparié). On mesure en plus le taux de faux positifs, c’est-à-dire la proportion d’images vierges classées à tort comme porteuses, au seuil calibré pour 5 % de faux posit</w:t>
      </w:r>
      <w:r w:rsidRPr="000130D2">
        <w:rPr>
          <w:rFonts w:ascii="Poppins" w:hAnsi="Poppins" w:cs="Poppins"/>
          <w:sz w:val="20"/>
          <w:lang w:val="fr-FR"/>
        </w:rPr>
        <w:t>ifs sur le naturel.</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Résultats, cas LSB à 0,4 bpp.</w:t>
      </w:r>
    </w:p>
    <w:tbl>
      <w:tblPr>
        <w:tblStyle w:val="TableauGrille1Clair-Accentuation3"/>
        <w:tblW w:w="0" w:type="pct"/>
        <w:tblLook w:val="07E0" w:firstRow="1" w:lastRow="1" w:firstColumn="1" w:lastColumn="1" w:noHBand="1" w:noVBand="1"/>
      </w:tblPr>
      <w:tblGrid>
        <w:gridCol w:w="2196"/>
        <w:gridCol w:w="2301"/>
        <w:gridCol w:w="1511"/>
        <w:gridCol w:w="1514"/>
      </w:tblGrid>
      <w:tr w:rsidR="00462EF0" w:rsidRPr="000130D2" w:rsidTr="00013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Source</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AUC cross-domaine</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AUC apparié</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Faux positifs</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naturel (référence)</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0,99</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0,05</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Stable Diffusion</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0,77</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0,93</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0,83</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SDXL</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0,95</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0,99</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0,20</w:t>
            </w:r>
          </w:p>
        </w:tc>
      </w:tr>
      <w:tr w:rsidR="00462EF0" w:rsidRPr="000130D2" w:rsidTr="000130D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ADM</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0,96</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0,98</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0,36</w:t>
            </w:r>
          </w:p>
        </w:tc>
      </w:tr>
    </w:tbl>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Lecture. Le détecteur naturel s’effondre sur Stable Diffusion : il y déclare porteuses 83 % des images pourtant vierges. Réentraîné sur cette même source, il remonte à 0,93 d’AUC. La panne ne vient donc pas de la méthode mais du changement de domaine stati</w:t>
      </w:r>
      <w:r w:rsidRPr="000130D2">
        <w:rPr>
          <w:rFonts w:ascii="Poppins" w:hAnsi="Poppins" w:cs="Poppins"/>
          <w:sz w:val="20"/>
          <w:lang w:val="fr-FR"/>
        </w:rPr>
        <w:t>stique entre le naturel et le généré. SDXL et ADM subissent un décalage plus modéré. Le phénomène se retrouve, plus marqué encore, à 0,2 bpp.</w:t>
      </w:r>
    </w:p>
    <w:p w:rsidR="00462EF0" w:rsidRPr="000130D2" w:rsidRDefault="00D33AE7" w:rsidP="000130D2">
      <w:pPr>
        <w:pStyle w:val="Titre2"/>
        <w:jc w:val="both"/>
        <w:rPr>
          <w:rFonts w:ascii="Poppins" w:hAnsi="Poppins" w:cs="Poppins"/>
          <w:sz w:val="22"/>
          <w:lang w:val="fr-FR"/>
        </w:rPr>
      </w:pPr>
      <w:bookmarkStart w:id="4" w:name="expérience-b-interférence-des-artefacts"/>
      <w:r w:rsidRPr="000130D2">
        <w:rPr>
          <w:rFonts w:ascii="Poppins" w:hAnsi="Poppins" w:cs="Poppins"/>
          <w:sz w:val="22"/>
          <w:lang w:val="fr-FR"/>
        </w:rPr>
        <w:t>3. Expérience B : interférence des artefacts</w:t>
      </w:r>
      <w:bookmarkEnd w:id="4"/>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Question. Sur une image générée, la trace de l’insertion est-elle mas</w:t>
      </w:r>
      <w:r w:rsidRPr="000130D2">
        <w:rPr>
          <w:rFonts w:ascii="Poppins" w:hAnsi="Poppins" w:cs="Poppins"/>
          <w:sz w:val="20"/>
          <w:lang w:val="fr-FR"/>
        </w:rPr>
        <w:t>quée par le bruit propre à la génération ?</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Démarche. On mesure directement, sans détecteur entraîné, l’ampleur du déplacement entre les images vierges et leurs versions porteuses, par une distance multivariée (Mahalanobis) sur les caractéristiques réduites</w:t>
      </w:r>
      <w:r w:rsidRPr="000130D2">
        <w:rPr>
          <w:rFonts w:ascii="Poppins" w:hAnsi="Poppins" w:cs="Poppins"/>
          <w:sz w:val="20"/>
          <w:lang w:val="fr-FR"/>
        </w:rPr>
        <w:t>. La même réduction est appliquée à toutes les sources pour que la comparaison reste valable. Une distance plus faible que sur le naturel signale une insertion plus difficile à voir, donc une interférence.</w:t>
      </w:r>
    </w:p>
    <w:p w:rsidR="00462EF0" w:rsidRPr="000130D2" w:rsidRDefault="00D33AE7" w:rsidP="000130D2">
      <w:pPr>
        <w:pStyle w:val="Corpsdetexte"/>
        <w:jc w:val="both"/>
        <w:rPr>
          <w:rFonts w:ascii="Poppins" w:hAnsi="Poppins" w:cs="Poppins"/>
          <w:sz w:val="20"/>
        </w:rPr>
      </w:pPr>
      <w:r w:rsidRPr="000130D2">
        <w:rPr>
          <w:rFonts w:ascii="Poppins" w:hAnsi="Poppins" w:cs="Poppins"/>
          <w:sz w:val="20"/>
        </w:rPr>
        <w:t>Résultats à 0,4 bpp.</w:t>
      </w:r>
    </w:p>
    <w:tbl>
      <w:tblPr>
        <w:tblStyle w:val="TableauGrille1Clair-Accentuation3"/>
        <w:tblW w:w="0" w:type="pct"/>
        <w:tblLook w:val="07E0" w:firstRow="1" w:lastRow="1" w:firstColumn="1" w:lastColumn="1" w:noHBand="1" w:noVBand="1"/>
      </w:tblPr>
      <w:tblGrid>
        <w:gridCol w:w="1439"/>
        <w:gridCol w:w="971"/>
        <w:gridCol w:w="1833"/>
        <w:gridCol w:w="723"/>
        <w:gridCol w:w="693"/>
      </w:tblGrid>
      <w:tr w:rsidR="00462EF0" w:rsidRPr="000130D2" w:rsidTr="00013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Algorithme</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naturel</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Stable Dif</w:t>
            </w:r>
            <w:r w:rsidRPr="000130D2">
              <w:rPr>
                <w:rFonts w:ascii="Poppins" w:hAnsi="Poppins" w:cs="Poppins"/>
                <w:sz w:val="20"/>
              </w:rPr>
              <w:t>fusion</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SDXL</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ADM</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LSB</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1,56</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1,31</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1,76</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1,65</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S-UNIWARD</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0,74</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0,55</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1,05</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1,10</w:t>
            </w:r>
          </w:p>
        </w:tc>
      </w:tr>
      <w:tr w:rsidR="00462EF0" w:rsidRPr="000130D2" w:rsidTr="000130D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HILL</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0,58</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0,50</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0,84</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0,90</w:t>
            </w:r>
          </w:p>
        </w:tc>
      </w:tr>
    </w:tbl>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 xml:space="preserve">Lecture. Sur Stable Diffusion, la distance passe sous le niveau naturel pour les trois algorithmes : </w:t>
      </w:r>
      <w:r w:rsidRPr="000130D2">
        <w:rPr>
          <w:rFonts w:ascii="Poppins" w:hAnsi="Poppins" w:cs="Poppins"/>
          <w:sz w:val="20"/>
          <w:lang w:val="fr-FR"/>
        </w:rPr>
        <w:t>l’insertion y est effectivement masquée. Sur SDXL et ADM, elle reste au-dessus du naturel, l’insertion y ressort même davantage. Le résultat est stable que la réduction garde 100 ou 200 composantes. On note que la distance des algorithmes adaptatifs est fa</w:t>
      </w:r>
      <w:r w:rsidRPr="000130D2">
        <w:rPr>
          <w:rFonts w:ascii="Poppins" w:hAnsi="Poppins" w:cs="Poppins"/>
          <w:sz w:val="20"/>
          <w:lang w:val="fr-FR"/>
        </w:rPr>
        <w:t>ible partout, ce qui reflète leur discrétion intrinsèque.</w:t>
      </w:r>
    </w:p>
    <w:p w:rsidR="00462EF0" w:rsidRPr="000130D2" w:rsidRDefault="00D33AE7" w:rsidP="000130D2">
      <w:pPr>
        <w:pStyle w:val="Titre2"/>
        <w:jc w:val="both"/>
        <w:rPr>
          <w:rFonts w:ascii="Poppins" w:hAnsi="Poppins" w:cs="Poppins"/>
          <w:sz w:val="22"/>
          <w:lang w:val="fr-FR"/>
        </w:rPr>
      </w:pPr>
      <w:bookmarkStart w:id="5" w:name="réduction-de-caractéristiques"/>
      <w:r w:rsidRPr="000130D2">
        <w:rPr>
          <w:rFonts w:ascii="Poppins" w:hAnsi="Poppins" w:cs="Poppins"/>
          <w:sz w:val="22"/>
          <w:lang w:val="fr-FR"/>
        </w:rPr>
        <w:lastRenderedPageBreak/>
        <w:t>4. Réduction de caractéristiques</w:t>
      </w:r>
      <w:bookmarkEnd w:id="5"/>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Les 34000 dimensions de SRM rendent les modèles lourds et sujets au surapprentissage. La méthode de réduction de l’encadrant, PFA et son enveloppe de sélection S-SEL</w:t>
      </w:r>
      <w:r w:rsidRPr="000130D2">
        <w:rPr>
          <w:rFonts w:ascii="Poppins" w:hAnsi="Poppins" w:cs="Poppins"/>
          <w:sz w:val="20"/>
          <w:lang w:val="fr-FR"/>
        </w:rPr>
        <w:t>ECT, a été implémentée et évaluée. Sur SRM en cas LSB, elle ramène les caractéristiques à quelques dizaines en conservant l’essentiel de la performance (AUC 0,91 avec 24 caractéristiques, contre 0,93 avec la totalité).</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Le critère de sélection non supervisé</w:t>
      </w:r>
      <w:r w:rsidRPr="000130D2">
        <w:rPr>
          <w:rFonts w:ascii="Poppins" w:hAnsi="Poppins" w:cs="Poppins"/>
          <w:sz w:val="20"/>
          <w:lang w:val="fr-FR"/>
        </w:rPr>
        <w:t xml:space="preserve"> de S-SELECT, fondé sur la séparation des groupes, a montré une limite dans notre montage : le contenu des images domine la trace de l’insertion, ce qui brouille ce critère. Une variante supervisée, guidée par la performance de détection, corrige ce point </w:t>
      </w:r>
      <w:r w:rsidRPr="000130D2">
        <w:rPr>
          <w:rFonts w:ascii="Poppins" w:hAnsi="Poppins" w:cs="Poppins"/>
          <w:sz w:val="20"/>
          <w:lang w:val="fr-FR"/>
        </w:rPr>
        <w:t>et constitue une contribution propre.</w:t>
      </w:r>
    </w:p>
    <w:p w:rsidR="00462EF0" w:rsidRPr="000130D2" w:rsidRDefault="00D33AE7" w:rsidP="000130D2">
      <w:pPr>
        <w:pStyle w:val="Titre2"/>
        <w:jc w:val="both"/>
        <w:rPr>
          <w:rFonts w:ascii="Poppins" w:hAnsi="Poppins" w:cs="Poppins"/>
          <w:sz w:val="22"/>
          <w:lang w:val="fr-FR"/>
        </w:rPr>
      </w:pPr>
      <w:bookmarkStart w:id="6" w:name="expérience-c-adaptation-du-détecteur"/>
      <w:r w:rsidRPr="000130D2">
        <w:rPr>
          <w:rFonts w:ascii="Poppins" w:hAnsi="Poppins" w:cs="Poppins"/>
          <w:sz w:val="22"/>
          <w:lang w:val="fr-FR"/>
        </w:rPr>
        <w:t>5. Expérience C : adaptation du détecteur</w:t>
      </w:r>
      <w:bookmarkEnd w:id="6"/>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Question. Peut-on restaurer la performance perdue à cause du décalage de domaine ?</w:t>
      </w:r>
    </w:p>
    <w:p w:rsidR="00462EF0" w:rsidRPr="000130D2" w:rsidRDefault="00D33AE7" w:rsidP="000130D2">
      <w:pPr>
        <w:pStyle w:val="Corpsdetexte"/>
        <w:jc w:val="both"/>
        <w:rPr>
          <w:rFonts w:ascii="Poppins" w:hAnsi="Poppins" w:cs="Poppins"/>
          <w:sz w:val="20"/>
        </w:rPr>
      </w:pPr>
      <w:r w:rsidRPr="000130D2">
        <w:rPr>
          <w:rFonts w:ascii="Poppins" w:hAnsi="Poppins" w:cs="Poppins"/>
          <w:sz w:val="20"/>
          <w:lang w:val="fr-FR"/>
        </w:rPr>
        <w:t>Démarche. Sur une même partition de test, on compare le détecteur naturel seul à trois formes</w:t>
      </w:r>
      <w:r w:rsidRPr="000130D2">
        <w:rPr>
          <w:rFonts w:ascii="Poppins" w:hAnsi="Poppins" w:cs="Poppins"/>
          <w:sz w:val="20"/>
          <w:lang w:val="fr-FR"/>
        </w:rPr>
        <w:t xml:space="preserve"> d’adaptation : un détecteur réentraîné sur naturel et généré mélangés (mixte), un détecteur qui identifie d’abord la source puis route vers le modèle adapté (conscient de la source), et le détecteur apparié qui donne la borne haute. </w:t>
      </w:r>
      <w:r w:rsidRPr="000130D2">
        <w:rPr>
          <w:rFonts w:ascii="Poppins" w:hAnsi="Poppins" w:cs="Poppins"/>
          <w:sz w:val="20"/>
        </w:rPr>
        <w:t>Cas LSB à 0,4 bpp.</w:t>
      </w:r>
    </w:p>
    <w:tbl>
      <w:tblPr>
        <w:tblStyle w:val="TableauGrille1Clair-Accentuation3"/>
        <w:tblW w:w="0" w:type="pct"/>
        <w:tblLook w:val="07E0" w:firstRow="1" w:lastRow="1" w:firstColumn="1" w:lastColumn="1" w:noHBand="1" w:noVBand="1"/>
      </w:tblPr>
      <w:tblGrid>
        <w:gridCol w:w="1833"/>
        <w:gridCol w:w="1442"/>
        <w:gridCol w:w="809"/>
        <w:gridCol w:w="1230"/>
        <w:gridCol w:w="1027"/>
      </w:tblGrid>
      <w:tr w:rsidR="00462EF0" w:rsidRPr="000130D2" w:rsidTr="00013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Sou</w:t>
            </w:r>
            <w:r w:rsidRPr="000130D2">
              <w:rPr>
                <w:rFonts w:ascii="Poppins" w:hAnsi="Poppins" w:cs="Poppins"/>
                <w:sz w:val="20"/>
              </w:rPr>
              <w:t>rce</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naturel seul</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mixte</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conscient</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apparié</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Stable Diffusion</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0,73</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0,93</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0,92</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0,93</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SDXL</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0,94</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1,00</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0,99</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0,99</w:t>
            </w:r>
          </w:p>
        </w:tc>
      </w:tr>
      <w:tr w:rsidR="00462EF0" w:rsidRPr="000130D2" w:rsidTr="000130D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ADM</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0,93</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0,99</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0,98</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0,99</w:t>
            </w:r>
          </w:p>
        </w:tc>
      </w:tr>
    </w:tbl>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 xml:space="preserve">Lecture. L’adaptation récupère la quasi-totalité de la performance perdue : Stable Diffusion remonte de </w:t>
      </w:r>
      <w:r w:rsidRPr="000130D2">
        <w:rPr>
          <w:rFonts w:ascii="Poppins" w:hAnsi="Poppins" w:cs="Poppins"/>
          <w:sz w:val="20"/>
          <w:lang w:val="fr-FR"/>
        </w:rPr>
        <w:t>0,73 à 0,93, au niveau de la borne apparié. Le réentraînement mixte, un seul détecteur pour toutes les sources, égale les détecteurs spécialisés. Un test complémentaire montre qu’un détecteur exposé à d’autres générateurs se défend déjà mieux face à un gén</w:t>
      </w:r>
      <w:r w:rsidRPr="000130D2">
        <w:rPr>
          <w:rFonts w:ascii="Poppins" w:hAnsi="Poppins" w:cs="Poppins"/>
          <w:sz w:val="20"/>
          <w:lang w:val="fr-FR"/>
        </w:rPr>
        <w:t>érateur jamais vu. La solution répare le décalage de domaine ; elle ne récupère ni ce que l’interférence masque, ni ce qui manque faute de données pour l’adaptatif.</w:t>
      </w:r>
    </w:p>
    <w:p w:rsidR="00462EF0" w:rsidRPr="000130D2" w:rsidRDefault="00D33AE7" w:rsidP="000130D2">
      <w:pPr>
        <w:pStyle w:val="Titre2"/>
        <w:jc w:val="both"/>
        <w:rPr>
          <w:rFonts w:ascii="Poppins" w:hAnsi="Poppins" w:cs="Poppins"/>
          <w:sz w:val="22"/>
          <w:lang w:val="fr-FR"/>
        </w:rPr>
      </w:pPr>
      <w:bookmarkStart w:id="7" w:name="cas-difficile-les-algorithmes-adaptatifs"/>
      <w:r w:rsidRPr="000130D2">
        <w:rPr>
          <w:rFonts w:ascii="Poppins" w:hAnsi="Poppins" w:cs="Poppins"/>
          <w:sz w:val="22"/>
          <w:lang w:val="fr-FR"/>
        </w:rPr>
        <w:t>6. Cas difficile : les algorithmes adaptatifs</w:t>
      </w:r>
      <w:bookmarkEnd w:id="7"/>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 xml:space="preserve">S-UNIWARD et HILL restent le point dur. Avec </w:t>
      </w:r>
      <w:r w:rsidRPr="000130D2">
        <w:rPr>
          <w:rFonts w:ascii="Poppins" w:hAnsi="Poppins" w:cs="Poppins"/>
          <w:sz w:val="20"/>
          <w:lang w:val="fr-FR"/>
        </w:rPr>
        <w:t>1500 images la détection est faible (AUC autour de 0,60), et elle progresse lentement en élargissant le naturel à 5000 (autour de 0,67 à 0,70). Les tests sur le classifieur montrent que ce n’est pas lui le frein mais le volume de données : la littérature s</w:t>
      </w:r>
      <w:r w:rsidRPr="000130D2">
        <w:rPr>
          <w:rFonts w:ascii="Poppins" w:hAnsi="Poppins" w:cs="Poppins"/>
          <w:sz w:val="20"/>
          <w:lang w:val="fr-FR"/>
        </w:rPr>
        <w:t>itue le bon régime autour de 10000 images, hors de portée pour SDXL et ADM dont les jeux sources sont plafonnés. Ce point est donc rapporté honnêtement comme une limite de données.</w:t>
      </w:r>
    </w:p>
    <w:p w:rsidR="00462EF0" w:rsidRPr="000130D2" w:rsidRDefault="00D33AE7" w:rsidP="000130D2">
      <w:pPr>
        <w:pStyle w:val="Titre2"/>
        <w:jc w:val="both"/>
        <w:rPr>
          <w:rFonts w:ascii="Poppins" w:hAnsi="Poppins" w:cs="Poppins"/>
          <w:sz w:val="22"/>
          <w:lang w:val="fr-FR"/>
        </w:rPr>
      </w:pPr>
      <w:bookmarkStart w:id="8" w:name="ce-que-lensemble-établit"/>
      <w:r w:rsidRPr="000130D2">
        <w:rPr>
          <w:rFonts w:ascii="Poppins" w:hAnsi="Poppins" w:cs="Poppins"/>
          <w:sz w:val="22"/>
          <w:lang w:val="fr-FR"/>
        </w:rPr>
        <w:lastRenderedPageBreak/>
        <w:t>7. Ce que l’ensemble établit</w:t>
      </w:r>
      <w:bookmarkEnd w:id="8"/>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Les deux axes convergent vers un même constat.</w:t>
      </w:r>
      <w:r w:rsidRPr="000130D2">
        <w:rPr>
          <w:rFonts w:ascii="Poppins" w:hAnsi="Poppins" w:cs="Poppins"/>
          <w:sz w:val="20"/>
          <w:lang w:val="fr-FR"/>
        </w:rPr>
        <w:t xml:space="preserve"> Parmi les trois générateurs, Stable Diffusion est le seul qui perturbe la stéganalyse classique sur les deux plans à la fois : il trompe le détecteur (faux positifs massifs) et masque l’insertion. SDXL et ADM ne présentent qu’un décalage de domaine modéré</w:t>
      </w:r>
      <w:r w:rsidRPr="000130D2">
        <w:rPr>
          <w:rFonts w:ascii="Poppins" w:hAnsi="Poppins" w:cs="Poppins"/>
          <w:sz w:val="20"/>
          <w:lang w:val="fr-FR"/>
        </w:rPr>
        <w:t>, sans masquage. L’adaptation du détecteur (Expérience C) répare ce que le décalage de domaine avait fait perdre, en ramenant Stable Diffusion au niveau de la borne haute. La réduction de caractéristiques rend par ailleurs les descripteurs riches abordable</w:t>
      </w:r>
      <w:r w:rsidRPr="000130D2">
        <w:rPr>
          <w:rFonts w:ascii="Poppins" w:hAnsi="Poppins" w:cs="Poppins"/>
          <w:sz w:val="20"/>
          <w:lang w:val="fr-FR"/>
        </w:rPr>
        <w:t>s.</w:t>
      </w:r>
    </w:p>
    <w:p w:rsidR="00462EF0" w:rsidRPr="000130D2" w:rsidRDefault="00D33AE7" w:rsidP="000130D2">
      <w:pPr>
        <w:pStyle w:val="Titre2"/>
        <w:jc w:val="both"/>
        <w:rPr>
          <w:rFonts w:ascii="Poppins" w:hAnsi="Poppins" w:cs="Poppins"/>
          <w:sz w:val="22"/>
          <w:lang w:val="fr-FR"/>
        </w:rPr>
      </w:pPr>
      <w:bookmarkStart w:id="9" w:name="portée-et-limites"/>
      <w:r w:rsidRPr="000130D2">
        <w:rPr>
          <w:rFonts w:ascii="Poppins" w:hAnsi="Poppins" w:cs="Poppins"/>
          <w:sz w:val="22"/>
          <w:lang w:val="fr-FR"/>
        </w:rPr>
        <w:t>8. Portée et limites</w:t>
      </w:r>
      <w:bookmarkEnd w:id="9"/>
    </w:p>
    <w:p w:rsidR="00462EF0" w:rsidRPr="000130D2" w:rsidRDefault="00D33AE7" w:rsidP="000130D2">
      <w:pPr>
        <w:pStyle w:val="FirstParagraph"/>
        <w:jc w:val="both"/>
        <w:rPr>
          <w:rFonts w:ascii="Poppins" w:hAnsi="Poppins" w:cs="Poppins"/>
          <w:sz w:val="20"/>
          <w:lang w:val="fr-FR"/>
        </w:rPr>
      </w:pPr>
      <w:r w:rsidRPr="000130D2">
        <w:rPr>
          <w:rFonts w:ascii="Poppins" w:hAnsi="Poppins" w:cs="Poppins"/>
          <w:sz w:val="20"/>
          <w:lang w:val="fr-FR"/>
        </w:rPr>
        <w:t>Les trois résultats n’ont pas la même portée, et il faut éviter de les résumer par un simple « LSB et SD ». Chaque axe a sa propre restriction, et elles ne tombent pas sur les mêmes expériences.</w:t>
      </w:r>
    </w:p>
    <w:tbl>
      <w:tblPr>
        <w:tblStyle w:val="TableauGrille1Clair-Accentuation3"/>
        <w:tblW w:w="5000" w:type="pct"/>
        <w:tblLook w:val="07E0" w:firstRow="1" w:lastRow="1" w:firstColumn="1" w:lastColumn="1" w:noHBand="1" w:noVBand="1"/>
      </w:tblPr>
      <w:tblGrid>
        <w:gridCol w:w="2446"/>
        <w:gridCol w:w="3916"/>
        <w:gridCol w:w="3260"/>
      </w:tblGrid>
      <w:tr w:rsidR="00462EF0" w:rsidRPr="000130D2" w:rsidTr="00013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Résultat</w:t>
            </w:r>
          </w:p>
        </w:tc>
        <w:tc>
          <w:tcPr>
            <w:tcW w:w="0" w:type="auto"/>
          </w:tcPr>
          <w:p w:rsidR="00462EF0" w:rsidRPr="000130D2" w:rsidRDefault="00D33AE7" w:rsidP="000130D2">
            <w:pPr>
              <w:pStyle w:val="Compact"/>
              <w:jc w:val="both"/>
              <w:cnfStyle w:val="100000000000" w:firstRow="1"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Selon l’algorithme d’inserti</w:t>
            </w:r>
            <w:r w:rsidRPr="000130D2">
              <w:rPr>
                <w:rFonts w:ascii="Poppins" w:hAnsi="Poppins" w:cs="Poppins"/>
                <w:sz w:val="20"/>
              </w:rPr>
              <w:t>on</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Selon le générateur</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A, décalage de domaine</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lang w:val="fr-FR"/>
              </w:rPr>
            </w:pPr>
            <w:r w:rsidRPr="000130D2">
              <w:rPr>
                <w:rFonts w:ascii="Poppins" w:hAnsi="Poppins" w:cs="Poppins"/>
                <w:sz w:val="20"/>
                <w:lang w:val="fr-FR"/>
              </w:rPr>
              <w:t>net sur LSB, adaptatif limité par les données</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lang w:val="fr-FR"/>
              </w:rPr>
            </w:pPr>
            <w:r w:rsidRPr="000130D2">
              <w:rPr>
                <w:rFonts w:ascii="Poppins" w:hAnsi="Poppins" w:cs="Poppins"/>
                <w:sz w:val="20"/>
                <w:lang w:val="fr-FR"/>
              </w:rPr>
              <w:t>les trois, Stable Diffusion extrême</w:t>
            </w:r>
          </w:p>
        </w:tc>
      </w:tr>
      <w:tr w:rsidR="00462EF0" w:rsidRPr="000130D2" w:rsidTr="000130D2">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B, interférence</w:t>
            </w:r>
          </w:p>
        </w:tc>
        <w:tc>
          <w:tcPr>
            <w:tcW w:w="0" w:type="auto"/>
          </w:tcPr>
          <w:p w:rsidR="00462EF0" w:rsidRPr="000130D2" w:rsidRDefault="00D33AE7" w:rsidP="000130D2">
            <w:pPr>
              <w:pStyle w:val="Compact"/>
              <w:jc w:val="both"/>
              <w:cnfStyle w:val="000000000000" w:firstRow="0" w:lastRow="0"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les trois algorithmes</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Stable Diffusion spécifiquement</w:t>
            </w:r>
          </w:p>
        </w:tc>
      </w:tr>
      <w:tr w:rsidR="00462EF0" w:rsidRPr="000130D2" w:rsidTr="000130D2">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C, solution</w:t>
            </w:r>
          </w:p>
        </w:tc>
        <w:tc>
          <w:tcPr>
            <w:tcW w:w="0" w:type="auto"/>
          </w:tcPr>
          <w:p w:rsidR="00462EF0" w:rsidRPr="000130D2" w:rsidRDefault="00D33AE7" w:rsidP="000130D2">
            <w:pPr>
              <w:pStyle w:val="Compact"/>
              <w:jc w:val="both"/>
              <w:cnfStyle w:val="010000000000" w:firstRow="0" w:lastRow="1" w:firstColumn="0" w:lastColumn="0" w:oddVBand="0" w:evenVBand="0" w:oddHBand="0" w:evenHBand="0" w:firstRowFirstColumn="0" w:firstRowLastColumn="0" w:lastRowFirstColumn="0" w:lastRowLastColumn="0"/>
              <w:rPr>
                <w:rFonts w:ascii="Poppins" w:hAnsi="Poppins" w:cs="Poppins"/>
                <w:sz w:val="20"/>
              </w:rPr>
            </w:pPr>
            <w:r w:rsidRPr="000130D2">
              <w:rPr>
                <w:rFonts w:ascii="Poppins" w:hAnsi="Poppins" w:cs="Poppins"/>
                <w:sz w:val="20"/>
              </w:rPr>
              <w:t>LSB, adaptatif non traité</w:t>
            </w:r>
          </w:p>
        </w:tc>
        <w:tc>
          <w:tcPr>
            <w:cnfStyle w:val="000100000000" w:firstRow="0" w:lastRow="0" w:firstColumn="0" w:lastColumn="1" w:oddVBand="0" w:evenVBand="0" w:oddHBand="0" w:evenHBand="0" w:firstRowFirstColumn="0" w:firstRowLastColumn="0" w:lastRowFirstColumn="0" w:lastRowLastColumn="0"/>
            <w:tcW w:w="0" w:type="auto"/>
          </w:tcPr>
          <w:p w:rsidR="00462EF0" w:rsidRPr="000130D2" w:rsidRDefault="00D33AE7" w:rsidP="000130D2">
            <w:pPr>
              <w:pStyle w:val="Compact"/>
              <w:jc w:val="both"/>
              <w:rPr>
                <w:rFonts w:ascii="Poppins" w:hAnsi="Poppins" w:cs="Poppins"/>
                <w:sz w:val="20"/>
              </w:rPr>
            </w:pPr>
            <w:r w:rsidRPr="000130D2">
              <w:rPr>
                <w:rFonts w:ascii="Poppins" w:hAnsi="Poppins" w:cs="Poppins"/>
                <w:sz w:val="20"/>
              </w:rPr>
              <w:t>les trois générateurs</w:t>
            </w:r>
          </w:p>
        </w:tc>
      </w:tr>
    </w:tbl>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Sur l’axe de l’algorithme, le décalage de domaine et la solution se lisent nettement sur LSB. Ce n’est pas que le phénomène serait propre à LSB : pour les algorithmes adaptatifs, la détection de base est déjà trop faible, faute de do</w:t>
      </w:r>
      <w:r w:rsidRPr="000130D2">
        <w:rPr>
          <w:rFonts w:ascii="Poppins" w:hAnsi="Poppins" w:cs="Poppins"/>
          <w:sz w:val="20"/>
          <w:lang w:val="fr-FR"/>
        </w:rPr>
        <w:t>nnées, pour qu’on mesure proprement une chute puis une récupération. C’est une limite de données, pas de principe. L’interférence, elle, a été mesurée sur les trois algorithmes, y compris les adaptatifs, car sa mesure ne dépend pas d’un détecteur entraîné.</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Sur l’axe du générateur, c’est l’inverse. Le décalage de domaine et la solution valent pour les trois générateurs : Stable Diffusion est le cas extrême, mais SDXL et ADM montrent aussi le décalage et sont tout aussi bien réparés par l’adaptation. Seule l’</w:t>
      </w:r>
      <w:r w:rsidRPr="000130D2">
        <w:rPr>
          <w:rFonts w:ascii="Poppins" w:hAnsi="Poppins" w:cs="Poppins"/>
          <w:sz w:val="20"/>
          <w:lang w:val="fr-FR"/>
        </w:rPr>
        <w:t>interférence est spécifique à Stable Diffusion, seul générateur à masquer l’insertion.</w:t>
      </w:r>
    </w:p>
    <w:p w:rsidR="00462EF0" w:rsidRPr="000130D2" w:rsidRDefault="00D33AE7" w:rsidP="000130D2">
      <w:pPr>
        <w:pStyle w:val="Corpsdetexte"/>
        <w:jc w:val="both"/>
        <w:rPr>
          <w:rFonts w:ascii="Poppins" w:hAnsi="Poppins" w:cs="Poppins"/>
          <w:sz w:val="20"/>
          <w:lang w:val="fr-FR"/>
        </w:rPr>
      </w:pPr>
      <w:r w:rsidRPr="000130D2">
        <w:rPr>
          <w:rFonts w:ascii="Poppins" w:hAnsi="Poppins" w:cs="Poppins"/>
          <w:sz w:val="20"/>
          <w:lang w:val="fr-FR"/>
        </w:rPr>
        <w:t>Deux réserves à garder honnêtement : la faiblesse sur l’adaptatif est un plafond de données, que la littérature situe autour de 10000 images ; et la spécificité de Stabl</w:t>
      </w:r>
      <w:r w:rsidRPr="000130D2">
        <w:rPr>
          <w:rFonts w:ascii="Poppins" w:hAnsi="Poppins" w:cs="Poppins"/>
          <w:sz w:val="20"/>
          <w:lang w:val="fr-FR"/>
        </w:rPr>
        <w:t>e Diffusion pourrait tenir en partie aux propriétés de DiffusionDB plutôt qu’au seul générateur, ce qu’une seconde source SD permettrait de trancher.</w:t>
      </w:r>
    </w:p>
    <w:sectPr w:rsidR="00462EF0" w:rsidRPr="000130D2">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33AE7" w:rsidRDefault="00D33AE7">
      <w:pPr>
        <w:spacing w:after="0"/>
      </w:pPr>
      <w:r>
        <w:separator/>
      </w:r>
    </w:p>
  </w:endnote>
  <w:endnote w:type="continuationSeparator" w:id="0">
    <w:p w:rsidR="00D33AE7" w:rsidRDefault="00D33A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Poppins">
    <w:panose1 w:val="00000500000000000000"/>
    <w:charset w:val="00"/>
    <w:family w:val="auto"/>
    <w:pitch w:val="variable"/>
    <w:sig w:usb0="00008007" w:usb1="00000000" w:usb2="00000000" w:usb3="00000000" w:csb0="0000009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33AE7" w:rsidRDefault="00D33AE7">
      <w:r>
        <w:separator/>
      </w:r>
    </w:p>
  </w:footnote>
  <w:footnote w:type="continuationSeparator" w:id="0">
    <w:p w:rsidR="00D33AE7" w:rsidRDefault="00D33AE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EA454B4C"/>
    <w:multiLevelType w:val="multilevel"/>
    <w:tmpl w:val="6072853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AE6048B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11C8B"/>
    <w:rsid w:val="000130D2"/>
    <w:rsid w:val="00462EF0"/>
    <w:rsid w:val="004E29B3"/>
    <w:rsid w:val="00590D07"/>
    <w:rsid w:val="005E1ED3"/>
    <w:rsid w:val="00784D58"/>
    <w:rsid w:val="008D6863"/>
    <w:rsid w:val="00B86B75"/>
    <w:rsid w:val="00BC48D5"/>
    <w:rsid w:val="00C36279"/>
    <w:rsid w:val="00D33AE7"/>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688D329-F057-4F3B-9070-B6EC2E838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auGrille1Clair-Accentuation3">
    <w:name w:val="Grid Table 1 Light Accent 3"/>
    <w:basedOn w:val="TableauNormal"/>
    <w:uiPriority w:val="46"/>
    <w:rsid w:val="000130D2"/>
    <w:pPr>
      <w:spacing w:after="0"/>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1368</Words>
  <Characters>7526</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Cas pratique : stéganalyse face aux images générées — état des résultats</vt:lpstr>
    </vt:vector>
  </TitlesOfParts>
  <Company/>
  <LinksUpToDate>false</LinksUpToDate>
  <CharactersWithSpaces>8877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 pratique : stéganalyse face aux images générées — état des résultats</dc:title>
  <dc:creator>Ousmane Ndiéguène</dc:creator>
  <cp:keywords/>
  <cp:lastModifiedBy>Compte Microsoft</cp:lastModifiedBy>
  <cp:revision>2</cp:revision>
  <dcterms:created xsi:type="dcterms:W3CDTF">2026-08-30T16:52:00Z</dcterms:created>
  <dcterms:modified xsi:type="dcterms:W3CDTF">2026-08-30T16:52:00Z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Août 2026</vt:lpwstr>
  </property>
</Properties>
</file>