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6B5F" w14:textId="5921FE8A" w:rsidR="006B7844" w:rsidRDefault="0047176B" w:rsidP="0047176B">
      <w:pPr>
        <w:pStyle w:val="Textoindependiente"/>
        <w:jc w:val="center"/>
        <w:rPr>
          <w:rFonts w:ascii="Times New Roman"/>
          <w:b w:val="0"/>
          <w:sz w:val="20"/>
        </w:rPr>
      </w:pPr>
      <w:r>
        <w:rPr>
          <w:rFonts w:ascii="Times New Roman"/>
          <w:b w:val="0"/>
          <w:noProof/>
          <w:sz w:val="20"/>
          <w:lang w:eastAsia="es-ES"/>
        </w:rPr>
        <w:drawing>
          <wp:inline distT="0" distB="0" distL="0" distR="0" wp14:anchorId="082EC881" wp14:editId="05CEC493">
            <wp:extent cx="1593191" cy="16642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93191" cy="1664207"/>
                    </a:xfrm>
                    <a:prstGeom prst="rect">
                      <a:avLst/>
                    </a:prstGeom>
                  </pic:spPr>
                </pic:pic>
              </a:graphicData>
            </a:graphic>
          </wp:inline>
        </w:drawing>
      </w:r>
    </w:p>
    <w:p w14:paraId="5D30E2B1" w14:textId="77777777" w:rsidR="006B7844" w:rsidRDefault="008F0330">
      <w:pPr>
        <w:pStyle w:val="Ttulo"/>
      </w:pPr>
      <w:r>
        <w:rPr>
          <w:w w:val="85"/>
        </w:rPr>
        <w:t>FACULTAD</w:t>
      </w:r>
      <w:r>
        <w:rPr>
          <w:spacing w:val="46"/>
        </w:rPr>
        <w:t xml:space="preserve"> </w:t>
      </w:r>
      <w:r>
        <w:rPr>
          <w:w w:val="85"/>
        </w:rPr>
        <w:t>DE</w:t>
      </w:r>
      <w:r>
        <w:rPr>
          <w:spacing w:val="47"/>
        </w:rPr>
        <w:t xml:space="preserve"> </w:t>
      </w:r>
      <w:r>
        <w:rPr>
          <w:w w:val="85"/>
        </w:rPr>
        <w:t>ESTUDIOS</w:t>
      </w:r>
      <w:r>
        <w:rPr>
          <w:spacing w:val="46"/>
        </w:rPr>
        <w:t xml:space="preserve"> </w:t>
      </w:r>
      <w:r>
        <w:rPr>
          <w:spacing w:val="-2"/>
          <w:w w:val="85"/>
        </w:rPr>
        <w:t>ESTADÍSTICOS</w:t>
      </w:r>
    </w:p>
    <w:p w14:paraId="37758F92" w14:textId="77777777" w:rsidR="006B7844" w:rsidRDefault="006B7844">
      <w:pPr>
        <w:pStyle w:val="Textoindependiente"/>
        <w:spacing w:before="16"/>
        <w:rPr>
          <w:sz w:val="44"/>
        </w:rPr>
      </w:pPr>
    </w:p>
    <w:p w14:paraId="3411A3C4" w14:textId="77777777" w:rsidR="006B7844" w:rsidRDefault="008F0330">
      <w:pPr>
        <w:pStyle w:val="Textoindependiente"/>
        <w:spacing w:before="1"/>
        <w:ind w:right="54"/>
        <w:jc w:val="center"/>
        <w:rPr>
          <w:spacing w:val="-2"/>
          <w:w w:val="90"/>
        </w:rPr>
      </w:pPr>
      <w:bookmarkStart w:id="0" w:name="GRADO_EN_ESTADISTICA_APLICADA"/>
      <w:bookmarkEnd w:id="0"/>
      <w:r>
        <w:rPr>
          <w:w w:val="90"/>
        </w:rPr>
        <w:t>GRADO</w:t>
      </w:r>
      <w:r>
        <w:rPr>
          <w:spacing w:val="32"/>
        </w:rPr>
        <w:t xml:space="preserve"> </w:t>
      </w:r>
      <w:r>
        <w:rPr>
          <w:w w:val="90"/>
        </w:rPr>
        <w:t>EN</w:t>
      </w:r>
      <w:r>
        <w:rPr>
          <w:spacing w:val="35"/>
        </w:rPr>
        <w:t xml:space="preserve"> </w:t>
      </w:r>
      <w:r w:rsidR="00E10F57">
        <w:rPr>
          <w:w w:val="90"/>
        </w:rPr>
        <w:t>CIENCIA DE LOS DATOS APLICADA</w:t>
      </w:r>
    </w:p>
    <w:p w14:paraId="23C453DF" w14:textId="77777777" w:rsidR="008F0330" w:rsidRDefault="008F0330">
      <w:pPr>
        <w:pStyle w:val="Textoindependiente"/>
        <w:spacing w:before="1"/>
        <w:ind w:right="54"/>
        <w:jc w:val="center"/>
      </w:pPr>
    </w:p>
    <w:p w14:paraId="3DD2584B" w14:textId="6A369EFF" w:rsidR="006B7844" w:rsidRDefault="008F0330">
      <w:pPr>
        <w:spacing w:before="17"/>
        <w:ind w:left="231" w:right="284"/>
        <w:jc w:val="center"/>
        <w:rPr>
          <w:b/>
          <w:sz w:val="28"/>
        </w:rPr>
      </w:pPr>
      <w:r>
        <w:rPr>
          <w:b/>
          <w:sz w:val="28"/>
        </w:rPr>
        <w:t>Curso</w:t>
      </w:r>
      <w:r>
        <w:rPr>
          <w:b/>
          <w:spacing w:val="-7"/>
          <w:sz w:val="28"/>
        </w:rPr>
        <w:t xml:space="preserve"> </w:t>
      </w:r>
      <w:r>
        <w:rPr>
          <w:b/>
          <w:sz w:val="28"/>
        </w:rPr>
        <w:t>20</w:t>
      </w:r>
      <w:r w:rsidR="002A0848">
        <w:rPr>
          <w:b/>
          <w:sz w:val="28"/>
        </w:rPr>
        <w:t>25</w:t>
      </w:r>
      <w:r>
        <w:rPr>
          <w:b/>
          <w:sz w:val="28"/>
        </w:rPr>
        <w:t>/20</w:t>
      </w:r>
      <w:r w:rsidR="002A0848">
        <w:rPr>
          <w:b/>
          <w:sz w:val="28"/>
        </w:rPr>
        <w:t>26</w:t>
      </w:r>
    </w:p>
    <w:p w14:paraId="49921D9F" w14:textId="77777777" w:rsidR="006B7844" w:rsidRDefault="008F0330">
      <w:pPr>
        <w:pStyle w:val="Textoindependiente"/>
        <w:spacing w:before="204"/>
        <w:rPr>
          <w:sz w:val="20"/>
        </w:rPr>
      </w:pPr>
      <w:r>
        <w:rPr>
          <w:noProof/>
          <w:lang w:eastAsia="es-ES"/>
        </w:rPr>
        <mc:AlternateContent>
          <mc:Choice Requires="wps">
            <w:drawing>
              <wp:anchor distT="0" distB="0" distL="0" distR="0" simplePos="0" relativeHeight="487587840" behindDoc="1" locked="0" layoutInCell="1" allowOverlap="1" wp14:anchorId="300C38B8" wp14:editId="5FE8BAF1">
                <wp:simplePos x="0" y="0"/>
                <wp:positionH relativeFrom="page">
                  <wp:posOffset>1108710</wp:posOffset>
                </wp:positionH>
                <wp:positionV relativeFrom="paragraph">
                  <wp:posOffset>291307</wp:posOffset>
                </wp:positionV>
                <wp:extent cx="58369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6920" cy="1270"/>
                        </a:xfrm>
                        <a:custGeom>
                          <a:avLst/>
                          <a:gdLst/>
                          <a:ahLst/>
                          <a:cxnLst/>
                          <a:rect l="l" t="t" r="r" b="b"/>
                          <a:pathLst>
                            <a:path w="5836920">
                              <a:moveTo>
                                <a:pt x="0" y="0"/>
                              </a:moveTo>
                              <a:lnTo>
                                <a:pt x="5836920" y="0"/>
                              </a:lnTo>
                            </a:path>
                          </a:pathLst>
                        </a:custGeom>
                        <a:ln w="76200">
                          <a:solidFill>
                            <a:srgbClr val="4F81BD"/>
                          </a:solidFill>
                          <a:prstDash val="solid"/>
                        </a:ln>
                      </wps:spPr>
                      <wps:bodyPr wrap="square" lIns="0" tIns="0" rIns="0" bIns="0" rtlCol="0">
                        <a:prstTxWarp prst="textNoShape">
                          <a:avLst/>
                        </a:prstTxWarp>
                        <a:noAutofit/>
                      </wps:bodyPr>
                    </wps:wsp>
                  </a:graphicData>
                </a:graphic>
              </wp:anchor>
            </w:drawing>
          </mc:Choice>
          <mc:Fallback>
            <w:pict>
              <v:shape w14:anchorId="6140AB16" id="Graphic 2" o:spid="_x0000_s1026" style="position:absolute;margin-left:87.3pt;margin-top:22.95pt;width:459.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3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" path="m,l5836920,e" filled="f" strokecolor="#4f81bd" strokeweight="6pt">
                <v:path arrowok="t"/>
                <w10:wrap type="topAndBottom" anchorx="page"/>
              </v:shape>
            </w:pict>
          </mc:Fallback>
        </mc:AlternateContent>
      </w:r>
    </w:p>
    <w:p w14:paraId="05873794" w14:textId="77777777" w:rsidR="006B7844" w:rsidRDefault="006B7844">
      <w:pPr>
        <w:pStyle w:val="Textoindependiente"/>
        <w:rPr>
          <w:sz w:val="28"/>
        </w:rPr>
      </w:pPr>
    </w:p>
    <w:p w14:paraId="2F6BE1F0" w14:textId="77777777" w:rsidR="006B7844" w:rsidRDefault="006B7844">
      <w:pPr>
        <w:pStyle w:val="Textoindependiente"/>
        <w:rPr>
          <w:sz w:val="28"/>
        </w:rPr>
      </w:pPr>
    </w:p>
    <w:p w14:paraId="58C77E5E" w14:textId="77777777" w:rsidR="006B7844" w:rsidRDefault="006B7844">
      <w:pPr>
        <w:pStyle w:val="Textoindependiente"/>
        <w:spacing w:before="231"/>
        <w:rPr>
          <w:sz w:val="28"/>
        </w:rPr>
      </w:pPr>
    </w:p>
    <w:p w14:paraId="7847AF3E" w14:textId="77777777" w:rsidR="006B7844" w:rsidRDefault="008F0330">
      <w:pPr>
        <w:pStyle w:val="Textoindependiente"/>
        <w:ind w:left="231" w:right="282"/>
        <w:jc w:val="center"/>
      </w:pPr>
      <w:bookmarkStart w:id="1" w:name="Trabajo_de_Fin_de_Grado"/>
      <w:bookmarkEnd w:id="1"/>
      <w:r>
        <w:t>Trabajo</w:t>
      </w:r>
      <w:r>
        <w:rPr>
          <w:spacing w:val="5"/>
        </w:rPr>
        <w:t xml:space="preserve"> </w:t>
      </w:r>
      <w:r>
        <w:t>de</w:t>
      </w:r>
      <w:r>
        <w:rPr>
          <w:spacing w:val="5"/>
        </w:rPr>
        <w:t xml:space="preserve"> </w:t>
      </w:r>
      <w:r>
        <w:t>Fin</w:t>
      </w:r>
      <w:r>
        <w:rPr>
          <w:spacing w:val="5"/>
        </w:rPr>
        <w:t xml:space="preserve"> </w:t>
      </w:r>
      <w:r>
        <w:t>de</w:t>
      </w:r>
      <w:r>
        <w:rPr>
          <w:spacing w:val="5"/>
        </w:rPr>
        <w:t xml:space="preserve"> </w:t>
      </w:r>
      <w:r>
        <w:rPr>
          <w:spacing w:val="-4"/>
        </w:rPr>
        <w:t>Grado</w:t>
      </w:r>
    </w:p>
    <w:p w14:paraId="711AC838" w14:textId="5A0A478A" w:rsidR="006B7844" w:rsidRDefault="008F0330">
      <w:pPr>
        <w:pStyle w:val="Textoindependiente"/>
        <w:spacing w:before="220"/>
        <w:rPr>
          <w:sz w:val="20"/>
        </w:rPr>
      </w:pPr>
      <w:r>
        <w:rPr>
          <w:noProof/>
          <w:lang w:eastAsia="es-ES"/>
        </w:rPr>
        <mc:AlternateContent>
          <mc:Choice Requires="wps">
            <w:drawing>
              <wp:anchor distT="0" distB="0" distL="0" distR="0" simplePos="0" relativeHeight="487588352" behindDoc="1" locked="0" layoutInCell="1" allowOverlap="1" wp14:anchorId="7E589B8E" wp14:editId="13F91B93">
                <wp:simplePos x="0" y="0"/>
                <wp:positionH relativeFrom="page">
                  <wp:posOffset>1047750</wp:posOffset>
                </wp:positionH>
                <wp:positionV relativeFrom="paragraph">
                  <wp:posOffset>306070</wp:posOffset>
                </wp:positionV>
                <wp:extent cx="5828030" cy="716915"/>
                <wp:effectExtent l="0" t="0" r="20320" b="2603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030" cy="716915"/>
                        </a:xfrm>
                        <a:prstGeom prst="rect">
                          <a:avLst/>
                        </a:prstGeom>
                        <a:ln w="6096">
                          <a:solidFill>
                            <a:srgbClr val="000000"/>
                          </a:solidFill>
                          <a:prstDash val="solid"/>
                        </a:ln>
                      </wps:spPr>
                      <wps:txbx>
                        <w:txbxContent>
                          <w:p w14:paraId="1C0AE424" w14:textId="77777777" w:rsidR="006B7844" w:rsidRDefault="008F0330">
                            <w:pPr>
                              <w:spacing w:before="49"/>
                              <w:ind w:left="47"/>
                              <w:rPr>
                                <w:b/>
                                <w:i/>
                                <w:sz w:val="40"/>
                              </w:rPr>
                            </w:pPr>
                            <w:bookmarkStart w:id="2" w:name="TITULO:"/>
                            <w:bookmarkEnd w:id="2"/>
                            <w:r>
                              <w:rPr>
                                <w:b/>
                                <w:i/>
                                <w:spacing w:val="-2"/>
                                <w:w w:val="95"/>
                                <w:sz w:val="40"/>
                              </w:rPr>
                              <w:t>T</w:t>
                            </w:r>
                            <w:r w:rsidR="002A2E45">
                              <w:rPr>
                                <w:b/>
                                <w:i/>
                                <w:spacing w:val="-2"/>
                                <w:w w:val="95"/>
                                <w:sz w:val="40"/>
                              </w:rPr>
                              <w:t>Í</w:t>
                            </w:r>
                            <w:r>
                              <w:rPr>
                                <w:b/>
                                <w:i/>
                                <w:spacing w:val="-2"/>
                                <w:w w:val="95"/>
                                <w:sz w:val="40"/>
                              </w:rPr>
                              <w:t>TULO:</w:t>
                            </w:r>
                          </w:p>
                        </w:txbxContent>
                      </wps:txbx>
                      <wps:bodyPr wrap="square" lIns="0" tIns="0" rIns="0" bIns="0" rtlCol="0">
                        <a:noAutofit/>
                      </wps:bodyPr>
                    </wps:wsp>
                  </a:graphicData>
                </a:graphic>
                <wp14:sizeRelV relativeFrom="margin">
                  <wp14:pctHeight>0</wp14:pctHeight>
                </wp14:sizeRelV>
              </wp:anchor>
            </w:drawing>
          </mc:Choice>
          <mc:Fallback>
            <w:pict>
              <v:shapetype w14:anchorId="7E589B8E" id="_x0000_t202" coordsize="21600,21600" o:spt="202" path="m,l,21600r21600,l21600,xe">
                <v:stroke joinstyle="miter"/>
                <v:path gradientshapeok="t" o:connecttype="rect"/>
              </v:shapetype>
              <v:shape id="Textbox 3" o:spid="_x0000_s1026" type="#_x0000_t202" style="position:absolute;margin-left:82.5pt;margin-top:24.1pt;width:458.9pt;height:56.4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" filled="f" strokeweight=".48pt">
                <v:path arrowok="t"/>
                <v:textbox inset="0,0,0,0">
                  <w:txbxContent>
                    <w:p w14:paraId="1C0AE424" w14:textId="77777777" w:rsidR="006B7844" w:rsidRDefault="008F0330">
                      <w:pPr>
                        <w:spacing w:before="49"/>
                        <w:ind w:left="47"/>
                        <w:rPr>
                          <w:b/>
                          <w:i/>
                          <w:sz w:val="40"/>
                        </w:rPr>
                      </w:pPr>
                      <w:bookmarkStart w:id="3" w:name="TITULO:"/>
                      <w:bookmarkEnd w:id="3"/>
                      <w:r>
                        <w:rPr>
                          <w:b/>
                          <w:i/>
                          <w:spacing w:val="-2"/>
                          <w:w w:val="95"/>
                          <w:sz w:val="40"/>
                        </w:rPr>
                        <w:t>T</w:t>
                      </w:r>
                      <w:r w:rsidR="002A2E45">
                        <w:rPr>
                          <w:b/>
                          <w:i/>
                          <w:spacing w:val="-2"/>
                          <w:w w:val="95"/>
                          <w:sz w:val="40"/>
                        </w:rPr>
                        <w:t>Í</w:t>
                      </w:r>
                      <w:r>
                        <w:rPr>
                          <w:b/>
                          <w:i/>
                          <w:spacing w:val="-2"/>
                          <w:w w:val="95"/>
                          <w:sz w:val="40"/>
                        </w:rPr>
                        <w:t>TULO:</w:t>
                      </w:r>
                    </w:p>
                  </w:txbxContent>
                </v:textbox>
                <w10:wrap type="topAndBottom" anchorx="page"/>
              </v:shape>
            </w:pict>
          </mc:Fallback>
        </mc:AlternateContent>
      </w:r>
    </w:p>
    <w:p w14:paraId="2B7FFF5C" w14:textId="57674CAD" w:rsidR="006B7844" w:rsidRDefault="0047176B">
      <w:pPr>
        <w:pStyle w:val="Textoindependiente"/>
        <w:spacing w:before="221"/>
        <w:rPr>
          <w:sz w:val="20"/>
        </w:rPr>
      </w:pPr>
      <w:r>
        <w:rPr>
          <w:noProof/>
          <w:lang w:eastAsia="es-ES"/>
        </w:rPr>
        <mc:AlternateContent>
          <mc:Choice Requires="wps">
            <w:drawing>
              <wp:anchor distT="0" distB="0" distL="0" distR="0" simplePos="0" relativeHeight="487588864" behindDoc="1" locked="0" layoutInCell="1" allowOverlap="1" wp14:anchorId="52151F17" wp14:editId="04F3F47A">
                <wp:simplePos x="0" y="0"/>
                <wp:positionH relativeFrom="page">
                  <wp:posOffset>1008380</wp:posOffset>
                </wp:positionH>
                <wp:positionV relativeFrom="paragraph">
                  <wp:posOffset>1084727</wp:posOffset>
                </wp:positionV>
                <wp:extent cx="5904230" cy="97091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230" cy="970915"/>
                        </a:xfrm>
                        <a:prstGeom prst="rect">
                          <a:avLst/>
                        </a:prstGeom>
                        <a:ln w="6108">
                          <a:solidFill>
                            <a:srgbClr val="000000"/>
                          </a:solidFill>
                          <a:prstDash val="solid"/>
                        </a:ln>
                      </wps:spPr>
                      <wps:txbx>
                        <w:txbxContent>
                          <w:p w14:paraId="4D1FBE7F" w14:textId="56750EF2" w:rsidR="006B7844" w:rsidRDefault="008F0330">
                            <w:pPr>
                              <w:spacing w:before="49"/>
                              <w:ind w:left="107"/>
                              <w:rPr>
                                <w:b/>
                                <w:sz w:val="40"/>
                              </w:rPr>
                            </w:pPr>
                            <w:r>
                              <w:rPr>
                                <w:b/>
                                <w:i/>
                                <w:spacing w:val="-2"/>
                                <w:sz w:val="40"/>
                              </w:rPr>
                              <w:t>Alumno</w:t>
                            </w:r>
                            <w:r>
                              <w:rPr>
                                <w:b/>
                                <w:spacing w:val="-2"/>
                                <w:sz w:val="40"/>
                              </w:rPr>
                              <w:t>:</w:t>
                            </w:r>
                            <w:r w:rsidR="002A0848">
                              <w:rPr>
                                <w:b/>
                                <w:spacing w:val="-2"/>
                                <w:sz w:val="40"/>
                              </w:rPr>
                              <w:t xml:space="preserve"> Miriam Gómez Miguel</w:t>
                            </w:r>
                          </w:p>
                          <w:p w14:paraId="55DBEB1F" w14:textId="77777777" w:rsidR="006B7844" w:rsidRDefault="006B7844">
                            <w:pPr>
                              <w:pStyle w:val="Textoindependiente"/>
                              <w:spacing w:before="67"/>
                            </w:pPr>
                          </w:p>
                          <w:p w14:paraId="70D7EE0F" w14:textId="3EA51D15" w:rsidR="006B7844" w:rsidRDefault="008F0330">
                            <w:pPr>
                              <w:ind w:left="107"/>
                              <w:rPr>
                                <w:b/>
                                <w:sz w:val="40"/>
                              </w:rPr>
                            </w:pPr>
                            <w:r>
                              <w:rPr>
                                <w:b/>
                                <w:i/>
                                <w:spacing w:val="-2"/>
                                <w:sz w:val="40"/>
                              </w:rPr>
                              <w:t>Tutor</w:t>
                            </w:r>
                            <w:r>
                              <w:rPr>
                                <w:b/>
                                <w:spacing w:val="-2"/>
                                <w:sz w:val="40"/>
                              </w:rPr>
                              <w:t>:</w:t>
                            </w:r>
                            <w:r w:rsidR="002A0848">
                              <w:rPr>
                                <w:b/>
                                <w:spacing w:val="-2"/>
                                <w:sz w:val="40"/>
                              </w:rPr>
                              <w:t xml:space="preserve"> Lorenzo Escot Mangas</w:t>
                            </w:r>
                          </w:p>
                        </w:txbxContent>
                      </wps:txbx>
                      <wps:bodyPr wrap="square" lIns="0" tIns="0" rIns="0" bIns="0" rtlCol="0">
                        <a:noAutofit/>
                      </wps:bodyPr>
                    </wps:wsp>
                  </a:graphicData>
                </a:graphic>
              </wp:anchor>
            </w:drawing>
          </mc:Choice>
          <mc:Fallback>
            <w:pict>
              <v:shape w14:anchorId="52151F17" id="Textbox 4" o:spid="_x0000_s1027" type="#_x0000_t202" style="position:absolute;margin-left:79.4pt;margin-top:85.4pt;width:464.9pt;height:76.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" filled="f" strokeweight=".16967mm">
                <v:path arrowok="t"/>
                <v:textbox inset="0,0,0,0">
                  <w:txbxContent>
                    <w:p w14:paraId="4D1FBE7F" w14:textId="56750EF2" w:rsidR="006B7844" w:rsidRDefault="008F0330">
                      <w:pPr>
                        <w:spacing w:before="49"/>
                        <w:ind w:left="107"/>
                        <w:rPr>
                          <w:b/>
                          <w:sz w:val="40"/>
                        </w:rPr>
                      </w:pPr>
                      <w:r>
                        <w:rPr>
                          <w:b/>
                          <w:i/>
                          <w:spacing w:val="-2"/>
                          <w:sz w:val="40"/>
                        </w:rPr>
                        <w:t>Alumno</w:t>
                      </w:r>
                      <w:r>
                        <w:rPr>
                          <w:b/>
                          <w:spacing w:val="-2"/>
                          <w:sz w:val="40"/>
                        </w:rPr>
                        <w:t>:</w:t>
                      </w:r>
                      <w:r w:rsidR="002A0848">
                        <w:rPr>
                          <w:b/>
                          <w:spacing w:val="-2"/>
                          <w:sz w:val="40"/>
                        </w:rPr>
                        <w:t xml:space="preserve"> Miriam Gómez Miguel</w:t>
                      </w:r>
                    </w:p>
                    <w:p w14:paraId="55DBEB1F" w14:textId="77777777" w:rsidR="006B7844" w:rsidRDefault="006B7844">
                      <w:pPr>
                        <w:pStyle w:val="Textoindependiente"/>
                        <w:spacing w:before="67"/>
                      </w:pPr>
                    </w:p>
                    <w:p w14:paraId="70D7EE0F" w14:textId="3EA51D15" w:rsidR="006B7844" w:rsidRDefault="008F0330">
                      <w:pPr>
                        <w:ind w:left="107"/>
                        <w:rPr>
                          <w:b/>
                          <w:sz w:val="40"/>
                        </w:rPr>
                      </w:pPr>
                      <w:r>
                        <w:rPr>
                          <w:b/>
                          <w:i/>
                          <w:spacing w:val="-2"/>
                          <w:sz w:val="40"/>
                        </w:rPr>
                        <w:t>Tutor</w:t>
                      </w:r>
                      <w:r>
                        <w:rPr>
                          <w:b/>
                          <w:spacing w:val="-2"/>
                          <w:sz w:val="40"/>
                        </w:rPr>
                        <w:t>:</w:t>
                      </w:r>
                      <w:r w:rsidR="002A0848">
                        <w:rPr>
                          <w:b/>
                          <w:spacing w:val="-2"/>
                          <w:sz w:val="40"/>
                        </w:rPr>
                        <w:t xml:space="preserve"> Lorenzo Escot Mangas</w:t>
                      </w:r>
                    </w:p>
                  </w:txbxContent>
                </v:textbox>
                <w10:wrap type="topAndBottom" anchorx="page"/>
              </v:shape>
            </w:pict>
          </mc:Fallback>
        </mc:AlternateContent>
      </w:r>
    </w:p>
    <w:p w14:paraId="68743F5E" w14:textId="054D8507" w:rsidR="006B7844" w:rsidRDefault="006B7844">
      <w:pPr>
        <w:pStyle w:val="Textoindependiente"/>
        <w:rPr>
          <w:sz w:val="24"/>
        </w:rPr>
      </w:pPr>
    </w:p>
    <w:p w14:paraId="4EAFD5E9" w14:textId="57AE7B28" w:rsidR="006B7844" w:rsidRDefault="006B7844">
      <w:pPr>
        <w:pStyle w:val="Textoindependiente"/>
        <w:rPr>
          <w:sz w:val="24"/>
        </w:rPr>
      </w:pPr>
    </w:p>
    <w:p w14:paraId="5F70D24F" w14:textId="0AB845C6" w:rsidR="00F9637A" w:rsidRDefault="00332C82" w:rsidP="0047176B">
      <w:pPr>
        <w:spacing w:before="1"/>
        <w:ind w:right="53"/>
        <w:jc w:val="center"/>
        <w:rPr>
          <w:rFonts w:ascii="Arial MT"/>
          <w:sz w:val="24"/>
        </w:rPr>
      </w:pPr>
      <w:r>
        <w:rPr>
          <w:noProof/>
          <w:lang w:eastAsia="es-ES"/>
        </w:rPr>
        <w:drawing>
          <wp:anchor distT="0" distB="0" distL="0" distR="0" simplePos="0" relativeHeight="487590912" behindDoc="1" locked="0" layoutInCell="1" allowOverlap="1" wp14:anchorId="3C580F4F" wp14:editId="55DE6CC4">
            <wp:simplePos x="0" y="0"/>
            <wp:positionH relativeFrom="margin">
              <wp:align>center</wp:align>
            </wp:positionH>
            <wp:positionV relativeFrom="paragraph">
              <wp:posOffset>264258</wp:posOffset>
            </wp:positionV>
            <wp:extent cx="1613535" cy="1224280"/>
            <wp:effectExtent l="0" t="0" r="571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613535" cy="1224280"/>
                    </a:xfrm>
                    <a:prstGeom prst="rect">
                      <a:avLst/>
                    </a:prstGeom>
                  </pic:spPr>
                </pic:pic>
              </a:graphicData>
            </a:graphic>
            <wp14:sizeRelH relativeFrom="margin">
              <wp14:pctWidth>0</wp14:pctWidth>
            </wp14:sizeRelH>
            <wp14:sizeRelV relativeFrom="margin">
              <wp14:pctHeight>0</wp14:pctHeight>
            </wp14:sizeRelV>
          </wp:anchor>
        </w:drawing>
      </w:r>
      <w:r w:rsidR="0047176B">
        <w:rPr>
          <w:rFonts w:ascii="Arial MT"/>
          <w:sz w:val="24"/>
        </w:rPr>
        <w:t>J</w:t>
      </w:r>
      <w:r w:rsidR="008F0330">
        <w:rPr>
          <w:rFonts w:ascii="Arial MT"/>
          <w:sz w:val="24"/>
        </w:rPr>
        <w:t>unio</w:t>
      </w:r>
      <w:r w:rsidR="008F0330">
        <w:rPr>
          <w:rFonts w:ascii="Arial MT"/>
          <w:spacing w:val="-2"/>
          <w:sz w:val="24"/>
        </w:rPr>
        <w:t xml:space="preserve"> </w:t>
      </w:r>
      <w:r w:rsidR="008F0330">
        <w:rPr>
          <w:rFonts w:ascii="Arial MT"/>
          <w:sz w:val="24"/>
        </w:rPr>
        <w:t>de 20</w:t>
      </w:r>
      <w:r w:rsidR="002A0848">
        <w:rPr>
          <w:rFonts w:ascii="Arial MT"/>
          <w:sz w:val="24"/>
        </w:rPr>
        <w:t>26</w:t>
      </w:r>
    </w:p>
    <w:p w14:paraId="00836349" w14:textId="77777777" w:rsidR="00D12A5A" w:rsidRPr="00D12A5A" w:rsidRDefault="00D12A5A" w:rsidP="00D12A5A">
      <w:pPr>
        <w:widowControl/>
        <w:autoSpaceDE/>
        <w:autoSpaceDN/>
        <w:spacing w:after="839" w:line="370" w:lineRule="auto"/>
        <w:ind w:left="347" w:right="293"/>
        <w:jc w:val="center"/>
        <w:rPr>
          <w:rFonts w:ascii="Calibri" w:eastAsia="Calibri" w:hAnsi="Calibri" w:cs="Calibri"/>
          <w:color w:val="000000"/>
          <w:lang w:eastAsia="es-ES"/>
        </w:rPr>
      </w:pPr>
      <w:r w:rsidRPr="00D12A5A">
        <w:rPr>
          <w:rFonts w:ascii="Calibri" w:eastAsia="Calibri" w:hAnsi="Calibri" w:cs="Calibri"/>
          <w:b/>
          <w:color w:val="000000"/>
          <w:sz w:val="28"/>
          <w:u w:val="single" w:color="000000"/>
          <w:lang w:eastAsia="es-ES"/>
        </w:rPr>
        <w:lastRenderedPageBreak/>
        <w:t>Declaración Responsable sobre Autoría y Uso Ético de</w:t>
      </w:r>
      <w:r w:rsidRPr="00D12A5A">
        <w:rPr>
          <w:rFonts w:ascii="Calibri" w:eastAsia="Calibri" w:hAnsi="Calibri" w:cs="Calibri"/>
          <w:b/>
          <w:color w:val="000000"/>
          <w:sz w:val="28"/>
          <w:lang w:eastAsia="es-ES"/>
        </w:rPr>
        <w:t xml:space="preserve"> </w:t>
      </w:r>
      <w:r w:rsidRPr="00D12A5A">
        <w:rPr>
          <w:rFonts w:ascii="Calibri" w:eastAsia="Calibri" w:hAnsi="Calibri" w:cs="Calibri"/>
          <w:b/>
          <w:color w:val="000000"/>
          <w:sz w:val="28"/>
          <w:u w:val="single" w:color="000000"/>
          <w:lang w:eastAsia="es-ES"/>
        </w:rPr>
        <w:t>Herramientas de Inteligencia Artificial (IA)</w:t>
      </w:r>
      <w:r w:rsidRPr="00D12A5A">
        <w:rPr>
          <w:rFonts w:ascii="Calibri" w:eastAsia="Calibri" w:hAnsi="Calibri" w:cs="Calibri"/>
          <w:b/>
          <w:color w:val="000000"/>
          <w:sz w:val="28"/>
          <w:lang w:eastAsia="es-ES"/>
        </w:rPr>
        <w:t xml:space="preserve"> </w:t>
      </w:r>
    </w:p>
    <w:p w14:paraId="4B84A4CF" w14:textId="17128760" w:rsidR="00D12A5A" w:rsidRPr="00D12A5A" w:rsidRDefault="00D12A5A" w:rsidP="00D12A5A">
      <w:pPr>
        <w:widowControl/>
        <w:autoSpaceDE/>
        <w:autoSpaceDN/>
        <w:spacing w:after="40" w:line="405" w:lineRule="auto"/>
        <w:ind w:left="-15" w:right="3962"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Yo, </w:t>
      </w:r>
      <w:r w:rsidRPr="00D12A5A">
        <w:rPr>
          <w:rFonts w:ascii="Calibri" w:eastAsia="Calibri" w:hAnsi="Calibri" w:cs="Calibri"/>
          <w:color w:val="00B0F0"/>
          <w:lang w:eastAsia="es-ES"/>
        </w:rPr>
        <w:t xml:space="preserve"> </w:t>
      </w:r>
      <w:r w:rsidR="00DF287A">
        <w:rPr>
          <w:rFonts w:ascii="Calibri" w:eastAsia="Calibri" w:hAnsi="Calibri" w:cs="Calibri"/>
          <w:color w:val="00B0F0"/>
          <w:lang w:eastAsia="es-ES"/>
        </w:rPr>
        <w:t>Miriam</w:t>
      </w:r>
      <w:r w:rsidRPr="00D12A5A">
        <w:rPr>
          <w:rFonts w:ascii="Calibri" w:eastAsia="Calibri" w:hAnsi="Calibri" w:cs="Calibri"/>
          <w:color w:val="FF0000"/>
          <w:lang w:eastAsia="es-ES"/>
        </w:rPr>
        <w:t xml:space="preserve"> </w:t>
      </w:r>
      <w:r w:rsidR="00DF287A">
        <w:rPr>
          <w:rFonts w:ascii="Calibri" w:eastAsia="Calibri" w:hAnsi="Calibri" w:cs="Calibri"/>
          <w:color w:val="00B0F0"/>
          <w:lang w:eastAsia="es-ES"/>
        </w:rPr>
        <w:t xml:space="preserve">Gómez Miguel </w:t>
      </w:r>
      <w:r w:rsidRPr="00D12A5A">
        <w:rPr>
          <w:rFonts w:ascii="Calibri" w:eastAsia="Calibri" w:hAnsi="Calibri" w:cs="Calibri"/>
          <w:color w:val="000000"/>
          <w:lang w:eastAsia="es-ES"/>
        </w:rPr>
        <w:t xml:space="preserve">declaro de manera responsable que el/la presente: </w:t>
      </w:r>
    </w:p>
    <w:p w14:paraId="3AB3895E" w14:textId="7DEDA58B" w:rsidR="00D12A5A" w:rsidRPr="00D12A5A" w:rsidRDefault="00DF287A" w:rsidP="00D12A5A">
      <w:pPr>
        <w:widowControl/>
        <w:autoSpaceDE/>
        <w:autoSpaceDN/>
        <w:spacing w:after="15" w:line="264" w:lineRule="auto"/>
        <w:ind w:left="1080" w:firstLine="10"/>
        <w:jc w:val="both"/>
        <w:rPr>
          <w:rFonts w:ascii="Calibri" w:eastAsia="Calibri" w:hAnsi="Calibri" w:cs="Calibri"/>
          <w:color w:val="000000"/>
          <w:lang w:eastAsia="es-ES"/>
        </w:rPr>
      </w:pPr>
      <w:r>
        <w:rPr>
          <w:rFonts w:ascii="Segoe UI Symbol" w:eastAsia="Segoe UI Symbol" w:hAnsi="Segoe UI Symbol" w:cs="Segoe UI Symbol"/>
          <w:noProof/>
          <w:color w:val="000000"/>
          <w:lang w:eastAsia="es-ES"/>
        </w:rPr>
        <mc:AlternateContent>
          <mc:Choice Requires="wps">
            <w:drawing>
              <wp:anchor distT="0" distB="0" distL="114300" distR="114300" simplePos="0" relativeHeight="487591936" behindDoc="0" locked="0" layoutInCell="1" allowOverlap="1" wp14:anchorId="20F4CB9F" wp14:editId="2FADA129">
                <wp:simplePos x="0" y="0"/>
                <wp:positionH relativeFrom="column">
                  <wp:posOffset>637899</wp:posOffset>
                </wp:positionH>
                <wp:positionV relativeFrom="paragraph">
                  <wp:posOffset>38680</wp:posOffset>
                </wp:positionV>
                <wp:extent cx="166977" cy="143124"/>
                <wp:effectExtent l="0" t="0" r="5080" b="9525"/>
                <wp:wrapNone/>
                <wp:docPr id="1517794102" name="Signo de multiplicación 4"/>
                <wp:cNvGraphicFramePr/>
                <a:graphic xmlns:a="http://schemas.openxmlformats.org/drawingml/2006/main">
                  <a:graphicData uri="http://schemas.microsoft.com/office/word/2010/wordprocessingShape">
                    <wps:wsp>
                      <wps:cNvSpPr/>
                      <wps:spPr>
                        <a:xfrm>
                          <a:off x="0" y="0"/>
                          <a:ext cx="166977" cy="143124"/>
                        </a:xfrm>
                        <a:prstGeom prst="mathMultiply">
                          <a:avLst/>
                        </a:prstGeom>
                        <a:solidFill>
                          <a:schemeClr val="accent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2D72B" id="Signo de multiplicación 4" o:spid="_x0000_s1026" style="position:absolute;margin-left:50.25pt;margin-top:3.05pt;width:13.15pt;height:11.2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6977,14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" path="m29150,47154l51057,21596,83489,49394,115920,21596r21907,25558l109351,71562r28476,24408l115920,121528,83489,93730,51057,121528,29150,95970,57626,71562,29150,47154xe" fillcolor="#c0504d [3205]" strokecolor="black [3213]" strokeweight="2pt">
                <v:path arrowok="t" o:connecttype="custom" o:connectlocs="29150,47154;51057,21596;83489,49394;115920,21596;137827,47154;109351,71562;137827,95970;115920,121528;83489,93730;51057,121528;29150,95970;57626,71562;29150,47154" o:connectangles="0,0,0,0,0,0,0,0,0,0,0,0,0"/>
              </v:shape>
            </w:pict>
          </mc:Fallback>
        </mc:AlternateContent>
      </w:r>
      <w:r w:rsidR="00D12A5A" w:rsidRPr="00D12A5A">
        <w:rPr>
          <w:rFonts w:ascii="Segoe UI Symbol" w:eastAsia="Segoe UI Symbol" w:hAnsi="Segoe UI Symbol" w:cs="Segoe UI Symbol"/>
          <w:color w:val="000000"/>
          <w:lang w:eastAsia="es-ES"/>
        </w:rPr>
        <w:t></w:t>
      </w:r>
      <w:r w:rsidR="00D12A5A" w:rsidRPr="00D12A5A">
        <w:rPr>
          <w:color w:val="000000"/>
          <w:lang w:eastAsia="es-ES"/>
        </w:rPr>
        <w:t xml:space="preserve"> </w:t>
      </w:r>
      <w:r w:rsidR="00D12A5A" w:rsidRPr="00D12A5A">
        <w:rPr>
          <w:rFonts w:ascii="Calibri" w:eastAsia="Calibri" w:hAnsi="Calibri" w:cs="Calibri"/>
          <w:color w:val="000000"/>
          <w:lang w:eastAsia="es-ES"/>
        </w:rPr>
        <w:t xml:space="preserve">Trabajo de Fin de Grado (TFG) </w:t>
      </w:r>
    </w:p>
    <w:p w14:paraId="14A9BD3C" w14:textId="77777777" w:rsidR="00D12A5A" w:rsidRPr="00D12A5A" w:rsidRDefault="00D12A5A" w:rsidP="00D12A5A">
      <w:pPr>
        <w:widowControl/>
        <w:autoSpaceDE/>
        <w:autoSpaceDN/>
        <w:spacing w:after="13" w:line="264" w:lineRule="auto"/>
        <w:ind w:left="1080" w:firstLine="10"/>
        <w:jc w:val="both"/>
        <w:rPr>
          <w:rFonts w:ascii="Calibri" w:eastAsia="Calibri" w:hAnsi="Calibri" w:cs="Calibri"/>
          <w:color w:val="000000"/>
          <w:lang w:eastAsia="es-ES"/>
        </w:rPr>
      </w:pPr>
      <w:r w:rsidRPr="00D12A5A">
        <w:rPr>
          <w:rFonts w:ascii="Segoe UI Symbol" w:eastAsia="Segoe UI Symbol" w:hAnsi="Segoe UI Symbol" w:cs="Segoe UI Symbol"/>
          <w:color w:val="000000"/>
          <w:lang w:eastAsia="es-ES"/>
        </w:rPr>
        <w:t></w:t>
      </w:r>
      <w:r w:rsidRPr="00D12A5A">
        <w:rPr>
          <w:color w:val="000000"/>
          <w:lang w:eastAsia="es-ES"/>
        </w:rPr>
        <w:t xml:space="preserve"> </w:t>
      </w:r>
      <w:r w:rsidRPr="00D12A5A">
        <w:rPr>
          <w:rFonts w:ascii="Calibri" w:eastAsia="Calibri" w:hAnsi="Calibri" w:cs="Calibri"/>
          <w:color w:val="000000"/>
          <w:lang w:eastAsia="es-ES"/>
        </w:rPr>
        <w:t xml:space="preserve">Trabajo de Fin de Máster (TFM) </w:t>
      </w:r>
    </w:p>
    <w:p w14:paraId="4ECD515B" w14:textId="77777777" w:rsidR="00D12A5A" w:rsidRPr="00D12A5A" w:rsidRDefault="00D12A5A" w:rsidP="00D12A5A">
      <w:pPr>
        <w:widowControl/>
        <w:autoSpaceDE/>
        <w:autoSpaceDN/>
        <w:spacing w:after="154" w:line="264" w:lineRule="auto"/>
        <w:ind w:left="1080" w:firstLine="10"/>
        <w:jc w:val="both"/>
        <w:rPr>
          <w:rFonts w:ascii="Calibri" w:eastAsia="Calibri" w:hAnsi="Calibri" w:cs="Calibri"/>
          <w:color w:val="000000"/>
          <w:lang w:eastAsia="es-ES"/>
        </w:rPr>
      </w:pPr>
      <w:r w:rsidRPr="00D12A5A">
        <w:rPr>
          <w:rFonts w:ascii="Segoe UI Symbol" w:eastAsia="Segoe UI Symbol" w:hAnsi="Segoe UI Symbol" w:cs="Segoe UI Symbol"/>
          <w:color w:val="000000"/>
          <w:lang w:eastAsia="es-ES"/>
        </w:rPr>
        <w:t></w:t>
      </w:r>
      <w:r w:rsidRPr="00D12A5A">
        <w:rPr>
          <w:color w:val="000000"/>
          <w:lang w:eastAsia="es-ES"/>
        </w:rPr>
        <w:t xml:space="preserve"> </w:t>
      </w:r>
      <w:r w:rsidRPr="00D12A5A">
        <w:rPr>
          <w:rFonts w:ascii="Calibri" w:eastAsia="Calibri" w:hAnsi="Calibri" w:cs="Calibri"/>
          <w:color w:val="000000"/>
          <w:lang w:eastAsia="es-ES"/>
        </w:rPr>
        <w:t xml:space="preserve">Tesis Doctoral </w:t>
      </w:r>
    </w:p>
    <w:p w14:paraId="35B6F07E" w14:textId="77777777" w:rsidR="00D12A5A" w:rsidRPr="00D12A5A" w:rsidRDefault="00D12A5A" w:rsidP="00D12A5A">
      <w:pPr>
        <w:widowControl/>
        <w:autoSpaceDE/>
        <w:autoSpaceDN/>
        <w:spacing w:after="154" w:line="264" w:lineRule="auto"/>
        <w:ind w:left="-15"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 Titulado/a </w:t>
      </w:r>
    </w:p>
    <w:p w14:paraId="4634E2D9" w14:textId="77777777" w:rsidR="00D12A5A" w:rsidRDefault="00D12A5A" w:rsidP="00D9283E">
      <w:pPr>
        <w:rPr>
          <w:lang w:eastAsia="es-ES"/>
        </w:rPr>
      </w:pPr>
      <w:r w:rsidRPr="00D12A5A">
        <w:rPr>
          <w:lang w:eastAsia="es-ES"/>
        </w:rPr>
        <w:t xml:space="preserve">CAMPO PARA TÍTULO </w:t>
      </w:r>
    </w:p>
    <w:p w14:paraId="78FFB965" w14:textId="77777777" w:rsidR="00D9283E" w:rsidRPr="00D12A5A" w:rsidRDefault="00D9283E" w:rsidP="00D9283E">
      <w:pPr>
        <w:rPr>
          <w:lang w:eastAsia="es-ES"/>
        </w:rPr>
      </w:pPr>
    </w:p>
    <w:p w14:paraId="75EF66D6" w14:textId="77777777" w:rsidR="00D12A5A" w:rsidRPr="00D12A5A" w:rsidRDefault="00D12A5A" w:rsidP="00D12A5A">
      <w:pPr>
        <w:widowControl/>
        <w:autoSpaceDE/>
        <w:autoSpaceDN/>
        <w:spacing w:after="154" w:line="264" w:lineRule="auto"/>
        <w:ind w:left="-15"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es el resultado de mi trabajo intelectual personal y creativo, y ha sido elaborado de acuerdo con los principios éticos y las normas de integridad vigentes en la comunidad académica y, más específicamente, en la Universidad Complutense de Madrid. </w:t>
      </w:r>
    </w:p>
    <w:p w14:paraId="7C490EEF" w14:textId="77777777" w:rsidR="00D12A5A" w:rsidRPr="00D12A5A" w:rsidRDefault="00D12A5A" w:rsidP="00D12A5A">
      <w:pPr>
        <w:widowControl/>
        <w:autoSpaceDE/>
        <w:autoSpaceDN/>
        <w:spacing w:after="154" w:line="264" w:lineRule="auto"/>
        <w:ind w:left="-15"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Soy, pues, autor del material aquí incluido y, cuando no ha sido así y he tomado el material de otra fuente, lo he citado o bien he declarado su procedencia de forma clara -incluidas, en su caso, herramientas de inteligencia artificial-. Las ideas y aportaciones principales incluidas en este trabajo, y que acreditan la adquisición de competencias, son mías y no proceden de otras fuentes o han sido reescritas usando material de otras fuentes. </w:t>
      </w:r>
    </w:p>
    <w:p w14:paraId="19CED5F2" w14:textId="77777777" w:rsidR="00D12A5A" w:rsidRPr="00D12A5A" w:rsidRDefault="00D12A5A" w:rsidP="00D12A5A">
      <w:pPr>
        <w:widowControl/>
        <w:autoSpaceDE/>
        <w:autoSpaceDN/>
        <w:spacing w:after="1056" w:line="264" w:lineRule="auto"/>
        <w:ind w:left="-15"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Asimismo, aseguro que los datos y recursos utilizados son legítimos, verificables y han sido obtenidos de fuentes confiables y autorizadas. Además, he tomado medidas para garantizar la confidencialidad y privacidad de los datos utilizados, evitando cualquier tipo de sesgo o discriminación injusta en el tratamiento de la información. </w:t>
      </w:r>
    </w:p>
    <w:p w14:paraId="2EF266C7" w14:textId="77777777" w:rsidR="00D12A5A" w:rsidRPr="00D12A5A" w:rsidRDefault="00D12A5A" w:rsidP="00D12A5A">
      <w:pPr>
        <w:widowControl/>
        <w:autoSpaceDE/>
        <w:autoSpaceDN/>
        <w:spacing w:after="1502" w:line="264" w:lineRule="auto"/>
        <w:ind w:left="-15" w:firstLine="10"/>
        <w:jc w:val="both"/>
        <w:rPr>
          <w:rFonts w:ascii="Calibri" w:eastAsia="Calibri" w:hAnsi="Calibri" w:cs="Calibri"/>
          <w:color w:val="000000"/>
          <w:lang w:eastAsia="es-ES"/>
        </w:rPr>
      </w:pPr>
      <w:r w:rsidRPr="00D12A5A">
        <w:rPr>
          <w:rFonts w:ascii="Calibri" w:eastAsia="Calibri" w:hAnsi="Calibri" w:cs="Calibri"/>
          <w:color w:val="000000"/>
          <w:lang w:eastAsia="es-ES"/>
        </w:rPr>
        <w:t xml:space="preserve">En Madrid a </w:t>
      </w:r>
      <w:r w:rsidRPr="00D12A5A">
        <w:rPr>
          <w:rFonts w:ascii="Calibri" w:eastAsia="Calibri" w:hAnsi="Calibri" w:cs="Calibri"/>
          <w:color w:val="00B0F0"/>
          <w:lang w:eastAsia="es-ES"/>
        </w:rPr>
        <w:t>FECHA</w:t>
      </w:r>
      <w:r w:rsidRPr="00D12A5A">
        <w:rPr>
          <w:rFonts w:ascii="Calibri" w:eastAsia="Calibri" w:hAnsi="Calibri" w:cs="Calibri"/>
          <w:color w:val="FF0000"/>
          <w:lang w:eastAsia="es-ES"/>
        </w:rPr>
        <w:t xml:space="preserve"> </w:t>
      </w:r>
    </w:p>
    <w:p w14:paraId="245DAD2C" w14:textId="77777777" w:rsidR="00D12A5A" w:rsidRPr="00D12A5A" w:rsidRDefault="00D12A5A" w:rsidP="00D9283E">
      <w:pPr>
        <w:rPr>
          <w:lang w:eastAsia="es-ES"/>
        </w:rPr>
      </w:pPr>
      <w:r w:rsidRPr="00D12A5A">
        <w:rPr>
          <w:lang w:eastAsia="es-ES"/>
        </w:rPr>
        <w:t xml:space="preserve">FIRMA </w:t>
      </w:r>
    </w:p>
    <w:p w14:paraId="1AEEB48D" w14:textId="77777777" w:rsidR="00D12A5A" w:rsidRDefault="00D12A5A" w:rsidP="00332C82">
      <w:pPr>
        <w:spacing w:before="1"/>
        <w:ind w:left="284" w:right="53"/>
        <w:jc w:val="center"/>
        <w:rPr>
          <w:rFonts w:ascii="Arial MT"/>
          <w:sz w:val="24"/>
        </w:rPr>
      </w:pPr>
    </w:p>
    <w:p w14:paraId="28BD36C0" w14:textId="77777777" w:rsidR="00D12A5A" w:rsidRDefault="00D12A5A" w:rsidP="00332C82">
      <w:pPr>
        <w:spacing w:before="1"/>
        <w:ind w:left="284" w:right="53"/>
        <w:jc w:val="center"/>
        <w:rPr>
          <w:rFonts w:ascii="Arial MT"/>
          <w:sz w:val="24"/>
        </w:rPr>
      </w:pPr>
    </w:p>
    <w:p w14:paraId="1E8E986D" w14:textId="77777777" w:rsidR="00D12A5A" w:rsidRDefault="00D12A5A" w:rsidP="00332C82">
      <w:pPr>
        <w:spacing w:before="1"/>
        <w:ind w:left="284" w:right="53"/>
        <w:jc w:val="center"/>
        <w:rPr>
          <w:rFonts w:ascii="Arial MT"/>
          <w:sz w:val="24"/>
        </w:rPr>
      </w:pPr>
    </w:p>
    <w:p w14:paraId="7280AC28" w14:textId="77777777" w:rsidR="00D12A5A" w:rsidRDefault="00D12A5A" w:rsidP="00332C82">
      <w:pPr>
        <w:spacing w:before="1"/>
        <w:ind w:left="284" w:right="53"/>
        <w:jc w:val="center"/>
        <w:rPr>
          <w:rFonts w:ascii="Arial MT"/>
          <w:sz w:val="24"/>
        </w:rPr>
      </w:pPr>
    </w:p>
    <w:p w14:paraId="13AEAA69" w14:textId="77777777" w:rsidR="00547E05" w:rsidRDefault="00547E05" w:rsidP="00332C82">
      <w:pPr>
        <w:spacing w:before="1"/>
        <w:ind w:left="284" w:right="53"/>
        <w:jc w:val="center"/>
        <w:rPr>
          <w:rFonts w:ascii="Arial MT"/>
          <w:sz w:val="24"/>
        </w:rPr>
      </w:pPr>
    </w:p>
    <w:p w14:paraId="693CA214" w14:textId="77777777" w:rsidR="00547E05" w:rsidRDefault="00547E05" w:rsidP="00332C82">
      <w:pPr>
        <w:spacing w:before="1"/>
        <w:ind w:left="284" w:right="53"/>
        <w:jc w:val="center"/>
        <w:rPr>
          <w:rFonts w:ascii="Arial MT"/>
          <w:sz w:val="24"/>
        </w:rPr>
      </w:pPr>
    </w:p>
    <w:p w14:paraId="219ABAB3" w14:textId="77777777" w:rsidR="00547E05" w:rsidRDefault="00547E05" w:rsidP="004739D6">
      <w:pPr>
        <w:pStyle w:val="Ttulo1"/>
      </w:pPr>
      <w:bookmarkStart w:id="4" w:name="_Toc230021115"/>
      <w:r w:rsidRPr="00547E05">
        <w:lastRenderedPageBreak/>
        <w:t>Resumen</w:t>
      </w:r>
      <w:bookmarkEnd w:id="4"/>
    </w:p>
    <w:p w14:paraId="6BAF47E8" w14:textId="77777777" w:rsidR="00547E05" w:rsidRPr="00547E05" w:rsidRDefault="00547E05" w:rsidP="00547E05">
      <w:pPr>
        <w:rPr>
          <w:lang w:eastAsia="es-ES"/>
        </w:rPr>
      </w:pPr>
    </w:p>
    <w:p w14:paraId="47F929E3" w14:textId="77777777" w:rsidR="00547E05" w:rsidRPr="00547E05" w:rsidRDefault="00547E05" w:rsidP="00547E05">
      <w:pPr>
        <w:pStyle w:val="Textoindependiente"/>
        <w:spacing w:after="200" w:line="360" w:lineRule="auto"/>
        <w:jc w:val="both"/>
        <w:rPr>
          <w:b w:val="0"/>
          <w:sz w:val="22"/>
          <w:szCs w:val="22"/>
        </w:rPr>
      </w:pPr>
      <w:r w:rsidRPr="00547E05">
        <w:rPr>
          <w:b w:val="0"/>
          <w:sz w:val="22"/>
          <w:szCs w:val="22"/>
        </w:rPr>
        <w:t>El presente trabajo analiza la evolución de la emancipación juvenil en España durante el período 2004-2025, identificando los principales factores determinantes y cómo han cambiado a lo largo de dos décadas. Para ello se utilizan los microdatos de la Encuesta de Condiciones de Vida (ECV) del Instituto Nacional de Estadística (INE), tanto en su versión transversal como longitudinal, tomando como población de estudio los jóvenes de entre 18 y 38 años.</w:t>
      </w:r>
    </w:p>
    <w:p w14:paraId="3CC8C088" w14:textId="46DF4FBB" w:rsidR="00547E05" w:rsidRPr="00547E05" w:rsidRDefault="00547E05" w:rsidP="00547E05">
      <w:pPr>
        <w:pStyle w:val="Textoindependiente"/>
        <w:spacing w:after="200" w:line="360" w:lineRule="auto"/>
        <w:jc w:val="both"/>
        <w:rPr>
          <w:b w:val="0"/>
          <w:sz w:val="22"/>
          <w:szCs w:val="22"/>
        </w:rPr>
      </w:pPr>
      <w:r w:rsidRPr="00547E05">
        <w:rPr>
          <w:b w:val="0"/>
          <w:sz w:val="22"/>
          <w:szCs w:val="22"/>
        </w:rPr>
        <w:t xml:space="preserve">El análisis se estructura en tres bloques. En primer lugar, un análisis descriptivo comparativo entre 2004 y 2025 que examina la evolución de la tasa de emancipación, el perfil socioeconómico del joven emancipado y el esfuerzo financiero asociado al acceso a la vivienda. En segundo lugar, modelos predictivos de machine </w:t>
      </w:r>
      <w:proofErr w:type="spellStart"/>
      <w:r w:rsidRPr="00547E05">
        <w:rPr>
          <w:b w:val="0"/>
          <w:sz w:val="22"/>
          <w:szCs w:val="22"/>
        </w:rPr>
        <w:t>learning</w:t>
      </w:r>
      <w:proofErr w:type="spellEnd"/>
      <w:r w:rsidR="005F373A">
        <w:rPr>
          <w:b w:val="0"/>
          <w:sz w:val="22"/>
          <w:szCs w:val="22"/>
        </w:rPr>
        <w:t xml:space="preserve"> (</w:t>
      </w:r>
      <w:r w:rsidRPr="00547E05">
        <w:rPr>
          <w:b w:val="0"/>
          <w:sz w:val="22"/>
          <w:szCs w:val="22"/>
        </w:rPr>
        <w:t xml:space="preserve">regresión logística, Random Forest y </w:t>
      </w:r>
      <w:proofErr w:type="spellStart"/>
      <w:r w:rsidRPr="00547E05">
        <w:rPr>
          <w:b w:val="0"/>
          <w:sz w:val="22"/>
          <w:szCs w:val="22"/>
        </w:rPr>
        <w:t>XGBoost</w:t>
      </w:r>
      <w:proofErr w:type="spellEnd"/>
      <w:r w:rsidR="005F373A">
        <w:rPr>
          <w:b w:val="0"/>
          <w:sz w:val="22"/>
          <w:szCs w:val="22"/>
        </w:rPr>
        <w:t xml:space="preserve">) </w:t>
      </w:r>
      <w:r w:rsidRPr="00547E05">
        <w:rPr>
          <w:b w:val="0"/>
          <w:sz w:val="22"/>
          <w:szCs w:val="22"/>
        </w:rPr>
        <w:t>entrenados por separado para cada año, sobre los que se aplican técnicas de interpretabilidad como importancia de variables y valores SHAP. En tercer lugar, un análisis longitudinal basado en el panel ECV 2021-2024 para detectar transiciones reales de emancipación.</w:t>
      </w:r>
    </w:p>
    <w:p w14:paraId="7C8EFDCA" w14:textId="78525A1E" w:rsidR="00547E05" w:rsidRPr="00547E05" w:rsidRDefault="00547E05" w:rsidP="00547E05">
      <w:pPr>
        <w:pStyle w:val="Textoindependiente"/>
        <w:spacing w:after="200" w:line="360" w:lineRule="auto"/>
        <w:jc w:val="both"/>
        <w:rPr>
          <w:b w:val="0"/>
          <w:sz w:val="22"/>
          <w:szCs w:val="22"/>
        </w:rPr>
      </w:pPr>
      <w:r w:rsidRPr="00547E05">
        <w:rPr>
          <w:b w:val="0"/>
          <w:sz w:val="22"/>
          <w:szCs w:val="22"/>
        </w:rPr>
        <w:t>Los resultados muestran una caída de 11</w:t>
      </w:r>
      <w:r w:rsidR="00AB706E">
        <w:rPr>
          <w:b w:val="0"/>
          <w:sz w:val="22"/>
          <w:szCs w:val="22"/>
        </w:rPr>
        <w:t>’</w:t>
      </w:r>
      <w:r w:rsidRPr="00547E05">
        <w:rPr>
          <w:b w:val="0"/>
          <w:sz w:val="22"/>
          <w:szCs w:val="22"/>
        </w:rPr>
        <w:t>2 puntos porcentuales en la tasa de emancipación entre 2004 y 2025, acompañada de un cambio estructural en los factores determinantes: el matrimonio ha cedido protagonismo a la edad y la capacidad económica individual como principales predictores de la emancipación. El esfuerzo financiero ha aumentado significativamente, superando el umbral del 30% de los ingresos en 2025. Los modelos predictivos confirman que la emancipación es un fenómeno menos predecible en 2025 que en 2004, lo que refleja la mayor heterogeneidad de las trayectorias vitales de los jóvenes españoles en la actualidad.</w:t>
      </w:r>
    </w:p>
    <w:p w14:paraId="06D5EA61" w14:textId="77777777" w:rsidR="00547E05" w:rsidRPr="00547E05" w:rsidRDefault="00547E05" w:rsidP="00547E05">
      <w:pPr>
        <w:pStyle w:val="Textoindependiente"/>
        <w:spacing w:after="200" w:line="360" w:lineRule="auto"/>
        <w:jc w:val="both"/>
        <w:rPr>
          <w:b w:val="0"/>
          <w:sz w:val="22"/>
          <w:szCs w:val="22"/>
        </w:rPr>
      </w:pPr>
    </w:p>
    <w:p w14:paraId="14AB2D2A" w14:textId="77777777" w:rsidR="00547E05" w:rsidRPr="00547E05" w:rsidRDefault="00547E05" w:rsidP="00547E05">
      <w:pPr>
        <w:pStyle w:val="Textoindependiente"/>
        <w:spacing w:after="200" w:line="360" w:lineRule="auto"/>
        <w:jc w:val="both"/>
        <w:rPr>
          <w:b w:val="0"/>
          <w:sz w:val="22"/>
          <w:szCs w:val="22"/>
        </w:rPr>
      </w:pPr>
      <w:r w:rsidRPr="00547E05">
        <w:rPr>
          <w:b w:val="0"/>
          <w:sz w:val="22"/>
          <w:szCs w:val="22"/>
        </w:rPr>
        <w:t xml:space="preserve">Palabras clave: emancipación juvenil, vivienda, machine </w:t>
      </w:r>
      <w:proofErr w:type="spellStart"/>
      <w:r w:rsidRPr="00547E05">
        <w:rPr>
          <w:b w:val="0"/>
          <w:sz w:val="22"/>
          <w:szCs w:val="22"/>
        </w:rPr>
        <w:t>learning</w:t>
      </w:r>
      <w:proofErr w:type="spellEnd"/>
      <w:r w:rsidRPr="00547E05">
        <w:rPr>
          <w:b w:val="0"/>
          <w:sz w:val="22"/>
          <w:szCs w:val="22"/>
        </w:rPr>
        <w:t>, Random Forest, Encuesta de Condiciones de Vida, España.</w:t>
      </w:r>
    </w:p>
    <w:p w14:paraId="05930987" w14:textId="77777777" w:rsidR="00547E05" w:rsidRDefault="00547E05" w:rsidP="00547E05">
      <w:pPr>
        <w:spacing w:before="1"/>
        <w:ind w:left="284" w:right="53"/>
        <w:rPr>
          <w:rFonts w:ascii="Arial MT"/>
          <w:sz w:val="24"/>
        </w:rPr>
      </w:pPr>
    </w:p>
    <w:p w14:paraId="001794C2" w14:textId="77777777" w:rsidR="00547E05" w:rsidRDefault="00547E05" w:rsidP="00332C82">
      <w:pPr>
        <w:spacing w:before="1"/>
        <w:ind w:left="284" w:right="53"/>
        <w:jc w:val="center"/>
        <w:rPr>
          <w:rFonts w:ascii="Arial MT"/>
          <w:sz w:val="24"/>
        </w:rPr>
      </w:pPr>
    </w:p>
    <w:p w14:paraId="127D31AA" w14:textId="77777777" w:rsidR="00547E05" w:rsidRDefault="00547E05" w:rsidP="00332C82">
      <w:pPr>
        <w:spacing w:before="1"/>
        <w:ind w:left="284" w:right="53"/>
        <w:jc w:val="center"/>
        <w:rPr>
          <w:rFonts w:ascii="Arial MT"/>
          <w:sz w:val="24"/>
        </w:rPr>
      </w:pPr>
    </w:p>
    <w:p w14:paraId="22BEA59C" w14:textId="77777777" w:rsidR="00547E05" w:rsidRDefault="00547E05" w:rsidP="00332C82">
      <w:pPr>
        <w:spacing w:before="1"/>
        <w:ind w:left="284" w:right="53"/>
        <w:jc w:val="center"/>
        <w:rPr>
          <w:rFonts w:ascii="Arial MT"/>
          <w:sz w:val="24"/>
        </w:rPr>
      </w:pPr>
    </w:p>
    <w:p w14:paraId="7718F848" w14:textId="77777777" w:rsidR="00547E05" w:rsidRDefault="00547E05" w:rsidP="00332C82">
      <w:pPr>
        <w:spacing w:before="1"/>
        <w:ind w:left="284" w:right="53"/>
        <w:jc w:val="center"/>
        <w:rPr>
          <w:rFonts w:ascii="Arial MT"/>
          <w:sz w:val="24"/>
        </w:rPr>
      </w:pPr>
    </w:p>
    <w:p w14:paraId="71F5519E" w14:textId="77777777" w:rsidR="00547E05" w:rsidRDefault="00547E05" w:rsidP="00332C82">
      <w:pPr>
        <w:spacing w:before="1"/>
        <w:ind w:left="284" w:right="53"/>
        <w:jc w:val="center"/>
        <w:rPr>
          <w:rFonts w:ascii="Arial MT"/>
          <w:sz w:val="24"/>
        </w:rPr>
      </w:pPr>
    </w:p>
    <w:p w14:paraId="7AA7B2E6" w14:textId="77777777" w:rsidR="00547E05" w:rsidRDefault="00547E05" w:rsidP="0047176B">
      <w:pPr>
        <w:spacing w:before="1"/>
        <w:ind w:right="53"/>
        <w:rPr>
          <w:rFonts w:ascii="Arial MT"/>
          <w:sz w:val="24"/>
        </w:rPr>
      </w:pPr>
    </w:p>
    <w:p w14:paraId="245BD9AC" w14:textId="77777777" w:rsidR="00EF6793" w:rsidRPr="00332C82" w:rsidRDefault="00EF6793" w:rsidP="0047176B">
      <w:pPr>
        <w:spacing w:before="1"/>
        <w:ind w:right="53"/>
        <w:rPr>
          <w:rFonts w:ascii="Arial MT"/>
          <w:sz w:val="24"/>
        </w:rPr>
      </w:pPr>
    </w:p>
    <w:sdt>
      <w:sdtPr>
        <w:rPr>
          <w:rFonts w:ascii="Arial" w:eastAsia="Arial" w:hAnsi="Arial" w:cs="Arial"/>
          <w:color w:val="auto"/>
          <w:sz w:val="22"/>
          <w:szCs w:val="22"/>
          <w:lang w:eastAsia="en-US"/>
        </w:rPr>
        <w:id w:val="-719508810"/>
        <w:docPartObj>
          <w:docPartGallery w:val="Table of Contents"/>
          <w:docPartUnique/>
        </w:docPartObj>
      </w:sdtPr>
      <w:sdtEndPr>
        <w:rPr>
          <w:b/>
          <w:bCs/>
        </w:rPr>
      </w:sdtEndPr>
      <w:sdtContent>
        <w:p w14:paraId="04597EC3" w14:textId="303E58D7" w:rsidR="001674C9" w:rsidRDefault="001674C9">
          <w:pPr>
            <w:pStyle w:val="TtuloTDC"/>
          </w:pPr>
          <w:r>
            <w:t>Índice paginado</w:t>
          </w:r>
        </w:p>
        <w:p w14:paraId="37190798" w14:textId="77777777" w:rsidR="001674C9" w:rsidRPr="001674C9" w:rsidRDefault="001674C9" w:rsidP="001674C9">
          <w:pPr>
            <w:rPr>
              <w:lang w:eastAsia="es-ES"/>
            </w:rPr>
          </w:pPr>
        </w:p>
        <w:p w14:paraId="74B3D758" w14:textId="73114FB4" w:rsidR="009201E1" w:rsidRDefault="001674C9">
          <w:pPr>
            <w:pStyle w:val="TDC1"/>
            <w:tabs>
              <w:tab w:val="right" w:leader="dot" w:pos="8498"/>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30021115" w:history="1">
            <w:r w:rsidR="009201E1" w:rsidRPr="00D34CDA">
              <w:rPr>
                <w:rStyle w:val="Hipervnculo"/>
                <w:noProof/>
              </w:rPr>
              <w:t>Resumen</w:t>
            </w:r>
            <w:r w:rsidR="009201E1">
              <w:rPr>
                <w:noProof/>
                <w:webHidden/>
              </w:rPr>
              <w:tab/>
            </w:r>
            <w:r w:rsidR="009201E1">
              <w:rPr>
                <w:noProof/>
                <w:webHidden/>
              </w:rPr>
              <w:fldChar w:fldCharType="begin"/>
            </w:r>
            <w:r w:rsidR="009201E1">
              <w:rPr>
                <w:noProof/>
                <w:webHidden/>
              </w:rPr>
              <w:instrText xml:space="preserve"> PAGEREF _Toc230021115 \h </w:instrText>
            </w:r>
            <w:r w:rsidR="009201E1">
              <w:rPr>
                <w:noProof/>
                <w:webHidden/>
              </w:rPr>
            </w:r>
            <w:r w:rsidR="009201E1">
              <w:rPr>
                <w:noProof/>
                <w:webHidden/>
              </w:rPr>
              <w:fldChar w:fldCharType="separate"/>
            </w:r>
            <w:r w:rsidR="009201E1">
              <w:rPr>
                <w:noProof/>
                <w:webHidden/>
              </w:rPr>
              <w:t>3</w:t>
            </w:r>
            <w:r w:rsidR="009201E1">
              <w:rPr>
                <w:noProof/>
                <w:webHidden/>
              </w:rPr>
              <w:fldChar w:fldCharType="end"/>
            </w:r>
          </w:hyperlink>
        </w:p>
        <w:p w14:paraId="3259396A" w14:textId="7621F0A3" w:rsidR="009201E1" w:rsidRDefault="009201E1">
          <w:pPr>
            <w:pStyle w:val="TDC1"/>
            <w:tabs>
              <w:tab w:val="left" w:pos="44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16" w:history="1">
            <w:r w:rsidRPr="00D34CDA">
              <w:rPr>
                <w:rStyle w:val="Hipervnculo"/>
                <w:bCs/>
                <w:noProof/>
                <w:lang w:eastAsia="es-ES"/>
              </w:rPr>
              <w:t>1.</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Introducción</w:t>
            </w:r>
            <w:r w:rsidRPr="00D34CDA">
              <w:rPr>
                <w:rStyle w:val="Hipervnculo"/>
                <w:noProof/>
                <w:lang w:eastAsia="es-ES"/>
              </w:rPr>
              <w:t xml:space="preserve"> y objetivos</w:t>
            </w:r>
            <w:r>
              <w:rPr>
                <w:noProof/>
                <w:webHidden/>
              </w:rPr>
              <w:tab/>
            </w:r>
            <w:r>
              <w:rPr>
                <w:noProof/>
                <w:webHidden/>
              </w:rPr>
              <w:fldChar w:fldCharType="begin"/>
            </w:r>
            <w:r>
              <w:rPr>
                <w:noProof/>
                <w:webHidden/>
              </w:rPr>
              <w:instrText xml:space="preserve"> PAGEREF _Toc230021116 \h </w:instrText>
            </w:r>
            <w:r>
              <w:rPr>
                <w:noProof/>
                <w:webHidden/>
              </w:rPr>
            </w:r>
            <w:r>
              <w:rPr>
                <w:noProof/>
                <w:webHidden/>
              </w:rPr>
              <w:fldChar w:fldCharType="separate"/>
            </w:r>
            <w:r>
              <w:rPr>
                <w:noProof/>
                <w:webHidden/>
              </w:rPr>
              <w:t>6</w:t>
            </w:r>
            <w:r>
              <w:rPr>
                <w:noProof/>
                <w:webHidden/>
              </w:rPr>
              <w:fldChar w:fldCharType="end"/>
            </w:r>
          </w:hyperlink>
        </w:p>
        <w:p w14:paraId="23FC6775" w14:textId="65A49903"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17" w:history="1">
            <w:r w:rsidRPr="00D34CDA">
              <w:rPr>
                <w:rStyle w:val="Hipervnculo"/>
                <w:noProof/>
                <w:lang w:eastAsia="es-ES"/>
              </w:rPr>
              <w:t>1.1</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Motivación y contexto</w:t>
            </w:r>
            <w:r>
              <w:rPr>
                <w:noProof/>
                <w:webHidden/>
              </w:rPr>
              <w:tab/>
            </w:r>
            <w:r>
              <w:rPr>
                <w:noProof/>
                <w:webHidden/>
              </w:rPr>
              <w:fldChar w:fldCharType="begin"/>
            </w:r>
            <w:r>
              <w:rPr>
                <w:noProof/>
                <w:webHidden/>
              </w:rPr>
              <w:instrText xml:space="preserve"> PAGEREF _Toc230021117 \h </w:instrText>
            </w:r>
            <w:r>
              <w:rPr>
                <w:noProof/>
                <w:webHidden/>
              </w:rPr>
            </w:r>
            <w:r>
              <w:rPr>
                <w:noProof/>
                <w:webHidden/>
              </w:rPr>
              <w:fldChar w:fldCharType="separate"/>
            </w:r>
            <w:r>
              <w:rPr>
                <w:noProof/>
                <w:webHidden/>
              </w:rPr>
              <w:t>7</w:t>
            </w:r>
            <w:r>
              <w:rPr>
                <w:noProof/>
                <w:webHidden/>
              </w:rPr>
              <w:fldChar w:fldCharType="end"/>
            </w:r>
          </w:hyperlink>
        </w:p>
        <w:p w14:paraId="2519C614" w14:textId="64920135"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18" w:history="1">
            <w:r w:rsidRPr="00D34CDA">
              <w:rPr>
                <w:rStyle w:val="Hipervnculo"/>
                <w:noProof/>
                <w:lang w:eastAsia="es-ES"/>
              </w:rPr>
              <w:t>1.2</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Estado de la cuestión</w:t>
            </w:r>
            <w:r>
              <w:rPr>
                <w:noProof/>
                <w:webHidden/>
              </w:rPr>
              <w:tab/>
            </w:r>
            <w:r>
              <w:rPr>
                <w:noProof/>
                <w:webHidden/>
              </w:rPr>
              <w:fldChar w:fldCharType="begin"/>
            </w:r>
            <w:r>
              <w:rPr>
                <w:noProof/>
                <w:webHidden/>
              </w:rPr>
              <w:instrText xml:space="preserve"> PAGEREF _Toc230021118 \h </w:instrText>
            </w:r>
            <w:r>
              <w:rPr>
                <w:noProof/>
                <w:webHidden/>
              </w:rPr>
            </w:r>
            <w:r>
              <w:rPr>
                <w:noProof/>
                <w:webHidden/>
              </w:rPr>
              <w:fldChar w:fldCharType="separate"/>
            </w:r>
            <w:r>
              <w:rPr>
                <w:noProof/>
                <w:webHidden/>
              </w:rPr>
              <w:t>7</w:t>
            </w:r>
            <w:r>
              <w:rPr>
                <w:noProof/>
                <w:webHidden/>
              </w:rPr>
              <w:fldChar w:fldCharType="end"/>
            </w:r>
          </w:hyperlink>
        </w:p>
        <w:p w14:paraId="68D0A72F" w14:textId="08CC6AA2"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19" w:history="1">
            <w:r w:rsidRPr="00D34CDA">
              <w:rPr>
                <w:rStyle w:val="Hipervnculo"/>
                <w:noProof/>
                <w:lang w:eastAsia="es-ES"/>
              </w:rPr>
              <w:t>1.3</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Objetivos e hipótesis</w:t>
            </w:r>
            <w:r>
              <w:rPr>
                <w:noProof/>
                <w:webHidden/>
              </w:rPr>
              <w:tab/>
            </w:r>
            <w:r>
              <w:rPr>
                <w:noProof/>
                <w:webHidden/>
              </w:rPr>
              <w:fldChar w:fldCharType="begin"/>
            </w:r>
            <w:r>
              <w:rPr>
                <w:noProof/>
                <w:webHidden/>
              </w:rPr>
              <w:instrText xml:space="preserve"> PAGEREF _Toc230021119 \h </w:instrText>
            </w:r>
            <w:r>
              <w:rPr>
                <w:noProof/>
                <w:webHidden/>
              </w:rPr>
            </w:r>
            <w:r>
              <w:rPr>
                <w:noProof/>
                <w:webHidden/>
              </w:rPr>
              <w:fldChar w:fldCharType="separate"/>
            </w:r>
            <w:r>
              <w:rPr>
                <w:noProof/>
                <w:webHidden/>
              </w:rPr>
              <w:t>7</w:t>
            </w:r>
            <w:r>
              <w:rPr>
                <w:noProof/>
                <w:webHidden/>
              </w:rPr>
              <w:fldChar w:fldCharType="end"/>
            </w:r>
          </w:hyperlink>
        </w:p>
        <w:p w14:paraId="27AA9F93" w14:textId="6084903C" w:rsidR="009201E1" w:rsidRDefault="009201E1">
          <w:pPr>
            <w:pStyle w:val="TDC1"/>
            <w:tabs>
              <w:tab w:val="left" w:pos="44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0" w:history="1">
            <w:r w:rsidRPr="00D34CDA">
              <w:rPr>
                <w:rStyle w:val="Hipervnculo"/>
                <w:bCs/>
                <w:noProof/>
                <w:lang w:eastAsia="es-ES"/>
              </w:rPr>
              <w:t>2.</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Datos y Metodología</w:t>
            </w:r>
            <w:r>
              <w:rPr>
                <w:noProof/>
                <w:webHidden/>
              </w:rPr>
              <w:tab/>
            </w:r>
            <w:r>
              <w:rPr>
                <w:noProof/>
                <w:webHidden/>
              </w:rPr>
              <w:fldChar w:fldCharType="begin"/>
            </w:r>
            <w:r>
              <w:rPr>
                <w:noProof/>
                <w:webHidden/>
              </w:rPr>
              <w:instrText xml:space="preserve"> PAGEREF _Toc230021120 \h </w:instrText>
            </w:r>
            <w:r>
              <w:rPr>
                <w:noProof/>
                <w:webHidden/>
              </w:rPr>
            </w:r>
            <w:r>
              <w:rPr>
                <w:noProof/>
                <w:webHidden/>
              </w:rPr>
              <w:fldChar w:fldCharType="separate"/>
            </w:r>
            <w:r>
              <w:rPr>
                <w:noProof/>
                <w:webHidden/>
              </w:rPr>
              <w:t>8</w:t>
            </w:r>
            <w:r>
              <w:rPr>
                <w:noProof/>
                <w:webHidden/>
              </w:rPr>
              <w:fldChar w:fldCharType="end"/>
            </w:r>
          </w:hyperlink>
        </w:p>
        <w:p w14:paraId="57B89AA6" w14:textId="471B619C"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1" w:history="1">
            <w:r w:rsidRPr="00D34CDA">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Fuente de datos</w:t>
            </w:r>
            <w:r>
              <w:rPr>
                <w:noProof/>
                <w:webHidden/>
              </w:rPr>
              <w:tab/>
            </w:r>
            <w:r>
              <w:rPr>
                <w:noProof/>
                <w:webHidden/>
              </w:rPr>
              <w:fldChar w:fldCharType="begin"/>
            </w:r>
            <w:r>
              <w:rPr>
                <w:noProof/>
                <w:webHidden/>
              </w:rPr>
              <w:instrText xml:space="preserve"> PAGEREF _Toc230021121 \h </w:instrText>
            </w:r>
            <w:r>
              <w:rPr>
                <w:noProof/>
                <w:webHidden/>
              </w:rPr>
            </w:r>
            <w:r>
              <w:rPr>
                <w:noProof/>
                <w:webHidden/>
              </w:rPr>
              <w:fldChar w:fldCharType="separate"/>
            </w:r>
            <w:r>
              <w:rPr>
                <w:noProof/>
                <w:webHidden/>
              </w:rPr>
              <w:t>8</w:t>
            </w:r>
            <w:r>
              <w:rPr>
                <w:noProof/>
                <w:webHidden/>
              </w:rPr>
              <w:fldChar w:fldCharType="end"/>
            </w:r>
          </w:hyperlink>
        </w:p>
        <w:p w14:paraId="6011C0BF" w14:textId="42A866C3"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2" w:history="1">
            <w:r w:rsidRPr="00D34CDA">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Variables seleccionadas</w:t>
            </w:r>
            <w:r>
              <w:rPr>
                <w:noProof/>
                <w:webHidden/>
              </w:rPr>
              <w:tab/>
            </w:r>
            <w:r>
              <w:rPr>
                <w:noProof/>
                <w:webHidden/>
              </w:rPr>
              <w:fldChar w:fldCharType="begin"/>
            </w:r>
            <w:r>
              <w:rPr>
                <w:noProof/>
                <w:webHidden/>
              </w:rPr>
              <w:instrText xml:space="preserve"> PAGEREF _Toc230021122 \h </w:instrText>
            </w:r>
            <w:r>
              <w:rPr>
                <w:noProof/>
                <w:webHidden/>
              </w:rPr>
            </w:r>
            <w:r>
              <w:rPr>
                <w:noProof/>
                <w:webHidden/>
              </w:rPr>
              <w:fldChar w:fldCharType="separate"/>
            </w:r>
            <w:r>
              <w:rPr>
                <w:noProof/>
                <w:webHidden/>
              </w:rPr>
              <w:t>8</w:t>
            </w:r>
            <w:r>
              <w:rPr>
                <w:noProof/>
                <w:webHidden/>
              </w:rPr>
              <w:fldChar w:fldCharType="end"/>
            </w:r>
          </w:hyperlink>
        </w:p>
        <w:p w14:paraId="241C558D" w14:textId="7A3D2061"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3" w:history="1">
            <w:r w:rsidRPr="00D34CDA">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Preprocesamiento</w:t>
            </w:r>
            <w:r>
              <w:rPr>
                <w:noProof/>
                <w:webHidden/>
              </w:rPr>
              <w:tab/>
            </w:r>
            <w:r>
              <w:rPr>
                <w:noProof/>
                <w:webHidden/>
              </w:rPr>
              <w:fldChar w:fldCharType="begin"/>
            </w:r>
            <w:r>
              <w:rPr>
                <w:noProof/>
                <w:webHidden/>
              </w:rPr>
              <w:instrText xml:space="preserve"> PAGEREF _Toc230021123 \h </w:instrText>
            </w:r>
            <w:r>
              <w:rPr>
                <w:noProof/>
                <w:webHidden/>
              </w:rPr>
            </w:r>
            <w:r>
              <w:rPr>
                <w:noProof/>
                <w:webHidden/>
              </w:rPr>
              <w:fldChar w:fldCharType="separate"/>
            </w:r>
            <w:r>
              <w:rPr>
                <w:noProof/>
                <w:webHidden/>
              </w:rPr>
              <w:t>9</w:t>
            </w:r>
            <w:r>
              <w:rPr>
                <w:noProof/>
                <w:webHidden/>
              </w:rPr>
              <w:fldChar w:fldCharType="end"/>
            </w:r>
          </w:hyperlink>
        </w:p>
        <w:p w14:paraId="6E0AC6DB" w14:textId="05A53F48"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4" w:history="1">
            <w:r w:rsidRPr="00D34CDA">
              <w:rPr>
                <w:rStyle w:val="Hipervnculo"/>
                <w:noProof/>
              </w:rPr>
              <w:t>2.4</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Metodología</w:t>
            </w:r>
            <w:r>
              <w:rPr>
                <w:noProof/>
                <w:webHidden/>
              </w:rPr>
              <w:tab/>
            </w:r>
            <w:r>
              <w:rPr>
                <w:noProof/>
                <w:webHidden/>
              </w:rPr>
              <w:fldChar w:fldCharType="begin"/>
            </w:r>
            <w:r>
              <w:rPr>
                <w:noProof/>
                <w:webHidden/>
              </w:rPr>
              <w:instrText xml:space="preserve"> PAGEREF _Toc230021124 \h </w:instrText>
            </w:r>
            <w:r>
              <w:rPr>
                <w:noProof/>
                <w:webHidden/>
              </w:rPr>
            </w:r>
            <w:r>
              <w:rPr>
                <w:noProof/>
                <w:webHidden/>
              </w:rPr>
              <w:fldChar w:fldCharType="separate"/>
            </w:r>
            <w:r>
              <w:rPr>
                <w:noProof/>
                <w:webHidden/>
              </w:rPr>
              <w:t>10</w:t>
            </w:r>
            <w:r>
              <w:rPr>
                <w:noProof/>
                <w:webHidden/>
              </w:rPr>
              <w:fldChar w:fldCharType="end"/>
            </w:r>
          </w:hyperlink>
        </w:p>
        <w:p w14:paraId="2E7BA816" w14:textId="5DC220EE"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5" w:history="1">
            <w:r w:rsidRPr="00D34CDA">
              <w:rPr>
                <w:rStyle w:val="Hipervnculo"/>
                <w:noProof/>
              </w:rPr>
              <w:t>Regresión Logística</w:t>
            </w:r>
            <w:r>
              <w:rPr>
                <w:noProof/>
                <w:webHidden/>
              </w:rPr>
              <w:tab/>
            </w:r>
            <w:r>
              <w:rPr>
                <w:noProof/>
                <w:webHidden/>
              </w:rPr>
              <w:fldChar w:fldCharType="begin"/>
            </w:r>
            <w:r>
              <w:rPr>
                <w:noProof/>
                <w:webHidden/>
              </w:rPr>
              <w:instrText xml:space="preserve"> PAGEREF _Toc230021125 \h </w:instrText>
            </w:r>
            <w:r>
              <w:rPr>
                <w:noProof/>
                <w:webHidden/>
              </w:rPr>
            </w:r>
            <w:r>
              <w:rPr>
                <w:noProof/>
                <w:webHidden/>
              </w:rPr>
              <w:fldChar w:fldCharType="separate"/>
            </w:r>
            <w:r>
              <w:rPr>
                <w:noProof/>
                <w:webHidden/>
              </w:rPr>
              <w:t>10</w:t>
            </w:r>
            <w:r>
              <w:rPr>
                <w:noProof/>
                <w:webHidden/>
              </w:rPr>
              <w:fldChar w:fldCharType="end"/>
            </w:r>
          </w:hyperlink>
        </w:p>
        <w:p w14:paraId="58EC1674" w14:textId="7E305195"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6" w:history="1">
            <w:r w:rsidRPr="00D34CDA">
              <w:rPr>
                <w:rStyle w:val="Hipervnculo"/>
                <w:noProof/>
              </w:rPr>
              <w:t>Random Forest</w:t>
            </w:r>
            <w:r>
              <w:rPr>
                <w:noProof/>
                <w:webHidden/>
              </w:rPr>
              <w:tab/>
            </w:r>
            <w:r>
              <w:rPr>
                <w:noProof/>
                <w:webHidden/>
              </w:rPr>
              <w:fldChar w:fldCharType="begin"/>
            </w:r>
            <w:r>
              <w:rPr>
                <w:noProof/>
                <w:webHidden/>
              </w:rPr>
              <w:instrText xml:space="preserve"> PAGEREF _Toc230021126 \h </w:instrText>
            </w:r>
            <w:r>
              <w:rPr>
                <w:noProof/>
                <w:webHidden/>
              </w:rPr>
            </w:r>
            <w:r>
              <w:rPr>
                <w:noProof/>
                <w:webHidden/>
              </w:rPr>
              <w:fldChar w:fldCharType="separate"/>
            </w:r>
            <w:r>
              <w:rPr>
                <w:noProof/>
                <w:webHidden/>
              </w:rPr>
              <w:t>11</w:t>
            </w:r>
            <w:r>
              <w:rPr>
                <w:noProof/>
                <w:webHidden/>
              </w:rPr>
              <w:fldChar w:fldCharType="end"/>
            </w:r>
          </w:hyperlink>
        </w:p>
        <w:p w14:paraId="74263E66" w14:textId="61D94602"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7" w:history="1">
            <w:r w:rsidRPr="00D34CDA">
              <w:rPr>
                <w:rStyle w:val="Hipervnculo"/>
                <w:noProof/>
              </w:rPr>
              <w:t>XGBoost</w:t>
            </w:r>
            <w:r>
              <w:rPr>
                <w:noProof/>
                <w:webHidden/>
              </w:rPr>
              <w:tab/>
            </w:r>
            <w:r>
              <w:rPr>
                <w:noProof/>
                <w:webHidden/>
              </w:rPr>
              <w:fldChar w:fldCharType="begin"/>
            </w:r>
            <w:r>
              <w:rPr>
                <w:noProof/>
                <w:webHidden/>
              </w:rPr>
              <w:instrText xml:space="preserve"> PAGEREF _Toc230021127 \h </w:instrText>
            </w:r>
            <w:r>
              <w:rPr>
                <w:noProof/>
                <w:webHidden/>
              </w:rPr>
            </w:r>
            <w:r>
              <w:rPr>
                <w:noProof/>
                <w:webHidden/>
              </w:rPr>
              <w:fldChar w:fldCharType="separate"/>
            </w:r>
            <w:r>
              <w:rPr>
                <w:noProof/>
                <w:webHidden/>
              </w:rPr>
              <w:t>11</w:t>
            </w:r>
            <w:r>
              <w:rPr>
                <w:noProof/>
                <w:webHidden/>
              </w:rPr>
              <w:fldChar w:fldCharType="end"/>
            </w:r>
          </w:hyperlink>
        </w:p>
        <w:p w14:paraId="7A34BC39" w14:textId="594EEAC9" w:rsidR="009201E1" w:rsidRDefault="009201E1">
          <w:pPr>
            <w:pStyle w:val="TDC1"/>
            <w:tabs>
              <w:tab w:val="left" w:pos="44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8" w:history="1">
            <w:r w:rsidRPr="00D34CDA">
              <w:rPr>
                <w:rStyle w:val="Hipervnculo"/>
                <w:bCs/>
                <w:noProof/>
              </w:rPr>
              <w:t>3.</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Resultados</w:t>
            </w:r>
            <w:r>
              <w:rPr>
                <w:noProof/>
                <w:webHidden/>
              </w:rPr>
              <w:tab/>
            </w:r>
            <w:r>
              <w:rPr>
                <w:noProof/>
                <w:webHidden/>
              </w:rPr>
              <w:fldChar w:fldCharType="begin"/>
            </w:r>
            <w:r>
              <w:rPr>
                <w:noProof/>
                <w:webHidden/>
              </w:rPr>
              <w:instrText xml:space="preserve"> PAGEREF _Toc230021128 \h </w:instrText>
            </w:r>
            <w:r>
              <w:rPr>
                <w:noProof/>
                <w:webHidden/>
              </w:rPr>
            </w:r>
            <w:r>
              <w:rPr>
                <w:noProof/>
                <w:webHidden/>
              </w:rPr>
              <w:fldChar w:fldCharType="separate"/>
            </w:r>
            <w:r>
              <w:rPr>
                <w:noProof/>
                <w:webHidden/>
              </w:rPr>
              <w:t>12</w:t>
            </w:r>
            <w:r>
              <w:rPr>
                <w:noProof/>
                <w:webHidden/>
              </w:rPr>
              <w:fldChar w:fldCharType="end"/>
            </w:r>
          </w:hyperlink>
        </w:p>
        <w:p w14:paraId="5425C992" w14:textId="5470E326"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29" w:history="1">
            <w:r w:rsidRPr="00D34CDA">
              <w:rPr>
                <w:rStyle w:val="Hipervnculo"/>
                <w:noProof/>
                <w:lang w:eastAsia="es-ES"/>
              </w:rPr>
              <w:t>3.1</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Análisis descriptivo</w:t>
            </w:r>
            <w:r>
              <w:rPr>
                <w:noProof/>
                <w:webHidden/>
              </w:rPr>
              <w:tab/>
            </w:r>
            <w:r>
              <w:rPr>
                <w:noProof/>
                <w:webHidden/>
              </w:rPr>
              <w:fldChar w:fldCharType="begin"/>
            </w:r>
            <w:r>
              <w:rPr>
                <w:noProof/>
                <w:webHidden/>
              </w:rPr>
              <w:instrText xml:space="preserve"> PAGEREF _Toc230021129 \h </w:instrText>
            </w:r>
            <w:r>
              <w:rPr>
                <w:noProof/>
                <w:webHidden/>
              </w:rPr>
            </w:r>
            <w:r>
              <w:rPr>
                <w:noProof/>
                <w:webHidden/>
              </w:rPr>
              <w:fldChar w:fldCharType="separate"/>
            </w:r>
            <w:r>
              <w:rPr>
                <w:noProof/>
                <w:webHidden/>
              </w:rPr>
              <w:t>12</w:t>
            </w:r>
            <w:r>
              <w:rPr>
                <w:noProof/>
                <w:webHidden/>
              </w:rPr>
              <w:fldChar w:fldCharType="end"/>
            </w:r>
          </w:hyperlink>
        </w:p>
        <w:p w14:paraId="48B2D169" w14:textId="36AE3839"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0" w:history="1">
            <w:r w:rsidRPr="00D34CDA">
              <w:rPr>
                <w:rStyle w:val="Hipervnculo"/>
                <w:noProof/>
              </w:rPr>
              <w:t>Tasa de emancipación</w:t>
            </w:r>
            <w:r>
              <w:rPr>
                <w:noProof/>
                <w:webHidden/>
              </w:rPr>
              <w:tab/>
            </w:r>
            <w:r>
              <w:rPr>
                <w:noProof/>
                <w:webHidden/>
              </w:rPr>
              <w:fldChar w:fldCharType="begin"/>
            </w:r>
            <w:r>
              <w:rPr>
                <w:noProof/>
                <w:webHidden/>
              </w:rPr>
              <w:instrText xml:space="preserve"> PAGEREF _Toc230021130 \h </w:instrText>
            </w:r>
            <w:r>
              <w:rPr>
                <w:noProof/>
                <w:webHidden/>
              </w:rPr>
            </w:r>
            <w:r>
              <w:rPr>
                <w:noProof/>
                <w:webHidden/>
              </w:rPr>
              <w:fldChar w:fldCharType="separate"/>
            </w:r>
            <w:r>
              <w:rPr>
                <w:noProof/>
                <w:webHidden/>
              </w:rPr>
              <w:t>12</w:t>
            </w:r>
            <w:r>
              <w:rPr>
                <w:noProof/>
                <w:webHidden/>
              </w:rPr>
              <w:fldChar w:fldCharType="end"/>
            </w:r>
          </w:hyperlink>
        </w:p>
        <w:p w14:paraId="0F188E27" w14:textId="70C227FE"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1" w:history="1">
            <w:r w:rsidRPr="00D34CDA">
              <w:rPr>
                <w:rStyle w:val="Hipervnculo"/>
                <w:noProof/>
              </w:rPr>
              <w:t>Edad de emancipación</w:t>
            </w:r>
            <w:r>
              <w:rPr>
                <w:noProof/>
                <w:webHidden/>
              </w:rPr>
              <w:tab/>
            </w:r>
            <w:r>
              <w:rPr>
                <w:noProof/>
                <w:webHidden/>
              </w:rPr>
              <w:fldChar w:fldCharType="begin"/>
            </w:r>
            <w:r>
              <w:rPr>
                <w:noProof/>
                <w:webHidden/>
              </w:rPr>
              <w:instrText xml:space="preserve"> PAGEREF _Toc230021131 \h </w:instrText>
            </w:r>
            <w:r>
              <w:rPr>
                <w:noProof/>
                <w:webHidden/>
              </w:rPr>
            </w:r>
            <w:r>
              <w:rPr>
                <w:noProof/>
                <w:webHidden/>
              </w:rPr>
              <w:fldChar w:fldCharType="separate"/>
            </w:r>
            <w:r>
              <w:rPr>
                <w:noProof/>
                <w:webHidden/>
              </w:rPr>
              <w:t>13</w:t>
            </w:r>
            <w:r>
              <w:rPr>
                <w:noProof/>
                <w:webHidden/>
              </w:rPr>
              <w:fldChar w:fldCharType="end"/>
            </w:r>
          </w:hyperlink>
        </w:p>
        <w:p w14:paraId="3C121BF3" w14:textId="05E65013"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2" w:history="1">
            <w:r w:rsidRPr="00D34CDA">
              <w:rPr>
                <w:rStyle w:val="Hipervnculo"/>
                <w:noProof/>
              </w:rPr>
              <w:t>Situación laboral</w:t>
            </w:r>
            <w:r>
              <w:rPr>
                <w:noProof/>
                <w:webHidden/>
              </w:rPr>
              <w:tab/>
            </w:r>
            <w:r>
              <w:rPr>
                <w:noProof/>
                <w:webHidden/>
              </w:rPr>
              <w:fldChar w:fldCharType="begin"/>
            </w:r>
            <w:r>
              <w:rPr>
                <w:noProof/>
                <w:webHidden/>
              </w:rPr>
              <w:instrText xml:space="preserve"> PAGEREF _Toc230021132 \h </w:instrText>
            </w:r>
            <w:r>
              <w:rPr>
                <w:noProof/>
                <w:webHidden/>
              </w:rPr>
            </w:r>
            <w:r>
              <w:rPr>
                <w:noProof/>
                <w:webHidden/>
              </w:rPr>
              <w:fldChar w:fldCharType="separate"/>
            </w:r>
            <w:r>
              <w:rPr>
                <w:noProof/>
                <w:webHidden/>
              </w:rPr>
              <w:t>14</w:t>
            </w:r>
            <w:r>
              <w:rPr>
                <w:noProof/>
                <w:webHidden/>
              </w:rPr>
              <w:fldChar w:fldCharType="end"/>
            </w:r>
          </w:hyperlink>
        </w:p>
        <w:p w14:paraId="1DC71272" w14:textId="179F3BBC"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3" w:history="1">
            <w:r w:rsidRPr="00D34CDA">
              <w:rPr>
                <w:rStyle w:val="Hipervnculo"/>
                <w:noProof/>
              </w:rPr>
              <w:t>Ingresos</w:t>
            </w:r>
            <w:r>
              <w:rPr>
                <w:noProof/>
                <w:webHidden/>
              </w:rPr>
              <w:tab/>
            </w:r>
            <w:r>
              <w:rPr>
                <w:noProof/>
                <w:webHidden/>
              </w:rPr>
              <w:fldChar w:fldCharType="begin"/>
            </w:r>
            <w:r>
              <w:rPr>
                <w:noProof/>
                <w:webHidden/>
              </w:rPr>
              <w:instrText xml:space="preserve"> PAGEREF _Toc230021133 \h </w:instrText>
            </w:r>
            <w:r>
              <w:rPr>
                <w:noProof/>
                <w:webHidden/>
              </w:rPr>
            </w:r>
            <w:r>
              <w:rPr>
                <w:noProof/>
                <w:webHidden/>
              </w:rPr>
              <w:fldChar w:fldCharType="separate"/>
            </w:r>
            <w:r>
              <w:rPr>
                <w:noProof/>
                <w:webHidden/>
              </w:rPr>
              <w:t>15</w:t>
            </w:r>
            <w:r>
              <w:rPr>
                <w:noProof/>
                <w:webHidden/>
              </w:rPr>
              <w:fldChar w:fldCharType="end"/>
            </w:r>
          </w:hyperlink>
        </w:p>
        <w:p w14:paraId="791B58BB" w14:textId="2B5580B9"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4" w:history="1">
            <w:r w:rsidRPr="00D34CDA">
              <w:rPr>
                <w:rStyle w:val="Hipervnculo"/>
                <w:noProof/>
              </w:rPr>
              <w:t>Coste de vivienda</w:t>
            </w:r>
            <w:r>
              <w:rPr>
                <w:noProof/>
                <w:webHidden/>
              </w:rPr>
              <w:tab/>
            </w:r>
            <w:r>
              <w:rPr>
                <w:noProof/>
                <w:webHidden/>
              </w:rPr>
              <w:fldChar w:fldCharType="begin"/>
            </w:r>
            <w:r>
              <w:rPr>
                <w:noProof/>
                <w:webHidden/>
              </w:rPr>
              <w:instrText xml:space="preserve"> PAGEREF _Toc230021134 \h </w:instrText>
            </w:r>
            <w:r>
              <w:rPr>
                <w:noProof/>
                <w:webHidden/>
              </w:rPr>
            </w:r>
            <w:r>
              <w:rPr>
                <w:noProof/>
                <w:webHidden/>
              </w:rPr>
              <w:fldChar w:fldCharType="separate"/>
            </w:r>
            <w:r>
              <w:rPr>
                <w:noProof/>
                <w:webHidden/>
              </w:rPr>
              <w:t>16</w:t>
            </w:r>
            <w:r>
              <w:rPr>
                <w:noProof/>
                <w:webHidden/>
              </w:rPr>
              <w:fldChar w:fldCharType="end"/>
            </w:r>
          </w:hyperlink>
        </w:p>
        <w:p w14:paraId="2927FC6A" w14:textId="20403313"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5" w:history="1">
            <w:r w:rsidRPr="00D34CDA">
              <w:rPr>
                <w:rStyle w:val="Hipervnculo"/>
                <w:noProof/>
              </w:rPr>
              <w:t>Esfuerzo financiero</w:t>
            </w:r>
            <w:r>
              <w:rPr>
                <w:noProof/>
                <w:webHidden/>
              </w:rPr>
              <w:tab/>
            </w:r>
            <w:r>
              <w:rPr>
                <w:noProof/>
                <w:webHidden/>
              </w:rPr>
              <w:fldChar w:fldCharType="begin"/>
            </w:r>
            <w:r>
              <w:rPr>
                <w:noProof/>
                <w:webHidden/>
              </w:rPr>
              <w:instrText xml:space="preserve"> PAGEREF _Toc230021135 \h </w:instrText>
            </w:r>
            <w:r>
              <w:rPr>
                <w:noProof/>
                <w:webHidden/>
              </w:rPr>
            </w:r>
            <w:r>
              <w:rPr>
                <w:noProof/>
                <w:webHidden/>
              </w:rPr>
              <w:fldChar w:fldCharType="separate"/>
            </w:r>
            <w:r>
              <w:rPr>
                <w:noProof/>
                <w:webHidden/>
              </w:rPr>
              <w:t>17</w:t>
            </w:r>
            <w:r>
              <w:rPr>
                <w:noProof/>
                <w:webHidden/>
              </w:rPr>
              <w:fldChar w:fldCharType="end"/>
            </w:r>
          </w:hyperlink>
        </w:p>
        <w:p w14:paraId="7E0B395C" w14:textId="04EB72A7"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6" w:history="1">
            <w:r w:rsidRPr="00D34CDA">
              <w:rPr>
                <w:rStyle w:val="Hipervnculo"/>
                <w:noProof/>
              </w:rPr>
              <w:t>Nivel educativo</w:t>
            </w:r>
            <w:r>
              <w:rPr>
                <w:noProof/>
                <w:webHidden/>
              </w:rPr>
              <w:tab/>
            </w:r>
            <w:r>
              <w:rPr>
                <w:noProof/>
                <w:webHidden/>
              </w:rPr>
              <w:fldChar w:fldCharType="begin"/>
            </w:r>
            <w:r>
              <w:rPr>
                <w:noProof/>
                <w:webHidden/>
              </w:rPr>
              <w:instrText xml:space="preserve"> PAGEREF _Toc230021136 \h </w:instrText>
            </w:r>
            <w:r>
              <w:rPr>
                <w:noProof/>
                <w:webHidden/>
              </w:rPr>
            </w:r>
            <w:r>
              <w:rPr>
                <w:noProof/>
                <w:webHidden/>
              </w:rPr>
              <w:fldChar w:fldCharType="separate"/>
            </w:r>
            <w:r>
              <w:rPr>
                <w:noProof/>
                <w:webHidden/>
              </w:rPr>
              <w:t>19</w:t>
            </w:r>
            <w:r>
              <w:rPr>
                <w:noProof/>
                <w:webHidden/>
              </w:rPr>
              <w:fldChar w:fldCharType="end"/>
            </w:r>
          </w:hyperlink>
        </w:p>
        <w:p w14:paraId="0FA469DF" w14:textId="51355C6C"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7" w:history="1">
            <w:r w:rsidRPr="00D34CDA">
              <w:rPr>
                <w:rStyle w:val="Hipervnculo"/>
                <w:noProof/>
              </w:rPr>
              <w:t>Estado Civil</w:t>
            </w:r>
            <w:r>
              <w:rPr>
                <w:noProof/>
                <w:webHidden/>
              </w:rPr>
              <w:tab/>
            </w:r>
            <w:r>
              <w:rPr>
                <w:noProof/>
                <w:webHidden/>
              </w:rPr>
              <w:fldChar w:fldCharType="begin"/>
            </w:r>
            <w:r>
              <w:rPr>
                <w:noProof/>
                <w:webHidden/>
              </w:rPr>
              <w:instrText xml:space="preserve"> PAGEREF _Toc230021137 \h </w:instrText>
            </w:r>
            <w:r>
              <w:rPr>
                <w:noProof/>
                <w:webHidden/>
              </w:rPr>
            </w:r>
            <w:r>
              <w:rPr>
                <w:noProof/>
                <w:webHidden/>
              </w:rPr>
              <w:fldChar w:fldCharType="separate"/>
            </w:r>
            <w:r>
              <w:rPr>
                <w:noProof/>
                <w:webHidden/>
              </w:rPr>
              <w:t>20</w:t>
            </w:r>
            <w:r>
              <w:rPr>
                <w:noProof/>
                <w:webHidden/>
              </w:rPr>
              <w:fldChar w:fldCharType="end"/>
            </w:r>
          </w:hyperlink>
        </w:p>
        <w:p w14:paraId="317E55C5" w14:textId="0E9DF8C5"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8" w:history="1">
            <w:r w:rsidRPr="00D34CDA">
              <w:rPr>
                <w:rStyle w:val="Hipervnculo"/>
                <w:noProof/>
              </w:rPr>
              <w:t>Régimen de tenencia</w:t>
            </w:r>
            <w:r>
              <w:rPr>
                <w:noProof/>
                <w:webHidden/>
              </w:rPr>
              <w:tab/>
            </w:r>
            <w:r>
              <w:rPr>
                <w:noProof/>
                <w:webHidden/>
              </w:rPr>
              <w:fldChar w:fldCharType="begin"/>
            </w:r>
            <w:r>
              <w:rPr>
                <w:noProof/>
                <w:webHidden/>
              </w:rPr>
              <w:instrText xml:space="preserve"> PAGEREF _Toc230021138 \h </w:instrText>
            </w:r>
            <w:r>
              <w:rPr>
                <w:noProof/>
                <w:webHidden/>
              </w:rPr>
            </w:r>
            <w:r>
              <w:rPr>
                <w:noProof/>
                <w:webHidden/>
              </w:rPr>
              <w:fldChar w:fldCharType="separate"/>
            </w:r>
            <w:r>
              <w:rPr>
                <w:noProof/>
                <w:webHidden/>
              </w:rPr>
              <w:t>21</w:t>
            </w:r>
            <w:r>
              <w:rPr>
                <w:noProof/>
                <w:webHidden/>
              </w:rPr>
              <w:fldChar w:fldCharType="end"/>
            </w:r>
          </w:hyperlink>
        </w:p>
        <w:p w14:paraId="56AD4487" w14:textId="5FAA684A"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39" w:history="1">
            <w:r w:rsidRPr="00D34CDA">
              <w:rPr>
                <w:rStyle w:val="Hipervnculo"/>
                <w:noProof/>
              </w:rPr>
              <w:t>Zona urbana</w:t>
            </w:r>
            <w:r>
              <w:rPr>
                <w:noProof/>
                <w:webHidden/>
              </w:rPr>
              <w:tab/>
            </w:r>
            <w:r>
              <w:rPr>
                <w:noProof/>
                <w:webHidden/>
              </w:rPr>
              <w:fldChar w:fldCharType="begin"/>
            </w:r>
            <w:r>
              <w:rPr>
                <w:noProof/>
                <w:webHidden/>
              </w:rPr>
              <w:instrText xml:space="preserve"> PAGEREF _Toc230021139 \h </w:instrText>
            </w:r>
            <w:r>
              <w:rPr>
                <w:noProof/>
                <w:webHidden/>
              </w:rPr>
            </w:r>
            <w:r>
              <w:rPr>
                <w:noProof/>
                <w:webHidden/>
              </w:rPr>
              <w:fldChar w:fldCharType="separate"/>
            </w:r>
            <w:r>
              <w:rPr>
                <w:noProof/>
                <w:webHidden/>
              </w:rPr>
              <w:t>23</w:t>
            </w:r>
            <w:r>
              <w:rPr>
                <w:noProof/>
                <w:webHidden/>
              </w:rPr>
              <w:fldChar w:fldCharType="end"/>
            </w:r>
          </w:hyperlink>
        </w:p>
        <w:p w14:paraId="502AC057" w14:textId="0408A324"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0" w:history="1">
            <w:r w:rsidRPr="00D34CDA">
              <w:rPr>
                <w:rStyle w:val="Hipervnculo"/>
                <w:noProof/>
              </w:rPr>
              <w:t>Distribución geográfica por comunidad autónoma</w:t>
            </w:r>
            <w:r>
              <w:rPr>
                <w:noProof/>
                <w:webHidden/>
              </w:rPr>
              <w:tab/>
            </w:r>
            <w:r>
              <w:rPr>
                <w:noProof/>
                <w:webHidden/>
              </w:rPr>
              <w:fldChar w:fldCharType="begin"/>
            </w:r>
            <w:r>
              <w:rPr>
                <w:noProof/>
                <w:webHidden/>
              </w:rPr>
              <w:instrText xml:space="preserve"> PAGEREF _Toc230021140 \h </w:instrText>
            </w:r>
            <w:r>
              <w:rPr>
                <w:noProof/>
                <w:webHidden/>
              </w:rPr>
            </w:r>
            <w:r>
              <w:rPr>
                <w:noProof/>
                <w:webHidden/>
              </w:rPr>
              <w:fldChar w:fldCharType="separate"/>
            </w:r>
            <w:r>
              <w:rPr>
                <w:noProof/>
                <w:webHidden/>
              </w:rPr>
              <w:t>24</w:t>
            </w:r>
            <w:r>
              <w:rPr>
                <w:noProof/>
                <w:webHidden/>
              </w:rPr>
              <w:fldChar w:fldCharType="end"/>
            </w:r>
          </w:hyperlink>
        </w:p>
        <w:p w14:paraId="1321A685" w14:textId="498EBECF"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1" w:history="1">
            <w:r w:rsidRPr="00D34CDA">
              <w:rPr>
                <w:rStyle w:val="Hipervnculo"/>
                <w:noProof/>
              </w:rPr>
              <w:t>Forma en la que se emancipan</w:t>
            </w:r>
            <w:r>
              <w:rPr>
                <w:noProof/>
                <w:webHidden/>
              </w:rPr>
              <w:tab/>
            </w:r>
            <w:r>
              <w:rPr>
                <w:noProof/>
                <w:webHidden/>
              </w:rPr>
              <w:fldChar w:fldCharType="begin"/>
            </w:r>
            <w:r>
              <w:rPr>
                <w:noProof/>
                <w:webHidden/>
              </w:rPr>
              <w:instrText xml:space="preserve"> PAGEREF _Toc230021141 \h </w:instrText>
            </w:r>
            <w:r>
              <w:rPr>
                <w:noProof/>
                <w:webHidden/>
              </w:rPr>
            </w:r>
            <w:r>
              <w:rPr>
                <w:noProof/>
                <w:webHidden/>
              </w:rPr>
              <w:fldChar w:fldCharType="separate"/>
            </w:r>
            <w:r>
              <w:rPr>
                <w:noProof/>
                <w:webHidden/>
              </w:rPr>
              <w:t>25</w:t>
            </w:r>
            <w:r>
              <w:rPr>
                <w:noProof/>
                <w:webHidden/>
              </w:rPr>
              <w:fldChar w:fldCharType="end"/>
            </w:r>
          </w:hyperlink>
        </w:p>
        <w:p w14:paraId="0CFDF8C9" w14:textId="61634E76"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2" w:history="1">
            <w:r w:rsidRPr="00D34CDA">
              <w:rPr>
                <w:rStyle w:val="Hipervnculo"/>
                <w:noProof/>
                <w:lang w:eastAsia="es-ES"/>
              </w:rPr>
              <w:t>3.2</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Series Temporales</w:t>
            </w:r>
            <w:r>
              <w:rPr>
                <w:noProof/>
                <w:webHidden/>
              </w:rPr>
              <w:tab/>
            </w:r>
            <w:r>
              <w:rPr>
                <w:noProof/>
                <w:webHidden/>
              </w:rPr>
              <w:fldChar w:fldCharType="begin"/>
            </w:r>
            <w:r>
              <w:rPr>
                <w:noProof/>
                <w:webHidden/>
              </w:rPr>
              <w:instrText xml:space="preserve"> PAGEREF _Toc230021142 \h </w:instrText>
            </w:r>
            <w:r>
              <w:rPr>
                <w:noProof/>
                <w:webHidden/>
              </w:rPr>
            </w:r>
            <w:r>
              <w:rPr>
                <w:noProof/>
                <w:webHidden/>
              </w:rPr>
              <w:fldChar w:fldCharType="separate"/>
            </w:r>
            <w:r>
              <w:rPr>
                <w:noProof/>
                <w:webHidden/>
              </w:rPr>
              <w:t>27</w:t>
            </w:r>
            <w:r>
              <w:rPr>
                <w:noProof/>
                <w:webHidden/>
              </w:rPr>
              <w:fldChar w:fldCharType="end"/>
            </w:r>
          </w:hyperlink>
        </w:p>
        <w:p w14:paraId="063E00E7" w14:textId="777C11BB"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3" w:history="1">
            <w:r w:rsidRPr="00D34CDA">
              <w:rPr>
                <w:rStyle w:val="Hipervnculo"/>
                <w:noProof/>
                <w:lang w:eastAsia="es-ES"/>
              </w:rPr>
              <w:t>3.3</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Modelos Predictivos</w:t>
            </w:r>
            <w:r>
              <w:rPr>
                <w:noProof/>
                <w:webHidden/>
              </w:rPr>
              <w:tab/>
            </w:r>
            <w:r>
              <w:rPr>
                <w:noProof/>
                <w:webHidden/>
              </w:rPr>
              <w:fldChar w:fldCharType="begin"/>
            </w:r>
            <w:r>
              <w:rPr>
                <w:noProof/>
                <w:webHidden/>
              </w:rPr>
              <w:instrText xml:space="preserve"> PAGEREF _Toc230021143 \h </w:instrText>
            </w:r>
            <w:r>
              <w:rPr>
                <w:noProof/>
                <w:webHidden/>
              </w:rPr>
            </w:r>
            <w:r>
              <w:rPr>
                <w:noProof/>
                <w:webHidden/>
              </w:rPr>
              <w:fldChar w:fldCharType="separate"/>
            </w:r>
            <w:r>
              <w:rPr>
                <w:noProof/>
                <w:webHidden/>
              </w:rPr>
              <w:t>28</w:t>
            </w:r>
            <w:r>
              <w:rPr>
                <w:noProof/>
                <w:webHidden/>
              </w:rPr>
              <w:fldChar w:fldCharType="end"/>
            </w:r>
          </w:hyperlink>
        </w:p>
        <w:p w14:paraId="13B55525" w14:textId="2954C622"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4" w:history="1">
            <w:r w:rsidRPr="00D34CDA">
              <w:rPr>
                <w:rStyle w:val="Hipervnculo"/>
                <w:noProof/>
              </w:rPr>
              <w:t>Comparativa de modelos</w:t>
            </w:r>
            <w:r>
              <w:rPr>
                <w:noProof/>
                <w:webHidden/>
              </w:rPr>
              <w:tab/>
            </w:r>
            <w:r>
              <w:rPr>
                <w:noProof/>
                <w:webHidden/>
              </w:rPr>
              <w:fldChar w:fldCharType="begin"/>
            </w:r>
            <w:r>
              <w:rPr>
                <w:noProof/>
                <w:webHidden/>
              </w:rPr>
              <w:instrText xml:space="preserve"> PAGEREF _Toc230021144 \h </w:instrText>
            </w:r>
            <w:r>
              <w:rPr>
                <w:noProof/>
                <w:webHidden/>
              </w:rPr>
            </w:r>
            <w:r>
              <w:rPr>
                <w:noProof/>
                <w:webHidden/>
              </w:rPr>
              <w:fldChar w:fldCharType="separate"/>
            </w:r>
            <w:r>
              <w:rPr>
                <w:noProof/>
                <w:webHidden/>
              </w:rPr>
              <w:t>28</w:t>
            </w:r>
            <w:r>
              <w:rPr>
                <w:noProof/>
                <w:webHidden/>
              </w:rPr>
              <w:fldChar w:fldCharType="end"/>
            </w:r>
          </w:hyperlink>
        </w:p>
        <w:p w14:paraId="2E901AE6" w14:textId="5CFAD837"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5" w:history="1">
            <w:r w:rsidRPr="00D34CDA">
              <w:rPr>
                <w:rStyle w:val="Hipervnculo"/>
                <w:noProof/>
              </w:rPr>
              <w:t>Importancia de variables</w:t>
            </w:r>
            <w:r>
              <w:rPr>
                <w:noProof/>
                <w:webHidden/>
              </w:rPr>
              <w:tab/>
            </w:r>
            <w:r>
              <w:rPr>
                <w:noProof/>
                <w:webHidden/>
              </w:rPr>
              <w:fldChar w:fldCharType="begin"/>
            </w:r>
            <w:r>
              <w:rPr>
                <w:noProof/>
                <w:webHidden/>
              </w:rPr>
              <w:instrText xml:space="preserve"> PAGEREF _Toc230021145 \h </w:instrText>
            </w:r>
            <w:r>
              <w:rPr>
                <w:noProof/>
                <w:webHidden/>
              </w:rPr>
            </w:r>
            <w:r>
              <w:rPr>
                <w:noProof/>
                <w:webHidden/>
              </w:rPr>
              <w:fldChar w:fldCharType="separate"/>
            </w:r>
            <w:r>
              <w:rPr>
                <w:noProof/>
                <w:webHidden/>
              </w:rPr>
              <w:t>30</w:t>
            </w:r>
            <w:r>
              <w:rPr>
                <w:noProof/>
                <w:webHidden/>
              </w:rPr>
              <w:fldChar w:fldCharType="end"/>
            </w:r>
          </w:hyperlink>
        </w:p>
        <w:p w14:paraId="6964B4B5" w14:textId="6F042D70"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6" w:history="1">
            <w:r w:rsidRPr="00D34CDA">
              <w:rPr>
                <w:rStyle w:val="Hipervnculo"/>
                <w:noProof/>
              </w:rPr>
              <w:t>Interpretación con SHAP</w:t>
            </w:r>
            <w:r>
              <w:rPr>
                <w:noProof/>
                <w:webHidden/>
              </w:rPr>
              <w:tab/>
            </w:r>
            <w:r>
              <w:rPr>
                <w:noProof/>
                <w:webHidden/>
              </w:rPr>
              <w:fldChar w:fldCharType="begin"/>
            </w:r>
            <w:r>
              <w:rPr>
                <w:noProof/>
                <w:webHidden/>
              </w:rPr>
              <w:instrText xml:space="preserve"> PAGEREF _Toc230021146 \h </w:instrText>
            </w:r>
            <w:r>
              <w:rPr>
                <w:noProof/>
                <w:webHidden/>
              </w:rPr>
            </w:r>
            <w:r>
              <w:rPr>
                <w:noProof/>
                <w:webHidden/>
              </w:rPr>
              <w:fldChar w:fldCharType="separate"/>
            </w:r>
            <w:r>
              <w:rPr>
                <w:noProof/>
                <w:webHidden/>
              </w:rPr>
              <w:t>31</w:t>
            </w:r>
            <w:r>
              <w:rPr>
                <w:noProof/>
                <w:webHidden/>
              </w:rPr>
              <w:fldChar w:fldCharType="end"/>
            </w:r>
          </w:hyperlink>
        </w:p>
        <w:p w14:paraId="577564B6" w14:textId="33C0B31C" w:rsidR="009201E1" w:rsidRDefault="009201E1">
          <w:pPr>
            <w:pStyle w:val="TDC3"/>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7" w:history="1">
            <w:r w:rsidRPr="00D34CDA">
              <w:rPr>
                <w:rStyle w:val="Hipervnculo"/>
                <w:noProof/>
              </w:rPr>
              <w:t>Predicción por perfil</w:t>
            </w:r>
            <w:r>
              <w:rPr>
                <w:noProof/>
                <w:webHidden/>
              </w:rPr>
              <w:tab/>
            </w:r>
            <w:r>
              <w:rPr>
                <w:noProof/>
                <w:webHidden/>
              </w:rPr>
              <w:fldChar w:fldCharType="begin"/>
            </w:r>
            <w:r>
              <w:rPr>
                <w:noProof/>
                <w:webHidden/>
              </w:rPr>
              <w:instrText xml:space="preserve"> PAGEREF _Toc230021147 \h </w:instrText>
            </w:r>
            <w:r>
              <w:rPr>
                <w:noProof/>
                <w:webHidden/>
              </w:rPr>
            </w:r>
            <w:r>
              <w:rPr>
                <w:noProof/>
                <w:webHidden/>
              </w:rPr>
              <w:fldChar w:fldCharType="separate"/>
            </w:r>
            <w:r>
              <w:rPr>
                <w:noProof/>
                <w:webHidden/>
              </w:rPr>
              <w:t>33</w:t>
            </w:r>
            <w:r>
              <w:rPr>
                <w:noProof/>
                <w:webHidden/>
              </w:rPr>
              <w:fldChar w:fldCharType="end"/>
            </w:r>
          </w:hyperlink>
        </w:p>
        <w:p w14:paraId="4DA5759B" w14:textId="6A521914" w:rsidR="009201E1" w:rsidRDefault="009201E1">
          <w:pPr>
            <w:pStyle w:val="TDC2"/>
            <w:tabs>
              <w:tab w:val="left" w:pos="96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8" w:history="1">
            <w:r w:rsidRPr="00D34CDA">
              <w:rPr>
                <w:rStyle w:val="Hipervnculo"/>
                <w:noProof/>
                <w:lang w:eastAsia="es-ES"/>
              </w:rPr>
              <w:t>3.4</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lang w:eastAsia="es-ES"/>
              </w:rPr>
              <w:t>Análisis longitudinal</w:t>
            </w:r>
            <w:r>
              <w:rPr>
                <w:noProof/>
                <w:webHidden/>
              </w:rPr>
              <w:tab/>
            </w:r>
            <w:r>
              <w:rPr>
                <w:noProof/>
                <w:webHidden/>
              </w:rPr>
              <w:fldChar w:fldCharType="begin"/>
            </w:r>
            <w:r>
              <w:rPr>
                <w:noProof/>
                <w:webHidden/>
              </w:rPr>
              <w:instrText xml:space="preserve"> PAGEREF _Toc230021148 \h </w:instrText>
            </w:r>
            <w:r>
              <w:rPr>
                <w:noProof/>
                <w:webHidden/>
              </w:rPr>
            </w:r>
            <w:r>
              <w:rPr>
                <w:noProof/>
                <w:webHidden/>
              </w:rPr>
              <w:fldChar w:fldCharType="separate"/>
            </w:r>
            <w:r>
              <w:rPr>
                <w:noProof/>
                <w:webHidden/>
              </w:rPr>
              <w:t>34</w:t>
            </w:r>
            <w:r>
              <w:rPr>
                <w:noProof/>
                <w:webHidden/>
              </w:rPr>
              <w:fldChar w:fldCharType="end"/>
            </w:r>
          </w:hyperlink>
        </w:p>
        <w:p w14:paraId="5F9D8CD4" w14:textId="0E00C4C8" w:rsidR="009201E1" w:rsidRDefault="009201E1">
          <w:pPr>
            <w:pStyle w:val="TDC1"/>
            <w:tabs>
              <w:tab w:val="left" w:pos="440"/>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49" w:history="1">
            <w:r w:rsidRPr="00D34CDA">
              <w:rPr>
                <w:rStyle w:val="Hipervnculo"/>
                <w:bCs/>
                <w:noProof/>
              </w:rPr>
              <w:t>4.</w:t>
            </w:r>
            <w:r>
              <w:rPr>
                <w:rFonts w:asciiTheme="minorHAnsi" w:eastAsiaTheme="minorEastAsia" w:hAnsiTheme="minorHAnsi" w:cstheme="minorBidi"/>
                <w:noProof/>
                <w:kern w:val="2"/>
                <w:sz w:val="24"/>
                <w:szCs w:val="24"/>
                <w:lang w:eastAsia="es-ES"/>
                <w14:ligatures w14:val="standardContextual"/>
              </w:rPr>
              <w:tab/>
            </w:r>
            <w:r w:rsidRPr="00D34CDA">
              <w:rPr>
                <w:rStyle w:val="Hipervnculo"/>
                <w:noProof/>
              </w:rPr>
              <w:t>Conclusiones</w:t>
            </w:r>
            <w:r>
              <w:rPr>
                <w:noProof/>
                <w:webHidden/>
              </w:rPr>
              <w:tab/>
            </w:r>
            <w:r>
              <w:rPr>
                <w:noProof/>
                <w:webHidden/>
              </w:rPr>
              <w:fldChar w:fldCharType="begin"/>
            </w:r>
            <w:r>
              <w:rPr>
                <w:noProof/>
                <w:webHidden/>
              </w:rPr>
              <w:instrText xml:space="preserve"> PAGEREF _Toc230021149 \h </w:instrText>
            </w:r>
            <w:r>
              <w:rPr>
                <w:noProof/>
                <w:webHidden/>
              </w:rPr>
            </w:r>
            <w:r>
              <w:rPr>
                <w:noProof/>
                <w:webHidden/>
              </w:rPr>
              <w:fldChar w:fldCharType="separate"/>
            </w:r>
            <w:r>
              <w:rPr>
                <w:noProof/>
                <w:webHidden/>
              </w:rPr>
              <w:t>35</w:t>
            </w:r>
            <w:r>
              <w:rPr>
                <w:noProof/>
                <w:webHidden/>
              </w:rPr>
              <w:fldChar w:fldCharType="end"/>
            </w:r>
          </w:hyperlink>
        </w:p>
        <w:p w14:paraId="3A3092D5" w14:textId="198DD3DB" w:rsidR="009201E1" w:rsidRDefault="009201E1">
          <w:pPr>
            <w:pStyle w:val="TDC1"/>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50" w:history="1">
            <w:r w:rsidRPr="00D34CDA">
              <w:rPr>
                <w:rStyle w:val="Hipervnculo"/>
                <w:noProof/>
                <w:lang w:eastAsia="es-ES"/>
              </w:rPr>
              <w:t>Referencias bibliográficas</w:t>
            </w:r>
            <w:r>
              <w:rPr>
                <w:noProof/>
                <w:webHidden/>
              </w:rPr>
              <w:tab/>
            </w:r>
            <w:r>
              <w:rPr>
                <w:noProof/>
                <w:webHidden/>
              </w:rPr>
              <w:fldChar w:fldCharType="begin"/>
            </w:r>
            <w:r>
              <w:rPr>
                <w:noProof/>
                <w:webHidden/>
              </w:rPr>
              <w:instrText xml:space="preserve"> PAGEREF _Toc230021150 \h </w:instrText>
            </w:r>
            <w:r>
              <w:rPr>
                <w:noProof/>
                <w:webHidden/>
              </w:rPr>
            </w:r>
            <w:r>
              <w:rPr>
                <w:noProof/>
                <w:webHidden/>
              </w:rPr>
              <w:fldChar w:fldCharType="separate"/>
            </w:r>
            <w:r>
              <w:rPr>
                <w:noProof/>
                <w:webHidden/>
              </w:rPr>
              <w:t>37</w:t>
            </w:r>
            <w:r>
              <w:rPr>
                <w:noProof/>
                <w:webHidden/>
              </w:rPr>
              <w:fldChar w:fldCharType="end"/>
            </w:r>
          </w:hyperlink>
        </w:p>
        <w:p w14:paraId="747DCBD8" w14:textId="6F575CDA" w:rsidR="009201E1" w:rsidRDefault="009201E1">
          <w:pPr>
            <w:pStyle w:val="TDC1"/>
            <w:tabs>
              <w:tab w:val="right" w:leader="dot" w:pos="8498"/>
            </w:tabs>
            <w:rPr>
              <w:rFonts w:asciiTheme="minorHAnsi" w:eastAsiaTheme="minorEastAsia" w:hAnsiTheme="minorHAnsi" w:cstheme="minorBidi"/>
              <w:noProof/>
              <w:kern w:val="2"/>
              <w:sz w:val="24"/>
              <w:szCs w:val="24"/>
              <w:lang w:eastAsia="es-ES"/>
              <w14:ligatures w14:val="standardContextual"/>
            </w:rPr>
          </w:pPr>
          <w:hyperlink w:anchor="_Toc230021151" w:history="1">
            <w:r w:rsidRPr="00D34CDA">
              <w:rPr>
                <w:rStyle w:val="Hipervnculo"/>
                <w:noProof/>
              </w:rPr>
              <w:t>Anexo</w:t>
            </w:r>
            <w:r>
              <w:rPr>
                <w:noProof/>
                <w:webHidden/>
              </w:rPr>
              <w:tab/>
            </w:r>
            <w:r>
              <w:rPr>
                <w:noProof/>
                <w:webHidden/>
              </w:rPr>
              <w:fldChar w:fldCharType="begin"/>
            </w:r>
            <w:r>
              <w:rPr>
                <w:noProof/>
                <w:webHidden/>
              </w:rPr>
              <w:instrText xml:space="preserve"> PAGEREF _Toc230021151 \h </w:instrText>
            </w:r>
            <w:r>
              <w:rPr>
                <w:noProof/>
                <w:webHidden/>
              </w:rPr>
            </w:r>
            <w:r>
              <w:rPr>
                <w:noProof/>
                <w:webHidden/>
              </w:rPr>
              <w:fldChar w:fldCharType="separate"/>
            </w:r>
            <w:r>
              <w:rPr>
                <w:noProof/>
                <w:webHidden/>
              </w:rPr>
              <w:t>38</w:t>
            </w:r>
            <w:r>
              <w:rPr>
                <w:noProof/>
                <w:webHidden/>
              </w:rPr>
              <w:fldChar w:fldCharType="end"/>
            </w:r>
          </w:hyperlink>
        </w:p>
        <w:p w14:paraId="2368EC76" w14:textId="19020ED7" w:rsidR="000A39F5" w:rsidRPr="009201E1" w:rsidRDefault="001674C9" w:rsidP="000A39F5">
          <w:pPr>
            <w:rPr>
              <w:b/>
              <w:bCs/>
            </w:rPr>
          </w:pPr>
          <w:r>
            <w:rPr>
              <w:b/>
              <w:bCs/>
            </w:rPr>
            <w:fldChar w:fldCharType="end"/>
          </w:r>
        </w:p>
      </w:sdtContent>
    </w:sdt>
    <w:p w14:paraId="58FE5785" w14:textId="4BF4BADB" w:rsidR="00EF1885" w:rsidRDefault="00EF1885" w:rsidP="004301BB">
      <w:pPr>
        <w:pStyle w:val="TtuloTDC"/>
      </w:pPr>
      <w:r>
        <w:lastRenderedPageBreak/>
        <w:t>Índice de figuras</w:t>
      </w:r>
    </w:p>
    <w:p w14:paraId="2A26D5BC" w14:textId="77777777" w:rsidR="00185B44" w:rsidRPr="00EF1885" w:rsidRDefault="00185B44" w:rsidP="00EF1885">
      <w:pPr>
        <w:rPr>
          <w:lang w:eastAsia="es-ES"/>
        </w:rPr>
      </w:pPr>
    </w:p>
    <w:p w14:paraId="0FC80B69" w14:textId="19669DB5" w:rsidR="008075A5" w:rsidRDefault="00185B44"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r>
        <w:rPr>
          <w:b/>
          <w:bCs/>
          <w:noProof/>
          <w:lang w:eastAsia="es-ES"/>
        </w:rPr>
        <w:fldChar w:fldCharType="begin"/>
      </w:r>
      <w:r>
        <w:rPr>
          <w:b/>
          <w:bCs/>
          <w:noProof/>
          <w:lang w:eastAsia="es-ES"/>
        </w:rPr>
        <w:instrText xml:space="preserve"> TOC \h \z \c "Ilustración" </w:instrText>
      </w:r>
      <w:r>
        <w:rPr>
          <w:b/>
          <w:bCs/>
          <w:noProof/>
          <w:lang w:eastAsia="es-ES"/>
        </w:rPr>
        <w:fldChar w:fldCharType="separate"/>
      </w:r>
      <w:hyperlink w:anchor="_Toc229333481" w:history="1">
        <w:r w:rsidR="008075A5" w:rsidRPr="00526A4F">
          <w:rPr>
            <w:rStyle w:val="Hipervnculo"/>
            <w:noProof/>
          </w:rPr>
          <w:t>Figura 1: Tasa de emancipación juvenil en España</w:t>
        </w:r>
        <w:r w:rsidR="008075A5">
          <w:rPr>
            <w:noProof/>
            <w:webHidden/>
          </w:rPr>
          <w:tab/>
        </w:r>
        <w:r w:rsidR="008075A5">
          <w:rPr>
            <w:noProof/>
            <w:webHidden/>
          </w:rPr>
          <w:fldChar w:fldCharType="begin"/>
        </w:r>
        <w:r w:rsidR="008075A5">
          <w:rPr>
            <w:noProof/>
            <w:webHidden/>
          </w:rPr>
          <w:instrText xml:space="preserve"> PAGEREF _Toc229333481 \h </w:instrText>
        </w:r>
        <w:r w:rsidR="008075A5">
          <w:rPr>
            <w:noProof/>
            <w:webHidden/>
          </w:rPr>
        </w:r>
        <w:r w:rsidR="008075A5">
          <w:rPr>
            <w:noProof/>
            <w:webHidden/>
          </w:rPr>
          <w:fldChar w:fldCharType="separate"/>
        </w:r>
        <w:r w:rsidR="008075A5">
          <w:rPr>
            <w:noProof/>
            <w:webHidden/>
          </w:rPr>
          <w:t>12</w:t>
        </w:r>
        <w:r w:rsidR="008075A5">
          <w:rPr>
            <w:noProof/>
            <w:webHidden/>
          </w:rPr>
          <w:fldChar w:fldCharType="end"/>
        </w:r>
      </w:hyperlink>
    </w:p>
    <w:p w14:paraId="086A8002" w14:textId="39426AA1"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2" w:history="1">
        <w:r w:rsidRPr="00526A4F">
          <w:rPr>
            <w:rStyle w:val="Hipervnculo"/>
            <w:noProof/>
          </w:rPr>
          <w:t>Figura 2: Distribución de edad según emancipación</w:t>
        </w:r>
        <w:r>
          <w:rPr>
            <w:noProof/>
            <w:webHidden/>
          </w:rPr>
          <w:tab/>
        </w:r>
        <w:r>
          <w:rPr>
            <w:noProof/>
            <w:webHidden/>
          </w:rPr>
          <w:fldChar w:fldCharType="begin"/>
        </w:r>
        <w:r>
          <w:rPr>
            <w:noProof/>
            <w:webHidden/>
          </w:rPr>
          <w:instrText xml:space="preserve"> PAGEREF _Toc229333482 \h </w:instrText>
        </w:r>
        <w:r>
          <w:rPr>
            <w:noProof/>
            <w:webHidden/>
          </w:rPr>
        </w:r>
        <w:r>
          <w:rPr>
            <w:noProof/>
            <w:webHidden/>
          </w:rPr>
          <w:fldChar w:fldCharType="separate"/>
        </w:r>
        <w:r>
          <w:rPr>
            <w:noProof/>
            <w:webHidden/>
          </w:rPr>
          <w:t>13</w:t>
        </w:r>
        <w:r>
          <w:rPr>
            <w:noProof/>
            <w:webHidden/>
          </w:rPr>
          <w:fldChar w:fldCharType="end"/>
        </w:r>
      </w:hyperlink>
    </w:p>
    <w:p w14:paraId="78BD7D6D" w14:textId="09B2012E"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3" w:history="1">
        <w:r w:rsidRPr="00526A4F">
          <w:rPr>
            <w:rStyle w:val="Hipervnculo"/>
            <w:noProof/>
          </w:rPr>
          <w:t>Figura 3: Distribución de edad en el momento de emancipación</w:t>
        </w:r>
        <w:r>
          <w:rPr>
            <w:noProof/>
            <w:webHidden/>
          </w:rPr>
          <w:tab/>
        </w:r>
        <w:r>
          <w:rPr>
            <w:noProof/>
            <w:webHidden/>
          </w:rPr>
          <w:fldChar w:fldCharType="begin"/>
        </w:r>
        <w:r>
          <w:rPr>
            <w:noProof/>
            <w:webHidden/>
          </w:rPr>
          <w:instrText xml:space="preserve"> PAGEREF _Toc229333483 \h </w:instrText>
        </w:r>
        <w:r>
          <w:rPr>
            <w:noProof/>
            <w:webHidden/>
          </w:rPr>
        </w:r>
        <w:r>
          <w:rPr>
            <w:noProof/>
            <w:webHidden/>
          </w:rPr>
          <w:fldChar w:fldCharType="separate"/>
        </w:r>
        <w:r>
          <w:rPr>
            <w:noProof/>
            <w:webHidden/>
          </w:rPr>
          <w:t>13</w:t>
        </w:r>
        <w:r>
          <w:rPr>
            <w:noProof/>
            <w:webHidden/>
          </w:rPr>
          <w:fldChar w:fldCharType="end"/>
        </w:r>
      </w:hyperlink>
    </w:p>
    <w:p w14:paraId="1881C15A" w14:textId="2164570D"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4" w:history="1">
        <w:r w:rsidRPr="00526A4F">
          <w:rPr>
            <w:rStyle w:val="Hipervnculo"/>
            <w:noProof/>
          </w:rPr>
          <w:t>Figura 4: Situación laboral según emancipación</w:t>
        </w:r>
        <w:r>
          <w:rPr>
            <w:noProof/>
            <w:webHidden/>
          </w:rPr>
          <w:tab/>
        </w:r>
        <w:r>
          <w:rPr>
            <w:noProof/>
            <w:webHidden/>
          </w:rPr>
          <w:fldChar w:fldCharType="begin"/>
        </w:r>
        <w:r>
          <w:rPr>
            <w:noProof/>
            <w:webHidden/>
          </w:rPr>
          <w:instrText xml:space="preserve"> PAGEREF _Toc229333484 \h </w:instrText>
        </w:r>
        <w:r>
          <w:rPr>
            <w:noProof/>
            <w:webHidden/>
          </w:rPr>
        </w:r>
        <w:r>
          <w:rPr>
            <w:noProof/>
            <w:webHidden/>
          </w:rPr>
          <w:fldChar w:fldCharType="separate"/>
        </w:r>
        <w:r>
          <w:rPr>
            <w:noProof/>
            <w:webHidden/>
          </w:rPr>
          <w:t>14</w:t>
        </w:r>
        <w:r>
          <w:rPr>
            <w:noProof/>
            <w:webHidden/>
          </w:rPr>
          <w:fldChar w:fldCharType="end"/>
        </w:r>
      </w:hyperlink>
    </w:p>
    <w:p w14:paraId="44E34BD3" w14:textId="51DA2A04"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5" w:history="1">
        <w:r w:rsidRPr="00526A4F">
          <w:rPr>
            <w:rStyle w:val="Hipervnculo"/>
            <w:noProof/>
          </w:rPr>
          <w:t>Figura 5: Distribución de ingresos según emancipación</w:t>
        </w:r>
        <w:r>
          <w:rPr>
            <w:noProof/>
            <w:webHidden/>
          </w:rPr>
          <w:tab/>
        </w:r>
        <w:r>
          <w:rPr>
            <w:noProof/>
            <w:webHidden/>
          </w:rPr>
          <w:fldChar w:fldCharType="begin"/>
        </w:r>
        <w:r>
          <w:rPr>
            <w:noProof/>
            <w:webHidden/>
          </w:rPr>
          <w:instrText xml:space="preserve"> PAGEREF _Toc229333485 \h </w:instrText>
        </w:r>
        <w:r>
          <w:rPr>
            <w:noProof/>
            <w:webHidden/>
          </w:rPr>
        </w:r>
        <w:r>
          <w:rPr>
            <w:noProof/>
            <w:webHidden/>
          </w:rPr>
          <w:fldChar w:fldCharType="separate"/>
        </w:r>
        <w:r>
          <w:rPr>
            <w:noProof/>
            <w:webHidden/>
          </w:rPr>
          <w:t>15</w:t>
        </w:r>
        <w:r>
          <w:rPr>
            <w:noProof/>
            <w:webHidden/>
          </w:rPr>
          <w:fldChar w:fldCharType="end"/>
        </w:r>
      </w:hyperlink>
    </w:p>
    <w:p w14:paraId="5EE0A4FC" w14:textId="1B6D97FF"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6" w:history="1">
        <w:r w:rsidRPr="00526A4F">
          <w:rPr>
            <w:rStyle w:val="Hipervnculo"/>
            <w:noProof/>
          </w:rPr>
          <w:t>Figura 6: Coste de vivienda según emancipación</w:t>
        </w:r>
        <w:r>
          <w:rPr>
            <w:noProof/>
            <w:webHidden/>
          </w:rPr>
          <w:tab/>
        </w:r>
        <w:r>
          <w:rPr>
            <w:noProof/>
            <w:webHidden/>
          </w:rPr>
          <w:fldChar w:fldCharType="begin"/>
        </w:r>
        <w:r>
          <w:rPr>
            <w:noProof/>
            <w:webHidden/>
          </w:rPr>
          <w:instrText xml:space="preserve"> PAGEREF _Toc229333486 \h </w:instrText>
        </w:r>
        <w:r>
          <w:rPr>
            <w:noProof/>
            <w:webHidden/>
          </w:rPr>
        </w:r>
        <w:r>
          <w:rPr>
            <w:noProof/>
            <w:webHidden/>
          </w:rPr>
          <w:fldChar w:fldCharType="separate"/>
        </w:r>
        <w:r>
          <w:rPr>
            <w:noProof/>
            <w:webHidden/>
          </w:rPr>
          <w:t>16</w:t>
        </w:r>
        <w:r>
          <w:rPr>
            <w:noProof/>
            <w:webHidden/>
          </w:rPr>
          <w:fldChar w:fldCharType="end"/>
        </w:r>
      </w:hyperlink>
    </w:p>
    <w:p w14:paraId="6B262E63" w14:textId="267C5394"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7" w:history="1">
        <w:r w:rsidRPr="00526A4F">
          <w:rPr>
            <w:rStyle w:val="Hipervnculo"/>
            <w:noProof/>
          </w:rPr>
          <w:t>Figura 7: Esfuerzo financiero de los jóvenes emancipados</w:t>
        </w:r>
        <w:r>
          <w:rPr>
            <w:noProof/>
            <w:webHidden/>
          </w:rPr>
          <w:tab/>
        </w:r>
        <w:r>
          <w:rPr>
            <w:noProof/>
            <w:webHidden/>
          </w:rPr>
          <w:fldChar w:fldCharType="begin"/>
        </w:r>
        <w:r>
          <w:rPr>
            <w:noProof/>
            <w:webHidden/>
          </w:rPr>
          <w:instrText xml:space="preserve"> PAGEREF _Toc229333487 \h </w:instrText>
        </w:r>
        <w:r>
          <w:rPr>
            <w:noProof/>
            <w:webHidden/>
          </w:rPr>
        </w:r>
        <w:r>
          <w:rPr>
            <w:noProof/>
            <w:webHidden/>
          </w:rPr>
          <w:fldChar w:fldCharType="separate"/>
        </w:r>
        <w:r>
          <w:rPr>
            <w:noProof/>
            <w:webHidden/>
          </w:rPr>
          <w:t>17</w:t>
        </w:r>
        <w:r>
          <w:rPr>
            <w:noProof/>
            <w:webHidden/>
          </w:rPr>
          <w:fldChar w:fldCharType="end"/>
        </w:r>
      </w:hyperlink>
    </w:p>
    <w:p w14:paraId="32CE79D0" w14:textId="15C93922"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8" w:history="1">
        <w:r w:rsidRPr="00526A4F">
          <w:rPr>
            <w:rStyle w:val="Hipervnculo"/>
            <w:noProof/>
          </w:rPr>
          <w:t>Figura 8: Tasa de emancipación según estado civil</w:t>
        </w:r>
        <w:r>
          <w:rPr>
            <w:noProof/>
            <w:webHidden/>
          </w:rPr>
          <w:tab/>
        </w:r>
        <w:r>
          <w:rPr>
            <w:noProof/>
            <w:webHidden/>
          </w:rPr>
          <w:fldChar w:fldCharType="begin"/>
        </w:r>
        <w:r>
          <w:rPr>
            <w:noProof/>
            <w:webHidden/>
          </w:rPr>
          <w:instrText xml:space="preserve"> PAGEREF _Toc229333488 \h </w:instrText>
        </w:r>
        <w:r>
          <w:rPr>
            <w:noProof/>
            <w:webHidden/>
          </w:rPr>
        </w:r>
        <w:r>
          <w:rPr>
            <w:noProof/>
            <w:webHidden/>
          </w:rPr>
          <w:fldChar w:fldCharType="separate"/>
        </w:r>
        <w:r>
          <w:rPr>
            <w:noProof/>
            <w:webHidden/>
          </w:rPr>
          <w:t>20</w:t>
        </w:r>
        <w:r>
          <w:rPr>
            <w:noProof/>
            <w:webHidden/>
          </w:rPr>
          <w:fldChar w:fldCharType="end"/>
        </w:r>
      </w:hyperlink>
    </w:p>
    <w:p w14:paraId="3623DF21" w14:textId="47172855"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89" w:history="1">
        <w:r w:rsidRPr="00526A4F">
          <w:rPr>
            <w:rStyle w:val="Hipervnculo"/>
            <w:noProof/>
          </w:rPr>
          <w:t>Figura 9: régimen de tenencia de los jóvenes emancipados</w:t>
        </w:r>
        <w:r>
          <w:rPr>
            <w:noProof/>
            <w:webHidden/>
          </w:rPr>
          <w:tab/>
        </w:r>
        <w:r>
          <w:rPr>
            <w:noProof/>
            <w:webHidden/>
          </w:rPr>
          <w:fldChar w:fldCharType="begin"/>
        </w:r>
        <w:r>
          <w:rPr>
            <w:noProof/>
            <w:webHidden/>
          </w:rPr>
          <w:instrText xml:space="preserve"> PAGEREF _Toc229333489 \h </w:instrText>
        </w:r>
        <w:r>
          <w:rPr>
            <w:noProof/>
            <w:webHidden/>
          </w:rPr>
        </w:r>
        <w:r>
          <w:rPr>
            <w:noProof/>
            <w:webHidden/>
          </w:rPr>
          <w:fldChar w:fldCharType="separate"/>
        </w:r>
        <w:r>
          <w:rPr>
            <w:noProof/>
            <w:webHidden/>
          </w:rPr>
          <w:t>21</w:t>
        </w:r>
        <w:r>
          <w:rPr>
            <w:noProof/>
            <w:webHidden/>
          </w:rPr>
          <w:fldChar w:fldCharType="end"/>
        </w:r>
      </w:hyperlink>
    </w:p>
    <w:p w14:paraId="1933C22B" w14:textId="01CD2641"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0" w:history="1">
        <w:r w:rsidRPr="00526A4F">
          <w:rPr>
            <w:rStyle w:val="Hipervnculo"/>
            <w:noProof/>
          </w:rPr>
          <w:t>Figura 10: Tasa de emancipación por zona urbana</w:t>
        </w:r>
        <w:r>
          <w:rPr>
            <w:noProof/>
            <w:webHidden/>
          </w:rPr>
          <w:tab/>
        </w:r>
        <w:r>
          <w:rPr>
            <w:noProof/>
            <w:webHidden/>
          </w:rPr>
          <w:fldChar w:fldCharType="begin"/>
        </w:r>
        <w:r>
          <w:rPr>
            <w:noProof/>
            <w:webHidden/>
          </w:rPr>
          <w:instrText xml:space="preserve"> PAGEREF _Toc229333490 \h </w:instrText>
        </w:r>
        <w:r>
          <w:rPr>
            <w:noProof/>
            <w:webHidden/>
          </w:rPr>
        </w:r>
        <w:r>
          <w:rPr>
            <w:noProof/>
            <w:webHidden/>
          </w:rPr>
          <w:fldChar w:fldCharType="separate"/>
        </w:r>
        <w:r>
          <w:rPr>
            <w:noProof/>
            <w:webHidden/>
          </w:rPr>
          <w:t>22</w:t>
        </w:r>
        <w:r>
          <w:rPr>
            <w:noProof/>
            <w:webHidden/>
          </w:rPr>
          <w:fldChar w:fldCharType="end"/>
        </w:r>
      </w:hyperlink>
    </w:p>
    <w:p w14:paraId="71ACA28A" w14:textId="7CEAEBE2"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1" w:history="1">
        <w:r w:rsidRPr="00526A4F">
          <w:rPr>
            <w:rStyle w:val="Hipervnculo"/>
            <w:noProof/>
          </w:rPr>
          <w:t>Figura 11: Tasa de emancipación juvenil por comunidad autónoma en 2004</w:t>
        </w:r>
        <w:r>
          <w:rPr>
            <w:noProof/>
            <w:webHidden/>
          </w:rPr>
          <w:tab/>
        </w:r>
        <w:r>
          <w:rPr>
            <w:noProof/>
            <w:webHidden/>
          </w:rPr>
          <w:fldChar w:fldCharType="begin"/>
        </w:r>
        <w:r>
          <w:rPr>
            <w:noProof/>
            <w:webHidden/>
          </w:rPr>
          <w:instrText xml:space="preserve"> PAGEREF _Toc229333491 \h </w:instrText>
        </w:r>
        <w:r>
          <w:rPr>
            <w:noProof/>
            <w:webHidden/>
          </w:rPr>
        </w:r>
        <w:r>
          <w:rPr>
            <w:noProof/>
            <w:webHidden/>
          </w:rPr>
          <w:fldChar w:fldCharType="separate"/>
        </w:r>
        <w:r>
          <w:rPr>
            <w:noProof/>
            <w:webHidden/>
          </w:rPr>
          <w:t>23</w:t>
        </w:r>
        <w:r>
          <w:rPr>
            <w:noProof/>
            <w:webHidden/>
          </w:rPr>
          <w:fldChar w:fldCharType="end"/>
        </w:r>
      </w:hyperlink>
    </w:p>
    <w:p w14:paraId="06E48DCF" w14:textId="4A2F9DA2"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2" w:history="1">
        <w:r w:rsidRPr="00526A4F">
          <w:rPr>
            <w:rStyle w:val="Hipervnculo"/>
            <w:noProof/>
          </w:rPr>
          <w:t>Figura 12: Tasa de emancipación por comunidad autónoma en 2025</w:t>
        </w:r>
        <w:r>
          <w:rPr>
            <w:noProof/>
            <w:webHidden/>
          </w:rPr>
          <w:tab/>
        </w:r>
        <w:r>
          <w:rPr>
            <w:noProof/>
            <w:webHidden/>
          </w:rPr>
          <w:fldChar w:fldCharType="begin"/>
        </w:r>
        <w:r>
          <w:rPr>
            <w:noProof/>
            <w:webHidden/>
          </w:rPr>
          <w:instrText xml:space="preserve"> PAGEREF _Toc229333492 \h </w:instrText>
        </w:r>
        <w:r>
          <w:rPr>
            <w:noProof/>
            <w:webHidden/>
          </w:rPr>
        </w:r>
        <w:r>
          <w:rPr>
            <w:noProof/>
            <w:webHidden/>
          </w:rPr>
          <w:fldChar w:fldCharType="separate"/>
        </w:r>
        <w:r>
          <w:rPr>
            <w:noProof/>
            <w:webHidden/>
          </w:rPr>
          <w:t>24</w:t>
        </w:r>
        <w:r>
          <w:rPr>
            <w:noProof/>
            <w:webHidden/>
          </w:rPr>
          <w:fldChar w:fldCharType="end"/>
        </w:r>
      </w:hyperlink>
    </w:p>
    <w:p w14:paraId="0920F37A" w14:textId="03AC5D1B"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3" w:history="1">
        <w:r w:rsidRPr="00526A4F">
          <w:rPr>
            <w:rStyle w:val="Hipervnculo"/>
            <w:noProof/>
          </w:rPr>
          <w:t>Figura 13: Forma de emancipación juvenil en España</w:t>
        </w:r>
        <w:r>
          <w:rPr>
            <w:noProof/>
            <w:webHidden/>
          </w:rPr>
          <w:tab/>
        </w:r>
        <w:r>
          <w:rPr>
            <w:noProof/>
            <w:webHidden/>
          </w:rPr>
          <w:fldChar w:fldCharType="begin"/>
        </w:r>
        <w:r>
          <w:rPr>
            <w:noProof/>
            <w:webHidden/>
          </w:rPr>
          <w:instrText xml:space="preserve"> PAGEREF _Toc229333493 \h </w:instrText>
        </w:r>
        <w:r>
          <w:rPr>
            <w:noProof/>
            <w:webHidden/>
          </w:rPr>
        </w:r>
        <w:r>
          <w:rPr>
            <w:noProof/>
            <w:webHidden/>
          </w:rPr>
          <w:fldChar w:fldCharType="separate"/>
        </w:r>
        <w:r>
          <w:rPr>
            <w:noProof/>
            <w:webHidden/>
          </w:rPr>
          <w:t>25</w:t>
        </w:r>
        <w:r>
          <w:rPr>
            <w:noProof/>
            <w:webHidden/>
          </w:rPr>
          <w:fldChar w:fldCharType="end"/>
        </w:r>
      </w:hyperlink>
    </w:p>
    <w:p w14:paraId="5029486A" w14:textId="731203DA"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4" w:history="1">
        <w:r w:rsidRPr="00526A4F">
          <w:rPr>
            <w:rStyle w:val="Hipervnculo"/>
            <w:noProof/>
          </w:rPr>
          <w:t>Figura 14: Forma de emancipación por sexo</w:t>
        </w:r>
        <w:r>
          <w:rPr>
            <w:noProof/>
            <w:webHidden/>
          </w:rPr>
          <w:tab/>
        </w:r>
        <w:r>
          <w:rPr>
            <w:noProof/>
            <w:webHidden/>
          </w:rPr>
          <w:fldChar w:fldCharType="begin"/>
        </w:r>
        <w:r>
          <w:rPr>
            <w:noProof/>
            <w:webHidden/>
          </w:rPr>
          <w:instrText xml:space="preserve"> PAGEREF _Toc229333494 \h </w:instrText>
        </w:r>
        <w:r>
          <w:rPr>
            <w:noProof/>
            <w:webHidden/>
          </w:rPr>
        </w:r>
        <w:r>
          <w:rPr>
            <w:noProof/>
            <w:webHidden/>
          </w:rPr>
          <w:fldChar w:fldCharType="separate"/>
        </w:r>
        <w:r>
          <w:rPr>
            <w:noProof/>
            <w:webHidden/>
          </w:rPr>
          <w:t>26</w:t>
        </w:r>
        <w:r>
          <w:rPr>
            <w:noProof/>
            <w:webHidden/>
          </w:rPr>
          <w:fldChar w:fldCharType="end"/>
        </w:r>
      </w:hyperlink>
    </w:p>
    <w:p w14:paraId="5ACBF415" w14:textId="22DB471D"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5" w:history="1">
        <w:r w:rsidRPr="00526A4F">
          <w:rPr>
            <w:rStyle w:val="Hipervnculo"/>
            <w:noProof/>
          </w:rPr>
          <w:t>Figura 15: Evolución de la tasa de emancipación juvenil en España (2004-2025)</w:t>
        </w:r>
        <w:r>
          <w:rPr>
            <w:noProof/>
            <w:webHidden/>
          </w:rPr>
          <w:tab/>
        </w:r>
        <w:r>
          <w:rPr>
            <w:noProof/>
            <w:webHidden/>
          </w:rPr>
          <w:fldChar w:fldCharType="begin"/>
        </w:r>
        <w:r>
          <w:rPr>
            <w:noProof/>
            <w:webHidden/>
          </w:rPr>
          <w:instrText xml:space="preserve"> PAGEREF _Toc229333495 \h </w:instrText>
        </w:r>
        <w:r>
          <w:rPr>
            <w:noProof/>
            <w:webHidden/>
          </w:rPr>
        </w:r>
        <w:r>
          <w:rPr>
            <w:noProof/>
            <w:webHidden/>
          </w:rPr>
          <w:fldChar w:fldCharType="separate"/>
        </w:r>
        <w:r>
          <w:rPr>
            <w:noProof/>
            <w:webHidden/>
          </w:rPr>
          <w:t>27</w:t>
        </w:r>
        <w:r>
          <w:rPr>
            <w:noProof/>
            <w:webHidden/>
          </w:rPr>
          <w:fldChar w:fldCharType="end"/>
        </w:r>
      </w:hyperlink>
    </w:p>
    <w:p w14:paraId="5D5FA0D8" w14:textId="35795EC9"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6" w:history="1">
        <w:r w:rsidRPr="00526A4F">
          <w:rPr>
            <w:rStyle w:val="Hipervnculo"/>
            <w:noProof/>
          </w:rPr>
          <w:t>Figura 16: Comparativa de modelos 2004</w:t>
        </w:r>
        <w:r>
          <w:rPr>
            <w:noProof/>
            <w:webHidden/>
          </w:rPr>
          <w:tab/>
        </w:r>
        <w:r>
          <w:rPr>
            <w:noProof/>
            <w:webHidden/>
          </w:rPr>
          <w:fldChar w:fldCharType="begin"/>
        </w:r>
        <w:r>
          <w:rPr>
            <w:noProof/>
            <w:webHidden/>
          </w:rPr>
          <w:instrText xml:space="preserve"> PAGEREF _Toc229333496 \h </w:instrText>
        </w:r>
        <w:r>
          <w:rPr>
            <w:noProof/>
            <w:webHidden/>
          </w:rPr>
        </w:r>
        <w:r>
          <w:rPr>
            <w:noProof/>
            <w:webHidden/>
          </w:rPr>
          <w:fldChar w:fldCharType="separate"/>
        </w:r>
        <w:r>
          <w:rPr>
            <w:noProof/>
            <w:webHidden/>
          </w:rPr>
          <w:t>28</w:t>
        </w:r>
        <w:r>
          <w:rPr>
            <w:noProof/>
            <w:webHidden/>
          </w:rPr>
          <w:fldChar w:fldCharType="end"/>
        </w:r>
      </w:hyperlink>
    </w:p>
    <w:p w14:paraId="38AA68CB" w14:textId="10F7AA5E"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7" w:history="1">
        <w:r w:rsidRPr="00526A4F">
          <w:rPr>
            <w:rStyle w:val="Hipervnculo"/>
            <w:noProof/>
          </w:rPr>
          <w:t>Figura 17: Comparativa de modelos 2025</w:t>
        </w:r>
        <w:r>
          <w:rPr>
            <w:noProof/>
            <w:webHidden/>
          </w:rPr>
          <w:tab/>
        </w:r>
        <w:r>
          <w:rPr>
            <w:noProof/>
            <w:webHidden/>
          </w:rPr>
          <w:fldChar w:fldCharType="begin"/>
        </w:r>
        <w:r>
          <w:rPr>
            <w:noProof/>
            <w:webHidden/>
          </w:rPr>
          <w:instrText xml:space="preserve"> PAGEREF _Toc229333497 \h </w:instrText>
        </w:r>
        <w:r>
          <w:rPr>
            <w:noProof/>
            <w:webHidden/>
          </w:rPr>
        </w:r>
        <w:r>
          <w:rPr>
            <w:noProof/>
            <w:webHidden/>
          </w:rPr>
          <w:fldChar w:fldCharType="separate"/>
        </w:r>
        <w:r>
          <w:rPr>
            <w:noProof/>
            <w:webHidden/>
          </w:rPr>
          <w:t>29</w:t>
        </w:r>
        <w:r>
          <w:rPr>
            <w:noProof/>
            <w:webHidden/>
          </w:rPr>
          <w:fldChar w:fldCharType="end"/>
        </w:r>
      </w:hyperlink>
    </w:p>
    <w:p w14:paraId="7C8303EA" w14:textId="6FF6DBEC"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8" w:history="1">
        <w:r w:rsidRPr="00526A4F">
          <w:rPr>
            <w:rStyle w:val="Hipervnculo"/>
            <w:noProof/>
          </w:rPr>
          <w:t>Figura 18: Importancia de variables en 2004</w:t>
        </w:r>
        <w:r>
          <w:rPr>
            <w:noProof/>
            <w:webHidden/>
          </w:rPr>
          <w:tab/>
        </w:r>
        <w:r>
          <w:rPr>
            <w:noProof/>
            <w:webHidden/>
          </w:rPr>
          <w:fldChar w:fldCharType="begin"/>
        </w:r>
        <w:r>
          <w:rPr>
            <w:noProof/>
            <w:webHidden/>
          </w:rPr>
          <w:instrText xml:space="preserve"> PAGEREF _Toc229333498 \h </w:instrText>
        </w:r>
        <w:r>
          <w:rPr>
            <w:noProof/>
            <w:webHidden/>
          </w:rPr>
        </w:r>
        <w:r>
          <w:rPr>
            <w:noProof/>
            <w:webHidden/>
          </w:rPr>
          <w:fldChar w:fldCharType="separate"/>
        </w:r>
        <w:r>
          <w:rPr>
            <w:noProof/>
            <w:webHidden/>
          </w:rPr>
          <w:t>29</w:t>
        </w:r>
        <w:r>
          <w:rPr>
            <w:noProof/>
            <w:webHidden/>
          </w:rPr>
          <w:fldChar w:fldCharType="end"/>
        </w:r>
      </w:hyperlink>
    </w:p>
    <w:p w14:paraId="493A35D9" w14:textId="34F7FD0B"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499" w:history="1">
        <w:r w:rsidRPr="00526A4F">
          <w:rPr>
            <w:rStyle w:val="Hipervnculo"/>
            <w:noProof/>
          </w:rPr>
          <w:t>Figura 19: Importancia de variables en 2025</w:t>
        </w:r>
        <w:r>
          <w:rPr>
            <w:noProof/>
            <w:webHidden/>
          </w:rPr>
          <w:tab/>
        </w:r>
        <w:r>
          <w:rPr>
            <w:noProof/>
            <w:webHidden/>
          </w:rPr>
          <w:fldChar w:fldCharType="begin"/>
        </w:r>
        <w:r>
          <w:rPr>
            <w:noProof/>
            <w:webHidden/>
          </w:rPr>
          <w:instrText xml:space="preserve"> PAGEREF _Toc229333499 \h </w:instrText>
        </w:r>
        <w:r>
          <w:rPr>
            <w:noProof/>
            <w:webHidden/>
          </w:rPr>
        </w:r>
        <w:r>
          <w:rPr>
            <w:noProof/>
            <w:webHidden/>
          </w:rPr>
          <w:fldChar w:fldCharType="separate"/>
        </w:r>
        <w:r>
          <w:rPr>
            <w:noProof/>
            <w:webHidden/>
          </w:rPr>
          <w:t>30</w:t>
        </w:r>
        <w:r>
          <w:rPr>
            <w:noProof/>
            <w:webHidden/>
          </w:rPr>
          <w:fldChar w:fldCharType="end"/>
        </w:r>
      </w:hyperlink>
    </w:p>
    <w:p w14:paraId="593099D3" w14:textId="063CA63F"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0" w:history="1">
        <w:r w:rsidRPr="00526A4F">
          <w:rPr>
            <w:rStyle w:val="Hipervnculo"/>
            <w:noProof/>
          </w:rPr>
          <w:t>Figura 20: SHAP Random Forest 2004</w:t>
        </w:r>
        <w:r>
          <w:rPr>
            <w:noProof/>
            <w:webHidden/>
          </w:rPr>
          <w:tab/>
        </w:r>
        <w:r>
          <w:rPr>
            <w:noProof/>
            <w:webHidden/>
          </w:rPr>
          <w:fldChar w:fldCharType="begin"/>
        </w:r>
        <w:r>
          <w:rPr>
            <w:noProof/>
            <w:webHidden/>
          </w:rPr>
          <w:instrText xml:space="preserve"> PAGEREF _Toc229333500 \h </w:instrText>
        </w:r>
        <w:r>
          <w:rPr>
            <w:noProof/>
            <w:webHidden/>
          </w:rPr>
        </w:r>
        <w:r>
          <w:rPr>
            <w:noProof/>
            <w:webHidden/>
          </w:rPr>
          <w:fldChar w:fldCharType="separate"/>
        </w:r>
        <w:r>
          <w:rPr>
            <w:noProof/>
            <w:webHidden/>
          </w:rPr>
          <w:t>31</w:t>
        </w:r>
        <w:r>
          <w:rPr>
            <w:noProof/>
            <w:webHidden/>
          </w:rPr>
          <w:fldChar w:fldCharType="end"/>
        </w:r>
      </w:hyperlink>
    </w:p>
    <w:p w14:paraId="388A253F" w14:textId="3FE3FFE4"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1" w:history="1">
        <w:r w:rsidRPr="00526A4F">
          <w:rPr>
            <w:rStyle w:val="Hipervnculo"/>
            <w:noProof/>
          </w:rPr>
          <w:t>Figura 21: SHAP Random Forest 2025</w:t>
        </w:r>
        <w:r>
          <w:rPr>
            <w:noProof/>
            <w:webHidden/>
          </w:rPr>
          <w:tab/>
        </w:r>
        <w:r>
          <w:rPr>
            <w:noProof/>
            <w:webHidden/>
          </w:rPr>
          <w:fldChar w:fldCharType="begin"/>
        </w:r>
        <w:r>
          <w:rPr>
            <w:noProof/>
            <w:webHidden/>
          </w:rPr>
          <w:instrText xml:space="preserve"> PAGEREF _Toc229333501 \h </w:instrText>
        </w:r>
        <w:r>
          <w:rPr>
            <w:noProof/>
            <w:webHidden/>
          </w:rPr>
        </w:r>
        <w:r>
          <w:rPr>
            <w:noProof/>
            <w:webHidden/>
          </w:rPr>
          <w:fldChar w:fldCharType="separate"/>
        </w:r>
        <w:r>
          <w:rPr>
            <w:noProof/>
            <w:webHidden/>
          </w:rPr>
          <w:t>31</w:t>
        </w:r>
        <w:r>
          <w:rPr>
            <w:noProof/>
            <w:webHidden/>
          </w:rPr>
          <w:fldChar w:fldCharType="end"/>
        </w:r>
      </w:hyperlink>
    </w:p>
    <w:p w14:paraId="26C3A373" w14:textId="33DF9F61"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2" w:history="1">
        <w:r w:rsidRPr="00526A4F">
          <w:rPr>
            <w:rStyle w:val="Hipervnculo"/>
            <w:noProof/>
          </w:rPr>
          <w:t>Figura 22: perfil del joven emancipado vs no emancipado</w:t>
        </w:r>
        <w:r>
          <w:rPr>
            <w:noProof/>
            <w:webHidden/>
          </w:rPr>
          <w:tab/>
        </w:r>
        <w:r>
          <w:rPr>
            <w:noProof/>
            <w:webHidden/>
          </w:rPr>
          <w:fldChar w:fldCharType="begin"/>
        </w:r>
        <w:r>
          <w:rPr>
            <w:noProof/>
            <w:webHidden/>
          </w:rPr>
          <w:instrText xml:space="preserve"> PAGEREF _Toc229333502 \h </w:instrText>
        </w:r>
        <w:r>
          <w:rPr>
            <w:noProof/>
            <w:webHidden/>
          </w:rPr>
        </w:r>
        <w:r>
          <w:rPr>
            <w:noProof/>
            <w:webHidden/>
          </w:rPr>
          <w:fldChar w:fldCharType="separate"/>
        </w:r>
        <w:r>
          <w:rPr>
            <w:noProof/>
            <w:webHidden/>
          </w:rPr>
          <w:t>35</w:t>
        </w:r>
        <w:r>
          <w:rPr>
            <w:noProof/>
            <w:webHidden/>
          </w:rPr>
          <w:fldChar w:fldCharType="end"/>
        </w:r>
      </w:hyperlink>
    </w:p>
    <w:p w14:paraId="3A624A25" w14:textId="7974D5E2"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3" w:history="1">
        <w:r w:rsidRPr="00526A4F">
          <w:rPr>
            <w:rStyle w:val="Hipervnculo"/>
            <w:noProof/>
          </w:rPr>
          <w:t>Figura 23: Distribución por sexo</w:t>
        </w:r>
        <w:r>
          <w:rPr>
            <w:noProof/>
            <w:webHidden/>
          </w:rPr>
          <w:tab/>
        </w:r>
        <w:r>
          <w:rPr>
            <w:noProof/>
            <w:webHidden/>
          </w:rPr>
          <w:fldChar w:fldCharType="begin"/>
        </w:r>
        <w:r>
          <w:rPr>
            <w:noProof/>
            <w:webHidden/>
          </w:rPr>
          <w:instrText xml:space="preserve"> PAGEREF _Toc229333503 \h </w:instrText>
        </w:r>
        <w:r>
          <w:rPr>
            <w:noProof/>
            <w:webHidden/>
          </w:rPr>
        </w:r>
        <w:r>
          <w:rPr>
            <w:noProof/>
            <w:webHidden/>
          </w:rPr>
          <w:fldChar w:fldCharType="separate"/>
        </w:r>
        <w:r>
          <w:rPr>
            <w:noProof/>
            <w:webHidden/>
          </w:rPr>
          <w:t>36</w:t>
        </w:r>
        <w:r>
          <w:rPr>
            <w:noProof/>
            <w:webHidden/>
          </w:rPr>
          <w:fldChar w:fldCharType="end"/>
        </w:r>
      </w:hyperlink>
    </w:p>
    <w:p w14:paraId="67C33F56" w14:textId="76018842"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4" w:history="1">
        <w:r w:rsidRPr="00526A4F">
          <w:rPr>
            <w:rStyle w:val="Hipervnculo"/>
            <w:noProof/>
          </w:rPr>
          <w:t>Figura 24: Estado civil</w:t>
        </w:r>
        <w:r>
          <w:rPr>
            <w:noProof/>
            <w:webHidden/>
          </w:rPr>
          <w:tab/>
        </w:r>
        <w:r>
          <w:rPr>
            <w:noProof/>
            <w:webHidden/>
          </w:rPr>
          <w:fldChar w:fldCharType="begin"/>
        </w:r>
        <w:r>
          <w:rPr>
            <w:noProof/>
            <w:webHidden/>
          </w:rPr>
          <w:instrText xml:space="preserve"> PAGEREF _Toc229333504 \h </w:instrText>
        </w:r>
        <w:r>
          <w:rPr>
            <w:noProof/>
            <w:webHidden/>
          </w:rPr>
        </w:r>
        <w:r>
          <w:rPr>
            <w:noProof/>
            <w:webHidden/>
          </w:rPr>
          <w:fldChar w:fldCharType="separate"/>
        </w:r>
        <w:r>
          <w:rPr>
            <w:noProof/>
            <w:webHidden/>
          </w:rPr>
          <w:t>36</w:t>
        </w:r>
        <w:r>
          <w:rPr>
            <w:noProof/>
            <w:webHidden/>
          </w:rPr>
          <w:fldChar w:fldCharType="end"/>
        </w:r>
      </w:hyperlink>
    </w:p>
    <w:p w14:paraId="4861B489" w14:textId="15549B04"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5" w:history="1">
        <w:r w:rsidRPr="00526A4F">
          <w:rPr>
            <w:rStyle w:val="Hipervnculo"/>
            <w:noProof/>
          </w:rPr>
          <w:t>Figura 25: Nivel educativo</w:t>
        </w:r>
        <w:r>
          <w:rPr>
            <w:noProof/>
            <w:webHidden/>
          </w:rPr>
          <w:tab/>
        </w:r>
        <w:r>
          <w:rPr>
            <w:noProof/>
            <w:webHidden/>
          </w:rPr>
          <w:fldChar w:fldCharType="begin"/>
        </w:r>
        <w:r>
          <w:rPr>
            <w:noProof/>
            <w:webHidden/>
          </w:rPr>
          <w:instrText xml:space="preserve"> PAGEREF _Toc229333505 \h </w:instrText>
        </w:r>
        <w:r>
          <w:rPr>
            <w:noProof/>
            <w:webHidden/>
          </w:rPr>
        </w:r>
        <w:r>
          <w:rPr>
            <w:noProof/>
            <w:webHidden/>
          </w:rPr>
          <w:fldChar w:fldCharType="separate"/>
        </w:r>
        <w:r>
          <w:rPr>
            <w:noProof/>
            <w:webHidden/>
          </w:rPr>
          <w:t>37</w:t>
        </w:r>
        <w:r>
          <w:rPr>
            <w:noProof/>
            <w:webHidden/>
          </w:rPr>
          <w:fldChar w:fldCharType="end"/>
        </w:r>
      </w:hyperlink>
    </w:p>
    <w:p w14:paraId="6757D3FE" w14:textId="43046CD0" w:rsidR="008075A5" w:rsidRDefault="008075A5" w:rsidP="008075A5">
      <w:pPr>
        <w:pStyle w:val="Tabladeilustraciones"/>
        <w:tabs>
          <w:tab w:val="right" w:leader="dot" w:pos="8498"/>
        </w:tabs>
        <w:spacing w:line="360" w:lineRule="auto"/>
        <w:rPr>
          <w:rFonts w:asciiTheme="minorHAnsi" w:eastAsiaTheme="minorEastAsia" w:hAnsiTheme="minorHAnsi" w:cstheme="minorBidi"/>
          <w:noProof/>
          <w:kern w:val="2"/>
          <w:sz w:val="24"/>
          <w:szCs w:val="24"/>
          <w:lang w:eastAsia="es-ES"/>
          <w14:ligatures w14:val="standardContextual"/>
        </w:rPr>
      </w:pPr>
      <w:hyperlink w:anchor="_Toc229333506" w:history="1">
        <w:r w:rsidRPr="00526A4F">
          <w:rPr>
            <w:rStyle w:val="Hipervnculo"/>
            <w:noProof/>
          </w:rPr>
          <w:t>Figura 26: Situación Laboral</w:t>
        </w:r>
        <w:r>
          <w:rPr>
            <w:noProof/>
            <w:webHidden/>
          </w:rPr>
          <w:tab/>
        </w:r>
        <w:r>
          <w:rPr>
            <w:noProof/>
            <w:webHidden/>
          </w:rPr>
          <w:fldChar w:fldCharType="begin"/>
        </w:r>
        <w:r>
          <w:rPr>
            <w:noProof/>
            <w:webHidden/>
          </w:rPr>
          <w:instrText xml:space="preserve"> PAGEREF _Toc229333506 \h </w:instrText>
        </w:r>
        <w:r>
          <w:rPr>
            <w:noProof/>
            <w:webHidden/>
          </w:rPr>
        </w:r>
        <w:r>
          <w:rPr>
            <w:noProof/>
            <w:webHidden/>
          </w:rPr>
          <w:fldChar w:fldCharType="separate"/>
        </w:r>
        <w:r>
          <w:rPr>
            <w:noProof/>
            <w:webHidden/>
          </w:rPr>
          <w:t>38</w:t>
        </w:r>
        <w:r>
          <w:rPr>
            <w:noProof/>
            <w:webHidden/>
          </w:rPr>
          <w:fldChar w:fldCharType="end"/>
        </w:r>
      </w:hyperlink>
    </w:p>
    <w:p w14:paraId="5B88D5AB" w14:textId="2C066F14" w:rsidR="00647AFE" w:rsidRDefault="00185B44" w:rsidP="008075A5">
      <w:pPr>
        <w:pStyle w:val="TtuloTDC"/>
      </w:pPr>
      <w:r>
        <w:rPr>
          <w:b/>
          <w:bCs/>
          <w:noProof/>
        </w:rPr>
        <w:fldChar w:fldCharType="end"/>
      </w:r>
      <w:r w:rsidR="00647AFE">
        <w:t>Í</w:t>
      </w:r>
      <w:r w:rsidR="00647AFE" w:rsidRPr="00647AFE">
        <w:t>ndice de tablas</w:t>
      </w:r>
    </w:p>
    <w:p w14:paraId="1FEBB177" w14:textId="77777777" w:rsidR="00647AFE" w:rsidRPr="00647AFE" w:rsidRDefault="00647AFE" w:rsidP="00647AFE">
      <w:pPr>
        <w:rPr>
          <w:lang w:eastAsia="es-ES"/>
        </w:rPr>
      </w:pPr>
    </w:p>
    <w:p w14:paraId="61F26E52" w14:textId="341064EF" w:rsidR="00B66512" w:rsidRDefault="009D5E8C"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r>
        <w:rPr>
          <w:b/>
          <w:bCs/>
          <w:noProof/>
          <w:lang w:eastAsia="es-ES"/>
        </w:rPr>
        <w:fldChar w:fldCharType="begin"/>
      </w:r>
      <w:r>
        <w:rPr>
          <w:b/>
          <w:bCs/>
          <w:noProof/>
          <w:lang w:eastAsia="es-ES"/>
        </w:rPr>
        <w:instrText xml:space="preserve"> TOC \h \z \c "Tabla" </w:instrText>
      </w:r>
      <w:r>
        <w:rPr>
          <w:b/>
          <w:bCs/>
          <w:noProof/>
          <w:lang w:eastAsia="es-ES"/>
        </w:rPr>
        <w:fldChar w:fldCharType="separate"/>
      </w:r>
      <w:hyperlink w:anchor="_Toc228355493" w:history="1">
        <w:r w:rsidR="00B66512" w:rsidRPr="00AE03DD">
          <w:rPr>
            <w:rStyle w:val="Hipervnculo"/>
            <w:noProof/>
          </w:rPr>
          <w:t>Tabla 1: Porcentaje de jóvenes emancipados según el nivel educativo en 2025</w:t>
        </w:r>
        <w:r w:rsidR="00B66512">
          <w:rPr>
            <w:noProof/>
            <w:webHidden/>
          </w:rPr>
          <w:tab/>
        </w:r>
        <w:r w:rsidR="00B66512">
          <w:rPr>
            <w:noProof/>
            <w:webHidden/>
          </w:rPr>
          <w:fldChar w:fldCharType="begin"/>
        </w:r>
        <w:r w:rsidR="00B66512">
          <w:rPr>
            <w:noProof/>
            <w:webHidden/>
          </w:rPr>
          <w:instrText xml:space="preserve"> PAGEREF _Toc228355493 \h </w:instrText>
        </w:r>
        <w:r w:rsidR="00B66512">
          <w:rPr>
            <w:noProof/>
            <w:webHidden/>
          </w:rPr>
        </w:r>
        <w:r w:rsidR="00B66512">
          <w:rPr>
            <w:noProof/>
            <w:webHidden/>
          </w:rPr>
          <w:fldChar w:fldCharType="separate"/>
        </w:r>
        <w:r w:rsidR="00B66512">
          <w:rPr>
            <w:noProof/>
            <w:webHidden/>
          </w:rPr>
          <w:t>14</w:t>
        </w:r>
        <w:r w:rsidR="00B66512">
          <w:rPr>
            <w:noProof/>
            <w:webHidden/>
          </w:rPr>
          <w:fldChar w:fldCharType="end"/>
        </w:r>
      </w:hyperlink>
    </w:p>
    <w:p w14:paraId="2C7F3A13" w14:textId="49B77478" w:rsidR="00B66512" w:rsidRDefault="00B66512"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hyperlink w:anchor="_Toc228355494" w:history="1">
        <w:r w:rsidRPr="00AE03DD">
          <w:rPr>
            <w:rStyle w:val="Hipervnculo"/>
            <w:noProof/>
          </w:rPr>
          <w:t>Tabla 2:  Porcentaje de jóvenes emancipados según el nivel educativo en 2004</w:t>
        </w:r>
        <w:r>
          <w:rPr>
            <w:noProof/>
            <w:webHidden/>
          </w:rPr>
          <w:tab/>
        </w:r>
        <w:r>
          <w:rPr>
            <w:noProof/>
            <w:webHidden/>
          </w:rPr>
          <w:fldChar w:fldCharType="begin"/>
        </w:r>
        <w:r>
          <w:rPr>
            <w:noProof/>
            <w:webHidden/>
          </w:rPr>
          <w:instrText xml:space="preserve"> PAGEREF _Toc228355494 \h </w:instrText>
        </w:r>
        <w:r>
          <w:rPr>
            <w:noProof/>
            <w:webHidden/>
          </w:rPr>
        </w:r>
        <w:r>
          <w:rPr>
            <w:noProof/>
            <w:webHidden/>
          </w:rPr>
          <w:fldChar w:fldCharType="separate"/>
        </w:r>
        <w:r>
          <w:rPr>
            <w:noProof/>
            <w:webHidden/>
          </w:rPr>
          <w:t>14</w:t>
        </w:r>
        <w:r>
          <w:rPr>
            <w:noProof/>
            <w:webHidden/>
          </w:rPr>
          <w:fldChar w:fldCharType="end"/>
        </w:r>
      </w:hyperlink>
    </w:p>
    <w:p w14:paraId="27E3AF2A" w14:textId="6629EE2B" w:rsidR="00B66512" w:rsidRDefault="00B66512"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hyperlink w:anchor="_Toc228355495" w:history="1">
        <w:r w:rsidRPr="00AE03DD">
          <w:rPr>
            <w:rStyle w:val="Hipervnculo"/>
            <w:noProof/>
          </w:rPr>
          <w:t>Tabla 3: Comparativa de métricas de los modelos 2004 y 2025</w:t>
        </w:r>
        <w:r>
          <w:rPr>
            <w:noProof/>
            <w:webHidden/>
          </w:rPr>
          <w:tab/>
        </w:r>
        <w:r>
          <w:rPr>
            <w:noProof/>
            <w:webHidden/>
          </w:rPr>
          <w:fldChar w:fldCharType="begin"/>
        </w:r>
        <w:r>
          <w:rPr>
            <w:noProof/>
            <w:webHidden/>
          </w:rPr>
          <w:instrText xml:space="preserve"> PAGEREF _Toc228355495 \h </w:instrText>
        </w:r>
        <w:r>
          <w:rPr>
            <w:noProof/>
            <w:webHidden/>
          </w:rPr>
        </w:r>
        <w:r>
          <w:rPr>
            <w:noProof/>
            <w:webHidden/>
          </w:rPr>
          <w:fldChar w:fldCharType="separate"/>
        </w:r>
        <w:r>
          <w:rPr>
            <w:noProof/>
            <w:webHidden/>
          </w:rPr>
          <w:t>19</w:t>
        </w:r>
        <w:r>
          <w:rPr>
            <w:noProof/>
            <w:webHidden/>
          </w:rPr>
          <w:fldChar w:fldCharType="end"/>
        </w:r>
      </w:hyperlink>
    </w:p>
    <w:p w14:paraId="64C3A3F0" w14:textId="0D884AA9" w:rsidR="00B66512" w:rsidRDefault="00B66512"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hyperlink w:anchor="_Toc228355496" w:history="1">
        <w:r w:rsidRPr="00AE03DD">
          <w:rPr>
            <w:rStyle w:val="Hipervnculo"/>
            <w:noProof/>
          </w:rPr>
          <w:t>Tabla 4: Probabilidad de emancipación en joven de 22 años en 2025</w:t>
        </w:r>
        <w:r>
          <w:rPr>
            <w:noProof/>
            <w:webHidden/>
          </w:rPr>
          <w:tab/>
        </w:r>
        <w:r>
          <w:rPr>
            <w:noProof/>
            <w:webHidden/>
          </w:rPr>
          <w:fldChar w:fldCharType="begin"/>
        </w:r>
        <w:r>
          <w:rPr>
            <w:noProof/>
            <w:webHidden/>
          </w:rPr>
          <w:instrText xml:space="preserve"> PAGEREF _Toc228355496 \h </w:instrText>
        </w:r>
        <w:r>
          <w:rPr>
            <w:noProof/>
            <w:webHidden/>
          </w:rPr>
        </w:r>
        <w:r>
          <w:rPr>
            <w:noProof/>
            <w:webHidden/>
          </w:rPr>
          <w:fldChar w:fldCharType="separate"/>
        </w:r>
        <w:r>
          <w:rPr>
            <w:noProof/>
            <w:webHidden/>
          </w:rPr>
          <w:t>22</w:t>
        </w:r>
        <w:r>
          <w:rPr>
            <w:noProof/>
            <w:webHidden/>
          </w:rPr>
          <w:fldChar w:fldCharType="end"/>
        </w:r>
      </w:hyperlink>
    </w:p>
    <w:p w14:paraId="40752B8B" w14:textId="1346F083" w:rsidR="00B66512" w:rsidRDefault="00B66512"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hyperlink w:anchor="_Toc228355497" w:history="1">
        <w:r w:rsidRPr="00AE03DD">
          <w:rPr>
            <w:rStyle w:val="Hipervnculo"/>
            <w:noProof/>
          </w:rPr>
          <w:t>Tabla 5: Probabilidad de emancipación en joven de 32 años en 2025</w:t>
        </w:r>
        <w:r>
          <w:rPr>
            <w:noProof/>
            <w:webHidden/>
          </w:rPr>
          <w:tab/>
        </w:r>
        <w:r>
          <w:rPr>
            <w:noProof/>
            <w:webHidden/>
          </w:rPr>
          <w:fldChar w:fldCharType="begin"/>
        </w:r>
        <w:r>
          <w:rPr>
            <w:noProof/>
            <w:webHidden/>
          </w:rPr>
          <w:instrText xml:space="preserve"> PAGEREF _Toc228355497 \h </w:instrText>
        </w:r>
        <w:r>
          <w:rPr>
            <w:noProof/>
            <w:webHidden/>
          </w:rPr>
        </w:r>
        <w:r>
          <w:rPr>
            <w:noProof/>
            <w:webHidden/>
          </w:rPr>
          <w:fldChar w:fldCharType="separate"/>
        </w:r>
        <w:r>
          <w:rPr>
            <w:noProof/>
            <w:webHidden/>
          </w:rPr>
          <w:t>22</w:t>
        </w:r>
        <w:r>
          <w:rPr>
            <w:noProof/>
            <w:webHidden/>
          </w:rPr>
          <w:fldChar w:fldCharType="end"/>
        </w:r>
      </w:hyperlink>
    </w:p>
    <w:p w14:paraId="6A1448E9" w14:textId="55A1DF96" w:rsidR="00B66512" w:rsidRDefault="00B66512" w:rsidP="00B66512">
      <w:pPr>
        <w:pStyle w:val="Tabladeilustraciones"/>
        <w:tabs>
          <w:tab w:val="right" w:leader="dot" w:pos="9560"/>
        </w:tabs>
        <w:spacing w:line="360" w:lineRule="auto"/>
        <w:rPr>
          <w:rFonts w:asciiTheme="minorHAnsi" w:eastAsiaTheme="minorEastAsia" w:hAnsiTheme="minorHAnsi" w:cstheme="minorBidi"/>
          <w:noProof/>
          <w:kern w:val="2"/>
          <w:sz w:val="24"/>
          <w:szCs w:val="24"/>
          <w:lang w:eastAsia="es-ES"/>
          <w14:ligatures w14:val="standardContextual"/>
        </w:rPr>
      </w:pPr>
      <w:hyperlink w:anchor="_Toc228355498" w:history="1">
        <w:r w:rsidRPr="00AE03DD">
          <w:rPr>
            <w:rStyle w:val="Hipervnculo"/>
            <w:noProof/>
          </w:rPr>
          <w:t>Tabla 6: Probabilidad de emancipación en joven de 32 años en 2004</w:t>
        </w:r>
        <w:r>
          <w:rPr>
            <w:noProof/>
            <w:webHidden/>
          </w:rPr>
          <w:tab/>
        </w:r>
        <w:r>
          <w:rPr>
            <w:noProof/>
            <w:webHidden/>
          </w:rPr>
          <w:fldChar w:fldCharType="begin"/>
        </w:r>
        <w:r>
          <w:rPr>
            <w:noProof/>
            <w:webHidden/>
          </w:rPr>
          <w:instrText xml:space="preserve"> PAGEREF _Toc228355498 \h </w:instrText>
        </w:r>
        <w:r>
          <w:rPr>
            <w:noProof/>
            <w:webHidden/>
          </w:rPr>
        </w:r>
        <w:r>
          <w:rPr>
            <w:noProof/>
            <w:webHidden/>
          </w:rPr>
          <w:fldChar w:fldCharType="separate"/>
        </w:r>
        <w:r>
          <w:rPr>
            <w:noProof/>
            <w:webHidden/>
          </w:rPr>
          <w:t>22</w:t>
        </w:r>
        <w:r>
          <w:rPr>
            <w:noProof/>
            <w:webHidden/>
          </w:rPr>
          <w:fldChar w:fldCharType="end"/>
        </w:r>
      </w:hyperlink>
    </w:p>
    <w:p w14:paraId="01DD6E6B" w14:textId="0F15F213" w:rsidR="00EF1885" w:rsidRDefault="009D5E8C" w:rsidP="00892415">
      <w:pPr>
        <w:pStyle w:val="Ttulo1"/>
        <w:numPr>
          <w:ilvl w:val="0"/>
          <w:numId w:val="1"/>
        </w:numPr>
        <w:rPr>
          <w:noProof/>
          <w:sz w:val="28"/>
          <w:szCs w:val="28"/>
          <w:lang w:eastAsia="es-ES"/>
        </w:rPr>
      </w:pPr>
      <w:r>
        <w:rPr>
          <w:b/>
          <w:bCs/>
          <w:noProof/>
          <w:lang w:eastAsia="es-ES"/>
        </w:rPr>
        <w:lastRenderedPageBreak/>
        <w:fldChar w:fldCharType="end"/>
      </w:r>
      <w:bookmarkStart w:id="5" w:name="_Toc230021116"/>
      <w:r w:rsidR="00EF1885" w:rsidRPr="001674C9">
        <w:rPr>
          <w:sz w:val="28"/>
          <w:szCs w:val="28"/>
        </w:rPr>
        <w:t>Introducción</w:t>
      </w:r>
      <w:r w:rsidR="00EF1885" w:rsidRPr="001674C9">
        <w:rPr>
          <w:noProof/>
          <w:sz w:val="28"/>
          <w:szCs w:val="28"/>
          <w:lang w:eastAsia="es-ES"/>
        </w:rPr>
        <w:t xml:space="preserve"> </w:t>
      </w:r>
      <w:r w:rsidR="005B34F7">
        <w:rPr>
          <w:noProof/>
          <w:sz w:val="28"/>
          <w:szCs w:val="28"/>
          <w:lang w:eastAsia="es-ES"/>
        </w:rPr>
        <w:t>y objetivos</w:t>
      </w:r>
      <w:bookmarkEnd w:id="5"/>
      <w:r w:rsidR="005B34F7">
        <w:rPr>
          <w:noProof/>
          <w:sz w:val="28"/>
          <w:szCs w:val="28"/>
          <w:lang w:eastAsia="es-ES"/>
        </w:rPr>
        <w:t xml:space="preserve"> </w:t>
      </w:r>
    </w:p>
    <w:p w14:paraId="42425A0F" w14:textId="77777777" w:rsidR="00892415" w:rsidRPr="00892415" w:rsidRDefault="00892415" w:rsidP="00892415">
      <w:pPr>
        <w:rPr>
          <w:lang w:eastAsia="es-ES"/>
        </w:rPr>
      </w:pPr>
    </w:p>
    <w:p w14:paraId="37E6D43C" w14:textId="4A1F1A4A" w:rsidR="00EF1885" w:rsidRDefault="00691161" w:rsidP="005B34F7">
      <w:pPr>
        <w:pStyle w:val="Ttulo2"/>
        <w:numPr>
          <w:ilvl w:val="1"/>
          <w:numId w:val="1"/>
        </w:numPr>
        <w:rPr>
          <w:lang w:eastAsia="es-ES"/>
        </w:rPr>
      </w:pPr>
      <w:bookmarkStart w:id="6" w:name="_Toc230021117"/>
      <w:r w:rsidRPr="00691161">
        <w:rPr>
          <w:lang w:eastAsia="es-ES"/>
        </w:rPr>
        <w:t>Motivación y contexto</w:t>
      </w:r>
      <w:bookmarkEnd w:id="6"/>
      <w:r w:rsidRPr="00691161">
        <w:rPr>
          <w:lang w:eastAsia="es-ES"/>
        </w:rPr>
        <w:t xml:space="preserve"> </w:t>
      </w:r>
    </w:p>
    <w:p w14:paraId="08F5D0F4" w14:textId="77777777" w:rsidR="00DA51E4" w:rsidRPr="00DA51E4" w:rsidRDefault="00DA51E4" w:rsidP="00DA51E4">
      <w:pPr>
        <w:rPr>
          <w:lang w:eastAsia="es-ES"/>
        </w:rPr>
      </w:pPr>
    </w:p>
    <w:p w14:paraId="6320BA72" w14:textId="77777777" w:rsidR="001A25F5" w:rsidRDefault="00DA51E4" w:rsidP="00DA51E4">
      <w:pPr>
        <w:pStyle w:val="Textoindependiente"/>
        <w:spacing w:after="200" w:line="360" w:lineRule="auto"/>
        <w:jc w:val="both"/>
        <w:rPr>
          <w:b w:val="0"/>
          <w:sz w:val="22"/>
          <w:szCs w:val="22"/>
        </w:rPr>
      </w:pPr>
      <w:r w:rsidRPr="00892415">
        <w:rPr>
          <w:b w:val="0"/>
          <w:sz w:val="22"/>
          <w:szCs w:val="22"/>
        </w:rPr>
        <w:t>¿A qué edad y qué factores determinan la posibilidad de emanciparse en la España actual?</w:t>
      </w:r>
    </w:p>
    <w:p w14:paraId="539839B6" w14:textId="00BDDF06" w:rsidR="00DA51E4" w:rsidRPr="00892415" w:rsidRDefault="00DA51E4" w:rsidP="00DA51E4">
      <w:pPr>
        <w:pStyle w:val="Textoindependiente"/>
        <w:spacing w:after="200" w:line="360" w:lineRule="auto"/>
        <w:jc w:val="both"/>
        <w:rPr>
          <w:b w:val="0"/>
          <w:sz w:val="22"/>
          <w:szCs w:val="22"/>
        </w:rPr>
      </w:pPr>
      <w:r w:rsidRPr="00892415">
        <w:rPr>
          <w:b w:val="0"/>
          <w:sz w:val="22"/>
          <w:szCs w:val="22"/>
        </w:rPr>
        <w:t>Es una pregunta que muchos jóvenes se hacen</w:t>
      </w:r>
      <w:r w:rsidR="001A25F5">
        <w:rPr>
          <w:b w:val="0"/>
          <w:sz w:val="22"/>
          <w:szCs w:val="22"/>
        </w:rPr>
        <w:t xml:space="preserve"> y que </w:t>
      </w:r>
      <w:r w:rsidRPr="00892415">
        <w:rPr>
          <w:b w:val="0"/>
          <w:sz w:val="22"/>
          <w:szCs w:val="22"/>
        </w:rPr>
        <w:t xml:space="preserve">forma parte de uno de los fenómenos sociales y económicos más importantes del país. Si se analiza la evolución reciente, los jóvenes cada vez dejan el hogar familiar más tardíamente, colocando a España entre los países de la Unión Europea con las tasas de emancipación más bajas. </w:t>
      </w:r>
      <w:r w:rsidR="001A25F5">
        <w:rPr>
          <w:b w:val="0"/>
          <w:sz w:val="22"/>
          <w:szCs w:val="22"/>
        </w:rPr>
        <w:t>(</w:t>
      </w:r>
      <w:r w:rsidR="001A25F5" w:rsidRPr="001A25F5">
        <w:rPr>
          <w:b w:val="0"/>
          <w:color w:val="EE0000"/>
          <w:sz w:val="22"/>
          <w:szCs w:val="22"/>
        </w:rPr>
        <w:t>añadir cita</w:t>
      </w:r>
      <w:r w:rsidR="001A25F5">
        <w:rPr>
          <w:b w:val="0"/>
          <w:sz w:val="22"/>
          <w:szCs w:val="22"/>
        </w:rPr>
        <w:t xml:space="preserve">). </w:t>
      </w:r>
      <w:r w:rsidRPr="00892415">
        <w:rPr>
          <w:b w:val="0"/>
          <w:sz w:val="22"/>
          <w:szCs w:val="22"/>
        </w:rPr>
        <w:t>Este retraso no responde únicamente a preferencias culturales, sino que refleja condicionantes estructurales vinculados al mercado de la vivienda y al mercado laboral.</w:t>
      </w:r>
    </w:p>
    <w:p w14:paraId="11EAD842" w14:textId="77777777" w:rsidR="00DA51E4" w:rsidRPr="00892415" w:rsidRDefault="00DA51E4" w:rsidP="00DA51E4">
      <w:pPr>
        <w:pStyle w:val="Textoindependiente"/>
        <w:spacing w:after="200" w:line="360" w:lineRule="auto"/>
        <w:jc w:val="both"/>
        <w:rPr>
          <w:b w:val="0"/>
          <w:sz w:val="22"/>
          <w:szCs w:val="22"/>
        </w:rPr>
      </w:pPr>
      <w:r w:rsidRPr="00892415">
        <w:rPr>
          <w:b w:val="0"/>
          <w:sz w:val="22"/>
          <w:szCs w:val="22"/>
        </w:rPr>
        <w:t>Factores como la precariedad laboral y el encarecimiento de la vivienda han convertido lograr independizarse en un reto cada vez más difícil de conseguir para los jóvenes de 18 a 38 años. Analizar qué factores determinan la probabilidad de emancipación y cómo han evolucionado estos factores en los últimos veinte años constituye, por tanto, un objeto de estudio de gran interés tanto académico como social.</w:t>
      </w:r>
    </w:p>
    <w:p w14:paraId="42F4F31B" w14:textId="41C797F5" w:rsidR="00691161" w:rsidRDefault="00691161" w:rsidP="005B34F7">
      <w:pPr>
        <w:pStyle w:val="Ttulo2"/>
        <w:numPr>
          <w:ilvl w:val="1"/>
          <w:numId w:val="1"/>
        </w:numPr>
        <w:rPr>
          <w:lang w:eastAsia="es-ES"/>
        </w:rPr>
      </w:pPr>
      <w:bookmarkStart w:id="7" w:name="_Toc230021118"/>
      <w:r w:rsidRPr="00691161">
        <w:rPr>
          <w:lang w:eastAsia="es-ES"/>
        </w:rPr>
        <w:t>Estado de la cuestión</w:t>
      </w:r>
      <w:bookmarkEnd w:id="7"/>
      <w:r w:rsidRPr="00691161">
        <w:rPr>
          <w:lang w:eastAsia="es-ES"/>
        </w:rPr>
        <w:t xml:space="preserve"> </w:t>
      </w:r>
    </w:p>
    <w:p w14:paraId="2E9DFD2E" w14:textId="77777777" w:rsidR="005F7111" w:rsidRPr="005F7111" w:rsidRDefault="005F7111" w:rsidP="005F7111">
      <w:pPr>
        <w:rPr>
          <w:lang w:eastAsia="es-ES"/>
        </w:rPr>
      </w:pPr>
    </w:p>
    <w:p w14:paraId="02CD177A" w14:textId="50855B4D" w:rsidR="00691161" w:rsidRDefault="00691161" w:rsidP="005B34F7">
      <w:pPr>
        <w:pStyle w:val="Ttulo2"/>
        <w:numPr>
          <w:ilvl w:val="1"/>
          <w:numId w:val="1"/>
        </w:numPr>
        <w:rPr>
          <w:lang w:eastAsia="es-ES"/>
        </w:rPr>
      </w:pPr>
      <w:bookmarkStart w:id="8" w:name="_Toc230021119"/>
      <w:r w:rsidRPr="00691161">
        <w:rPr>
          <w:lang w:eastAsia="es-ES"/>
        </w:rPr>
        <w:t>Objetivos e hipótesis</w:t>
      </w:r>
      <w:bookmarkEnd w:id="8"/>
      <w:r w:rsidRPr="00691161">
        <w:rPr>
          <w:lang w:eastAsia="es-ES"/>
        </w:rPr>
        <w:t xml:space="preserve"> </w:t>
      </w:r>
    </w:p>
    <w:p w14:paraId="2AC3C1C7" w14:textId="77777777" w:rsidR="005F7111" w:rsidRDefault="005F7111" w:rsidP="005F7111">
      <w:pPr>
        <w:rPr>
          <w:lang w:eastAsia="es-ES"/>
        </w:rPr>
      </w:pPr>
    </w:p>
    <w:p w14:paraId="636F0948"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t>Este trabajo analiza la evolución de la emancipación juvenil en España durante el período 2004-2025, tomando como población de estudio los jóvenes de entre 18 y 38 años. Para ello, se utilizan los microdatos de la Encuesta de Condiciones de Vida (ECV) del Instituto Nacional de Estadística (INE), que proporcionan información detallada sobre las condiciones socioeconómicas de los hogares españoles.</w:t>
      </w:r>
    </w:p>
    <w:p w14:paraId="35C40565"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t xml:space="preserve">El trabajo persigue tres objetivos principales: en primer lugar, describir la evolución temporal de la tasa de emancipación juvenil en España y los cambios en el perfil del joven emancipado a lo largo de este período; en segundo lugar, identificar y cuantificar los factores determinantes de la probabilidad de emancipación mediante modelos predictivos de machine </w:t>
      </w:r>
      <w:proofErr w:type="spellStart"/>
      <w:r w:rsidRPr="00892415">
        <w:rPr>
          <w:b w:val="0"/>
          <w:sz w:val="22"/>
          <w:szCs w:val="22"/>
        </w:rPr>
        <w:t>learning</w:t>
      </w:r>
      <w:proofErr w:type="spellEnd"/>
      <w:r w:rsidRPr="00892415">
        <w:rPr>
          <w:b w:val="0"/>
          <w:sz w:val="22"/>
          <w:szCs w:val="22"/>
        </w:rPr>
        <w:t>; y en tercer lugar, explotar los ficheros longitudinales de la ECV para detectar transiciones reales de emancipación y caracterizar el perfil del joven que se emancipa en el período 2021-2024.</w:t>
      </w:r>
    </w:p>
    <w:p w14:paraId="3C0FBF4B"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t>Para guiar el análisis, se plantean dos hipótesis principales y una pregunta de investigación adicional:</w:t>
      </w:r>
    </w:p>
    <w:p w14:paraId="432A84A6"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lastRenderedPageBreak/>
        <w:t>H1) El incremento del precio de la vivienda reduce significativamente la probabilidad de emancipación juvenil.</w:t>
      </w:r>
    </w:p>
    <w:p w14:paraId="512FBD6E"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t>H2) A mayor nivel de ingresos individuales, mayor probabilidad de emancipación.</w:t>
      </w:r>
    </w:p>
    <w:p w14:paraId="2F82F8BB" w14:textId="77777777" w:rsidR="005F7111" w:rsidRPr="00892415" w:rsidRDefault="005F7111" w:rsidP="005F7111">
      <w:pPr>
        <w:pStyle w:val="Textoindependiente"/>
        <w:spacing w:after="200" w:line="360" w:lineRule="auto"/>
        <w:jc w:val="both"/>
        <w:rPr>
          <w:b w:val="0"/>
          <w:sz w:val="22"/>
          <w:szCs w:val="22"/>
        </w:rPr>
      </w:pPr>
      <w:r w:rsidRPr="00892415">
        <w:rPr>
          <w:b w:val="0"/>
          <w:sz w:val="22"/>
          <w:szCs w:val="22"/>
        </w:rPr>
        <w:t xml:space="preserve">Adicionalmente, se explora la siguiente pregunta de investigación: ¿cómo se emancipan los jóvenes españoles </w:t>
      </w:r>
      <w:r>
        <w:rPr>
          <w:b w:val="0"/>
          <w:sz w:val="22"/>
          <w:szCs w:val="22"/>
        </w:rPr>
        <w:t>(</w:t>
      </w:r>
      <w:r w:rsidRPr="00892415">
        <w:rPr>
          <w:b w:val="0"/>
          <w:sz w:val="22"/>
          <w:szCs w:val="22"/>
        </w:rPr>
        <w:t>solos, en pareja o en propiedad o alquiler</w:t>
      </w:r>
      <w:r>
        <w:rPr>
          <w:b w:val="0"/>
          <w:sz w:val="22"/>
          <w:szCs w:val="22"/>
        </w:rPr>
        <w:t>) y si</w:t>
      </w:r>
      <w:r w:rsidRPr="00892415">
        <w:rPr>
          <w:b w:val="0"/>
          <w:sz w:val="22"/>
          <w:szCs w:val="22"/>
        </w:rPr>
        <w:t xml:space="preserve"> ha cambiado este patrón a lo largo de las dos últimas décadas?</w:t>
      </w:r>
    </w:p>
    <w:p w14:paraId="66303BB2" w14:textId="77777777" w:rsidR="005F7111" w:rsidRPr="005F7111" w:rsidRDefault="005F7111" w:rsidP="005F7111">
      <w:pPr>
        <w:rPr>
          <w:lang w:eastAsia="es-ES"/>
        </w:rPr>
      </w:pPr>
    </w:p>
    <w:p w14:paraId="29A02FD1" w14:textId="77777777" w:rsidR="00D20291" w:rsidRDefault="00D20291" w:rsidP="00EF1885">
      <w:pPr>
        <w:rPr>
          <w:lang w:eastAsia="es-ES"/>
        </w:rPr>
      </w:pPr>
    </w:p>
    <w:p w14:paraId="06ABC972" w14:textId="77777777" w:rsidR="00D20291" w:rsidRDefault="00D20291" w:rsidP="00EF1885">
      <w:pPr>
        <w:rPr>
          <w:lang w:eastAsia="es-ES"/>
        </w:rPr>
      </w:pPr>
    </w:p>
    <w:p w14:paraId="67E821A5" w14:textId="77777777" w:rsidR="00D20291" w:rsidRDefault="00D20291" w:rsidP="00EF1885">
      <w:pPr>
        <w:rPr>
          <w:lang w:eastAsia="es-ES"/>
        </w:rPr>
      </w:pPr>
    </w:p>
    <w:p w14:paraId="25794E39" w14:textId="77777777" w:rsidR="00D20291" w:rsidRDefault="00D20291" w:rsidP="00EF1885">
      <w:pPr>
        <w:rPr>
          <w:lang w:eastAsia="es-ES"/>
        </w:rPr>
      </w:pPr>
    </w:p>
    <w:p w14:paraId="45D3A0BF" w14:textId="77777777" w:rsidR="00D20291" w:rsidRDefault="00D20291" w:rsidP="00EF1885">
      <w:pPr>
        <w:rPr>
          <w:lang w:eastAsia="es-ES"/>
        </w:rPr>
      </w:pPr>
    </w:p>
    <w:p w14:paraId="1153D885" w14:textId="77777777" w:rsidR="00D20291" w:rsidRDefault="00D20291" w:rsidP="00EF1885">
      <w:pPr>
        <w:rPr>
          <w:lang w:eastAsia="es-ES"/>
        </w:rPr>
      </w:pPr>
    </w:p>
    <w:p w14:paraId="7ADBA883" w14:textId="77777777" w:rsidR="00D20291" w:rsidRDefault="00D20291" w:rsidP="00EF1885">
      <w:pPr>
        <w:rPr>
          <w:lang w:eastAsia="es-ES"/>
        </w:rPr>
      </w:pPr>
    </w:p>
    <w:p w14:paraId="4878D656" w14:textId="77777777" w:rsidR="00D20291" w:rsidRDefault="00D20291" w:rsidP="00EF1885">
      <w:pPr>
        <w:rPr>
          <w:lang w:eastAsia="es-ES"/>
        </w:rPr>
      </w:pPr>
    </w:p>
    <w:p w14:paraId="0CC00185" w14:textId="77777777" w:rsidR="00D20291" w:rsidRDefault="00D20291" w:rsidP="00EF1885">
      <w:pPr>
        <w:rPr>
          <w:lang w:eastAsia="es-ES"/>
        </w:rPr>
      </w:pPr>
    </w:p>
    <w:p w14:paraId="507DA283" w14:textId="77777777" w:rsidR="00D20291" w:rsidRDefault="00D20291" w:rsidP="00EF1885">
      <w:pPr>
        <w:rPr>
          <w:lang w:eastAsia="es-ES"/>
        </w:rPr>
      </w:pPr>
    </w:p>
    <w:p w14:paraId="1AC5FEFD" w14:textId="77777777" w:rsidR="00D20291" w:rsidRDefault="00D20291" w:rsidP="00EF1885">
      <w:pPr>
        <w:rPr>
          <w:lang w:eastAsia="es-ES"/>
        </w:rPr>
      </w:pPr>
    </w:p>
    <w:p w14:paraId="33BB9F28" w14:textId="77777777" w:rsidR="00D20291" w:rsidRDefault="00D20291" w:rsidP="00EF1885">
      <w:pPr>
        <w:rPr>
          <w:lang w:eastAsia="es-ES"/>
        </w:rPr>
      </w:pPr>
    </w:p>
    <w:p w14:paraId="7D5DC3B8" w14:textId="77777777" w:rsidR="00D20291" w:rsidRDefault="00D20291" w:rsidP="00EF1885">
      <w:pPr>
        <w:rPr>
          <w:lang w:eastAsia="es-ES"/>
        </w:rPr>
      </w:pPr>
    </w:p>
    <w:p w14:paraId="2333201C" w14:textId="77777777" w:rsidR="00D20291" w:rsidRDefault="00D20291" w:rsidP="00EF1885">
      <w:pPr>
        <w:rPr>
          <w:lang w:eastAsia="es-ES"/>
        </w:rPr>
      </w:pPr>
    </w:p>
    <w:p w14:paraId="350517BA" w14:textId="77777777" w:rsidR="00D20291" w:rsidRDefault="00D20291" w:rsidP="00EF1885">
      <w:pPr>
        <w:rPr>
          <w:lang w:eastAsia="es-ES"/>
        </w:rPr>
      </w:pPr>
    </w:p>
    <w:p w14:paraId="0E4CA95B" w14:textId="77777777" w:rsidR="00D20291" w:rsidRDefault="00D20291" w:rsidP="00EF1885">
      <w:pPr>
        <w:rPr>
          <w:lang w:eastAsia="es-ES"/>
        </w:rPr>
      </w:pPr>
    </w:p>
    <w:p w14:paraId="4985A4BF" w14:textId="77777777" w:rsidR="00D20291" w:rsidRDefault="00D20291" w:rsidP="00EF1885">
      <w:pPr>
        <w:rPr>
          <w:lang w:eastAsia="es-ES"/>
        </w:rPr>
      </w:pPr>
    </w:p>
    <w:p w14:paraId="6312653D" w14:textId="77777777" w:rsidR="00D20291" w:rsidRDefault="00D20291" w:rsidP="00EF1885">
      <w:pPr>
        <w:rPr>
          <w:lang w:eastAsia="es-ES"/>
        </w:rPr>
      </w:pPr>
    </w:p>
    <w:p w14:paraId="70755103" w14:textId="77777777" w:rsidR="00D20291" w:rsidRDefault="00D20291" w:rsidP="00EF1885">
      <w:pPr>
        <w:rPr>
          <w:lang w:eastAsia="es-ES"/>
        </w:rPr>
      </w:pPr>
    </w:p>
    <w:p w14:paraId="4402457F" w14:textId="77777777" w:rsidR="00D20291" w:rsidRDefault="00D20291" w:rsidP="00EF1885">
      <w:pPr>
        <w:rPr>
          <w:lang w:eastAsia="es-ES"/>
        </w:rPr>
      </w:pPr>
    </w:p>
    <w:p w14:paraId="3E1A1BAD" w14:textId="77777777" w:rsidR="00D20291" w:rsidRDefault="00D20291" w:rsidP="00EF1885">
      <w:pPr>
        <w:rPr>
          <w:lang w:eastAsia="es-ES"/>
        </w:rPr>
      </w:pPr>
    </w:p>
    <w:p w14:paraId="64D90C16" w14:textId="77777777" w:rsidR="00D20291" w:rsidRDefault="00D20291" w:rsidP="00EF1885">
      <w:pPr>
        <w:rPr>
          <w:lang w:eastAsia="es-ES"/>
        </w:rPr>
      </w:pPr>
    </w:p>
    <w:p w14:paraId="36ABF018" w14:textId="77777777" w:rsidR="00D20291" w:rsidRDefault="00D20291" w:rsidP="00EF1885">
      <w:pPr>
        <w:rPr>
          <w:lang w:eastAsia="es-ES"/>
        </w:rPr>
      </w:pPr>
    </w:p>
    <w:p w14:paraId="4C992C3E" w14:textId="77777777" w:rsidR="00D20291" w:rsidRDefault="00D20291" w:rsidP="00EF1885">
      <w:pPr>
        <w:rPr>
          <w:lang w:eastAsia="es-ES"/>
        </w:rPr>
      </w:pPr>
    </w:p>
    <w:p w14:paraId="4BE3C2F0" w14:textId="77777777" w:rsidR="00D20291" w:rsidRDefault="00D20291" w:rsidP="00EF1885">
      <w:pPr>
        <w:rPr>
          <w:lang w:eastAsia="es-ES"/>
        </w:rPr>
      </w:pPr>
    </w:p>
    <w:p w14:paraId="552E53F6" w14:textId="77777777" w:rsidR="00D20291" w:rsidRDefault="00D20291" w:rsidP="00EF1885">
      <w:pPr>
        <w:rPr>
          <w:lang w:eastAsia="es-ES"/>
        </w:rPr>
      </w:pPr>
    </w:p>
    <w:p w14:paraId="55403D93" w14:textId="77777777" w:rsidR="00401879" w:rsidRDefault="00401879" w:rsidP="00EF1885">
      <w:pPr>
        <w:rPr>
          <w:lang w:eastAsia="es-ES"/>
        </w:rPr>
      </w:pPr>
    </w:p>
    <w:p w14:paraId="730867AC" w14:textId="77777777" w:rsidR="00210201" w:rsidRDefault="00210201" w:rsidP="00EF1885">
      <w:pPr>
        <w:rPr>
          <w:lang w:eastAsia="es-ES"/>
        </w:rPr>
      </w:pPr>
    </w:p>
    <w:p w14:paraId="722BA6E3" w14:textId="77777777" w:rsidR="00691161" w:rsidRDefault="00691161" w:rsidP="00EF1885">
      <w:pPr>
        <w:rPr>
          <w:lang w:eastAsia="es-ES"/>
        </w:rPr>
      </w:pPr>
    </w:p>
    <w:p w14:paraId="321BEC0A" w14:textId="77777777" w:rsidR="000D45D6" w:rsidRDefault="000D45D6" w:rsidP="00EF1885">
      <w:pPr>
        <w:rPr>
          <w:lang w:eastAsia="es-ES"/>
        </w:rPr>
      </w:pPr>
    </w:p>
    <w:p w14:paraId="3D43A629" w14:textId="77777777" w:rsidR="000D45D6" w:rsidRDefault="000D45D6" w:rsidP="00EF1885">
      <w:pPr>
        <w:rPr>
          <w:lang w:eastAsia="es-ES"/>
        </w:rPr>
      </w:pPr>
    </w:p>
    <w:p w14:paraId="6BC8C7C9" w14:textId="77777777" w:rsidR="000D45D6" w:rsidRDefault="000D45D6" w:rsidP="00EF1885">
      <w:pPr>
        <w:rPr>
          <w:lang w:eastAsia="es-ES"/>
        </w:rPr>
      </w:pPr>
    </w:p>
    <w:p w14:paraId="5F9EBDD6" w14:textId="77777777" w:rsidR="000D45D6" w:rsidRDefault="000D45D6" w:rsidP="00EF1885">
      <w:pPr>
        <w:rPr>
          <w:lang w:eastAsia="es-ES"/>
        </w:rPr>
      </w:pPr>
    </w:p>
    <w:p w14:paraId="7E2F10B8" w14:textId="77777777" w:rsidR="000D45D6" w:rsidRDefault="000D45D6" w:rsidP="00EF1885">
      <w:pPr>
        <w:rPr>
          <w:lang w:eastAsia="es-ES"/>
        </w:rPr>
      </w:pPr>
    </w:p>
    <w:p w14:paraId="4ECC2CB2" w14:textId="77777777" w:rsidR="000D45D6" w:rsidRDefault="000D45D6" w:rsidP="00EF1885">
      <w:pPr>
        <w:rPr>
          <w:lang w:eastAsia="es-ES"/>
        </w:rPr>
      </w:pPr>
    </w:p>
    <w:p w14:paraId="7D74BF93" w14:textId="77777777" w:rsidR="000D45D6" w:rsidRDefault="000D45D6" w:rsidP="00EF1885">
      <w:pPr>
        <w:rPr>
          <w:lang w:eastAsia="es-ES"/>
        </w:rPr>
      </w:pPr>
    </w:p>
    <w:p w14:paraId="0187871B" w14:textId="77777777" w:rsidR="000D45D6" w:rsidRDefault="000D45D6" w:rsidP="00EF1885">
      <w:pPr>
        <w:rPr>
          <w:lang w:eastAsia="es-ES"/>
        </w:rPr>
      </w:pPr>
    </w:p>
    <w:p w14:paraId="6961FA4D" w14:textId="77777777" w:rsidR="000D45D6" w:rsidRDefault="000D45D6" w:rsidP="00EF1885">
      <w:pPr>
        <w:rPr>
          <w:lang w:eastAsia="es-ES"/>
        </w:rPr>
      </w:pPr>
    </w:p>
    <w:p w14:paraId="7C74F153" w14:textId="00E131F3" w:rsidR="000D45D6" w:rsidRDefault="000D45D6" w:rsidP="00EF1885">
      <w:pPr>
        <w:rPr>
          <w:lang w:eastAsia="es-ES"/>
        </w:rPr>
      </w:pPr>
    </w:p>
    <w:p w14:paraId="467FA8F8" w14:textId="77777777" w:rsidR="000D45D6" w:rsidRDefault="000D45D6" w:rsidP="00EF1885">
      <w:pPr>
        <w:rPr>
          <w:lang w:eastAsia="es-ES"/>
        </w:rPr>
      </w:pPr>
    </w:p>
    <w:p w14:paraId="004FCDAC" w14:textId="7CEBB2D4" w:rsidR="00D20291" w:rsidRPr="001674C9" w:rsidRDefault="00D20291" w:rsidP="00691161">
      <w:pPr>
        <w:pStyle w:val="Ttulo1"/>
        <w:numPr>
          <w:ilvl w:val="0"/>
          <w:numId w:val="1"/>
        </w:numPr>
        <w:rPr>
          <w:lang w:eastAsia="es-ES"/>
        </w:rPr>
      </w:pPr>
      <w:bookmarkStart w:id="9" w:name="_Toc230021120"/>
      <w:r w:rsidRPr="00691161">
        <w:rPr>
          <w:sz w:val="28"/>
          <w:szCs w:val="28"/>
        </w:rPr>
        <w:lastRenderedPageBreak/>
        <w:t>Datos y Metodología</w:t>
      </w:r>
      <w:bookmarkEnd w:id="9"/>
      <w:r w:rsidRPr="00691161">
        <w:rPr>
          <w:sz w:val="28"/>
          <w:szCs w:val="28"/>
        </w:rPr>
        <w:t xml:space="preserve"> </w:t>
      </w:r>
    </w:p>
    <w:p w14:paraId="04597B8A" w14:textId="77777777" w:rsidR="001674C9" w:rsidRPr="001674C9" w:rsidRDefault="001674C9" w:rsidP="001674C9">
      <w:pPr>
        <w:pStyle w:val="Prrafodelista"/>
        <w:ind w:left="890"/>
        <w:rPr>
          <w:sz w:val="26"/>
          <w:szCs w:val="26"/>
          <w:lang w:eastAsia="es-ES"/>
        </w:rPr>
      </w:pPr>
    </w:p>
    <w:p w14:paraId="54692C7D" w14:textId="3043A39A" w:rsidR="009201E1" w:rsidRPr="009201E1" w:rsidRDefault="001674C9" w:rsidP="009201E1">
      <w:pPr>
        <w:pStyle w:val="Ttulo2"/>
        <w:numPr>
          <w:ilvl w:val="1"/>
          <w:numId w:val="1"/>
        </w:numPr>
      </w:pPr>
      <w:bookmarkStart w:id="10" w:name="_Toc230021121"/>
      <w:r w:rsidRPr="001674C9">
        <w:t>Fuente de datos</w:t>
      </w:r>
      <w:bookmarkEnd w:id="10"/>
    </w:p>
    <w:p w14:paraId="087D8EBD" w14:textId="77777777" w:rsidR="001674C9" w:rsidRPr="001674C9" w:rsidRDefault="001674C9" w:rsidP="00210201">
      <w:pPr>
        <w:pStyle w:val="Prrafodelista"/>
        <w:spacing w:line="360" w:lineRule="auto"/>
        <w:ind w:left="1287"/>
        <w:rPr>
          <w:rFonts w:asciiTheme="minorHAnsi" w:hAnsiTheme="minorHAnsi" w:cstheme="minorHAnsi"/>
        </w:rPr>
      </w:pPr>
    </w:p>
    <w:p w14:paraId="6CC722C5" w14:textId="2E8DD714" w:rsidR="00210201" w:rsidRDefault="001674C9" w:rsidP="00210201">
      <w:pPr>
        <w:pStyle w:val="Textoindependiente"/>
        <w:spacing w:after="200" w:line="360" w:lineRule="auto"/>
        <w:jc w:val="both"/>
        <w:rPr>
          <w:b w:val="0"/>
          <w:sz w:val="22"/>
          <w:szCs w:val="22"/>
        </w:rPr>
      </w:pPr>
      <w:r w:rsidRPr="0098047F">
        <w:rPr>
          <w:b w:val="0"/>
          <w:sz w:val="22"/>
          <w:szCs w:val="22"/>
        </w:rPr>
        <w:t>Los datos utilizados en el presente trabajo proceden de la Encuesta de Condiciones de Vida (ECV), operación estadística elaborada por el Instituto Nacional de Estadística (INE) en el marco del proyecto europeo EU-SILC (</w:t>
      </w:r>
      <w:proofErr w:type="spellStart"/>
      <w:r w:rsidRPr="0098047F">
        <w:rPr>
          <w:b w:val="0"/>
          <w:sz w:val="22"/>
          <w:szCs w:val="22"/>
        </w:rPr>
        <w:t>European</w:t>
      </w:r>
      <w:proofErr w:type="spellEnd"/>
      <w:r w:rsidRPr="0098047F">
        <w:rPr>
          <w:b w:val="0"/>
          <w:sz w:val="22"/>
          <w:szCs w:val="22"/>
        </w:rPr>
        <w:t xml:space="preserve"> Union </w:t>
      </w:r>
      <w:proofErr w:type="spellStart"/>
      <w:r w:rsidRPr="0098047F">
        <w:rPr>
          <w:b w:val="0"/>
          <w:sz w:val="22"/>
          <w:szCs w:val="22"/>
        </w:rPr>
        <w:t>Statistics</w:t>
      </w:r>
      <w:proofErr w:type="spellEnd"/>
      <w:r w:rsidRPr="0098047F">
        <w:rPr>
          <w:b w:val="0"/>
          <w:sz w:val="22"/>
          <w:szCs w:val="22"/>
        </w:rPr>
        <w:t xml:space="preserve"> </w:t>
      </w:r>
      <w:proofErr w:type="spellStart"/>
      <w:r w:rsidRPr="0098047F">
        <w:rPr>
          <w:b w:val="0"/>
          <w:sz w:val="22"/>
          <w:szCs w:val="22"/>
        </w:rPr>
        <w:t>on</w:t>
      </w:r>
      <w:proofErr w:type="spellEnd"/>
      <w:r w:rsidRPr="0098047F">
        <w:rPr>
          <w:b w:val="0"/>
          <w:sz w:val="22"/>
          <w:szCs w:val="22"/>
        </w:rPr>
        <w:t xml:space="preserve"> </w:t>
      </w:r>
      <w:proofErr w:type="spellStart"/>
      <w:r w:rsidRPr="0098047F">
        <w:rPr>
          <w:b w:val="0"/>
          <w:sz w:val="22"/>
          <w:szCs w:val="22"/>
        </w:rPr>
        <w:t>Income</w:t>
      </w:r>
      <w:proofErr w:type="spellEnd"/>
      <w:r w:rsidRPr="0098047F">
        <w:rPr>
          <w:b w:val="0"/>
          <w:sz w:val="22"/>
          <w:szCs w:val="22"/>
        </w:rPr>
        <w:t xml:space="preserve"> and </w:t>
      </w:r>
      <w:proofErr w:type="gramStart"/>
      <w:r w:rsidRPr="0098047F">
        <w:rPr>
          <w:b w:val="0"/>
          <w:sz w:val="22"/>
          <w:szCs w:val="22"/>
        </w:rPr>
        <w:t>Living</w:t>
      </w:r>
      <w:proofErr w:type="gramEnd"/>
      <w:r w:rsidRPr="0098047F">
        <w:rPr>
          <w:b w:val="0"/>
          <w:sz w:val="22"/>
          <w:szCs w:val="22"/>
        </w:rPr>
        <w:t xml:space="preserve"> </w:t>
      </w:r>
      <w:proofErr w:type="spellStart"/>
      <w:r w:rsidRPr="0098047F">
        <w:rPr>
          <w:b w:val="0"/>
          <w:sz w:val="22"/>
          <w:szCs w:val="22"/>
        </w:rPr>
        <w:t>Conditions</w:t>
      </w:r>
      <w:proofErr w:type="spellEnd"/>
      <w:r w:rsidRPr="0098047F">
        <w:rPr>
          <w:b w:val="0"/>
          <w:sz w:val="22"/>
          <w:szCs w:val="22"/>
        </w:rPr>
        <w:t xml:space="preserve">). </w:t>
      </w:r>
    </w:p>
    <w:p w14:paraId="01B054DB" w14:textId="5B610DE8" w:rsidR="001674C9" w:rsidRPr="0098047F" w:rsidRDefault="001674C9" w:rsidP="00210201">
      <w:pPr>
        <w:pStyle w:val="Textoindependiente"/>
        <w:spacing w:before="31" w:line="360" w:lineRule="auto"/>
        <w:jc w:val="both"/>
        <w:rPr>
          <w:b w:val="0"/>
          <w:sz w:val="22"/>
          <w:szCs w:val="22"/>
        </w:rPr>
      </w:pPr>
      <w:r w:rsidRPr="0098047F">
        <w:rPr>
          <w:b w:val="0"/>
          <w:sz w:val="22"/>
          <w:szCs w:val="22"/>
        </w:rPr>
        <w:t xml:space="preserve">La ECV tiene como objetivo principal la producción de estadísticas comparables sobre ingresos, condiciones de vida y exclusión social en los países de la Unión Europea. </w:t>
      </w:r>
    </w:p>
    <w:p w14:paraId="64B3FFE4" w14:textId="77777777" w:rsidR="001674C9" w:rsidRPr="0098047F" w:rsidRDefault="001674C9" w:rsidP="00210201">
      <w:pPr>
        <w:pStyle w:val="Textoindependiente"/>
        <w:spacing w:before="31" w:line="360" w:lineRule="auto"/>
        <w:jc w:val="both"/>
        <w:rPr>
          <w:b w:val="0"/>
          <w:sz w:val="22"/>
          <w:szCs w:val="22"/>
        </w:rPr>
      </w:pPr>
      <w:r w:rsidRPr="0098047F">
        <w:rPr>
          <w:b w:val="0"/>
          <w:sz w:val="22"/>
          <w:szCs w:val="22"/>
        </w:rPr>
        <w:t xml:space="preserve">La elección de esta fuente de datos responde a varias razones. En primer lugar, la ECV proporciona información detallada a nivel individual y de hogar, incluyendo variables sobre situación laboral, nivel educativo, ingresos, características de la vivienda y composición del hogar, lo que permite construir un perfil socioeconómico completo de cada individuo. En segundo lugar, su disponibilidad anual desde 2004 hasta la actualidad hace posible el análisis comparativo entre dos momentos temporales distantes, 2004 y 2025, permitiendo observar la evolución de la emancipación juvenil a lo largo de veinte años. Por último, su uso está ampliamente extendido en la literatura académica sobre emancipación juvenil en España. </w:t>
      </w:r>
    </w:p>
    <w:p w14:paraId="4AFFA948" w14:textId="77777777" w:rsidR="00015411" w:rsidRDefault="00015411" w:rsidP="00F72214">
      <w:pPr>
        <w:pStyle w:val="Textoindependiente"/>
        <w:spacing w:before="31" w:line="276" w:lineRule="auto"/>
        <w:ind w:left="567"/>
        <w:jc w:val="both"/>
        <w:rPr>
          <w:rFonts w:asciiTheme="minorHAnsi" w:hAnsiTheme="minorHAnsi" w:cstheme="minorHAnsi"/>
          <w:b w:val="0"/>
          <w:sz w:val="24"/>
          <w:szCs w:val="24"/>
        </w:rPr>
      </w:pPr>
    </w:p>
    <w:p w14:paraId="0D3656A7" w14:textId="0104FFF6" w:rsidR="005B34F7" w:rsidRPr="005B34F7" w:rsidRDefault="00015411" w:rsidP="009201E1">
      <w:pPr>
        <w:pStyle w:val="Ttulo2"/>
        <w:numPr>
          <w:ilvl w:val="1"/>
          <w:numId w:val="1"/>
        </w:numPr>
      </w:pPr>
      <w:bookmarkStart w:id="11" w:name="_Toc230021122"/>
      <w:r>
        <w:t>Variables seleccionadas</w:t>
      </w:r>
      <w:bookmarkEnd w:id="11"/>
    </w:p>
    <w:p w14:paraId="1D356D18" w14:textId="77777777" w:rsidR="00015411" w:rsidRDefault="00015411" w:rsidP="00015411"/>
    <w:p w14:paraId="7359FAA8" w14:textId="0429F87F" w:rsidR="00015411" w:rsidRPr="0098047F" w:rsidRDefault="00015411" w:rsidP="00210201">
      <w:pPr>
        <w:pStyle w:val="Textoindependiente"/>
        <w:spacing w:before="31" w:line="360" w:lineRule="auto"/>
        <w:jc w:val="both"/>
        <w:rPr>
          <w:b w:val="0"/>
          <w:sz w:val="22"/>
          <w:szCs w:val="22"/>
        </w:rPr>
      </w:pPr>
      <w:r w:rsidRPr="0098047F">
        <w:rPr>
          <w:b w:val="0"/>
          <w:sz w:val="22"/>
          <w:szCs w:val="22"/>
        </w:rPr>
        <w:t xml:space="preserve">La selección de variables se realizó a partir de la revisión exhaustiva de los tres cuestionarios que componen la </w:t>
      </w:r>
      <w:r w:rsidR="00801A15" w:rsidRPr="0098047F">
        <w:rPr>
          <w:b w:val="0"/>
          <w:sz w:val="22"/>
          <w:szCs w:val="22"/>
        </w:rPr>
        <w:t>Encuesta de Condiciones de Vida (</w:t>
      </w:r>
      <w:r w:rsidRPr="0098047F">
        <w:rPr>
          <w:b w:val="0"/>
          <w:sz w:val="22"/>
          <w:szCs w:val="22"/>
        </w:rPr>
        <w:t>ECV</w:t>
      </w:r>
      <w:r w:rsidR="00801A15" w:rsidRPr="0098047F">
        <w:rPr>
          <w:b w:val="0"/>
          <w:sz w:val="22"/>
          <w:szCs w:val="22"/>
        </w:rPr>
        <w:t>)</w:t>
      </w:r>
      <w:r w:rsidRPr="0098047F">
        <w:rPr>
          <w:b w:val="0"/>
          <w:sz w:val="22"/>
          <w:szCs w:val="22"/>
        </w:rPr>
        <w:t>: el cuestionario individual, el cuestionario de hogar y la tabla de composición del hogar. Dado que el presente trabajo realiza una comparación entre los años 2004 y 2025, se verificó que todas las variables seleccionadas estuvieran disponibles en ambos períodos, teniendo en cuenta el cambio de base metodológica introducido por el INE en 2013.</w:t>
      </w:r>
    </w:p>
    <w:p w14:paraId="0B0A875E" w14:textId="271A765F" w:rsidR="00EB7F7A" w:rsidRPr="0098047F" w:rsidRDefault="00015411" w:rsidP="00210201">
      <w:pPr>
        <w:pStyle w:val="Textoindependiente"/>
        <w:spacing w:before="31" w:line="360" w:lineRule="auto"/>
        <w:jc w:val="both"/>
        <w:rPr>
          <w:b w:val="0"/>
          <w:sz w:val="22"/>
          <w:szCs w:val="22"/>
        </w:rPr>
      </w:pPr>
      <w:r w:rsidRPr="0098047F">
        <w:rPr>
          <w:b w:val="0"/>
          <w:sz w:val="22"/>
          <w:szCs w:val="22"/>
        </w:rPr>
        <w:t xml:space="preserve">Tras dicha revisión, se seleccionaron un total de 17 variables originales de los microdatos, a las que se añadieron 3 variables de construcción propia, resultando en un conjunto final de 20 variables. </w:t>
      </w:r>
    </w:p>
    <w:p w14:paraId="5DF1E48F" w14:textId="0626B822" w:rsidR="00015411" w:rsidRPr="0098047F" w:rsidRDefault="00015411" w:rsidP="00210201">
      <w:pPr>
        <w:pStyle w:val="Textoindependiente"/>
        <w:spacing w:before="31" w:line="360" w:lineRule="auto"/>
        <w:jc w:val="both"/>
        <w:rPr>
          <w:b w:val="0"/>
          <w:sz w:val="22"/>
          <w:szCs w:val="22"/>
        </w:rPr>
      </w:pPr>
      <w:r w:rsidRPr="0098047F">
        <w:rPr>
          <w:b w:val="0"/>
          <w:sz w:val="22"/>
          <w:szCs w:val="22"/>
        </w:rPr>
        <w:t xml:space="preserve">Las variables seleccionadas </w:t>
      </w:r>
      <w:r w:rsidR="00BF2919" w:rsidRPr="0098047F">
        <w:rPr>
          <w:b w:val="0"/>
          <w:sz w:val="22"/>
          <w:szCs w:val="22"/>
        </w:rPr>
        <w:t xml:space="preserve">a partir de los cuestionarios </w:t>
      </w:r>
      <w:r w:rsidRPr="0098047F">
        <w:rPr>
          <w:b w:val="0"/>
          <w:sz w:val="22"/>
          <w:szCs w:val="22"/>
        </w:rPr>
        <w:t>se organizan en cuatro dimensiones:</w:t>
      </w:r>
    </w:p>
    <w:p w14:paraId="23DA2096" w14:textId="77777777" w:rsidR="00015411" w:rsidRPr="0098047F" w:rsidRDefault="00015411" w:rsidP="00210201">
      <w:pPr>
        <w:pStyle w:val="Textoindependiente"/>
        <w:spacing w:before="31" w:line="360" w:lineRule="auto"/>
        <w:jc w:val="both"/>
        <w:rPr>
          <w:b w:val="0"/>
          <w:sz w:val="22"/>
          <w:szCs w:val="22"/>
        </w:rPr>
      </w:pPr>
      <w:r w:rsidRPr="0098047F">
        <w:rPr>
          <w:b w:val="0"/>
          <w:sz w:val="22"/>
          <w:szCs w:val="22"/>
        </w:rPr>
        <w:t>En primer lugar, la variable dependiente: la emancipación (0/1), construida a partir de los identificadores de padre y madre (RB220 y RB230) disponibles en el fichero de renta. Un joven se considera emancipado cuando ninguno de sus progenitores figura como miembro del mismo hogar.</w:t>
      </w:r>
    </w:p>
    <w:p w14:paraId="0220DDC8" w14:textId="77777777" w:rsidR="00015411" w:rsidRPr="0098047F" w:rsidRDefault="00015411" w:rsidP="00210201">
      <w:pPr>
        <w:pStyle w:val="Textoindependiente"/>
        <w:spacing w:before="31" w:line="360" w:lineRule="auto"/>
        <w:jc w:val="both"/>
        <w:rPr>
          <w:b w:val="0"/>
          <w:sz w:val="22"/>
          <w:szCs w:val="22"/>
        </w:rPr>
      </w:pPr>
      <w:r w:rsidRPr="0098047F">
        <w:rPr>
          <w:b w:val="0"/>
          <w:sz w:val="22"/>
          <w:szCs w:val="22"/>
        </w:rPr>
        <w:lastRenderedPageBreak/>
        <w:t>En segundo lugar, las características individuales: situación laboral, tipo de contrato, nivel educativo, estado civil, sexo, edad e ingresos netos del trabajo.</w:t>
      </w:r>
    </w:p>
    <w:p w14:paraId="41E8F97A" w14:textId="77777777" w:rsidR="00015411" w:rsidRPr="0098047F" w:rsidRDefault="00015411" w:rsidP="00210201">
      <w:pPr>
        <w:pStyle w:val="Textoindependiente"/>
        <w:spacing w:before="31" w:line="360" w:lineRule="auto"/>
        <w:jc w:val="both"/>
        <w:rPr>
          <w:b w:val="0"/>
          <w:sz w:val="22"/>
          <w:szCs w:val="22"/>
        </w:rPr>
      </w:pPr>
      <w:r w:rsidRPr="0098047F">
        <w:rPr>
          <w:b w:val="0"/>
          <w:sz w:val="22"/>
          <w:szCs w:val="22"/>
        </w:rPr>
        <w:t>En tercer lugar, las características del hogar: régimen de tenencia, número de habitaciones, coste de la vivienda y dificultad para llegar a fin de mes.</w:t>
      </w:r>
    </w:p>
    <w:p w14:paraId="0743B2F4" w14:textId="4A8FB175" w:rsidR="00DB5A8B" w:rsidRPr="0098047F" w:rsidRDefault="00015411" w:rsidP="00210201">
      <w:pPr>
        <w:pStyle w:val="Textoindependiente"/>
        <w:spacing w:before="31" w:line="360" w:lineRule="auto"/>
        <w:jc w:val="both"/>
        <w:rPr>
          <w:b w:val="0"/>
          <w:sz w:val="22"/>
          <w:szCs w:val="22"/>
        </w:rPr>
      </w:pPr>
      <w:r w:rsidRPr="0098047F">
        <w:rPr>
          <w:b w:val="0"/>
          <w:sz w:val="22"/>
          <w:szCs w:val="22"/>
        </w:rPr>
        <w:t>Finalmente, las variables territoriales: comunidad autónoma y grado de urbanización.</w:t>
      </w:r>
    </w:p>
    <w:p w14:paraId="1A4ABE6D" w14:textId="152C3F07" w:rsidR="00EB7F7A" w:rsidRPr="0098047F" w:rsidRDefault="00EB7F7A" w:rsidP="00210201">
      <w:pPr>
        <w:pStyle w:val="Textoindependiente"/>
        <w:spacing w:before="31" w:line="360" w:lineRule="auto"/>
        <w:jc w:val="both"/>
        <w:rPr>
          <w:b w:val="0"/>
          <w:sz w:val="22"/>
          <w:szCs w:val="22"/>
        </w:rPr>
      </w:pPr>
      <w:r w:rsidRPr="0098047F">
        <w:rPr>
          <w:b w:val="0"/>
          <w:sz w:val="22"/>
          <w:szCs w:val="22"/>
        </w:rPr>
        <w:t xml:space="preserve">Adicionalmente, se construyeron tres variables derivadas. En primer lugar, la variable dependiente emancipado (0/1), </w:t>
      </w:r>
      <w:r w:rsidR="00BF2919" w:rsidRPr="0098047F">
        <w:rPr>
          <w:b w:val="0"/>
          <w:sz w:val="22"/>
          <w:szCs w:val="22"/>
        </w:rPr>
        <w:t>comentada anteriormente</w:t>
      </w:r>
      <w:r w:rsidRPr="0098047F">
        <w:rPr>
          <w:b w:val="0"/>
          <w:sz w:val="22"/>
          <w:szCs w:val="22"/>
        </w:rPr>
        <w:t xml:space="preserve">. En segundo lugar, la variable </w:t>
      </w:r>
      <w:proofErr w:type="spellStart"/>
      <w:r w:rsidRPr="0098047F">
        <w:rPr>
          <w:b w:val="0"/>
          <w:sz w:val="22"/>
          <w:szCs w:val="22"/>
        </w:rPr>
        <w:t>coste_vivienda</w:t>
      </w:r>
      <w:proofErr w:type="spellEnd"/>
      <w:r w:rsidRPr="0098047F">
        <w:rPr>
          <w:b w:val="0"/>
          <w:sz w:val="22"/>
          <w:szCs w:val="22"/>
        </w:rPr>
        <w:t xml:space="preserve">, que combina el alquiler real (HH060) para hogares en régimen de alquiler y el alquiler imputado (HH070) para hogares en propiedad o cesión gratuita, con el objetivo de disponer de una medida homogénea del coste de acceso a la vivienda. En tercer lugar, la variable edad en el </w:t>
      </w:r>
      <w:proofErr w:type="spellStart"/>
      <w:r w:rsidRPr="0098047F">
        <w:rPr>
          <w:b w:val="0"/>
          <w:sz w:val="22"/>
          <w:szCs w:val="22"/>
        </w:rPr>
        <w:t>dataset</w:t>
      </w:r>
      <w:proofErr w:type="spellEnd"/>
      <w:r w:rsidRPr="0098047F">
        <w:rPr>
          <w:b w:val="0"/>
          <w:sz w:val="22"/>
          <w:szCs w:val="22"/>
        </w:rPr>
        <w:t xml:space="preserve"> de 2004, calculada como la diferencia entre el año de encuesta y el año de nacimiento (RB080), dado que dicha variable no estaba disponible de forma directa</w:t>
      </w:r>
      <w:r w:rsidR="0098047F">
        <w:rPr>
          <w:b w:val="0"/>
          <w:sz w:val="22"/>
          <w:szCs w:val="22"/>
        </w:rPr>
        <w:t xml:space="preserve"> </w:t>
      </w:r>
      <w:r w:rsidRPr="0098047F">
        <w:rPr>
          <w:b w:val="0"/>
          <w:sz w:val="22"/>
          <w:szCs w:val="22"/>
        </w:rPr>
        <w:t>en los microdatos de ese año.</w:t>
      </w:r>
    </w:p>
    <w:p w14:paraId="7F1C7941" w14:textId="77777777" w:rsidR="00015411" w:rsidRDefault="00015411" w:rsidP="00F72214">
      <w:pPr>
        <w:spacing w:line="276" w:lineRule="auto"/>
        <w:ind w:left="567"/>
      </w:pPr>
    </w:p>
    <w:p w14:paraId="6BB13328" w14:textId="5CBDA0F1" w:rsidR="00015411" w:rsidRDefault="00BF2919" w:rsidP="009201E1">
      <w:pPr>
        <w:pStyle w:val="Ttulo2"/>
        <w:numPr>
          <w:ilvl w:val="1"/>
          <w:numId w:val="1"/>
        </w:numPr>
      </w:pPr>
      <w:bookmarkStart w:id="12" w:name="_Toc230021123"/>
      <w:r w:rsidRPr="00BF2919">
        <w:t>Preprocesamiento</w:t>
      </w:r>
      <w:bookmarkEnd w:id="12"/>
      <w:r w:rsidRPr="00BF2919">
        <w:t xml:space="preserve"> </w:t>
      </w:r>
    </w:p>
    <w:p w14:paraId="34587E48" w14:textId="77777777" w:rsidR="001D174E" w:rsidRDefault="001D174E" w:rsidP="001D174E"/>
    <w:p w14:paraId="4C65EA45" w14:textId="77777777" w:rsidR="00232A82" w:rsidRPr="0098047F" w:rsidRDefault="00232A82" w:rsidP="00210201">
      <w:pPr>
        <w:pStyle w:val="Textoindependiente"/>
        <w:spacing w:before="31" w:line="360" w:lineRule="auto"/>
        <w:jc w:val="both"/>
        <w:rPr>
          <w:b w:val="0"/>
          <w:sz w:val="22"/>
          <w:szCs w:val="22"/>
        </w:rPr>
      </w:pPr>
      <w:r w:rsidRPr="0098047F">
        <w:rPr>
          <w:b w:val="0"/>
          <w:sz w:val="22"/>
          <w:szCs w:val="22"/>
        </w:rPr>
        <w:t>El proceso de preprocesamiento se aplicó de forma equivalente a los microdatos de ambos años. En primer lugar, se cargaron los cuatro ficheros que componen los microdatos de la ECV: el fichero de composición del hogar, el fichero de hogar, el fichero de persona y el fichero de renta.</w:t>
      </w:r>
    </w:p>
    <w:p w14:paraId="7CD932AD" w14:textId="77777777" w:rsidR="00232A82" w:rsidRPr="0098047F" w:rsidRDefault="00232A82" w:rsidP="00210201">
      <w:pPr>
        <w:pStyle w:val="Textoindependiente"/>
        <w:spacing w:before="31" w:line="360" w:lineRule="auto"/>
        <w:jc w:val="both"/>
        <w:rPr>
          <w:b w:val="0"/>
          <w:sz w:val="22"/>
          <w:szCs w:val="22"/>
        </w:rPr>
      </w:pPr>
      <w:r w:rsidRPr="0098047F">
        <w:rPr>
          <w:b w:val="0"/>
          <w:sz w:val="22"/>
          <w:szCs w:val="22"/>
        </w:rPr>
        <w:t xml:space="preserve">En segundo lugar, se identificaron las claves de enlace entre ficheros a partir del diccionario de variables. Dado que los ficheros de persona y renta contienen un identificador de persona (PB030 y RB030 respectivamente) formado por el identificador del hogar más el número de orden de la persona dentro del hogar, fue necesario extraer el identificador del hogar dividiendo dicho código entre 100. Esta variable se denominó </w:t>
      </w:r>
      <w:proofErr w:type="spellStart"/>
      <w:r w:rsidRPr="0098047F">
        <w:rPr>
          <w:b w:val="0"/>
          <w:sz w:val="22"/>
          <w:szCs w:val="22"/>
        </w:rPr>
        <w:t>id_hogar</w:t>
      </w:r>
      <w:proofErr w:type="spellEnd"/>
      <w:r w:rsidRPr="0098047F">
        <w:rPr>
          <w:b w:val="0"/>
          <w:sz w:val="22"/>
          <w:szCs w:val="22"/>
        </w:rPr>
        <w:t xml:space="preserve"> y permitió homogeneizar las claves de enlace entre los cuatro ficheros.</w:t>
      </w:r>
    </w:p>
    <w:p w14:paraId="337A2058" w14:textId="77777777" w:rsidR="00232A82" w:rsidRPr="0098047F" w:rsidRDefault="00232A82" w:rsidP="00210201">
      <w:pPr>
        <w:pStyle w:val="Textoindependiente"/>
        <w:spacing w:before="31" w:line="360" w:lineRule="auto"/>
        <w:jc w:val="both"/>
        <w:rPr>
          <w:b w:val="0"/>
          <w:sz w:val="22"/>
          <w:szCs w:val="22"/>
        </w:rPr>
      </w:pPr>
      <w:r w:rsidRPr="0098047F">
        <w:rPr>
          <w:b w:val="0"/>
          <w:sz w:val="22"/>
          <w:szCs w:val="22"/>
        </w:rPr>
        <w:t xml:space="preserve">En tercer lugar, se procedió a la unión de los cuatro ficheros mediante </w:t>
      </w:r>
      <w:proofErr w:type="spellStart"/>
      <w:r w:rsidRPr="0098047F">
        <w:rPr>
          <w:b w:val="0"/>
          <w:sz w:val="22"/>
          <w:szCs w:val="22"/>
        </w:rPr>
        <w:t>left_join</w:t>
      </w:r>
      <w:proofErr w:type="spellEnd"/>
      <w:r w:rsidRPr="0098047F">
        <w:rPr>
          <w:b w:val="0"/>
          <w:sz w:val="22"/>
          <w:szCs w:val="22"/>
        </w:rPr>
        <w:t>, preservando todas las observaciones del fichero de composición del hogar. La unión se realizó de forma secuencial: primero se unió el fichero de composición del hogar con el de hogar, después con el de persona y finalmente con el de renta, utilizando como clave el identificador de persona (PB030 = RB030) para la última unión.</w:t>
      </w:r>
    </w:p>
    <w:p w14:paraId="6F378F6E" w14:textId="77777777" w:rsidR="00232A82" w:rsidRPr="0098047F" w:rsidRDefault="00232A82" w:rsidP="00210201">
      <w:pPr>
        <w:pStyle w:val="Textoindependiente"/>
        <w:spacing w:before="31" w:line="360" w:lineRule="auto"/>
        <w:jc w:val="both"/>
        <w:rPr>
          <w:b w:val="0"/>
          <w:sz w:val="22"/>
          <w:szCs w:val="22"/>
        </w:rPr>
      </w:pPr>
      <w:r w:rsidRPr="0098047F">
        <w:rPr>
          <w:b w:val="0"/>
          <w:sz w:val="22"/>
          <w:szCs w:val="22"/>
        </w:rPr>
        <w:t>A continuación, se construyó la variable dependiente emancipado (0/1), se aplicó el filtro de edad restringiendo la muestra a jóvenes de entre 18 y 38 años, y se seleccionaron las variables relevantes para el análisis. Posteriormente, se eliminaron los valores perdidos de carácter problemático, es decir, aquellos cuya ausencia no respondía a una razón lógica, lo que supuso una pérdida inferior al 3% de las observaciones en ambos años.</w:t>
      </w:r>
    </w:p>
    <w:p w14:paraId="41866965" w14:textId="29016EF2" w:rsidR="00232A82" w:rsidRPr="0098047F" w:rsidRDefault="00232A82" w:rsidP="00210201">
      <w:pPr>
        <w:pStyle w:val="Textoindependiente"/>
        <w:spacing w:before="31" w:line="360" w:lineRule="auto"/>
        <w:jc w:val="both"/>
        <w:rPr>
          <w:b w:val="0"/>
          <w:sz w:val="22"/>
          <w:szCs w:val="22"/>
        </w:rPr>
      </w:pPr>
      <w:r w:rsidRPr="0098047F">
        <w:rPr>
          <w:b w:val="0"/>
          <w:sz w:val="22"/>
          <w:szCs w:val="22"/>
        </w:rPr>
        <w:lastRenderedPageBreak/>
        <w:t xml:space="preserve">Seguidamente, se construyó la variable </w:t>
      </w:r>
      <w:proofErr w:type="spellStart"/>
      <w:r w:rsidRPr="0098047F">
        <w:rPr>
          <w:b w:val="0"/>
          <w:sz w:val="22"/>
          <w:szCs w:val="22"/>
        </w:rPr>
        <w:t>coste_vivienda</w:t>
      </w:r>
      <w:proofErr w:type="spellEnd"/>
      <w:r w:rsidRPr="0098047F">
        <w:rPr>
          <w:b w:val="0"/>
          <w:sz w:val="22"/>
          <w:szCs w:val="22"/>
        </w:rPr>
        <w:t xml:space="preserve"> combinando el alquiler real (HH060) para hogares en régimen de alquiler y el alquiler imputado (HH070) para hogares en propiedad o cesión gratuita. Tanto esta variable como los ingresos netos (PY010N) fueron deflactados aplicando un factor de 1,50 correspondiente a la variación acumulada del IPC español entre 2003 y 2024, con el objetivo de expresar ambas magnitudes en euros constantes de 2024 y garantizar su comparabilidad entre años.</w:t>
      </w:r>
    </w:p>
    <w:p w14:paraId="5A5A8873" w14:textId="5E64A2D5" w:rsidR="0098047F" w:rsidRDefault="00232A82" w:rsidP="00210201">
      <w:pPr>
        <w:pStyle w:val="Textoindependiente"/>
        <w:spacing w:before="31" w:line="360" w:lineRule="auto"/>
        <w:jc w:val="both"/>
        <w:rPr>
          <w:b w:val="0"/>
          <w:sz w:val="22"/>
          <w:szCs w:val="22"/>
        </w:rPr>
      </w:pPr>
      <w:r w:rsidRPr="0098047F">
        <w:rPr>
          <w:b w:val="0"/>
          <w:sz w:val="22"/>
          <w:szCs w:val="22"/>
        </w:rPr>
        <w:t>Finalmente, las variables categóricas fueron recodificadas como factores con sus etiquetas correspondientes, facilitando su interpretación en los análisis posteriores. El conjunto de datos final resultante para 2004 contiene 9.851 observaciones y 20 variables, mientras que el de 2025 contiene 13.652 observaciones y 20 variables.</w:t>
      </w:r>
    </w:p>
    <w:p w14:paraId="0458B194" w14:textId="77777777" w:rsidR="00BA564D" w:rsidRDefault="00BA564D" w:rsidP="00CF6583"/>
    <w:p w14:paraId="7D1589C2" w14:textId="0C0F3434" w:rsidR="008250E6" w:rsidRDefault="008250E6" w:rsidP="009201E1">
      <w:pPr>
        <w:pStyle w:val="Ttulo2"/>
        <w:numPr>
          <w:ilvl w:val="1"/>
          <w:numId w:val="1"/>
        </w:numPr>
      </w:pPr>
      <w:bookmarkStart w:id="13" w:name="_Toc230021124"/>
      <w:r w:rsidRPr="008250E6">
        <w:t>Metodología</w:t>
      </w:r>
      <w:bookmarkEnd w:id="13"/>
      <w:r w:rsidRPr="008250E6">
        <w:t xml:space="preserve"> </w:t>
      </w:r>
    </w:p>
    <w:p w14:paraId="68E43007" w14:textId="77777777" w:rsidR="00C321CF" w:rsidRPr="00B96917" w:rsidRDefault="00C321CF" w:rsidP="00B96917">
      <w:pPr>
        <w:pStyle w:val="Textoindependiente"/>
        <w:spacing w:before="31" w:line="276" w:lineRule="auto"/>
        <w:ind w:left="567"/>
        <w:jc w:val="both"/>
        <w:rPr>
          <w:rFonts w:asciiTheme="minorHAnsi" w:hAnsiTheme="minorHAnsi" w:cstheme="minorHAnsi"/>
          <w:b w:val="0"/>
          <w:sz w:val="24"/>
          <w:szCs w:val="24"/>
        </w:rPr>
      </w:pPr>
    </w:p>
    <w:p w14:paraId="255D1A6A" w14:textId="77777777" w:rsidR="00B96917" w:rsidRPr="0098047F" w:rsidRDefault="00B96917" w:rsidP="00210201">
      <w:pPr>
        <w:pStyle w:val="Textoindependiente"/>
        <w:spacing w:before="31" w:line="360" w:lineRule="auto"/>
        <w:jc w:val="both"/>
        <w:rPr>
          <w:b w:val="0"/>
          <w:sz w:val="22"/>
          <w:szCs w:val="22"/>
        </w:rPr>
      </w:pPr>
      <w:r w:rsidRPr="0098047F">
        <w:rPr>
          <w:b w:val="0"/>
          <w:sz w:val="22"/>
          <w:szCs w:val="22"/>
        </w:rPr>
        <w:t>El presente trabajo se estructura en torno a dos análisis principales. En primer lugar, se realiza un análisis descriptivo comparativo entre los años 2004 y 2025, con el objetivo de caracterizar la evolución de la emancipación juvenil en España a lo largo de dos décadas. Para ello se utilizan técnicas de estadística descriptiva, incluyendo distribuciones de frecuencia, medidas de tendencia central y representaciones gráficas, aplicando en todo momento el factor de elevación muestral para garantizar la representatividad poblacional.</w:t>
      </w:r>
    </w:p>
    <w:p w14:paraId="7FB4B420" w14:textId="13ECD6C6" w:rsidR="008D0B1B" w:rsidRPr="0098047F" w:rsidRDefault="00B96917" w:rsidP="00210201">
      <w:pPr>
        <w:pStyle w:val="Textoindependiente"/>
        <w:spacing w:before="31" w:line="360" w:lineRule="auto"/>
        <w:jc w:val="both"/>
        <w:rPr>
          <w:b w:val="0"/>
          <w:sz w:val="22"/>
          <w:szCs w:val="22"/>
        </w:rPr>
      </w:pPr>
      <w:r w:rsidRPr="0098047F">
        <w:rPr>
          <w:b w:val="0"/>
          <w:sz w:val="22"/>
          <w:szCs w:val="22"/>
        </w:rPr>
        <w:t xml:space="preserve">En segundo lugar, se construyen modelos predictivos de machine </w:t>
      </w:r>
      <w:proofErr w:type="spellStart"/>
      <w:r w:rsidRPr="0098047F">
        <w:rPr>
          <w:b w:val="0"/>
          <w:sz w:val="22"/>
          <w:szCs w:val="22"/>
        </w:rPr>
        <w:t>learning</w:t>
      </w:r>
      <w:proofErr w:type="spellEnd"/>
      <w:r w:rsidRPr="0098047F">
        <w:rPr>
          <w:b w:val="0"/>
          <w:sz w:val="22"/>
          <w:szCs w:val="22"/>
        </w:rPr>
        <w:t xml:space="preserve"> para predecir la probabilidad de emancipación de un joven en función de sus características socioeconómicas. Se comparan tres algoritmos de clasificación supervisada: regresión logística, Random Forest y </w:t>
      </w:r>
      <w:proofErr w:type="spellStart"/>
      <w:r w:rsidRPr="0098047F">
        <w:rPr>
          <w:b w:val="0"/>
          <w:sz w:val="22"/>
          <w:szCs w:val="22"/>
        </w:rPr>
        <w:t>XGBoost</w:t>
      </w:r>
      <w:proofErr w:type="spellEnd"/>
      <w:r w:rsidRPr="0098047F">
        <w:rPr>
          <w:b w:val="0"/>
          <w:sz w:val="22"/>
          <w:szCs w:val="22"/>
        </w:rPr>
        <w:t xml:space="preserve">. Los modelos se entrenan por separado para 2004 y 2025, permitiendo comparar cómo han cambiado los factores determinantes de la emancipación en los últimos veinte años. Para evaluar el rendimiento de los modelos se utilizan métricas estándar de clasificación binaria: </w:t>
      </w:r>
      <w:proofErr w:type="spellStart"/>
      <w:r w:rsidRPr="0098047F">
        <w:rPr>
          <w:b w:val="0"/>
          <w:sz w:val="22"/>
          <w:szCs w:val="22"/>
        </w:rPr>
        <w:t>accuracy</w:t>
      </w:r>
      <w:proofErr w:type="spellEnd"/>
      <w:r w:rsidRPr="0098047F">
        <w:rPr>
          <w:b w:val="0"/>
          <w:sz w:val="22"/>
          <w:szCs w:val="22"/>
        </w:rPr>
        <w:t>, AUC-ROC, sensibilidad y especificidad. Finalmente, se aplican técnicas de interpretabilidad, concretamente importancia de variables y valores SHAP, para identificar qué factores tienen mayor peso en la predicción</w:t>
      </w:r>
      <w:r w:rsidR="00BD3428" w:rsidRPr="0098047F">
        <w:rPr>
          <w:b w:val="0"/>
          <w:sz w:val="22"/>
          <w:szCs w:val="22"/>
        </w:rPr>
        <w:t xml:space="preserve">. </w:t>
      </w:r>
    </w:p>
    <w:p w14:paraId="65E1CD75" w14:textId="55C7AE81" w:rsidR="0098047F" w:rsidRPr="0098047F" w:rsidRDefault="00BD3428" w:rsidP="00210201">
      <w:pPr>
        <w:pStyle w:val="Textoindependiente"/>
        <w:spacing w:before="31" w:line="360" w:lineRule="auto"/>
        <w:jc w:val="both"/>
        <w:rPr>
          <w:b w:val="0"/>
          <w:sz w:val="22"/>
          <w:szCs w:val="22"/>
        </w:rPr>
      </w:pPr>
      <w:r w:rsidRPr="0098047F">
        <w:rPr>
          <w:b w:val="0"/>
          <w:sz w:val="22"/>
          <w:szCs w:val="22"/>
        </w:rPr>
        <w:t xml:space="preserve">A continuación, se procede a explicar los 3 modelos usados mas detalladamente: </w:t>
      </w:r>
    </w:p>
    <w:p w14:paraId="010BDF87" w14:textId="7A6EFD34" w:rsidR="00F72214" w:rsidRDefault="00F72214" w:rsidP="005B34F7">
      <w:pPr>
        <w:pStyle w:val="Ttulo3"/>
      </w:pPr>
      <w:bookmarkStart w:id="14" w:name="_Toc230021125"/>
      <w:r>
        <w:t>Regresión Logística</w:t>
      </w:r>
      <w:bookmarkEnd w:id="14"/>
    </w:p>
    <w:p w14:paraId="5A64B10E" w14:textId="77777777" w:rsidR="00F72214" w:rsidRPr="00F72214" w:rsidRDefault="00F72214" w:rsidP="00F72214">
      <w:pPr>
        <w:spacing w:line="276" w:lineRule="auto"/>
      </w:pPr>
    </w:p>
    <w:p w14:paraId="7D2E064D" w14:textId="4D68A03E" w:rsidR="00BD3428" w:rsidRPr="0098047F" w:rsidRDefault="008D0B1B" w:rsidP="00210201">
      <w:pPr>
        <w:pStyle w:val="Textoindependiente"/>
        <w:spacing w:before="31" w:line="360" w:lineRule="auto"/>
        <w:jc w:val="both"/>
        <w:rPr>
          <w:b w:val="0"/>
          <w:sz w:val="22"/>
          <w:szCs w:val="22"/>
        </w:rPr>
      </w:pPr>
      <w:r w:rsidRPr="0098047F">
        <w:rPr>
          <w:b w:val="0"/>
          <w:sz w:val="22"/>
          <w:szCs w:val="22"/>
        </w:rPr>
        <w:t xml:space="preserve">La regresión logística es el modelo de clasificación más sencillo y el utilizado como modelo base en el presente trabajo. Modela la probabilidad de que una observación pertenezca a una clase determinada en función de un conjunto de variables predictoras. En este caso, la variable dependiente es la emancipación (0/1) y las variables </w:t>
      </w:r>
      <w:r w:rsidRPr="0098047F">
        <w:rPr>
          <w:b w:val="0"/>
          <w:sz w:val="22"/>
          <w:szCs w:val="22"/>
        </w:rPr>
        <w:lastRenderedPageBreak/>
        <w:t xml:space="preserve">independientes son: situación laboral, tipo de contrato, nivel educativo, estado civil, número de habitaciones, régimen de tenencia, dificultad para llegar a fin de mes, sexo, edad, ingresos netos deflactados, comunidad autónoma, zona urbana y coste de vivienda deflactado. </w:t>
      </w:r>
      <w:r w:rsidR="00BD3428" w:rsidRPr="0098047F">
        <w:rPr>
          <w:b w:val="0"/>
          <w:sz w:val="22"/>
          <w:szCs w:val="22"/>
        </w:rPr>
        <w:t>La fórmula del modelo es la siguiente:</w:t>
      </w:r>
    </w:p>
    <w:p w14:paraId="69B4BB65" w14:textId="30C3F4FD" w:rsidR="00BD3428" w:rsidRPr="0098047F" w:rsidRDefault="008D0B1B" w:rsidP="0098047F">
      <w:pPr>
        <w:pStyle w:val="Textoindependiente"/>
        <w:spacing w:before="31" w:line="360" w:lineRule="auto"/>
        <w:ind w:left="567"/>
        <w:jc w:val="both"/>
        <w:rPr>
          <w:b w:val="0"/>
          <w:sz w:val="22"/>
          <w:szCs w:val="22"/>
        </w:rPr>
      </w:pPr>
      <m:oMathPara>
        <m:oMath>
          <m:r>
            <m:rPr>
              <m:sty m:val="bi"/>
            </m:rPr>
            <w:rPr>
              <w:rFonts w:ascii="Cambria Math" w:hAnsi="Cambria Math"/>
              <w:sz w:val="22"/>
              <w:szCs w:val="22"/>
            </w:rPr>
            <m:t>P</m:t>
          </m:r>
          <m:r>
            <m:rPr>
              <m:sty m:val="b"/>
            </m:rPr>
            <w:rPr>
              <w:rFonts w:ascii="Cambria Math" w:hAnsi="Cambria Math"/>
              <w:sz w:val="22"/>
              <w:szCs w:val="22"/>
            </w:rPr>
            <m:t>(</m:t>
          </m:r>
          <m:r>
            <m:rPr>
              <m:sty m:val="bi"/>
            </m:rPr>
            <w:rPr>
              <w:rFonts w:ascii="Cambria Math" w:hAnsi="Cambria Math"/>
              <w:sz w:val="22"/>
              <w:szCs w:val="22"/>
            </w:rPr>
            <m:t>emancipado</m:t>
          </m:r>
          <m:r>
            <m:rPr>
              <m:sty m:val="b"/>
            </m:rPr>
            <w:rPr>
              <w:rFonts w:ascii="Cambria Math" w:hAnsi="Cambria Math"/>
              <w:sz w:val="22"/>
              <w:szCs w:val="22"/>
            </w:rPr>
            <m:t>=1)=</m:t>
          </m:r>
          <m:f>
            <m:fPr>
              <m:ctrlPr>
                <w:rPr>
                  <w:rFonts w:ascii="Cambria Math" w:hAnsi="Cambria Math"/>
                  <w:b w:val="0"/>
                  <w:sz w:val="22"/>
                  <w:szCs w:val="22"/>
                </w:rPr>
              </m:ctrlPr>
            </m:fPr>
            <m:num>
              <m:r>
                <m:rPr>
                  <m:sty m:val="b"/>
                </m:rPr>
                <w:rPr>
                  <w:rFonts w:ascii="Cambria Math" w:hAnsi="Cambria Math"/>
                  <w:sz w:val="22"/>
                  <w:szCs w:val="22"/>
                </w:rPr>
                <m:t>1</m:t>
              </m:r>
            </m:num>
            <m:den>
              <m:r>
                <m:rPr>
                  <m:sty m:val="b"/>
                </m:rPr>
                <w:rPr>
                  <w:rFonts w:ascii="Cambria Math" w:hAnsi="Cambria Math"/>
                  <w:sz w:val="22"/>
                  <w:szCs w:val="22"/>
                </w:rPr>
                <m:t>1+</m:t>
              </m:r>
              <m:sSup>
                <m:sSupPr>
                  <m:ctrlPr>
                    <w:rPr>
                      <w:rFonts w:ascii="Cambria Math" w:hAnsi="Cambria Math"/>
                      <w:b w:val="0"/>
                      <w:sz w:val="22"/>
                      <w:szCs w:val="22"/>
                    </w:rPr>
                  </m:ctrlPr>
                </m:sSupPr>
                <m:e>
                  <m:r>
                    <m:rPr>
                      <m:sty m:val="bi"/>
                    </m:rPr>
                    <w:rPr>
                      <w:rFonts w:ascii="Cambria Math" w:hAnsi="Cambria Math"/>
                      <w:sz w:val="22"/>
                      <w:szCs w:val="22"/>
                    </w:rPr>
                    <m:t>e</m:t>
                  </m:r>
                </m:e>
                <m:sup>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β</m:t>
                      </m:r>
                    </m:e>
                    <m:sub>
                      <m:r>
                        <m:rPr>
                          <m:sty m:val="b"/>
                        </m:rPr>
                        <w:rPr>
                          <w:rFonts w:ascii="Cambria Math" w:hAnsi="Cambria Math"/>
                          <w:sz w:val="22"/>
                          <w:szCs w:val="22"/>
                        </w:rPr>
                        <m:t>0</m:t>
                      </m:r>
                    </m:sub>
                  </m:sSub>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β</m:t>
                      </m:r>
                    </m:e>
                    <m:sub>
                      <m:r>
                        <m:rPr>
                          <m:sty m:val="b"/>
                        </m:rPr>
                        <w:rPr>
                          <w:rFonts w:ascii="Cambria Math" w:hAnsi="Cambria Math"/>
                          <w:sz w:val="22"/>
                          <w:szCs w:val="22"/>
                        </w:rPr>
                        <m:t>1</m:t>
                      </m:r>
                    </m:sub>
                  </m:sSub>
                  <m:sSub>
                    <m:sSubPr>
                      <m:ctrlPr>
                        <w:rPr>
                          <w:rFonts w:ascii="Cambria Math" w:hAnsi="Cambria Math"/>
                          <w:b w:val="0"/>
                          <w:sz w:val="22"/>
                          <w:szCs w:val="22"/>
                        </w:rPr>
                      </m:ctrlPr>
                    </m:sSubPr>
                    <m:e>
                      <m:r>
                        <m:rPr>
                          <m:sty m:val="bi"/>
                        </m:rPr>
                        <w:rPr>
                          <w:rFonts w:ascii="Cambria Math" w:hAnsi="Cambria Math"/>
                          <w:sz w:val="22"/>
                          <w:szCs w:val="22"/>
                        </w:rPr>
                        <m:t>X</m:t>
                      </m:r>
                    </m:e>
                    <m:sub>
                      <m:r>
                        <m:rPr>
                          <m:sty m:val="b"/>
                        </m:rPr>
                        <w:rPr>
                          <w:rFonts w:ascii="Cambria Math" w:hAnsi="Cambria Math"/>
                          <w:sz w:val="22"/>
                          <w:szCs w:val="22"/>
                        </w:rPr>
                        <m:t>1</m:t>
                      </m:r>
                    </m:sub>
                  </m:sSub>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β</m:t>
                      </m:r>
                    </m:e>
                    <m:sub>
                      <m:r>
                        <m:rPr>
                          <m:sty m:val="b"/>
                        </m:rPr>
                        <w:rPr>
                          <w:rFonts w:ascii="Cambria Math" w:hAnsi="Cambria Math"/>
                          <w:sz w:val="22"/>
                          <w:szCs w:val="22"/>
                        </w:rPr>
                        <m:t>2</m:t>
                      </m:r>
                    </m:sub>
                  </m:sSub>
                  <m:sSub>
                    <m:sSubPr>
                      <m:ctrlPr>
                        <w:rPr>
                          <w:rFonts w:ascii="Cambria Math" w:hAnsi="Cambria Math"/>
                          <w:b w:val="0"/>
                          <w:sz w:val="22"/>
                          <w:szCs w:val="22"/>
                        </w:rPr>
                      </m:ctrlPr>
                    </m:sSubPr>
                    <m:e>
                      <m:r>
                        <m:rPr>
                          <m:sty m:val="bi"/>
                        </m:rPr>
                        <w:rPr>
                          <w:rFonts w:ascii="Cambria Math" w:hAnsi="Cambria Math"/>
                          <w:sz w:val="22"/>
                          <w:szCs w:val="22"/>
                        </w:rPr>
                        <m:t>X</m:t>
                      </m:r>
                    </m:e>
                    <m:sub>
                      <m:r>
                        <m:rPr>
                          <m:sty m:val="b"/>
                        </m:rPr>
                        <w:rPr>
                          <w:rFonts w:ascii="Cambria Math" w:hAnsi="Cambria Math"/>
                          <w:sz w:val="22"/>
                          <w:szCs w:val="22"/>
                        </w:rPr>
                        <m:t>2</m:t>
                      </m:r>
                    </m:sub>
                  </m:sSub>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β</m:t>
                      </m:r>
                    </m:e>
                    <m:sub>
                      <m:r>
                        <m:rPr>
                          <m:sty m:val="bi"/>
                        </m:rPr>
                        <w:rPr>
                          <w:rFonts w:ascii="Cambria Math" w:hAnsi="Cambria Math"/>
                          <w:sz w:val="22"/>
                          <w:szCs w:val="22"/>
                        </w:rPr>
                        <m:t>n</m:t>
                      </m:r>
                    </m:sub>
                  </m:sSub>
                  <m:sSub>
                    <m:sSubPr>
                      <m:ctrlPr>
                        <w:rPr>
                          <w:rFonts w:ascii="Cambria Math" w:hAnsi="Cambria Math"/>
                          <w:b w:val="0"/>
                          <w:sz w:val="22"/>
                          <w:szCs w:val="22"/>
                        </w:rPr>
                      </m:ctrlPr>
                    </m:sSubPr>
                    <m:e>
                      <m:r>
                        <m:rPr>
                          <m:sty m:val="bi"/>
                        </m:rPr>
                        <w:rPr>
                          <w:rFonts w:ascii="Cambria Math" w:hAnsi="Cambria Math"/>
                          <w:sz w:val="22"/>
                          <w:szCs w:val="22"/>
                        </w:rPr>
                        <m:t>X</m:t>
                      </m:r>
                    </m:e>
                    <m:sub>
                      <m:r>
                        <m:rPr>
                          <m:sty m:val="bi"/>
                        </m:rPr>
                        <w:rPr>
                          <w:rFonts w:ascii="Cambria Math" w:hAnsi="Cambria Math"/>
                          <w:sz w:val="22"/>
                          <w:szCs w:val="22"/>
                        </w:rPr>
                        <m:t>n</m:t>
                      </m:r>
                    </m:sub>
                  </m:sSub>
                  <m:r>
                    <m:rPr>
                      <m:sty m:val="b"/>
                    </m:rPr>
                    <w:rPr>
                      <w:rFonts w:ascii="Cambria Math" w:hAnsi="Cambria Math"/>
                      <w:sz w:val="22"/>
                      <w:szCs w:val="22"/>
                    </w:rPr>
                    <m:t>)</m:t>
                  </m:r>
                </m:sup>
              </m:sSup>
            </m:den>
          </m:f>
          <m:r>
            <m:rPr>
              <m:sty m:val="b"/>
            </m:rPr>
            <w:rPr>
              <w:rFonts w:ascii="Cambria Math" w:hAnsi="Cambria Math"/>
              <w:sz w:val="22"/>
              <w:szCs w:val="22"/>
            </w:rPr>
            <w:br/>
          </m:r>
        </m:oMath>
      </m:oMathPara>
    </w:p>
    <w:p w14:paraId="749517BF" w14:textId="687E5EA2" w:rsidR="00331F1F" w:rsidRPr="00DB5A8B" w:rsidRDefault="00BD3428" w:rsidP="00210201">
      <w:pPr>
        <w:pStyle w:val="Textoindependiente"/>
        <w:spacing w:before="31" w:line="360" w:lineRule="auto"/>
        <w:jc w:val="both"/>
        <w:rPr>
          <w:b w:val="0"/>
          <w:sz w:val="22"/>
          <w:szCs w:val="22"/>
        </w:rPr>
      </w:pPr>
      <w:r w:rsidRPr="0098047F">
        <w:rPr>
          <w:b w:val="0"/>
          <w:sz w:val="22"/>
          <w:szCs w:val="22"/>
        </w:rPr>
        <w:t xml:space="preserve">Donde </w:t>
      </w:r>
      <m:oMath>
        <m:r>
          <m:rPr>
            <m:sty m:val="bi"/>
          </m:rPr>
          <w:rPr>
            <w:rFonts w:ascii="Cambria Math" w:hAnsi="Cambria Math"/>
            <w:sz w:val="22"/>
            <w:szCs w:val="22"/>
          </w:rPr>
          <m:t>P</m:t>
        </m:r>
        <m:d>
          <m:dPr>
            <m:ctrlPr>
              <w:rPr>
                <w:rFonts w:ascii="Cambria Math" w:hAnsi="Cambria Math"/>
                <w:b w:val="0"/>
                <w:sz w:val="22"/>
                <w:szCs w:val="22"/>
              </w:rPr>
            </m:ctrlPr>
          </m:dPr>
          <m:e>
            <m:r>
              <m:rPr>
                <m:sty m:val="bi"/>
              </m:rPr>
              <w:rPr>
                <w:rFonts w:ascii="Cambria Math" w:hAnsi="Cambria Math"/>
                <w:sz w:val="22"/>
                <w:szCs w:val="22"/>
              </w:rPr>
              <m:t>emancipado</m:t>
            </m:r>
            <m:r>
              <m:rPr>
                <m:sty m:val="b"/>
              </m:rPr>
              <w:rPr>
                <w:rFonts w:ascii="Cambria Math" w:hAnsi="Cambria Math"/>
                <w:sz w:val="22"/>
                <w:szCs w:val="22"/>
              </w:rPr>
              <m:t>=1</m:t>
            </m:r>
          </m:e>
        </m:d>
        <m:r>
          <m:rPr>
            <m:sty m:val="b"/>
          </m:rPr>
          <w:rPr>
            <w:rFonts w:ascii="Cambria Math" w:hAnsi="Cambria Math"/>
            <w:sz w:val="22"/>
            <w:szCs w:val="22"/>
          </w:rPr>
          <m:t xml:space="preserve"> </m:t>
        </m:r>
      </m:oMath>
      <w:r w:rsidRPr="0098047F">
        <w:rPr>
          <w:b w:val="0"/>
          <w:sz w:val="22"/>
          <w:szCs w:val="22"/>
        </w:rPr>
        <w:t xml:space="preserve">es la probabilidad de estar emancipado, </w:t>
      </w:r>
      <m:oMath>
        <m:sSub>
          <m:sSubPr>
            <m:ctrlPr>
              <w:rPr>
                <w:rFonts w:ascii="Cambria Math" w:hAnsi="Cambria Math"/>
                <w:b w:val="0"/>
                <w:sz w:val="22"/>
                <w:szCs w:val="22"/>
              </w:rPr>
            </m:ctrlPr>
          </m:sSubPr>
          <m:e>
            <m:r>
              <m:rPr>
                <m:sty m:val="bi"/>
              </m:rPr>
              <w:rPr>
                <w:rFonts w:ascii="Cambria Math" w:hAnsi="Cambria Math"/>
                <w:sz w:val="22"/>
                <w:szCs w:val="22"/>
              </w:rPr>
              <m:t>β</m:t>
            </m:r>
          </m:e>
          <m:sub>
            <m:r>
              <m:rPr>
                <m:sty m:val="b"/>
              </m:rPr>
              <w:rPr>
                <w:rFonts w:ascii="Cambria Math" w:hAnsi="Cambria Math"/>
                <w:sz w:val="22"/>
                <w:szCs w:val="22"/>
              </w:rPr>
              <m:t>0</m:t>
            </m:r>
          </m:sub>
        </m:sSub>
        <m:r>
          <m:rPr>
            <m:sty m:val="b"/>
          </m:rPr>
          <w:rPr>
            <w:rFonts w:ascii="Cambria Math" w:hAnsi="Cambria Math"/>
            <w:sz w:val="22"/>
            <w:szCs w:val="22"/>
          </w:rPr>
          <m:t xml:space="preserve">  </m:t>
        </m:r>
      </m:oMath>
      <w:r w:rsidRPr="0098047F">
        <w:rPr>
          <w:b w:val="0"/>
          <w:sz w:val="22"/>
          <w:szCs w:val="22"/>
        </w:rPr>
        <w:t xml:space="preserve">es el intercepto, </w:t>
      </w:r>
      <m:oMath>
        <m:sSub>
          <m:sSubPr>
            <m:ctrlPr>
              <w:rPr>
                <w:rFonts w:ascii="Cambria Math" w:hAnsi="Cambria Math"/>
                <w:b w:val="0"/>
                <w:sz w:val="22"/>
                <w:szCs w:val="22"/>
              </w:rPr>
            </m:ctrlPr>
          </m:sSubPr>
          <m:e>
            <m:r>
              <m:rPr>
                <m:sty m:val="bi"/>
              </m:rPr>
              <w:rPr>
                <w:rFonts w:ascii="Cambria Math" w:hAnsi="Cambria Math"/>
                <w:sz w:val="22"/>
                <w:szCs w:val="22"/>
              </w:rPr>
              <m:t>β</m:t>
            </m:r>
          </m:e>
          <m:sub>
            <m:r>
              <m:rPr>
                <m:sty m:val="b"/>
              </m:rPr>
              <w:rPr>
                <w:rFonts w:ascii="Cambria Math" w:hAnsi="Cambria Math"/>
                <w:sz w:val="22"/>
                <w:szCs w:val="22"/>
              </w:rPr>
              <m:t>1</m:t>
            </m:r>
          </m:sub>
        </m:sSub>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β</m:t>
            </m:r>
          </m:e>
          <m:sub>
            <m:r>
              <m:rPr>
                <m:sty m:val="bi"/>
              </m:rPr>
              <w:rPr>
                <w:rFonts w:ascii="Cambria Math" w:hAnsi="Cambria Math"/>
                <w:sz w:val="22"/>
                <w:szCs w:val="22"/>
              </w:rPr>
              <m:t>n</m:t>
            </m:r>
          </m:sub>
        </m:sSub>
      </m:oMath>
      <w:r w:rsidR="008D0B1B" w:rsidRPr="0098047F">
        <w:rPr>
          <w:b w:val="0"/>
          <w:sz w:val="22"/>
          <w:szCs w:val="22"/>
        </w:rPr>
        <w:t xml:space="preserve"> </w:t>
      </w:r>
      <w:r w:rsidRPr="0098047F">
        <w:rPr>
          <w:b w:val="0"/>
          <w:sz w:val="22"/>
          <w:szCs w:val="22"/>
        </w:rPr>
        <w:t xml:space="preserve">son los coeficientes de cada variable y </w:t>
      </w:r>
      <m:oMath>
        <m:sSub>
          <m:sSubPr>
            <m:ctrlPr>
              <w:rPr>
                <w:rFonts w:ascii="Cambria Math" w:hAnsi="Cambria Math"/>
                <w:b w:val="0"/>
                <w:sz w:val="22"/>
                <w:szCs w:val="22"/>
              </w:rPr>
            </m:ctrlPr>
          </m:sSubPr>
          <m:e>
            <m:r>
              <m:rPr>
                <m:sty m:val="bi"/>
              </m:rPr>
              <w:rPr>
                <w:rFonts w:ascii="Cambria Math" w:hAnsi="Cambria Math"/>
                <w:sz w:val="22"/>
                <w:szCs w:val="22"/>
              </w:rPr>
              <m:t>X</m:t>
            </m:r>
          </m:e>
          <m:sub>
            <m:r>
              <m:rPr>
                <m:sty m:val="b"/>
              </m:rPr>
              <w:rPr>
                <w:rFonts w:ascii="Cambria Math" w:hAnsi="Cambria Math"/>
                <w:sz w:val="22"/>
                <w:szCs w:val="22"/>
              </w:rPr>
              <m:t>1</m:t>
            </m:r>
          </m:sub>
        </m:sSub>
        <m:r>
          <m:rPr>
            <m:sty m:val="b"/>
          </m:rPr>
          <w:rPr>
            <w:rFonts w:ascii="Cambria Math" w:hAnsi="Cambria Math"/>
            <w:sz w:val="22"/>
            <w:szCs w:val="22"/>
          </w:rPr>
          <m:t>...</m:t>
        </m:r>
        <m:sSub>
          <m:sSubPr>
            <m:ctrlPr>
              <w:rPr>
                <w:rFonts w:ascii="Cambria Math" w:hAnsi="Cambria Math"/>
                <w:b w:val="0"/>
                <w:sz w:val="22"/>
                <w:szCs w:val="22"/>
              </w:rPr>
            </m:ctrlPr>
          </m:sSubPr>
          <m:e>
            <m:r>
              <m:rPr>
                <m:sty m:val="bi"/>
              </m:rPr>
              <w:rPr>
                <w:rFonts w:ascii="Cambria Math" w:hAnsi="Cambria Math"/>
                <w:sz w:val="22"/>
                <w:szCs w:val="22"/>
              </w:rPr>
              <m:t>X</m:t>
            </m:r>
          </m:e>
          <m:sub>
            <m:r>
              <m:rPr>
                <m:sty m:val="bi"/>
              </m:rPr>
              <w:rPr>
                <w:rFonts w:ascii="Cambria Math" w:hAnsi="Cambria Math"/>
                <w:sz w:val="22"/>
                <w:szCs w:val="22"/>
              </w:rPr>
              <m:t>n</m:t>
            </m:r>
          </m:sub>
        </m:sSub>
      </m:oMath>
      <w:r w:rsidR="008D0B1B" w:rsidRPr="0098047F">
        <w:rPr>
          <w:b w:val="0"/>
          <w:sz w:val="22"/>
          <w:szCs w:val="22"/>
        </w:rPr>
        <w:t xml:space="preserve"> </w:t>
      </w:r>
      <w:r w:rsidRPr="0098047F">
        <w:rPr>
          <w:b w:val="0"/>
          <w:sz w:val="22"/>
          <w:szCs w:val="22"/>
        </w:rPr>
        <w:t>son los valores de las variables predictoras.</w:t>
      </w:r>
    </w:p>
    <w:p w14:paraId="673BF70E" w14:textId="5EAF2385" w:rsidR="00F72214" w:rsidRPr="00F72214" w:rsidRDefault="00F72214" w:rsidP="005B34F7">
      <w:pPr>
        <w:pStyle w:val="Ttulo3"/>
      </w:pPr>
      <w:bookmarkStart w:id="15" w:name="_Toc230021126"/>
      <w:r w:rsidRPr="00F72214">
        <w:t>Random Forest</w:t>
      </w:r>
      <w:bookmarkEnd w:id="15"/>
      <w:r w:rsidRPr="00F72214">
        <w:t xml:space="preserve"> </w:t>
      </w:r>
    </w:p>
    <w:p w14:paraId="4A184CC4" w14:textId="77777777" w:rsidR="00BD3428" w:rsidRDefault="00BD3428" w:rsidP="00B96917">
      <w:pPr>
        <w:pStyle w:val="Textoindependiente"/>
        <w:spacing w:before="31" w:line="276" w:lineRule="auto"/>
        <w:ind w:left="567"/>
        <w:jc w:val="both"/>
        <w:rPr>
          <w:rFonts w:asciiTheme="minorHAnsi" w:hAnsiTheme="minorHAnsi" w:cstheme="minorHAnsi"/>
          <w:b w:val="0"/>
          <w:sz w:val="24"/>
          <w:szCs w:val="24"/>
        </w:rPr>
      </w:pPr>
    </w:p>
    <w:p w14:paraId="3CFCE3B1" w14:textId="7E87C293" w:rsidR="00F72214" w:rsidRPr="005A0B50" w:rsidRDefault="00F72214" w:rsidP="00210201">
      <w:pPr>
        <w:pStyle w:val="Textoindependiente"/>
        <w:spacing w:before="31" w:line="360" w:lineRule="auto"/>
        <w:jc w:val="both"/>
        <w:rPr>
          <w:b w:val="0"/>
          <w:sz w:val="22"/>
          <w:szCs w:val="22"/>
        </w:rPr>
      </w:pPr>
      <w:r w:rsidRPr="005A0B50">
        <w:rPr>
          <w:b w:val="0"/>
          <w:sz w:val="22"/>
          <w:szCs w:val="22"/>
        </w:rPr>
        <w:t>Random Forest es un modelo de aprendizaje automático supervisado más complejo que la regresión logística. Se basa en la construcción de un conjunto de árboles de decisión, donde cada árbol se entrena con una muestra aleatoria del conjunto de datos y un subconjunto aleatorio de variables predictoras. La predicción final se obtiene mediante votación mayoritaria de todos los árboles.</w:t>
      </w:r>
    </w:p>
    <w:p w14:paraId="4CB7CA40" w14:textId="77777777" w:rsidR="00F72214" w:rsidRPr="005A0B50" w:rsidRDefault="00F72214" w:rsidP="00210201">
      <w:pPr>
        <w:pStyle w:val="Textoindependiente"/>
        <w:spacing w:before="31" w:line="360" w:lineRule="auto"/>
        <w:jc w:val="both"/>
        <w:rPr>
          <w:b w:val="0"/>
          <w:sz w:val="22"/>
          <w:szCs w:val="22"/>
        </w:rPr>
      </w:pPr>
      <w:r w:rsidRPr="005A0B50">
        <w:rPr>
          <w:b w:val="0"/>
          <w:sz w:val="22"/>
          <w:szCs w:val="22"/>
        </w:rPr>
        <w:t xml:space="preserve">El parámetro principal del modelo es </w:t>
      </w:r>
      <w:proofErr w:type="spellStart"/>
      <w:r w:rsidRPr="005A0B50">
        <w:rPr>
          <w:b w:val="0"/>
          <w:sz w:val="22"/>
          <w:szCs w:val="22"/>
        </w:rPr>
        <w:t>mtry</w:t>
      </w:r>
      <w:proofErr w:type="spellEnd"/>
      <w:r w:rsidRPr="005A0B50">
        <w:rPr>
          <w:b w:val="0"/>
          <w:sz w:val="22"/>
          <w:szCs w:val="22"/>
        </w:rPr>
        <w:t xml:space="preserve">, que determina el número de variables consideradas en cada división del árbol. En el presente trabajo, este parámetro se optimizó mediante validación cruzada de 5 </w:t>
      </w:r>
      <w:proofErr w:type="spellStart"/>
      <w:r w:rsidRPr="005A0B50">
        <w:rPr>
          <w:b w:val="0"/>
          <w:sz w:val="22"/>
          <w:szCs w:val="22"/>
        </w:rPr>
        <w:t>folds</w:t>
      </w:r>
      <w:proofErr w:type="spellEnd"/>
      <w:r w:rsidRPr="005A0B50">
        <w:rPr>
          <w:b w:val="0"/>
          <w:sz w:val="22"/>
          <w:szCs w:val="22"/>
        </w:rPr>
        <w:t xml:space="preserve">, probando los valores </w:t>
      </w:r>
      <w:proofErr w:type="spellStart"/>
      <w:r w:rsidRPr="005A0B50">
        <w:rPr>
          <w:b w:val="0"/>
          <w:sz w:val="22"/>
          <w:szCs w:val="22"/>
        </w:rPr>
        <w:t>mtry</w:t>
      </w:r>
      <w:proofErr w:type="spellEnd"/>
      <w:r w:rsidRPr="005A0B50">
        <w:rPr>
          <w:b w:val="0"/>
          <w:sz w:val="22"/>
          <w:szCs w:val="22"/>
        </w:rPr>
        <w:t xml:space="preserve"> = 2, 4 y 6, seleccionándose automáticamente el valor que maximizaba el AUC-ROC.</w:t>
      </w:r>
    </w:p>
    <w:p w14:paraId="41D6E7FF" w14:textId="77777777" w:rsidR="00F72214" w:rsidRPr="005A0B50" w:rsidRDefault="00F72214" w:rsidP="00210201">
      <w:pPr>
        <w:pStyle w:val="Textoindependiente"/>
        <w:spacing w:before="31" w:line="360" w:lineRule="auto"/>
        <w:jc w:val="both"/>
        <w:rPr>
          <w:b w:val="0"/>
          <w:sz w:val="22"/>
          <w:szCs w:val="22"/>
        </w:rPr>
      </w:pPr>
      <w:r w:rsidRPr="005A0B50">
        <w:rPr>
          <w:b w:val="0"/>
          <w:sz w:val="22"/>
          <w:szCs w:val="22"/>
        </w:rPr>
        <w:t>La predicción de probabilidad para una observación se obtiene como:</w:t>
      </w:r>
    </w:p>
    <w:p w14:paraId="6C8EE6F1" w14:textId="17DE972C" w:rsidR="00F72214" w:rsidRPr="005A0B50" w:rsidRDefault="00F72214" w:rsidP="005A0B50">
      <w:pPr>
        <w:pStyle w:val="Textoindependiente"/>
        <w:spacing w:before="31" w:line="360" w:lineRule="auto"/>
        <w:ind w:left="567"/>
        <w:jc w:val="both"/>
        <w:rPr>
          <w:b w:val="0"/>
          <w:sz w:val="22"/>
          <w:szCs w:val="22"/>
        </w:rPr>
      </w:pPr>
      <m:oMathPara>
        <m:oMath>
          <m:r>
            <m:rPr>
              <m:sty m:val="bi"/>
            </m:rPr>
            <w:rPr>
              <w:rFonts w:ascii="Cambria Math" w:hAnsi="Cambria Math"/>
              <w:sz w:val="22"/>
              <w:szCs w:val="22"/>
            </w:rPr>
            <m:t>P</m:t>
          </m:r>
          <m:r>
            <m:rPr>
              <m:sty m:val="b"/>
            </m:rPr>
            <w:rPr>
              <w:rFonts w:ascii="Cambria Math" w:hAnsi="Cambria Math"/>
              <w:sz w:val="22"/>
              <w:szCs w:val="22"/>
            </w:rPr>
            <m:t>(</m:t>
          </m:r>
          <m:r>
            <m:rPr>
              <m:sty m:val="bi"/>
            </m:rPr>
            <w:rPr>
              <w:rFonts w:ascii="Cambria Math" w:hAnsi="Cambria Math"/>
              <w:sz w:val="22"/>
              <w:szCs w:val="22"/>
            </w:rPr>
            <m:t>emancipado</m:t>
          </m:r>
          <m:r>
            <m:rPr>
              <m:sty m:val="b"/>
            </m:rPr>
            <w:rPr>
              <w:rFonts w:ascii="Cambria Math" w:hAnsi="Cambria Math"/>
              <w:sz w:val="22"/>
              <w:szCs w:val="22"/>
            </w:rPr>
            <m:t>=1)=</m:t>
          </m:r>
          <m:f>
            <m:fPr>
              <m:ctrlPr>
                <w:rPr>
                  <w:rFonts w:ascii="Cambria Math" w:hAnsi="Cambria Math"/>
                  <w:b w:val="0"/>
                  <w:sz w:val="22"/>
                  <w:szCs w:val="22"/>
                </w:rPr>
              </m:ctrlPr>
            </m:fPr>
            <m:num>
              <m:r>
                <m:rPr>
                  <m:sty m:val="b"/>
                </m:rPr>
                <w:rPr>
                  <w:rFonts w:ascii="Cambria Math" w:hAnsi="Cambria Math"/>
                  <w:sz w:val="22"/>
                  <w:szCs w:val="22"/>
                </w:rPr>
                <m:t>1</m:t>
              </m:r>
            </m:num>
            <m:den>
              <m:r>
                <m:rPr>
                  <m:sty m:val="bi"/>
                </m:rPr>
                <w:rPr>
                  <w:rFonts w:ascii="Cambria Math" w:hAnsi="Cambria Math"/>
                  <w:sz w:val="22"/>
                  <w:szCs w:val="22"/>
                </w:rPr>
                <m:t>B</m:t>
              </m:r>
            </m:den>
          </m:f>
          <m:nary>
            <m:naryPr>
              <m:chr m:val="∑"/>
              <m:limLoc m:val="undOvr"/>
              <m:grow m:val="1"/>
              <m:ctrlPr>
                <w:rPr>
                  <w:rFonts w:ascii="Cambria Math" w:hAnsi="Cambria Math"/>
                  <w:b w:val="0"/>
                  <w:sz w:val="22"/>
                  <w:szCs w:val="22"/>
                </w:rPr>
              </m:ctrlPr>
            </m:naryPr>
            <m:sub>
              <m:r>
                <m:rPr>
                  <m:sty m:val="bi"/>
                </m:rPr>
                <w:rPr>
                  <w:rFonts w:ascii="Cambria Math" w:hAnsi="Cambria Math"/>
                  <w:sz w:val="22"/>
                  <w:szCs w:val="22"/>
                </w:rPr>
                <m:t>b</m:t>
              </m:r>
              <m:r>
                <m:rPr>
                  <m:sty m:val="b"/>
                </m:rPr>
                <w:rPr>
                  <w:rFonts w:ascii="Cambria Math" w:hAnsi="Cambria Math"/>
                  <w:sz w:val="22"/>
                  <w:szCs w:val="22"/>
                </w:rPr>
                <m:t>=1</m:t>
              </m:r>
            </m:sub>
            <m:sup>
              <m:r>
                <m:rPr>
                  <m:sty m:val="bi"/>
                </m:rPr>
                <w:rPr>
                  <w:rFonts w:ascii="Cambria Math" w:hAnsi="Cambria Math"/>
                  <w:sz w:val="22"/>
                  <w:szCs w:val="22"/>
                </w:rPr>
                <m:t>B</m:t>
              </m:r>
            </m:sup>
            <m:e>
              <m:sSub>
                <m:sSubPr>
                  <m:ctrlPr>
                    <w:rPr>
                      <w:rFonts w:ascii="Cambria Math" w:hAnsi="Cambria Math"/>
                      <w:b w:val="0"/>
                      <w:sz w:val="22"/>
                      <w:szCs w:val="22"/>
                    </w:rPr>
                  </m:ctrlPr>
                </m:sSubPr>
                <m:e>
                  <m:r>
                    <m:rPr>
                      <m:sty m:val="bi"/>
                    </m:rPr>
                    <w:rPr>
                      <w:rFonts w:ascii="Cambria Math" w:hAnsi="Cambria Math"/>
                      <w:sz w:val="22"/>
                      <w:szCs w:val="22"/>
                    </w:rPr>
                    <m:t>T</m:t>
                  </m:r>
                </m:e>
                <m:sub>
                  <m:r>
                    <m:rPr>
                      <m:sty m:val="bi"/>
                    </m:rPr>
                    <w:rPr>
                      <w:rFonts w:ascii="Cambria Math" w:hAnsi="Cambria Math"/>
                      <w:sz w:val="22"/>
                      <w:szCs w:val="22"/>
                    </w:rPr>
                    <m:t>b</m:t>
                  </m:r>
                </m:sub>
              </m:sSub>
            </m:e>
          </m:nary>
          <m:r>
            <m:rPr>
              <m:sty m:val="b"/>
            </m:rPr>
            <w:rPr>
              <w:rFonts w:ascii="Cambria Math" w:hAnsi="Cambria Math"/>
              <w:sz w:val="22"/>
              <w:szCs w:val="22"/>
            </w:rPr>
            <m:t>(</m:t>
          </m:r>
          <m:r>
            <m:rPr>
              <m:sty m:val="bi"/>
            </m:rPr>
            <w:rPr>
              <w:rFonts w:ascii="Cambria Math" w:hAnsi="Cambria Math"/>
              <w:sz w:val="22"/>
              <w:szCs w:val="22"/>
            </w:rPr>
            <m:t>X</m:t>
          </m:r>
          <m:r>
            <m:rPr>
              <m:sty m:val="b"/>
            </m:rPr>
            <w:rPr>
              <w:rFonts w:ascii="Cambria Math" w:hAnsi="Cambria Math"/>
              <w:sz w:val="22"/>
              <w:szCs w:val="22"/>
            </w:rPr>
            <m:t>)</m:t>
          </m:r>
          <m:r>
            <m:rPr>
              <m:sty m:val="b"/>
            </m:rPr>
            <w:rPr>
              <w:rFonts w:ascii="Cambria Math" w:hAnsi="Cambria Math"/>
              <w:sz w:val="22"/>
              <w:szCs w:val="22"/>
            </w:rPr>
            <w:br/>
          </m:r>
        </m:oMath>
      </m:oMathPara>
    </w:p>
    <w:p w14:paraId="413EAC6D" w14:textId="20243BBD" w:rsidR="00F72214" w:rsidRPr="005A0B50" w:rsidRDefault="00F72214" w:rsidP="00210201">
      <w:pPr>
        <w:pStyle w:val="Textoindependiente"/>
        <w:spacing w:before="31" w:line="360" w:lineRule="auto"/>
        <w:jc w:val="both"/>
        <w:rPr>
          <w:b w:val="0"/>
          <w:sz w:val="22"/>
          <w:szCs w:val="22"/>
        </w:rPr>
      </w:pPr>
      <w:r w:rsidRPr="005A0B50">
        <w:rPr>
          <w:b w:val="0"/>
          <w:sz w:val="22"/>
          <w:szCs w:val="22"/>
        </w:rPr>
        <w:t xml:space="preserve">Donde </w:t>
      </w:r>
      <m:oMath>
        <m:r>
          <m:rPr>
            <m:sty m:val="bi"/>
          </m:rPr>
          <w:rPr>
            <w:rFonts w:ascii="Cambria Math" w:hAnsi="Cambria Math"/>
            <w:sz w:val="22"/>
            <w:szCs w:val="22"/>
          </w:rPr>
          <m:t>B</m:t>
        </m:r>
      </m:oMath>
      <w:r w:rsidRPr="005A0B50">
        <w:rPr>
          <w:b w:val="0"/>
          <w:sz w:val="22"/>
          <w:szCs w:val="22"/>
        </w:rPr>
        <w:t xml:space="preserve"> es el número de árboles, </w:t>
      </w:r>
      <m:oMath>
        <m:sSub>
          <m:sSubPr>
            <m:ctrlPr>
              <w:rPr>
                <w:rFonts w:ascii="Cambria Math" w:hAnsi="Cambria Math"/>
                <w:b w:val="0"/>
                <w:sz w:val="22"/>
                <w:szCs w:val="22"/>
              </w:rPr>
            </m:ctrlPr>
          </m:sSubPr>
          <m:e>
            <m:r>
              <m:rPr>
                <m:sty m:val="bi"/>
              </m:rPr>
              <w:rPr>
                <w:rFonts w:ascii="Cambria Math" w:hAnsi="Cambria Math"/>
                <w:sz w:val="22"/>
                <w:szCs w:val="22"/>
              </w:rPr>
              <m:t>T</m:t>
            </m:r>
          </m:e>
          <m:sub>
            <m:r>
              <m:rPr>
                <m:sty m:val="bi"/>
              </m:rPr>
              <w:rPr>
                <w:rFonts w:ascii="Cambria Math" w:hAnsi="Cambria Math"/>
                <w:sz w:val="22"/>
                <w:szCs w:val="22"/>
              </w:rPr>
              <m:t>b</m:t>
            </m:r>
          </m:sub>
        </m:sSub>
        <m:d>
          <m:dPr>
            <m:ctrlPr>
              <w:rPr>
                <w:rFonts w:ascii="Cambria Math" w:hAnsi="Cambria Math"/>
                <w:b w:val="0"/>
                <w:sz w:val="22"/>
                <w:szCs w:val="22"/>
              </w:rPr>
            </m:ctrlPr>
          </m:dPr>
          <m:e>
            <m:r>
              <m:rPr>
                <m:sty m:val="bi"/>
              </m:rPr>
              <w:rPr>
                <w:rFonts w:ascii="Cambria Math" w:hAnsi="Cambria Math"/>
                <w:sz w:val="22"/>
                <w:szCs w:val="22"/>
              </w:rPr>
              <m:t>X</m:t>
            </m:r>
          </m:e>
        </m:d>
        <m:r>
          <m:rPr>
            <m:sty m:val="b"/>
          </m:rPr>
          <w:rPr>
            <w:rFonts w:ascii="Cambria Math" w:hAnsi="Cambria Math"/>
            <w:sz w:val="22"/>
            <w:szCs w:val="22"/>
          </w:rPr>
          <m:t xml:space="preserve"> </m:t>
        </m:r>
      </m:oMath>
      <w:r w:rsidRPr="005A0B50">
        <w:rPr>
          <w:b w:val="0"/>
          <w:sz w:val="22"/>
          <w:szCs w:val="22"/>
        </w:rPr>
        <w:t xml:space="preserve">es la predicción del árbol </w:t>
      </w:r>
      <m:oMath>
        <m:r>
          <m:rPr>
            <m:sty m:val="bi"/>
          </m:rPr>
          <w:rPr>
            <w:rFonts w:ascii="Cambria Math" w:hAnsi="Cambria Math"/>
            <w:sz w:val="22"/>
            <w:szCs w:val="22"/>
          </w:rPr>
          <m:t>b</m:t>
        </m:r>
      </m:oMath>
      <w:r w:rsidRPr="005A0B50">
        <w:rPr>
          <w:b w:val="0"/>
          <w:sz w:val="22"/>
          <w:szCs w:val="22"/>
        </w:rPr>
        <w:t xml:space="preserve"> para la observación </w:t>
      </w:r>
      <m:oMath>
        <m:r>
          <m:rPr>
            <m:sty m:val="bi"/>
          </m:rPr>
          <w:rPr>
            <w:rFonts w:ascii="Cambria Math" w:hAnsi="Cambria Math"/>
            <w:sz w:val="22"/>
            <w:szCs w:val="22"/>
          </w:rPr>
          <m:t>X</m:t>
        </m:r>
      </m:oMath>
      <w:r w:rsidR="00315A1B" w:rsidRPr="005A0B50">
        <w:rPr>
          <w:b w:val="0"/>
          <w:sz w:val="22"/>
          <w:szCs w:val="22"/>
        </w:rPr>
        <w:t xml:space="preserve">. </w:t>
      </w:r>
    </w:p>
    <w:p w14:paraId="150061CC" w14:textId="77777777" w:rsidR="00315A1B" w:rsidRDefault="00315A1B" w:rsidP="00F72214">
      <w:pPr>
        <w:pStyle w:val="Textoindependiente"/>
        <w:spacing w:before="31" w:line="276" w:lineRule="auto"/>
        <w:ind w:left="567"/>
        <w:jc w:val="both"/>
        <w:rPr>
          <w:rFonts w:asciiTheme="minorHAnsi" w:hAnsiTheme="minorHAnsi" w:cstheme="minorHAnsi"/>
          <w:b w:val="0"/>
          <w:bCs w:val="0"/>
          <w:iCs/>
          <w:sz w:val="24"/>
          <w:szCs w:val="24"/>
        </w:rPr>
      </w:pPr>
    </w:p>
    <w:p w14:paraId="0CA327E8" w14:textId="7E623B8B" w:rsidR="00315A1B" w:rsidRDefault="00315A1B" w:rsidP="005B34F7">
      <w:pPr>
        <w:pStyle w:val="Ttulo3"/>
        <w:rPr>
          <w:b/>
          <w:bCs/>
        </w:rPr>
      </w:pPr>
      <w:bookmarkStart w:id="16" w:name="_Toc230021127"/>
      <w:proofErr w:type="spellStart"/>
      <w:r w:rsidRPr="00315A1B">
        <w:t>XGBoost</w:t>
      </w:r>
      <w:bookmarkEnd w:id="16"/>
      <w:proofErr w:type="spellEnd"/>
    </w:p>
    <w:p w14:paraId="49AB9A6E" w14:textId="77777777" w:rsidR="00315A1B" w:rsidRDefault="00315A1B" w:rsidP="00F72214">
      <w:pPr>
        <w:pStyle w:val="Textoindependiente"/>
        <w:spacing w:before="31" w:line="276" w:lineRule="auto"/>
        <w:ind w:left="567"/>
        <w:jc w:val="both"/>
        <w:rPr>
          <w:rFonts w:asciiTheme="majorHAnsi" w:eastAsiaTheme="majorEastAsia" w:hAnsiTheme="majorHAnsi" w:cstheme="majorBidi"/>
          <w:b w:val="0"/>
          <w:bCs w:val="0"/>
          <w:i/>
          <w:iCs/>
          <w:color w:val="365F91" w:themeColor="accent1" w:themeShade="BF"/>
          <w:sz w:val="22"/>
          <w:szCs w:val="22"/>
        </w:rPr>
      </w:pPr>
    </w:p>
    <w:p w14:paraId="1AD661DB" w14:textId="77777777" w:rsidR="00704BA8" w:rsidRPr="005A0B50" w:rsidRDefault="00704BA8" w:rsidP="00210201">
      <w:pPr>
        <w:pStyle w:val="Textoindependiente"/>
        <w:spacing w:before="31" w:line="360" w:lineRule="auto"/>
        <w:jc w:val="both"/>
        <w:rPr>
          <w:b w:val="0"/>
          <w:sz w:val="22"/>
          <w:szCs w:val="22"/>
        </w:rPr>
      </w:pPr>
      <w:proofErr w:type="spellStart"/>
      <w:r w:rsidRPr="005A0B50">
        <w:rPr>
          <w:b w:val="0"/>
          <w:sz w:val="22"/>
          <w:szCs w:val="22"/>
        </w:rPr>
        <w:t>XGBoost</w:t>
      </w:r>
      <w:proofErr w:type="spellEnd"/>
      <w:r w:rsidRPr="005A0B50">
        <w:rPr>
          <w:b w:val="0"/>
          <w:sz w:val="22"/>
          <w:szCs w:val="22"/>
        </w:rPr>
        <w:t xml:space="preserve"> (Extreme </w:t>
      </w:r>
      <w:proofErr w:type="spellStart"/>
      <w:r w:rsidRPr="005A0B50">
        <w:rPr>
          <w:b w:val="0"/>
          <w:sz w:val="22"/>
          <w:szCs w:val="22"/>
        </w:rPr>
        <w:t>Gradient</w:t>
      </w:r>
      <w:proofErr w:type="spellEnd"/>
      <w:r w:rsidRPr="005A0B50">
        <w:rPr>
          <w:b w:val="0"/>
          <w:sz w:val="22"/>
          <w:szCs w:val="22"/>
        </w:rPr>
        <w:t xml:space="preserve"> </w:t>
      </w:r>
      <w:proofErr w:type="spellStart"/>
      <w:r w:rsidRPr="005A0B50">
        <w:rPr>
          <w:b w:val="0"/>
          <w:sz w:val="22"/>
          <w:szCs w:val="22"/>
        </w:rPr>
        <w:t>Boosting</w:t>
      </w:r>
      <w:proofErr w:type="spellEnd"/>
      <w:r w:rsidRPr="005A0B50">
        <w:rPr>
          <w:b w:val="0"/>
          <w:sz w:val="22"/>
          <w:szCs w:val="22"/>
        </w:rPr>
        <w:t xml:space="preserve">) es un algoritmo de aprendizaje automático basado en la construcción secuencial de árboles de decisión. A diferencia del Random Forest, donde los árboles se construyen de forma independiente, en </w:t>
      </w:r>
      <w:proofErr w:type="spellStart"/>
      <w:r w:rsidRPr="005A0B50">
        <w:rPr>
          <w:b w:val="0"/>
          <w:sz w:val="22"/>
          <w:szCs w:val="22"/>
        </w:rPr>
        <w:t>XGBoost</w:t>
      </w:r>
      <w:proofErr w:type="spellEnd"/>
      <w:r w:rsidRPr="005A0B50">
        <w:rPr>
          <w:b w:val="0"/>
          <w:sz w:val="22"/>
          <w:szCs w:val="22"/>
        </w:rPr>
        <w:t xml:space="preserve"> cada árbol nuevo se entrena para corregir los errores cometidos por los árboles anteriores, mediante el método de </w:t>
      </w:r>
      <w:proofErr w:type="spellStart"/>
      <w:r w:rsidRPr="005A0B50">
        <w:rPr>
          <w:b w:val="0"/>
          <w:sz w:val="22"/>
          <w:szCs w:val="22"/>
        </w:rPr>
        <w:t>gradient</w:t>
      </w:r>
      <w:proofErr w:type="spellEnd"/>
      <w:r w:rsidRPr="005A0B50">
        <w:rPr>
          <w:b w:val="0"/>
          <w:sz w:val="22"/>
          <w:szCs w:val="22"/>
        </w:rPr>
        <w:t xml:space="preserve"> </w:t>
      </w:r>
      <w:proofErr w:type="spellStart"/>
      <w:r w:rsidRPr="005A0B50">
        <w:rPr>
          <w:b w:val="0"/>
          <w:sz w:val="22"/>
          <w:szCs w:val="22"/>
        </w:rPr>
        <w:t>boosting</w:t>
      </w:r>
      <w:proofErr w:type="spellEnd"/>
      <w:r w:rsidRPr="005A0B50">
        <w:rPr>
          <w:b w:val="0"/>
          <w:sz w:val="22"/>
          <w:szCs w:val="22"/>
        </w:rPr>
        <w:t>.</w:t>
      </w:r>
    </w:p>
    <w:p w14:paraId="2D74CFE6" w14:textId="77777777" w:rsidR="00704BA8" w:rsidRPr="005A0B50" w:rsidRDefault="00704BA8" w:rsidP="00210201">
      <w:pPr>
        <w:pStyle w:val="Textoindependiente"/>
        <w:spacing w:before="31" w:line="360" w:lineRule="auto"/>
        <w:jc w:val="both"/>
        <w:rPr>
          <w:b w:val="0"/>
          <w:sz w:val="22"/>
          <w:szCs w:val="22"/>
        </w:rPr>
      </w:pPr>
      <w:r w:rsidRPr="005A0B50">
        <w:rPr>
          <w:b w:val="0"/>
          <w:sz w:val="22"/>
          <w:szCs w:val="22"/>
        </w:rPr>
        <w:t xml:space="preserve">Los principales </w:t>
      </w:r>
      <w:proofErr w:type="spellStart"/>
      <w:r w:rsidRPr="005A0B50">
        <w:rPr>
          <w:b w:val="0"/>
          <w:sz w:val="22"/>
          <w:szCs w:val="22"/>
        </w:rPr>
        <w:t>hiperparámetros</w:t>
      </w:r>
      <w:proofErr w:type="spellEnd"/>
      <w:r w:rsidRPr="005A0B50">
        <w:rPr>
          <w:b w:val="0"/>
          <w:sz w:val="22"/>
          <w:szCs w:val="22"/>
        </w:rPr>
        <w:t xml:space="preserve"> del modelo son la tasa de aprendizaje (eta), la </w:t>
      </w:r>
      <w:r w:rsidRPr="005A0B50">
        <w:rPr>
          <w:b w:val="0"/>
          <w:sz w:val="22"/>
          <w:szCs w:val="22"/>
        </w:rPr>
        <w:lastRenderedPageBreak/>
        <w:t>profundidad máxima de los árboles (</w:t>
      </w:r>
      <w:proofErr w:type="spellStart"/>
      <w:r w:rsidRPr="005A0B50">
        <w:rPr>
          <w:b w:val="0"/>
          <w:sz w:val="22"/>
          <w:szCs w:val="22"/>
        </w:rPr>
        <w:t>max_depth</w:t>
      </w:r>
      <w:proofErr w:type="spellEnd"/>
      <w:r w:rsidRPr="005A0B50">
        <w:rPr>
          <w:b w:val="0"/>
          <w:sz w:val="22"/>
          <w:szCs w:val="22"/>
        </w:rPr>
        <w:t>) y el número de iteraciones (</w:t>
      </w:r>
      <w:proofErr w:type="spellStart"/>
      <w:r w:rsidRPr="005A0B50">
        <w:rPr>
          <w:b w:val="0"/>
          <w:sz w:val="22"/>
          <w:szCs w:val="22"/>
        </w:rPr>
        <w:t>nrounds</w:t>
      </w:r>
      <w:proofErr w:type="spellEnd"/>
      <w:r w:rsidRPr="005A0B50">
        <w:rPr>
          <w:b w:val="0"/>
          <w:sz w:val="22"/>
          <w:szCs w:val="22"/>
        </w:rPr>
        <w:t xml:space="preserve">). En el presente trabajo se utilizaron los valores eta = 0.3, </w:t>
      </w:r>
      <w:proofErr w:type="spellStart"/>
      <w:r w:rsidRPr="005A0B50">
        <w:rPr>
          <w:b w:val="0"/>
          <w:sz w:val="22"/>
          <w:szCs w:val="22"/>
        </w:rPr>
        <w:t>max_depth</w:t>
      </w:r>
      <w:proofErr w:type="spellEnd"/>
      <w:r w:rsidRPr="005A0B50">
        <w:rPr>
          <w:b w:val="0"/>
          <w:sz w:val="22"/>
          <w:szCs w:val="22"/>
        </w:rPr>
        <w:t xml:space="preserve"> = 6 y </w:t>
      </w:r>
      <w:proofErr w:type="spellStart"/>
      <w:r w:rsidRPr="005A0B50">
        <w:rPr>
          <w:b w:val="0"/>
          <w:sz w:val="22"/>
          <w:szCs w:val="22"/>
        </w:rPr>
        <w:t>nrounds</w:t>
      </w:r>
      <w:proofErr w:type="spellEnd"/>
      <w:r w:rsidRPr="005A0B50">
        <w:rPr>
          <w:b w:val="0"/>
          <w:sz w:val="22"/>
          <w:szCs w:val="22"/>
        </w:rPr>
        <w:t xml:space="preserve"> = 100.</w:t>
      </w:r>
    </w:p>
    <w:p w14:paraId="75586D03" w14:textId="77777777" w:rsidR="00704BA8" w:rsidRPr="005A0B50" w:rsidRDefault="00704BA8" w:rsidP="00210201">
      <w:pPr>
        <w:pStyle w:val="Textoindependiente"/>
        <w:spacing w:before="31" w:line="360" w:lineRule="auto"/>
        <w:jc w:val="both"/>
        <w:rPr>
          <w:b w:val="0"/>
          <w:sz w:val="22"/>
          <w:szCs w:val="22"/>
        </w:rPr>
      </w:pPr>
      <w:r w:rsidRPr="005A0B50">
        <w:rPr>
          <w:b w:val="0"/>
          <w:sz w:val="22"/>
          <w:szCs w:val="22"/>
        </w:rPr>
        <w:t>La fórmula de predicción es:</w:t>
      </w:r>
    </w:p>
    <w:p w14:paraId="5C5B10B6" w14:textId="181920FF" w:rsidR="00704BA8" w:rsidRPr="005A0B50" w:rsidRDefault="00000000" w:rsidP="005A0B50">
      <w:pPr>
        <w:pStyle w:val="Textoindependiente"/>
        <w:spacing w:before="31" w:line="360" w:lineRule="auto"/>
        <w:ind w:left="567"/>
        <w:jc w:val="both"/>
        <w:rPr>
          <w:b w:val="0"/>
          <w:sz w:val="22"/>
          <w:szCs w:val="22"/>
        </w:rPr>
      </w:pPr>
      <m:oMathPara>
        <m:oMath>
          <m:acc>
            <m:accPr>
              <m:ctrlPr>
                <w:rPr>
                  <w:rFonts w:ascii="Cambria Math" w:hAnsi="Cambria Math"/>
                  <w:b w:val="0"/>
                  <w:sz w:val="22"/>
                  <w:szCs w:val="22"/>
                </w:rPr>
              </m:ctrlPr>
            </m:accPr>
            <m:e>
              <m:r>
                <m:rPr>
                  <m:sty m:val="bi"/>
                </m:rPr>
                <w:rPr>
                  <w:rFonts w:ascii="Cambria Math" w:hAnsi="Cambria Math"/>
                  <w:sz w:val="22"/>
                  <w:szCs w:val="22"/>
                </w:rPr>
                <m:t>y</m:t>
              </m:r>
            </m:e>
          </m:acc>
          <m:r>
            <m:rPr>
              <m:sty m:val="b"/>
            </m:rPr>
            <w:rPr>
              <w:rFonts w:ascii="Cambria Math" w:hAnsi="Cambria Math"/>
              <w:sz w:val="22"/>
              <w:szCs w:val="22"/>
            </w:rPr>
            <m:t>=</m:t>
          </m:r>
          <m:nary>
            <m:naryPr>
              <m:chr m:val="∑"/>
              <m:limLoc m:val="undOvr"/>
              <m:grow m:val="1"/>
              <m:ctrlPr>
                <w:rPr>
                  <w:rFonts w:ascii="Cambria Math" w:hAnsi="Cambria Math"/>
                  <w:b w:val="0"/>
                  <w:sz w:val="22"/>
                  <w:szCs w:val="22"/>
                </w:rPr>
              </m:ctrlPr>
            </m:naryPr>
            <m:sub>
              <m:r>
                <m:rPr>
                  <m:sty m:val="bi"/>
                </m:rPr>
                <w:rPr>
                  <w:rFonts w:ascii="Cambria Math" w:hAnsi="Cambria Math"/>
                  <w:sz w:val="22"/>
                  <w:szCs w:val="22"/>
                </w:rPr>
                <m:t>k</m:t>
              </m:r>
              <m:r>
                <m:rPr>
                  <m:sty m:val="b"/>
                </m:rPr>
                <w:rPr>
                  <w:rFonts w:ascii="Cambria Math" w:hAnsi="Cambria Math"/>
                  <w:sz w:val="22"/>
                  <w:szCs w:val="22"/>
                </w:rPr>
                <m:t>=1</m:t>
              </m:r>
            </m:sub>
            <m:sup>
              <m:r>
                <m:rPr>
                  <m:sty m:val="bi"/>
                </m:rPr>
                <w:rPr>
                  <w:rFonts w:ascii="Cambria Math" w:hAnsi="Cambria Math"/>
                  <w:sz w:val="22"/>
                  <w:szCs w:val="22"/>
                </w:rPr>
                <m:t>K</m:t>
              </m:r>
            </m:sup>
            <m:e>
              <m:sSub>
                <m:sSubPr>
                  <m:ctrlPr>
                    <w:rPr>
                      <w:rFonts w:ascii="Cambria Math" w:hAnsi="Cambria Math"/>
                      <w:b w:val="0"/>
                      <w:sz w:val="22"/>
                      <w:szCs w:val="22"/>
                    </w:rPr>
                  </m:ctrlPr>
                </m:sSubPr>
                <m:e>
                  <m:r>
                    <m:rPr>
                      <m:sty m:val="bi"/>
                    </m:rPr>
                    <w:rPr>
                      <w:rFonts w:ascii="Cambria Math" w:hAnsi="Cambria Math"/>
                      <w:sz w:val="22"/>
                      <w:szCs w:val="22"/>
                    </w:rPr>
                    <m:t>f</m:t>
                  </m:r>
                </m:e>
                <m:sub>
                  <m:r>
                    <m:rPr>
                      <m:sty m:val="bi"/>
                    </m:rPr>
                    <w:rPr>
                      <w:rFonts w:ascii="Cambria Math" w:hAnsi="Cambria Math"/>
                      <w:sz w:val="22"/>
                      <w:szCs w:val="22"/>
                    </w:rPr>
                    <m:t>k</m:t>
                  </m:r>
                </m:sub>
              </m:sSub>
            </m:e>
          </m:nary>
          <m:r>
            <m:rPr>
              <m:sty m:val="b"/>
            </m:rPr>
            <w:rPr>
              <w:rFonts w:ascii="Cambria Math" w:hAnsi="Cambria Math"/>
              <w:sz w:val="22"/>
              <w:szCs w:val="22"/>
            </w:rPr>
            <m:t>(</m:t>
          </m:r>
          <m:r>
            <m:rPr>
              <m:sty m:val="bi"/>
            </m:rPr>
            <w:rPr>
              <w:rFonts w:ascii="Cambria Math" w:hAnsi="Cambria Math"/>
              <w:sz w:val="22"/>
              <w:szCs w:val="22"/>
            </w:rPr>
            <m:t>X</m:t>
          </m:r>
          <m:r>
            <m:rPr>
              <m:sty m:val="b"/>
            </m:rPr>
            <w:rPr>
              <w:rFonts w:ascii="Cambria Math" w:hAnsi="Cambria Math"/>
              <w:sz w:val="22"/>
              <w:szCs w:val="22"/>
            </w:rPr>
            <m:t>)</m:t>
          </m:r>
          <m:r>
            <m:rPr>
              <m:sty m:val="b"/>
            </m:rPr>
            <w:rPr>
              <w:rFonts w:ascii="Cambria Math" w:hAnsi="Cambria Math"/>
              <w:sz w:val="22"/>
              <w:szCs w:val="22"/>
            </w:rPr>
            <w:br/>
          </m:r>
        </m:oMath>
      </m:oMathPara>
    </w:p>
    <w:p w14:paraId="0BAF6DAB" w14:textId="55681A61" w:rsidR="00EF1885" w:rsidRDefault="00704BA8" w:rsidP="00210201">
      <w:pPr>
        <w:pStyle w:val="Textoindependiente"/>
        <w:spacing w:before="31" w:line="360" w:lineRule="auto"/>
        <w:jc w:val="both"/>
        <w:rPr>
          <w:b w:val="0"/>
          <w:sz w:val="22"/>
          <w:szCs w:val="22"/>
        </w:rPr>
      </w:pPr>
      <w:r w:rsidRPr="005A0B50">
        <w:rPr>
          <w:b w:val="0"/>
          <w:sz w:val="22"/>
          <w:szCs w:val="22"/>
        </w:rPr>
        <w:t xml:space="preserve">Donde </w:t>
      </w:r>
      <m:oMath>
        <m:r>
          <m:rPr>
            <m:sty m:val="bi"/>
          </m:rPr>
          <w:rPr>
            <w:rFonts w:ascii="Cambria Math" w:hAnsi="Cambria Math"/>
            <w:sz w:val="22"/>
            <w:szCs w:val="22"/>
          </w:rPr>
          <m:t>K</m:t>
        </m:r>
      </m:oMath>
      <w:r w:rsidRPr="005A0B50">
        <w:rPr>
          <w:b w:val="0"/>
          <w:sz w:val="22"/>
          <w:szCs w:val="22"/>
        </w:rPr>
        <w:t xml:space="preserve"> es el número de árboles y </w:t>
      </w:r>
      <m:oMath>
        <m:sSub>
          <m:sSubPr>
            <m:ctrlPr>
              <w:rPr>
                <w:rFonts w:ascii="Cambria Math" w:hAnsi="Cambria Math"/>
                <w:b w:val="0"/>
                <w:sz w:val="22"/>
                <w:szCs w:val="22"/>
              </w:rPr>
            </m:ctrlPr>
          </m:sSubPr>
          <m:e>
            <m:r>
              <m:rPr>
                <m:sty m:val="bi"/>
              </m:rPr>
              <w:rPr>
                <w:rFonts w:ascii="Cambria Math" w:hAnsi="Cambria Math"/>
                <w:sz w:val="22"/>
                <w:szCs w:val="22"/>
              </w:rPr>
              <m:t>f</m:t>
            </m:r>
          </m:e>
          <m:sub>
            <m:r>
              <m:rPr>
                <m:sty m:val="bi"/>
              </m:rPr>
              <w:rPr>
                <w:rFonts w:ascii="Cambria Math" w:hAnsi="Cambria Math"/>
                <w:sz w:val="22"/>
                <w:szCs w:val="22"/>
              </w:rPr>
              <m:t>k</m:t>
            </m:r>
          </m:sub>
        </m:sSub>
        <m:r>
          <m:rPr>
            <m:sty m:val="b"/>
          </m:rPr>
          <w:rPr>
            <w:rFonts w:ascii="Cambria Math" w:hAnsi="Cambria Math"/>
            <w:sz w:val="22"/>
            <w:szCs w:val="22"/>
          </w:rPr>
          <m:t>(</m:t>
        </m:r>
        <m:r>
          <m:rPr>
            <m:sty m:val="bi"/>
          </m:rPr>
          <w:rPr>
            <w:rFonts w:ascii="Cambria Math" w:hAnsi="Cambria Math"/>
            <w:sz w:val="22"/>
            <w:szCs w:val="22"/>
          </w:rPr>
          <m:t>X</m:t>
        </m:r>
        <m:r>
          <m:rPr>
            <m:sty m:val="b"/>
          </m:rPr>
          <w:rPr>
            <w:rFonts w:ascii="Cambria Math" w:hAnsi="Cambria Math"/>
            <w:sz w:val="22"/>
            <w:szCs w:val="22"/>
          </w:rPr>
          <m:t>)</m:t>
        </m:r>
      </m:oMath>
      <w:r w:rsidRPr="005A0B50">
        <w:rPr>
          <w:b w:val="0"/>
          <w:sz w:val="22"/>
          <w:szCs w:val="22"/>
        </w:rPr>
        <w:t xml:space="preserve"> es la predicción del árbol </w:t>
      </w:r>
      <m:oMath>
        <m:r>
          <m:rPr>
            <m:sty m:val="bi"/>
          </m:rPr>
          <w:rPr>
            <w:rFonts w:ascii="Cambria Math" w:hAnsi="Cambria Math"/>
            <w:sz w:val="22"/>
            <w:szCs w:val="22"/>
          </w:rPr>
          <m:t>k</m:t>
        </m:r>
      </m:oMath>
      <w:r w:rsidRPr="005A0B50">
        <w:rPr>
          <w:b w:val="0"/>
          <w:sz w:val="22"/>
          <w:szCs w:val="22"/>
        </w:rPr>
        <w:t xml:space="preserve"> para la observación </w:t>
      </w:r>
      <m:oMath>
        <m:r>
          <m:rPr>
            <m:sty m:val="bi"/>
          </m:rPr>
          <w:rPr>
            <w:rFonts w:ascii="Cambria Math" w:hAnsi="Cambria Math"/>
            <w:sz w:val="22"/>
            <w:szCs w:val="22"/>
          </w:rPr>
          <m:t>X</m:t>
        </m:r>
      </m:oMath>
      <w:r w:rsidRPr="005A0B50">
        <w:rPr>
          <w:b w:val="0"/>
          <w:sz w:val="22"/>
          <w:szCs w:val="22"/>
        </w:rPr>
        <w:t>.</w:t>
      </w:r>
    </w:p>
    <w:p w14:paraId="2EF8D7A1" w14:textId="5C0223EA" w:rsidR="00691161" w:rsidRPr="00286436" w:rsidRDefault="00691161" w:rsidP="005B34F7">
      <w:pPr>
        <w:pStyle w:val="Ttulo1"/>
        <w:numPr>
          <w:ilvl w:val="0"/>
          <w:numId w:val="1"/>
        </w:numPr>
        <w:rPr>
          <w:b/>
          <w:sz w:val="22"/>
          <w:szCs w:val="22"/>
        </w:rPr>
      </w:pPr>
      <w:bookmarkStart w:id="17" w:name="_Toc230021128"/>
      <w:r w:rsidRPr="00691161">
        <w:t>Resultados</w:t>
      </w:r>
      <w:bookmarkEnd w:id="17"/>
      <w:r w:rsidRPr="00286436">
        <w:rPr>
          <w:sz w:val="22"/>
          <w:szCs w:val="22"/>
        </w:rPr>
        <w:t xml:space="preserve"> </w:t>
      </w:r>
    </w:p>
    <w:p w14:paraId="2C0D55F4" w14:textId="023204C6" w:rsidR="00EF1885" w:rsidRDefault="00CF6583" w:rsidP="005B34F7">
      <w:pPr>
        <w:pStyle w:val="Ttulo2"/>
        <w:numPr>
          <w:ilvl w:val="1"/>
          <w:numId w:val="1"/>
        </w:numPr>
        <w:rPr>
          <w:lang w:eastAsia="es-ES"/>
        </w:rPr>
      </w:pPr>
      <w:bookmarkStart w:id="18" w:name="_Toc230021129"/>
      <w:r w:rsidRPr="00CF6583">
        <w:rPr>
          <w:lang w:eastAsia="es-ES"/>
        </w:rPr>
        <w:t>Análisis descriptivo</w:t>
      </w:r>
      <w:bookmarkEnd w:id="18"/>
      <w:r w:rsidRPr="00CF6583">
        <w:rPr>
          <w:lang w:eastAsia="es-ES"/>
        </w:rPr>
        <w:t xml:space="preserve"> </w:t>
      </w:r>
    </w:p>
    <w:p w14:paraId="3F4B149C" w14:textId="77777777" w:rsidR="006C171E" w:rsidRDefault="006C171E" w:rsidP="006C171E">
      <w:pPr>
        <w:rPr>
          <w:lang w:eastAsia="es-ES"/>
        </w:rPr>
      </w:pPr>
    </w:p>
    <w:p w14:paraId="6376DAF1" w14:textId="52208ADE" w:rsidR="006C171E" w:rsidRPr="005A0B50" w:rsidRDefault="006C171E" w:rsidP="00DB5A8B">
      <w:pPr>
        <w:pStyle w:val="Textoindependiente"/>
        <w:spacing w:before="31" w:line="360" w:lineRule="auto"/>
        <w:jc w:val="both"/>
        <w:rPr>
          <w:b w:val="0"/>
          <w:sz w:val="22"/>
          <w:szCs w:val="22"/>
        </w:rPr>
      </w:pPr>
      <w:r w:rsidRPr="005A0B50">
        <w:rPr>
          <w:b w:val="0"/>
          <w:sz w:val="22"/>
          <w:szCs w:val="22"/>
        </w:rPr>
        <w:t>El presente capítulo recoge el análisis descriptivo comparativo de la emancipación juvenil en España entre los años 2004 y 2025. El objetivo es caracterizar el fenómeno desde múltiples dimensiones, describiendo tanto la evolución de la tasa de emancipación como el perfil socioeconómico y residencial de los jóvenes emancipados y no emancipados en cada período. Todos los resultados presentados han sido obtenidos aplicando el factor de elevación muestral (DB090), garantizando así su representatividad respecto a la población joven española de entre 18 y 38 años.</w:t>
      </w:r>
    </w:p>
    <w:p w14:paraId="06B2FEF8" w14:textId="77777777" w:rsidR="00CF6583" w:rsidRDefault="00CF6583" w:rsidP="00CF6583">
      <w:pPr>
        <w:rPr>
          <w:lang w:eastAsia="es-ES"/>
        </w:rPr>
      </w:pPr>
    </w:p>
    <w:p w14:paraId="49D437D1" w14:textId="53552C02" w:rsidR="006C171E" w:rsidRDefault="006C171E" w:rsidP="00286436">
      <w:pPr>
        <w:pStyle w:val="Ttulo3"/>
        <w:rPr>
          <w:sz w:val="26"/>
          <w:szCs w:val="26"/>
        </w:rPr>
      </w:pPr>
      <w:bookmarkStart w:id="19" w:name="_Toc230021130"/>
      <w:r w:rsidRPr="006C171E">
        <w:rPr>
          <w:sz w:val="26"/>
          <w:szCs w:val="26"/>
        </w:rPr>
        <w:t>Tasa de emancipación</w:t>
      </w:r>
      <w:bookmarkEnd w:id="19"/>
      <w:r w:rsidRPr="006C171E">
        <w:rPr>
          <w:sz w:val="26"/>
          <w:szCs w:val="26"/>
        </w:rPr>
        <w:t xml:space="preserve"> </w:t>
      </w:r>
    </w:p>
    <w:p w14:paraId="08082DE9" w14:textId="77777777" w:rsidR="006C171E" w:rsidRDefault="006C171E" w:rsidP="00DB5A8B">
      <w:pPr>
        <w:spacing w:line="360" w:lineRule="auto"/>
      </w:pPr>
    </w:p>
    <w:p w14:paraId="3AEB1A39" w14:textId="7C3BAEE7" w:rsidR="006C171E" w:rsidRPr="005A0B50" w:rsidRDefault="006C171E" w:rsidP="00210201">
      <w:pPr>
        <w:pStyle w:val="Textoindependiente"/>
        <w:spacing w:before="31" w:line="360" w:lineRule="auto"/>
        <w:jc w:val="both"/>
        <w:rPr>
          <w:b w:val="0"/>
          <w:sz w:val="22"/>
          <w:szCs w:val="22"/>
        </w:rPr>
      </w:pPr>
      <w:r w:rsidRPr="005A0B50">
        <w:rPr>
          <w:b w:val="0"/>
          <w:sz w:val="22"/>
          <w:szCs w:val="22"/>
        </w:rPr>
        <w:t>El análisis de la tasa de emancipación juvenil en España revela una transformación significativa a lo largo del período estudiado. Como se observa en la</w:t>
      </w:r>
      <w:r w:rsidR="003C11B1">
        <w:rPr>
          <w:b w:val="0"/>
          <w:sz w:val="22"/>
          <w:szCs w:val="22"/>
        </w:rPr>
        <w:t xml:space="preserve"> </w:t>
      </w:r>
      <w:r w:rsidR="003C11B1">
        <w:rPr>
          <w:b w:val="0"/>
          <w:sz w:val="22"/>
          <w:szCs w:val="22"/>
        </w:rPr>
        <w:fldChar w:fldCharType="begin"/>
      </w:r>
      <w:r w:rsidR="003C11B1">
        <w:rPr>
          <w:b w:val="0"/>
          <w:sz w:val="22"/>
          <w:szCs w:val="22"/>
        </w:rPr>
        <w:instrText xml:space="preserve"> REF _Ref229496196 \h  \* MERGEFORMAT </w:instrText>
      </w:r>
      <w:r w:rsidR="003C11B1">
        <w:rPr>
          <w:b w:val="0"/>
          <w:sz w:val="22"/>
          <w:szCs w:val="22"/>
        </w:rPr>
      </w:r>
      <w:r w:rsidR="003C11B1">
        <w:rPr>
          <w:b w:val="0"/>
          <w:sz w:val="22"/>
          <w:szCs w:val="22"/>
        </w:rPr>
        <w:fldChar w:fldCharType="separate"/>
      </w:r>
      <w:r w:rsidR="003C11B1" w:rsidRPr="003C11B1">
        <w:rPr>
          <w:b w:val="0"/>
          <w:sz w:val="22"/>
          <w:szCs w:val="22"/>
        </w:rPr>
        <w:t>Figura 1</w:t>
      </w:r>
      <w:r w:rsidR="003C11B1">
        <w:rPr>
          <w:b w:val="0"/>
          <w:sz w:val="22"/>
          <w:szCs w:val="22"/>
        </w:rPr>
        <w:fldChar w:fldCharType="end"/>
      </w:r>
      <w:r w:rsidRPr="005A0B50">
        <w:rPr>
          <w:b w:val="0"/>
          <w:sz w:val="22"/>
          <w:szCs w:val="22"/>
        </w:rPr>
        <w:t>, en el año 2004 el porcentaje de jóvenes emancipados (54</w:t>
      </w:r>
      <w:r w:rsidR="000B1695">
        <w:rPr>
          <w:b w:val="0"/>
          <w:sz w:val="22"/>
          <w:szCs w:val="22"/>
        </w:rPr>
        <w:t>’</w:t>
      </w:r>
      <w:r w:rsidRPr="005A0B50">
        <w:rPr>
          <w:b w:val="0"/>
          <w:sz w:val="22"/>
          <w:szCs w:val="22"/>
        </w:rPr>
        <w:t>23%) superaba al de no emancipados (45</w:t>
      </w:r>
      <w:r w:rsidR="000B1695">
        <w:rPr>
          <w:b w:val="0"/>
          <w:sz w:val="22"/>
          <w:szCs w:val="22"/>
        </w:rPr>
        <w:t>’</w:t>
      </w:r>
      <w:r w:rsidRPr="005A0B50">
        <w:rPr>
          <w:b w:val="0"/>
          <w:sz w:val="22"/>
          <w:szCs w:val="22"/>
        </w:rPr>
        <w:t>77%), lo que indica que más de la mitad de los jóvenes de entre 18 y 38 años vivían de forma independiente. Sin embargo, en 2025 esta tendencia se ha invertido de forma notable: el porcentaje de jóvenes no emancipados asciende al 57%, frente al 43% de emancipados.</w:t>
      </w:r>
    </w:p>
    <w:p w14:paraId="24FE96FD" w14:textId="44B0A82F" w:rsidR="006C171E" w:rsidRPr="005A0B50" w:rsidRDefault="006C171E" w:rsidP="00210201">
      <w:pPr>
        <w:pStyle w:val="Textoindependiente"/>
        <w:spacing w:before="31" w:line="360" w:lineRule="auto"/>
        <w:jc w:val="both"/>
        <w:rPr>
          <w:b w:val="0"/>
          <w:sz w:val="22"/>
          <w:szCs w:val="22"/>
        </w:rPr>
      </w:pPr>
      <w:r w:rsidRPr="005A0B50">
        <w:rPr>
          <w:b w:val="0"/>
          <w:sz w:val="22"/>
          <w:szCs w:val="22"/>
        </w:rPr>
        <w:t>Estos resultados, obtenidos aplicando el factor de elevación muestral para garantizar la representatividad poblacional, evidencian una caída de 11</w:t>
      </w:r>
      <w:r w:rsidR="000B1695">
        <w:rPr>
          <w:b w:val="0"/>
          <w:sz w:val="22"/>
          <w:szCs w:val="22"/>
        </w:rPr>
        <w:t>’</w:t>
      </w:r>
      <w:r w:rsidRPr="005A0B50">
        <w:rPr>
          <w:b w:val="0"/>
          <w:sz w:val="22"/>
          <w:szCs w:val="22"/>
        </w:rPr>
        <w:t>2 puntos porcentuales en la tasa de emancipación juvenil en España a lo largo de dos décadas. Este descenso constituye uno de los hallazgos más relevantes del presente trabajo y apunta a la existencia de condicionantes estructurales que dificultan progresivamente la independencia residencial de los jóvenes españoles.</w:t>
      </w:r>
    </w:p>
    <w:p w14:paraId="198E7BED" w14:textId="77777777" w:rsidR="00D62694" w:rsidRDefault="00D62694" w:rsidP="006C171E">
      <w:pPr>
        <w:pStyle w:val="Textoindependiente"/>
        <w:spacing w:before="31" w:line="276" w:lineRule="auto"/>
        <w:ind w:left="567"/>
        <w:jc w:val="both"/>
        <w:rPr>
          <w:rFonts w:asciiTheme="minorHAnsi" w:hAnsiTheme="minorHAnsi" w:cstheme="minorHAnsi"/>
          <w:b w:val="0"/>
          <w:sz w:val="24"/>
          <w:szCs w:val="24"/>
        </w:rPr>
      </w:pPr>
    </w:p>
    <w:p w14:paraId="20F35DAB" w14:textId="77777777" w:rsidR="006C171E" w:rsidRDefault="006C171E" w:rsidP="006C171E">
      <w:pPr>
        <w:pStyle w:val="Textoindependiente"/>
        <w:keepNext/>
        <w:spacing w:before="31" w:line="276" w:lineRule="auto"/>
        <w:ind w:left="567"/>
        <w:jc w:val="center"/>
      </w:pPr>
      <w:r w:rsidRPr="006C171E">
        <w:rPr>
          <w:rFonts w:asciiTheme="minorHAnsi" w:hAnsiTheme="minorHAnsi" w:cstheme="minorHAnsi"/>
          <w:b w:val="0"/>
          <w:noProof/>
          <w:sz w:val="24"/>
          <w:szCs w:val="24"/>
        </w:rPr>
        <w:lastRenderedPageBreak/>
        <w:drawing>
          <wp:inline distT="0" distB="0" distL="0" distR="0" wp14:anchorId="12CEB57F" wp14:editId="16033722">
            <wp:extent cx="4452730" cy="2805639"/>
            <wp:effectExtent l="0" t="0" r="5080" b="0"/>
            <wp:docPr id="1265588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8879" name=""/>
                    <pic:cNvPicPr/>
                  </pic:nvPicPr>
                  <pic:blipFill>
                    <a:blip r:embed="rId10"/>
                    <a:stretch>
                      <a:fillRect/>
                    </a:stretch>
                  </pic:blipFill>
                  <pic:spPr>
                    <a:xfrm>
                      <a:off x="0" y="0"/>
                      <a:ext cx="4452730" cy="2805639"/>
                    </a:xfrm>
                    <a:prstGeom prst="rect">
                      <a:avLst/>
                    </a:prstGeom>
                  </pic:spPr>
                </pic:pic>
              </a:graphicData>
            </a:graphic>
          </wp:inline>
        </w:drawing>
      </w:r>
    </w:p>
    <w:p w14:paraId="78AD1561" w14:textId="1AF7AC2B" w:rsidR="006C171E" w:rsidRPr="006C171E" w:rsidRDefault="007D2519" w:rsidP="006C171E">
      <w:pPr>
        <w:pStyle w:val="Descripcin"/>
        <w:jc w:val="center"/>
        <w:rPr>
          <w:rFonts w:asciiTheme="minorHAnsi" w:hAnsiTheme="minorHAnsi" w:cstheme="minorHAnsi"/>
          <w:sz w:val="24"/>
          <w:szCs w:val="24"/>
        </w:rPr>
      </w:pPr>
      <w:bookmarkStart w:id="20" w:name="_Ref229496196"/>
      <w:bookmarkStart w:id="21" w:name="_Toc227147804"/>
      <w:bookmarkStart w:id="22" w:name="_Toc229333481"/>
      <w:r>
        <w:t>Figura</w:t>
      </w:r>
      <w:r w:rsidR="006C171E">
        <w:t xml:space="preserve"> </w:t>
      </w:r>
      <w:r w:rsidR="006C171E">
        <w:fldChar w:fldCharType="begin"/>
      </w:r>
      <w:r w:rsidR="006C171E">
        <w:instrText xml:space="preserve"> SEQ Ilustración \* ARABIC </w:instrText>
      </w:r>
      <w:r w:rsidR="006C171E">
        <w:fldChar w:fldCharType="separate"/>
      </w:r>
      <w:r w:rsidR="001C0122">
        <w:rPr>
          <w:noProof/>
        </w:rPr>
        <w:t>1</w:t>
      </w:r>
      <w:r w:rsidR="006C171E">
        <w:fldChar w:fldCharType="end"/>
      </w:r>
      <w:bookmarkEnd w:id="20"/>
      <w:r w:rsidR="006C171E">
        <w:t>: Tasa de emancipación juvenil en España</w:t>
      </w:r>
      <w:bookmarkEnd w:id="21"/>
      <w:bookmarkEnd w:id="22"/>
    </w:p>
    <w:p w14:paraId="6F4DFE82" w14:textId="77777777" w:rsidR="006C171E" w:rsidRPr="006C171E" w:rsidRDefault="006C171E" w:rsidP="006C171E">
      <w:pPr>
        <w:ind w:left="567"/>
      </w:pPr>
    </w:p>
    <w:p w14:paraId="18B42F1D" w14:textId="77777777" w:rsidR="00A42C8E" w:rsidRDefault="00A42C8E">
      <w:pPr>
        <w:pStyle w:val="Textoindependiente"/>
        <w:spacing w:before="31"/>
        <w:rPr>
          <w:b w:val="0"/>
          <w:bCs w:val="0"/>
          <w:noProof/>
          <w:lang w:eastAsia="es-ES"/>
        </w:rPr>
      </w:pPr>
    </w:p>
    <w:p w14:paraId="2D65FA49" w14:textId="4635AFFE" w:rsidR="00EF1885" w:rsidRDefault="00D62694" w:rsidP="00286436">
      <w:pPr>
        <w:pStyle w:val="Ttulo3"/>
        <w:rPr>
          <w:sz w:val="26"/>
          <w:szCs w:val="26"/>
        </w:rPr>
      </w:pPr>
      <w:bookmarkStart w:id="23" w:name="_Toc230021131"/>
      <w:r w:rsidRPr="00D62694">
        <w:rPr>
          <w:sz w:val="26"/>
          <w:szCs w:val="26"/>
        </w:rPr>
        <w:t>Edad de emancipación</w:t>
      </w:r>
      <w:bookmarkEnd w:id="23"/>
      <w:r w:rsidRPr="00D62694">
        <w:rPr>
          <w:sz w:val="26"/>
          <w:szCs w:val="26"/>
        </w:rPr>
        <w:t xml:space="preserve"> </w:t>
      </w:r>
    </w:p>
    <w:p w14:paraId="42EF4B46" w14:textId="77777777" w:rsidR="00D62694" w:rsidRPr="005A0B50" w:rsidRDefault="00D62694" w:rsidP="005A0B50">
      <w:pPr>
        <w:pStyle w:val="Textoindependiente"/>
        <w:spacing w:before="31" w:line="360" w:lineRule="auto"/>
        <w:ind w:left="567"/>
        <w:jc w:val="both"/>
        <w:rPr>
          <w:b w:val="0"/>
          <w:sz w:val="22"/>
          <w:szCs w:val="22"/>
        </w:rPr>
      </w:pPr>
    </w:p>
    <w:p w14:paraId="04AEF023" w14:textId="77777777" w:rsidR="00E97DD3" w:rsidRPr="005A0B50" w:rsidRDefault="00E97DD3" w:rsidP="00210201">
      <w:pPr>
        <w:pStyle w:val="Textoindependiente"/>
        <w:spacing w:before="31" w:line="360" w:lineRule="auto"/>
        <w:jc w:val="both"/>
        <w:rPr>
          <w:b w:val="0"/>
          <w:sz w:val="22"/>
          <w:szCs w:val="22"/>
        </w:rPr>
      </w:pPr>
      <w:r w:rsidRPr="005A0B50">
        <w:rPr>
          <w:b w:val="0"/>
          <w:sz w:val="22"/>
          <w:szCs w:val="22"/>
        </w:rPr>
        <w:t>El análisis de la distribución de edad según el estado de emancipación muestra diferencias relevantes entre ambos períodos. Como se observa en la Figura 2, la edad mediana de los jóvenes emancipados se sitúa en torno a los 32-33 años en 2004, aumentando hasta aproximadamente los 34 años en 2025, lo que confirma un retraso progresivo en la edad de emancipación a lo largo del período estudiado.</w:t>
      </w:r>
    </w:p>
    <w:p w14:paraId="463F2C88" w14:textId="3BEE2D39" w:rsidR="00E97DD3" w:rsidRPr="005A0B50" w:rsidRDefault="00E97DD3" w:rsidP="00210201">
      <w:pPr>
        <w:pStyle w:val="Textoindependiente"/>
        <w:spacing w:before="31" w:line="360" w:lineRule="auto"/>
        <w:jc w:val="both"/>
        <w:rPr>
          <w:b w:val="0"/>
          <w:sz w:val="22"/>
          <w:szCs w:val="22"/>
        </w:rPr>
      </w:pPr>
      <w:r w:rsidRPr="005A0B50">
        <w:rPr>
          <w:b w:val="0"/>
          <w:sz w:val="22"/>
          <w:szCs w:val="22"/>
        </w:rPr>
        <w:t>La función de densidad de la edad de emancipación (</w:t>
      </w:r>
      <w:r w:rsidR="00AA71AB">
        <w:rPr>
          <w:b w:val="0"/>
          <w:sz w:val="22"/>
          <w:szCs w:val="22"/>
        </w:rPr>
        <w:fldChar w:fldCharType="begin"/>
      </w:r>
      <w:r w:rsidR="00AA71AB">
        <w:rPr>
          <w:b w:val="0"/>
          <w:sz w:val="22"/>
          <w:szCs w:val="22"/>
        </w:rPr>
        <w:instrText xml:space="preserve"> REF _Ref229502769 \h  \* MERGEFORMAT </w:instrText>
      </w:r>
      <w:r w:rsidR="00AA71AB">
        <w:rPr>
          <w:b w:val="0"/>
          <w:sz w:val="22"/>
          <w:szCs w:val="22"/>
        </w:rPr>
      </w:r>
      <w:r w:rsidR="00AA71AB">
        <w:rPr>
          <w:b w:val="0"/>
          <w:sz w:val="22"/>
          <w:szCs w:val="22"/>
        </w:rPr>
        <w:fldChar w:fldCharType="separate"/>
      </w:r>
      <w:r w:rsidR="00AA71AB" w:rsidRPr="00AA71AB">
        <w:rPr>
          <w:b w:val="0"/>
          <w:sz w:val="22"/>
          <w:szCs w:val="22"/>
        </w:rPr>
        <w:t>Figura 3</w:t>
      </w:r>
      <w:r w:rsidR="00AA71AB">
        <w:rPr>
          <w:b w:val="0"/>
          <w:sz w:val="22"/>
          <w:szCs w:val="22"/>
        </w:rPr>
        <w:fldChar w:fldCharType="end"/>
      </w:r>
      <w:r w:rsidRPr="005A0B50">
        <w:rPr>
          <w:b w:val="0"/>
          <w:sz w:val="22"/>
          <w:szCs w:val="22"/>
        </w:rPr>
        <w:t>) permite profundizar en este análisis. En 2004 se aprecia una distribución más concentrada, con un pico pronunciado alrededor de los 25-28 años, lo que indica que una proporción significativa de jóvenes se emancipaba a edades relativamente tempranas. En cambio, en 2025 la distribución presenta dos concentraciones diferenciadas: una en torno a los 34 años y otra en los 38 años, límite superior de la muestra analizada. Este comportamiento sugiere que la curva de emancipación en 2025 no ha alcanzado su punto de inflexión dentro del rango de edad estudiado, lo que apunta a un retraso estructural en la emancipación que podría extenderse más allá de los 38 años.</w:t>
      </w:r>
    </w:p>
    <w:p w14:paraId="009C31A1" w14:textId="77777777" w:rsidR="00E97DD3" w:rsidRPr="005A0B50" w:rsidRDefault="00E97DD3" w:rsidP="00210201">
      <w:pPr>
        <w:pStyle w:val="Textoindependiente"/>
        <w:spacing w:before="31" w:line="360" w:lineRule="auto"/>
        <w:jc w:val="both"/>
        <w:rPr>
          <w:b w:val="0"/>
          <w:sz w:val="22"/>
          <w:szCs w:val="22"/>
        </w:rPr>
      </w:pPr>
      <w:r w:rsidRPr="005A0B50">
        <w:rPr>
          <w:b w:val="0"/>
          <w:sz w:val="22"/>
          <w:szCs w:val="22"/>
        </w:rPr>
        <w:t>Estos resultados son coherentes con la tendencia observada en la tasa de emancipación y refuerzan la hipótesis de que los jóvenes españoles están retrasando cada vez más su independencia residencial.</w:t>
      </w:r>
    </w:p>
    <w:p w14:paraId="1524791B" w14:textId="77777777" w:rsidR="00D62694" w:rsidRDefault="00D62694" w:rsidP="00D62694">
      <w:pPr>
        <w:ind w:left="567"/>
      </w:pPr>
    </w:p>
    <w:p w14:paraId="4C32CB58" w14:textId="77777777" w:rsidR="006C515A" w:rsidRDefault="006C515A" w:rsidP="006C515A">
      <w:pPr>
        <w:keepNext/>
        <w:ind w:left="567"/>
        <w:jc w:val="center"/>
      </w:pPr>
      <w:r w:rsidRPr="006C515A">
        <w:rPr>
          <w:noProof/>
        </w:rPr>
        <w:lastRenderedPageBreak/>
        <w:drawing>
          <wp:inline distT="0" distB="0" distL="0" distR="0" wp14:anchorId="6170907A" wp14:editId="41D613C4">
            <wp:extent cx="3164205" cy="2000030"/>
            <wp:effectExtent l="0" t="0" r="0" b="635"/>
            <wp:docPr id="1300593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3353" name=""/>
                    <pic:cNvPicPr/>
                  </pic:nvPicPr>
                  <pic:blipFill>
                    <a:blip r:embed="rId11"/>
                    <a:stretch>
                      <a:fillRect/>
                    </a:stretch>
                  </pic:blipFill>
                  <pic:spPr>
                    <a:xfrm>
                      <a:off x="0" y="0"/>
                      <a:ext cx="3200630" cy="2023054"/>
                    </a:xfrm>
                    <a:prstGeom prst="rect">
                      <a:avLst/>
                    </a:prstGeom>
                  </pic:spPr>
                </pic:pic>
              </a:graphicData>
            </a:graphic>
          </wp:inline>
        </w:drawing>
      </w:r>
    </w:p>
    <w:p w14:paraId="69478878" w14:textId="1F511683" w:rsidR="006C515A" w:rsidRDefault="007D2519" w:rsidP="006C515A">
      <w:pPr>
        <w:pStyle w:val="Descripcin"/>
        <w:jc w:val="center"/>
      </w:pPr>
      <w:bookmarkStart w:id="24" w:name="_Toc227147805"/>
      <w:bookmarkStart w:id="25" w:name="_Toc229333482"/>
      <w:r>
        <w:t>Figura</w:t>
      </w:r>
      <w:r w:rsidR="006C515A">
        <w:t xml:space="preserve"> </w:t>
      </w:r>
      <w:r w:rsidR="006C515A">
        <w:fldChar w:fldCharType="begin"/>
      </w:r>
      <w:r w:rsidR="006C515A">
        <w:instrText xml:space="preserve"> SEQ Ilustración \* ARABIC </w:instrText>
      </w:r>
      <w:r w:rsidR="006C515A">
        <w:fldChar w:fldCharType="separate"/>
      </w:r>
      <w:r w:rsidR="001C0122">
        <w:rPr>
          <w:noProof/>
        </w:rPr>
        <w:t>2</w:t>
      </w:r>
      <w:r w:rsidR="006C515A">
        <w:fldChar w:fldCharType="end"/>
      </w:r>
      <w:r w:rsidR="006C515A">
        <w:t>:</w:t>
      </w:r>
      <w:r w:rsidR="00185B44">
        <w:t xml:space="preserve"> D</w:t>
      </w:r>
      <w:r w:rsidR="006C515A">
        <w:t>istribución de edad según emancipación</w:t>
      </w:r>
      <w:bookmarkEnd w:id="24"/>
      <w:bookmarkEnd w:id="25"/>
    </w:p>
    <w:p w14:paraId="44C8C069" w14:textId="77777777" w:rsidR="006C515A" w:rsidRPr="00D62694" w:rsidRDefault="006C515A" w:rsidP="006C515A">
      <w:pPr>
        <w:ind w:left="567"/>
        <w:jc w:val="center"/>
      </w:pPr>
    </w:p>
    <w:p w14:paraId="698619E6" w14:textId="77777777" w:rsidR="006C515A" w:rsidRDefault="006C515A" w:rsidP="006C515A">
      <w:pPr>
        <w:pStyle w:val="Textoindependiente"/>
        <w:keepNext/>
        <w:spacing w:before="31"/>
        <w:jc w:val="center"/>
      </w:pPr>
      <w:r w:rsidRPr="006C515A">
        <w:rPr>
          <w:b w:val="0"/>
          <w:bCs w:val="0"/>
          <w:noProof/>
          <w:lang w:eastAsia="es-ES"/>
        </w:rPr>
        <w:drawing>
          <wp:inline distT="0" distB="0" distL="0" distR="0" wp14:anchorId="443F87DE" wp14:editId="1A3F32EF">
            <wp:extent cx="3225800" cy="2048063"/>
            <wp:effectExtent l="0" t="0" r="0" b="9525"/>
            <wp:docPr id="186406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3621" name=""/>
                    <pic:cNvPicPr/>
                  </pic:nvPicPr>
                  <pic:blipFill>
                    <a:blip r:embed="rId12"/>
                    <a:stretch>
                      <a:fillRect/>
                    </a:stretch>
                  </pic:blipFill>
                  <pic:spPr>
                    <a:xfrm>
                      <a:off x="0" y="0"/>
                      <a:ext cx="3236692" cy="2054979"/>
                    </a:xfrm>
                    <a:prstGeom prst="rect">
                      <a:avLst/>
                    </a:prstGeom>
                  </pic:spPr>
                </pic:pic>
              </a:graphicData>
            </a:graphic>
          </wp:inline>
        </w:drawing>
      </w:r>
    </w:p>
    <w:p w14:paraId="668969D0" w14:textId="710F6A3B" w:rsidR="00B96917" w:rsidRPr="00B96917" w:rsidRDefault="007D2519" w:rsidP="005A0B50">
      <w:pPr>
        <w:pStyle w:val="Descripcin"/>
        <w:jc w:val="center"/>
      </w:pPr>
      <w:bookmarkStart w:id="26" w:name="_Ref229502769"/>
      <w:bookmarkStart w:id="27" w:name="_Toc227147806"/>
      <w:bookmarkStart w:id="28" w:name="_Toc229333483"/>
      <w:r>
        <w:t>Figura</w:t>
      </w:r>
      <w:r w:rsidR="006C515A">
        <w:t xml:space="preserve"> </w:t>
      </w:r>
      <w:r w:rsidR="006C515A">
        <w:fldChar w:fldCharType="begin"/>
      </w:r>
      <w:r w:rsidR="006C515A">
        <w:instrText xml:space="preserve"> SEQ Ilustración \* ARABIC </w:instrText>
      </w:r>
      <w:r w:rsidR="006C515A">
        <w:fldChar w:fldCharType="separate"/>
      </w:r>
      <w:r w:rsidR="001C0122">
        <w:rPr>
          <w:noProof/>
        </w:rPr>
        <w:t>3</w:t>
      </w:r>
      <w:r w:rsidR="006C515A">
        <w:fldChar w:fldCharType="end"/>
      </w:r>
      <w:bookmarkEnd w:id="26"/>
      <w:r w:rsidR="006C515A">
        <w:t xml:space="preserve">: </w:t>
      </w:r>
      <w:r w:rsidR="00185B44">
        <w:t>D</w:t>
      </w:r>
      <w:r w:rsidR="006C515A">
        <w:t>istribución de edad en el momento de emancipación</w:t>
      </w:r>
      <w:bookmarkEnd w:id="27"/>
      <w:bookmarkEnd w:id="28"/>
    </w:p>
    <w:p w14:paraId="40CDEA8B" w14:textId="1BFB83BB" w:rsidR="00A42C8E" w:rsidRPr="005A0B50" w:rsidRDefault="00A42C8E" w:rsidP="00286436">
      <w:pPr>
        <w:pStyle w:val="Ttulo3"/>
        <w:rPr>
          <w:sz w:val="26"/>
          <w:szCs w:val="26"/>
        </w:rPr>
      </w:pPr>
      <w:bookmarkStart w:id="29" w:name="_Toc230021132"/>
      <w:r w:rsidRPr="005A0B50">
        <w:rPr>
          <w:sz w:val="26"/>
          <w:szCs w:val="26"/>
        </w:rPr>
        <w:t>Situación laboral</w:t>
      </w:r>
      <w:bookmarkEnd w:id="29"/>
    </w:p>
    <w:p w14:paraId="6B6BC859" w14:textId="77777777" w:rsidR="00A42C8E" w:rsidRPr="005A0B50" w:rsidRDefault="00A42C8E" w:rsidP="005A0B50">
      <w:pPr>
        <w:pStyle w:val="Textoindependiente"/>
        <w:spacing w:before="31" w:line="360" w:lineRule="auto"/>
        <w:ind w:left="567"/>
        <w:jc w:val="both"/>
        <w:rPr>
          <w:b w:val="0"/>
          <w:sz w:val="22"/>
          <w:szCs w:val="22"/>
        </w:rPr>
      </w:pPr>
    </w:p>
    <w:p w14:paraId="44689E0E" w14:textId="77777777" w:rsidR="000B1714" w:rsidRPr="005A0B50" w:rsidRDefault="000B1714" w:rsidP="00210201">
      <w:pPr>
        <w:pStyle w:val="Textoindependiente"/>
        <w:spacing w:before="31" w:line="360" w:lineRule="auto"/>
        <w:jc w:val="both"/>
        <w:rPr>
          <w:b w:val="0"/>
          <w:sz w:val="22"/>
          <w:szCs w:val="22"/>
        </w:rPr>
      </w:pPr>
      <w:r w:rsidRPr="005A0B50">
        <w:rPr>
          <w:b w:val="0"/>
          <w:sz w:val="22"/>
          <w:szCs w:val="22"/>
        </w:rPr>
        <w:t>Dado que la variable de situación laboral presenta distinto número de categorías en 2004 (8 niveles) y en 2025 (6 niveles), se procedió a crear una variable agrupada con cuatro categorías homogéneas: trabajando, parado, estudiante e inactivo, garantizando así la comparabilidad entre ambos períodos.</w:t>
      </w:r>
    </w:p>
    <w:p w14:paraId="7C8450E7" w14:textId="3B5CD677" w:rsidR="000B1714" w:rsidRPr="005A0B50" w:rsidRDefault="000B1714" w:rsidP="00210201">
      <w:pPr>
        <w:pStyle w:val="Textoindependiente"/>
        <w:spacing w:before="31" w:line="360" w:lineRule="auto"/>
        <w:jc w:val="both"/>
        <w:rPr>
          <w:b w:val="0"/>
          <w:sz w:val="22"/>
          <w:szCs w:val="22"/>
        </w:rPr>
      </w:pPr>
      <w:r w:rsidRPr="005A0B50">
        <w:rPr>
          <w:b w:val="0"/>
          <w:sz w:val="22"/>
          <w:szCs w:val="22"/>
        </w:rPr>
        <w:t xml:space="preserve">Como se observa en la </w:t>
      </w:r>
      <w:r w:rsidR="00F45979">
        <w:rPr>
          <w:b w:val="0"/>
          <w:sz w:val="22"/>
          <w:szCs w:val="22"/>
        </w:rPr>
        <w:fldChar w:fldCharType="begin"/>
      </w:r>
      <w:r w:rsidR="00F45979">
        <w:rPr>
          <w:b w:val="0"/>
          <w:sz w:val="22"/>
          <w:szCs w:val="22"/>
        </w:rPr>
        <w:instrText xml:space="preserve"> REF _Ref229502796 \h  \* MERGEFORMAT </w:instrText>
      </w:r>
      <w:r w:rsidR="00F45979">
        <w:rPr>
          <w:b w:val="0"/>
          <w:sz w:val="22"/>
          <w:szCs w:val="22"/>
        </w:rPr>
      </w:r>
      <w:r w:rsidR="00F45979">
        <w:rPr>
          <w:b w:val="0"/>
          <w:sz w:val="22"/>
          <w:szCs w:val="22"/>
        </w:rPr>
        <w:fldChar w:fldCharType="separate"/>
      </w:r>
      <w:r w:rsidR="00F45979" w:rsidRPr="00F45979">
        <w:rPr>
          <w:b w:val="0"/>
          <w:sz w:val="22"/>
          <w:szCs w:val="22"/>
        </w:rPr>
        <w:t>Figura 4</w:t>
      </w:r>
      <w:r w:rsidR="00F45979">
        <w:rPr>
          <w:b w:val="0"/>
          <w:sz w:val="22"/>
          <w:szCs w:val="22"/>
        </w:rPr>
        <w:fldChar w:fldCharType="end"/>
      </w:r>
      <w:r w:rsidRPr="005A0B50">
        <w:rPr>
          <w:b w:val="0"/>
          <w:sz w:val="22"/>
          <w:szCs w:val="22"/>
        </w:rPr>
        <w:t>, en ambos años existe una diferencia notable entre emancipados y no emancipados en cuanto a su situación laboral. Los jóvenes emancipados presentan un porcentaje significativamente mayor de personas trabajando respecto a los no emancipados, lo que apunta a una relación positiva entre el empleo y la emancipación. En 2025, el porcentaje de emancipados trabajando (78,9%) es superior al registrado en 2004 (73,8%), lo que sugiere que en la actualidad tener empleo es una condición aún más necesaria para poder independizarse.</w:t>
      </w:r>
    </w:p>
    <w:p w14:paraId="7B20BB9B" w14:textId="30E64672" w:rsidR="000B1714" w:rsidRPr="005A0B50" w:rsidRDefault="000B1714" w:rsidP="00210201">
      <w:pPr>
        <w:pStyle w:val="Textoindependiente"/>
        <w:spacing w:before="31" w:line="360" w:lineRule="auto"/>
        <w:jc w:val="both"/>
        <w:rPr>
          <w:b w:val="0"/>
          <w:sz w:val="22"/>
          <w:szCs w:val="22"/>
        </w:rPr>
      </w:pPr>
      <w:r w:rsidRPr="005A0B50">
        <w:rPr>
          <w:b w:val="0"/>
          <w:sz w:val="22"/>
          <w:szCs w:val="22"/>
        </w:rPr>
        <w:t>Por otro lado, entre los jóvenes no emancipados destaca el aumento del porcentaje de estudiantes, que pasa del 28,6% en 2004 al 37,3% en 2025, reflejando una mayor permanencia en el sistema educativo antes de acceder al mercado laboral y, consecuentemente, al mercado de la vivienda.</w:t>
      </w:r>
    </w:p>
    <w:p w14:paraId="165AEB70" w14:textId="77777777" w:rsidR="000B1714" w:rsidRDefault="000B1714" w:rsidP="000B1714">
      <w:pPr>
        <w:pStyle w:val="Textoindependiente"/>
        <w:spacing w:before="31" w:line="276" w:lineRule="auto"/>
        <w:ind w:left="567"/>
        <w:jc w:val="both"/>
        <w:rPr>
          <w:rFonts w:asciiTheme="minorHAnsi" w:hAnsiTheme="minorHAnsi" w:cstheme="minorHAnsi"/>
          <w:b w:val="0"/>
          <w:sz w:val="24"/>
          <w:szCs w:val="24"/>
        </w:rPr>
      </w:pPr>
    </w:p>
    <w:p w14:paraId="5971D48F" w14:textId="77777777" w:rsidR="000B1714" w:rsidRDefault="000B1714" w:rsidP="000B1714">
      <w:pPr>
        <w:pStyle w:val="Textoindependiente"/>
        <w:keepNext/>
        <w:spacing w:before="31" w:line="276" w:lineRule="auto"/>
        <w:ind w:left="567"/>
        <w:jc w:val="center"/>
      </w:pPr>
      <w:r w:rsidRPr="000B1714">
        <w:rPr>
          <w:rFonts w:asciiTheme="minorHAnsi" w:hAnsiTheme="minorHAnsi" w:cstheme="minorHAnsi"/>
          <w:b w:val="0"/>
          <w:noProof/>
          <w:sz w:val="24"/>
          <w:szCs w:val="24"/>
        </w:rPr>
        <w:drawing>
          <wp:inline distT="0" distB="0" distL="0" distR="0" wp14:anchorId="0137DAE2" wp14:editId="4035496F">
            <wp:extent cx="6069185" cy="3397348"/>
            <wp:effectExtent l="0" t="0" r="8255" b="0"/>
            <wp:docPr id="76526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1428" name=""/>
                    <pic:cNvPicPr/>
                  </pic:nvPicPr>
                  <pic:blipFill>
                    <a:blip r:embed="rId13"/>
                    <a:stretch>
                      <a:fillRect/>
                    </a:stretch>
                  </pic:blipFill>
                  <pic:spPr>
                    <a:xfrm>
                      <a:off x="0" y="0"/>
                      <a:ext cx="6090344" cy="3409192"/>
                    </a:xfrm>
                    <a:prstGeom prst="rect">
                      <a:avLst/>
                    </a:prstGeom>
                  </pic:spPr>
                </pic:pic>
              </a:graphicData>
            </a:graphic>
          </wp:inline>
        </w:drawing>
      </w:r>
    </w:p>
    <w:p w14:paraId="64F8C5DB" w14:textId="0E63D7CC" w:rsidR="005A0B50" w:rsidRPr="00210201" w:rsidRDefault="000B1714" w:rsidP="00210201">
      <w:pPr>
        <w:pStyle w:val="Descripcin"/>
        <w:jc w:val="center"/>
        <w:rPr>
          <w:rFonts w:asciiTheme="minorHAnsi" w:hAnsiTheme="minorHAnsi" w:cstheme="minorHAnsi"/>
          <w:b/>
          <w:sz w:val="24"/>
          <w:szCs w:val="24"/>
        </w:rPr>
      </w:pPr>
      <w:bookmarkStart w:id="30" w:name="_Ref229502796"/>
      <w:bookmarkStart w:id="31" w:name="_Toc229333484"/>
      <w:r>
        <w:t xml:space="preserve">Figura </w:t>
      </w:r>
      <w:r>
        <w:fldChar w:fldCharType="begin"/>
      </w:r>
      <w:r>
        <w:instrText xml:space="preserve"> SEQ Ilustración \* ARABIC </w:instrText>
      </w:r>
      <w:r>
        <w:fldChar w:fldCharType="separate"/>
      </w:r>
      <w:r w:rsidR="001C0122">
        <w:rPr>
          <w:noProof/>
        </w:rPr>
        <w:t>4</w:t>
      </w:r>
      <w:r>
        <w:fldChar w:fldCharType="end"/>
      </w:r>
      <w:bookmarkEnd w:id="30"/>
      <w:r>
        <w:t>: Situación laboral según emancipación</w:t>
      </w:r>
      <w:bookmarkEnd w:id="31"/>
    </w:p>
    <w:p w14:paraId="68E2A93A" w14:textId="27DE28BF" w:rsidR="00EF1885" w:rsidRDefault="00393154" w:rsidP="00286436">
      <w:pPr>
        <w:pStyle w:val="Ttulo3"/>
        <w:rPr>
          <w:sz w:val="26"/>
          <w:szCs w:val="26"/>
        </w:rPr>
      </w:pPr>
      <w:bookmarkStart w:id="32" w:name="_Toc230021133"/>
      <w:r w:rsidRPr="00393154">
        <w:rPr>
          <w:sz w:val="26"/>
          <w:szCs w:val="26"/>
        </w:rPr>
        <w:t>Ingresos</w:t>
      </w:r>
      <w:bookmarkEnd w:id="32"/>
    </w:p>
    <w:p w14:paraId="0AFFFC21" w14:textId="77777777" w:rsidR="00393154" w:rsidRPr="005A0B50" w:rsidRDefault="00393154" w:rsidP="005A0B50">
      <w:pPr>
        <w:pStyle w:val="Textoindependiente"/>
        <w:spacing w:before="31" w:line="360" w:lineRule="auto"/>
        <w:ind w:left="567"/>
        <w:jc w:val="both"/>
        <w:rPr>
          <w:b w:val="0"/>
          <w:sz w:val="22"/>
          <w:szCs w:val="22"/>
        </w:rPr>
      </w:pPr>
    </w:p>
    <w:p w14:paraId="23AFE4FE" w14:textId="77777777" w:rsidR="00393154" w:rsidRPr="005A0B50" w:rsidRDefault="00393154" w:rsidP="00210201">
      <w:pPr>
        <w:pStyle w:val="Textoindependiente"/>
        <w:spacing w:before="31" w:line="360" w:lineRule="auto"/>
        <w:jc w:val="both"/>
        <w:rPr>
          <w:b w:val="0"/>
          <w:sz w:val="22"/>
          <w:szCs w:val="22"/>
        </w:rPr>
      </w:pPr>
      <w:r w:rsidRPr="005A0B50">
        <w:rPr>
          <w:b w:val="0"/>
          <w:sz w:val="22"/>
          <w:szCs w:val="22"/>
        </w:rPr>
        <w:t>El análisis de los ingresos se realizó a partir de la variable PY010N, que recoge los ingresos netos monetarios del trabajo por cuenta ajena. Dado que esta variable presenta un elevado número de valores cero, correspondientes a jóvenes en situación de desempleo, inactividad o estudios, se elaboraron dos gráficos: uno incluyendo la totalidad de la muestra y otro restringido a los jóvenes con ingresos positivos, con el objetivo de obtener una visión más precisa de la distribución salarial.</w:t>
      </w:r>
    </w:p>
    <w:p w14:paraId="2DF0A7B6" w14:textId="6DD4E5DF" w:rsidR="00393154" w:rsidRPr="005A0B50" w:rsidRDefault="00393154" w:rsidP="00210201">
      <w:pPr>
        <w:pStyle w:val="Textoindependiente"/>
        <w:spacing w:before="31" w:line="360" w:lineRule="auto"/>
        <w:jc w:val="both"/>
        <w:rPr>
          <w:b w:val="0"/>
          <w:sz w:val="22"/>
          <w:szCs w:val="22"/>
        </w:rPr>
      </w:pPr>
      <w:r w:rsidRPr="005A0B50">
        <w:rPr>
          <w:b w:val="0"/>
          <w:sz w:val="22"/>
          <w:szCs w:val="22"/>
        </w:rPr>
        <w:t>Una primera lectura de los datos en valores nominales sugería que los jóvenes de 2025 percibían ingresos superiores a los de 2004. Sin embargo, esta comparación no tiene en cuenta el efecto de la inflación acumulada a lo largo del período. Según los datos del Índice de Precios al Consumo (IPC), los precios en España han experimentado un incremento acumulado superior al 50% entre 2004 y 2025. Por ello, los ingresos de 2004 fueron deflactados aplicando un factor de 1’50, expresándolos en euros constantes de 2024 para garantizar la comparabilidad entre ambos períodos.</w:t>
      </w:r>
    </w:p>
    <w:p w14:paraId="045EB6E1" w14:textId="4498DAB0" w:rsidR="00393154" w:rsidRPr="005A0B50" w:rsidRDefault="00393154" w:rsidP="00210201">
      <w:pPr>
        <w:pStyle w:val="Textoindependiente"/>
        <w:spacing w:before="31" w:line="360" w:lineRule="auto"/>
        <w:jc w:val="both"/>
        <w:rPr>
          <w:b w:val="0"/>
          <w:sz w:val="22"/>
          <w:szCs w:val="22"/>
        </w:rPr>
      </w:pPr>
      <w:r w:rsidRPr="005A0B50">
        <w:rPr>
          <w:b w:val="0"/>
          <w:sz w:val="22"/>
          <w:szCs w:val="22"/>
        </w:rPr>
        <w:t>Tras aplicar la deflactación, los resultados muestran una imagen inversa a la inicial. Como se observa en la</w:t>
      </w:r>
      <w:r w:rsidR="000B464A">
        <w:rPr>
          <w:b w:val="0"/>
          <w:sz w:val="22"/>
          <w:szCs w:val="22"/>
        </w:rPr>
        <w:t xml:space="preserve"> </w:t>
      </w:r>
      <w:r w:rsidR="000B464A">
        <w:rPr>
          <w:b w:val="0"/>
          <w:sz w:val="22"/>
          <w:szCs w:val="22"/>
        </w:rPr>
        <w:fldChar w:fldCharType="begin"/>
      </w:r>
      <w:r w:rsidR="000B464A">
        <w:rPr>
          <w:b w:val="0"/>
          <w:sz w:val="22"/>
          <w:szCs w:val="22"/>
        </w:rPr>
        <w:instrText xml:space="preserve"> REF _Ref229502845 \h  \* MERGEFORMAT </w:instrText>
      </w:r>
      <w:r w:rsidR="000B464A">
        <w:rPr>
          <w:b w:val="0"/>
          <w:sz w:val="22"/>
          <w:szCs w:val="22"/>
        </w:rPr>
      </w:r>
      <w:r w:rsidR="000B464A">
        <w:rPr>
          <w:b w:val="0"/>
          <w:sz w:val="22"/>
          <w:szCs w:val="22"/>
        </w:rPr>
        <w:fldChar w:fldCharType="separate"/>
      </w:r>
      <w:r w:rsidR="000B464A" w:rsidRPr="000B464A">
        <w:rPr>
          <w:b w:val="0"/>
          <w:sz w:val="22"/>
          <w:szCs w:val="22"/>
        </w:rPr>
        <w:t>Figura 5</w:t>
      </w:r>
      <w:r w:rsidR="000B464A">
        <w:rPr>
          <w:b w:val="0"/>
          <w:sz w:val="22"/>
          <w:szCs w:val="22"/>
        </w:rPr>
        <w:fldChar w:fldCharType="end"/>
      </w:r>
      <w:r w:rsidRPr="005A0B50">
        <w:rPr>
          <w:b w:val="0"/>
          <w:sz w:val="22"/>
          <w:szCs w:val="22"/>
        </w:rPr>
        <w:t xml:space="preserve">, los jóvenes emancipados de 2025 presentan unos ingresos reales ligeramente inferiores a los de sus homólogos de 2004, y lo mismo ocurre entre los no emancipados. Este resultado evidencia una pérdida de poder adquisitivo de los jóvenes españoles a lo largo de las dos últimas décadas, lo que </w:t>
      </w:r>
      <w:r w:rsidRPr="005A0B50">
        <w:rPr>
          <w:b w:val="0"/>
          <w:sz w:val="22"/>
          <w:szCs w:val="22"/>
        </w:rPr>
        <w:lastRenderedPageBreak/>
        <w:t>contribuye a explicar el retraso en la emancipación observado en el período analizado.</w:t>
      </w:r>
    </w:p>
    <w:p w14:paraId="65E7426D" w14:textId="4F14C8AB" w:rsidR="00393154" w:rsidRPr="005A0B50" w:rsidRDefault="00393154" w:rsidP="00210201">
      <w:pPr>
        <w:pStyle w:val="Textoindependiente"/>
        <w:spacing w:before="31" w:line="360" w:lineRule="auto"/>
        <w:jc w:val="both"/>
        <w:rPr>
          <w:b w:val="0"/>
          <w:sz w:val="22"/>
          <w:szCs w:val="22"/>
        </w:rPr>
      </w:pPr>
      <w:r w:rsidRPr="005A0B50">
        <w:rPr>
          <w:b w:val="0"/>
          <w:sz w:val="22"/>
          <w:szCs w:val="22"/>
        </w:rPr>
        <w:t>Para una comparación previa en valores nominales véanse las Figuras A1 y A2 del Anexo.</w:t>
      </w:r>
    </w:p>
    <w:p w14:paraId="1F49C6FB" w14:textId="77777777" w:rsidR="00393154" w:rsidRDefault="00393154" w:rsidP="00393154">
      <w:pPr>
        <w:pStyle w:val="Textoindependiente"/>
        <w:spacing w:before="31" w:line="276" w:lineRule="auto"/>
        <w:ind w:left="567"/>
        <w:jc w:val="both"/>
        <w:rPr>
          <w:rFonts w:asciiTheme="minorHAnsi" w:hAnsiTheme="minorHAnsi" w:cstheme="minorHAnsi"/>
          <w:b w:val="0"/>
          <w:sz w:val="24"/>
          <w:szCs w:val="24"/>
        </w:rPr>
      </w:pPr>
    </w:p>
    <w:p w14:paraId="6B69ED13" w14:textId="77777777" w:rsidR="00393154" w:rsidRDefault="00393154" w:rsidP="00393154">
      <w:pPr>
        <w:pStyle w:val="Textoindependiente"/>
        <w:keepNext/>
        <w:spacing w:before="31" w:line="276" w:lineRule="auto"/>
        <w:ind w:left="567"/>
        <w:jc w:val="center"/>
      </w:pPr>
      <w:r w:rsidRPr="00393154">
        <w:rPr>
          <w:rFonts w:asciiTheme="minorHAnsi" w:hAnsiTheme="minorHAnsi" w:cstheme="minorHAnsi"/>
          <w:b w:val="0"/>
          <w:noProof/>
          <w:sz w:val="24"/>
          <w:szCs w:val="24"/>
        </w:rPr>
        <w:drawing>
          <wp:inline distT="0" distB="0" distL="0" distR="0" wp14:anchorId="27381A13" wp14:editId="1E78F2D5">
            <wp:extent cx="5670679" cy="3530990"/>
            <wp:effectExtent l="0" t="0" r="6350" b="0"/>
            <wp:docPr id="1688354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4486" name=""/>
                    <pic:cNvPicPr/>
                  </pic:nvPicPr>
                  <pic:blipFill>
                    <a:blip r:embed="rId14"/>
                    <a:stretch>
                      <a:fillRect/>
                    </a:stretch>
                  </pic:blipFill>
                  <pic:spPr>
                    <a:xfrm>
                      <a:off x="0" y="0"/>
                      <a:ext cx="5687415" cy="3541411"/>
                    </a:xfrm>
                    <a:prstGeom prst="rect">
                      <a:avLst/>
                    </a:prstGeom>
                  </pic:spPr>
                </pic:pic>
              </a:graphicData>
            </a:graphic>
          </wp:inline>
        </w:drawing>
      </w:r>
    </w:p>
    <w:p w14:paraId="60B61CE0" w14:textId="19527A4B" w:rsidR="000E526F" w:rsidRPr="005A0B50" w:rsidRDefault="00393154" w:rsidP="005A0B50">
      <w:pPr>
        <w:pStyle w:val="Descripcin"/>
        <w:jc w:val="center"/>
        <w:rPr>
          <w:rFonts w:asciiTheme="minorHAnsi" w:hAnsiTheme="minorHAnsi" w:cstheme="minorHAnsi"/>
          <w:b/>
          <w:sz w:val="24"/>
          <w:szCs w:val="24"/>
        </w:rPr>
      </w:pPr>
      <w:bookmarkStart w:id="33" w:name="_Ref229502845"/>
      <w:bookmarkStart w:id="34" w:name="_Toc229333485"/>
      <w:r>
        <w:t xml:space="preserve">Figura </w:t>
      </w:r>
      <w:r>
        <w:fldChar w:fldCharType="begin"/>
      </w:r>
      <w:r>
        <w:instrText xml:space="preserve"> SEQ Ilustración \* ARABIC </w:instrText>
      </w:r>
      <w:r>
        <w:fldChar w:fldCharType="separate"/>
      </w:r>
      <w:r w:rsidR="001C0122">
        <w:rPr>
          <w:noProof/>
        </w:rPr>
        <w:t>5</w:t>
      </w:r>
      <w:r>
        <w:fldChar w:fldCharType="end"/>
      </w:r>
      <w:bookmarkEnd w:id="33"/>
      <w:r>
        <w:t>: Distribución de ingresos según emancipación</w:t>
      </w:r>
      <w:bookmarkEnd w:id="34"/>
    </w:p>
    <w:p w14:paraId="27C8ECA2" w14:textId="3875802B" w:rsidR="00325ED1" w:rsidRDefault="00325ED1" w:rsidP="00286436">
      <w:pPr>
        <w:pStyle w:val="Ttulo3"/>
        <w:rPr>
          <w:sz w:val="26"/>
          <w:szCs w:val="26"/>
        </w:rPr>
      </w:pPr>
      <w:bookmarkStart w:id="35" w:name="_Toc230021134"/>
      <w:r w:rsidRPr="00325ED1">
        <w:rPr>
          <w:sz w:val="26"/>
          <w:szCs w:val="26"/>
        </w:rPr>
        <w:t>Coste de vivienda</w:t>
      </w:r>
      <w:bookmarkEnd w:id="35"/>
      <w:r w:rsidRPr="00325ED1">
        <w:rPr>
          <w:sz w:val="26"/>
          <w:szCs w:val="26"/>
        </w:rPr>
        <w:t xml:space="preserve"> </w:t>
      </w:r>
    </w:p>
    <w:p w14:paraId="6351B089" w14:textId="77777777" w:rsidR="00325ED1" w:rsidRPr="00325ED1" w:rsidRDefault="00325ED1" w:rsidP="00325ED1">
      <w:pPr>
        <w:pStyle w:val="Textoindependiente"/>
        <w:spacing w:before="31" w:line="276" w:lineRule="auto"/>
        <w:ind w:left="567"/>
        <w:jc w:val="both"/>
        <w:rPr>
          <w:rFonts w:asciiTheme="minorHAnsi" w:hAnsiTheme="minorHAnsi" w:cstheme="minorHAnsi"/>
          <w:b w:val="0"/>
          <w:sz w:val="24"/>
          <w:szCs w:val="24"/>
        </w:rPr>
      </w:pPr>
    </w:p>
    <w:p w14:paraId="3ACF7DC3" w14:textId="0AF3877B" w:rsidR="00325ED1" w:rsidRPr="005A0B50" w:rsidRDefault="00325ED1" w:rsidP="00210201">
      <w:pPr>
        <w:pStyle w:val="Textoindependiente"/>
        <w:spacing w:before="31" w:line="360" w:lineRule="auto"/>
        <w:jc w:val="both"/>
        <w:rPr>
          <w:b w:val="0"/>
          <w:sz w:val="22"/>
          <w:szCs w:val="22"/>
        </w:rPr>
      </w:pPr>
      <w:r w:rsidRPr="005A0B50">
        <w:rPr>
          <w:b w:val="0"/>
          <w:sz w:val="22"/>
          <w:szCs w:val="22"/>
        </w:rPr>
        <w:t>Al igual que con los ingresos, el coste de la vivienda de 2004 fue deflactado aplicando el factor 1</w:t>
      </w:r>
      <w:r w:rsidR="00CB5B1F" w:rsidRPr="005A0B50">
        <w:rPr>
          <w:b w:val="0"/>
          <w:sz w:val="22"/>
          <w:szCs w:val="22"/>
        </w:rPr>
        <w:t>’</w:t>
      </w:r>
      <w:r w:rsidRPr="005A0B50">
        <w:rPr>
          <w:b w:val="0"/>
          <w:sz w:val="22"/>
          <w:szCs w:val="22"/>
        </w:rPr>
        <w:t>5</w:t>
      </w:r>
      <w:r w:rsidR="00CB5B1F" w:rsidRPr="005A0B50">
        <w:rPr>
          <w:b w:val="0"/>
          <w:sz w:val="22"/>
          <w:szCs w:val="22"/>
        </w:rPr>
        <w:t>0</w:t>
      </w:r>
      <w:r w:rsidRPr="005A0B50">
        <w:rPr>
          <w:b w:val="0"/>
          <w:sz w:val="22"/>
          <w:szCs w:val="22"/>
        </w:rPr>
        <w:t xml:space="preserve"> correspondiente a la variación acumulada del IPC entre 2003 y 2024, con el objetivo de expresar ambos períodos en euros constantes de 2024 y garantizar la comparabilidad entre años.</w:t>
      </w:r>
    </w:p>
    <w:p w14:paraId="4518625A" w14:textId="0F98C98B" w:rsidR="00325ED1" w:rsidRPr="005A0B50" w:rsidRDefault="00325ED1" w:rsidP="00210201">
      <w:pPr>
        <w:pStyle w:val="Textoindependiente"/>
        <w:spacing w:before="31" w:line="360" w:lineRule="auto"/>
        <w:jc w:val="both"/>
        <w:rPr>
          <w:b w:val="0"/>
          <w:sz w:val="22"/>
          <w:szCs w:val="22"/>
        </w:rPr>
      </w:pPr>
      <w:r w:rsidRPr="005A0B50">
        <w:rPr>
          <w:b w:val="0"/>
          <w:sz w:val="22"/>
          <w:szCs w:val="22"/>
        </w:rPr>
        <w:t>Como se observa en la</w:t>
      </w:r>
      <w:r w:rsidR="000B464A">
        <w:rPr>
          <w:b w:val="0"/>
          <w:sz w:val="22"/>
          <w:szCs w:val="22"/>
        </w:rPr>
        <w:t xml:space="preserve"> </w:t>
      </w:r>
      <w:r w:rsidR="000B464A">
        <w:rPr>
          <w:b w:val="0"/>
          <w:sz w:val="22"/>
          <w:szCs w:val="22"/>
        </w:rPr>
        <w:fldChar w:fldCharType="begin"/>
      </w:r>
      <w:r w:rsidR="000B464A">
        <w:rPr>
          <w:b w:val="0"/>
          <w:sz w:val="22"/>
          <w:szCs w:val="22"/>
        </w:rPr>
        <w:instrText xml:space="preserve"> REF _Ref229502868 \h  \* MERGEFORMAT </w:instrText>
      </w:r>
      <w:r w:rsidR="000B464A">
        <w:rPr>
          <w:b w:val="0"/>
          <w:sz w:val="22"/>
          <w:szCs w:val="22"/>
        </w:rPr>
      </w:r>
      <w:r w:rsidR="000B464A">
        <w:rPr>
          <w:b w:val="0"/>
          <w:sz w:val="22"/>
          <w:szCs w:val="22"/>
        </w:rPr>
        <w:fldChar w:fldCharType="separate"/>
      </w:r>
      <w:r w:rsidR="000B464A" w:rsidRPr="000B464A">
        <w:rPr>
          <w:b w:val="0"/>
          <w:sz w:val="22"/>
          <w:szCs w:val="22"/>
        </w:rPr>
        <w:t>Figura 6</w:t>
      </w:r>
      <w:r w:rsidR="000B464A">
        <w:rPr>
          <w:b w:val="0"/>
          <w:sz w:val="22"/>
          <w:szCs w:val="22"/>
        </w:rPr>
        <w:fldChar w:fldCharType="end"/>
      </w:r>
      <w:r w:rsidRPr="005A0B50">
        <w:rPr>
          <w:b w:val="0"/>
          <w:sz w:val="22"/>
          <w:szCs w:val="22"/>
        </w:rPr>
        <w:t>, el coste mensual de la vivienda de los jóvenes emancipados es similar en ambos períodos una vez aplicada la deflactación. Sin embargo, destaca una diferencia notable en el caso de los jóvenes no emancipados: el coste mensual de la vivienda del hogar familiar era significativamente más bajo en 2004 que en 2025. Este resultado refleja el encarecimiento generalizado del mercado inmobiliario español a lo largo de las dos últimas décadas, que ha afectado tanto a las viviendas en alquiler como a las viviendas en propiedad.</w:t>
      </w:r>
    </w:p>
    <w:p w14:paraId="5381FF98" w14:textId="77945AA9" w:rsidR="00325ED1" w:rsidRPr="005A0B50" w:rsidRDefault="00325ED1" w:rsidP="00210201">
      <w:pPr>
        <w:pStyle w:val="Textoindependiente"/>
        <w:spacing w:before="31" w:line="360" w:lineRule="auto"/>
        <w:jc w:val="both"/>
        <w:rPr>
          <w:b w:val="0"/>
          <w:sz w:val="22"/>
          <w:szCs w:val="22"/>
        </w:rPr>
      </w:pPr>
      <w:r w:rsidRPr="005A0B50">
        <w:rPr>
          <w:b w:val="0"/>
          <w:sz w:val="22"/>
          <w:szCs w:val="22"/>
        </w:rPr>
        <w:t xml:space="preserve">Este hallazgo tiene implicaciones relevantes para la hipótesis H1 del presente trabajo: el incremento del coste de la vivienda no solo afecta directamente a los jóvenes que desean emanciparse, sino que también encarece el coste del hogar familiar, reduciendo la capacidad de ahorro de los jóvenes no emancipados y dificultando aún más su acceso </w:t>
      </w:r>
      <w:r w:rsidRPr="005A0B50">
        <w:rPr>
          <w:b w:val="0"/>
          <w:sz w:val="22"/>
          <w:szCs w:val="22"/>
        </w:rPr>
        <w:lastRenderedPageBreak/>
        <w:t>a una vivienda independiente.</w:t>
      </w:r>
    </w:p>
    <w:p w14:paraId="07C5BC6E" w14:textId="77777777" w:rsidR="00325ED1" w:rsidRPr="005A0B50" w:rsidRDefault="00325ED1" w:rsidP="005A0B50">
      <w:pPr>
        <w:pStyle w:val="Textoindependiente"/>
        <w:spacing w:before="31" w:line="360" w:lineRule="auto"/>
        <w:ind w:left="567"/>
        <w:jc w:val="both"/>
        <w:rPr>
          <w:b w:val="0"/>
          <w:sz w:val="22"/>
          <w:szCs w:val="22"/>
        </w:rPr>
      </w:pPr>
    </w:p>
    <w:p w14:paraId="10B03433" w14:textId="77777777" w:rsidR="00016A1F" w:rsidRDefault="00016A1F" w:rsidP="00016A1F">
      <w:pPr>
        <w:pStyle w:val="Textoindependiente"/>
        <w:keepNext/>
        <w:spacing w:before="31"/>
        <w:jc w:val="center"/>
      </w:pPr>
      <w:r w:rsidRPr="00016A1F">
        <w:rPr>
          <w:noProof/>
          <w:lang w:eastAsia="es-ES"/>
        </w:rPr>
        <w:drawing>
          <wp:inline distT="0" distB="0" distL="0" distR="0" wp14:anchorId="402ABF15" wp14:editId="07A5E6A2">
            <wp:extent cx="5330508" cy="3460652"/>
            <wp:effectExtent l="0" t="0" r="3810" b="6985"/>
            <wp:docPr id="96191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7380" name=""/>
                    <pic:cNvPicPr/>
                  </pic:nvPicPr>
                  <pic:blipFill>
                    <a:blip r:embed="rId15"/>
                    <a:stretch>
                      <a:fillRect/>
                    </a:stretch>
                  </pic:blipFill>
                  <pic:spPr>
                    <a:xfrm>
                      <a:off x="0" y="0"/>
                      <a:ext cx="5346225" cy="3470856"/>
                    </a:xfrm>
                    <a:prstGeom prst="rect">
                      <a:avLst/>
                    </a:prstGeom>
                  </pic:spPr>
                </pic:pic>
              </a:graphicData>
            </a:graphic>
          </wp:inline>
        </w:drawing>
      </w:r>
    </w:p>
    <w:p w14:paraId="46C2317A" w14:textId="514E31A8" w:rsidR="00B96917" w:rsidRDefault="0074788F" w:rsidP="00210201">
      <w:pPr>
        <w:pStyle w:val="Descripcin"/>
        <w:jc w:val="center"/>
      </w:pPr>
      <w:bookmarkStart w:id="36" w:name="_Ref229502868"/>
      <w:bookmarkStart w:id="37" w:name="_Toc229333486"/>
      <w:r>
        <w:t>Figura</w:t>
      </w:r>
      <w:r w:rsidR="00016A1F">
        <w:t xml:space="preserve"> </w:t>
      </w:r>
      <w:r w:rsidR="00016A1F">
        <w:fldChar w:fldCharType="begin"/>
      </w:r>
      <w:r w:rsidR="00016A1F">
        <w:instrText xml:space="preserve"> SEQ Ilustración \* ARABIC </w:instrText>
      </w:r>
      <w:r w:rsidR="00016A1F">
        <w:fldChar w:fldCharType="separate"/>
      </w:r>
      <w:r w:rsidR="001C0122">
        <w:rPr>
          <w:noProof/>
        </w:rPr>
        <w:t>6</w:t>
      </w:r>
      <w:r w:rsidR="00016A1F">
        <w:fldChar w:fldCharType="end"/>
      </w:r>
      <w:bookmarkEnd w:id="36"/>
      <w:r w:rsidR="00016A1F">
        <w:t>: Coste de vivienda según emancipación</w:t>
      </w:r>
      <w:bookmarkEnd w:id="37"/>
    </w:p>
    <w:p w14:paraId="4F1FCAA6" w14:textId="71C51E58" w:rsidR="005F1DE5" w:rsidRDefault="005F1DE5" w:rsidP="00286436">
      <w:pPr>
        <w:pStyle w:val="Ttulo3"/>
        <w:rPr>
          <w:sz w:val="26"/>
          <w:szCs w:val="26"/>
        </w:rPr>
      </w:pPr>
      <w:bookmarkStart w:id="38" w:name="_Toc230021135"/>
      <w:r w:rsidRPr="005F1DE5">
        <w:rPr>
          <w:sz w:val="26"/>
          <w:szCs w:val="26"/>
        </w:rPr>
        <w:t>Esfuerzo financiero</w:t>
      </w:r>
      <w:bookmarkEnd w:id="38"/>
    </w:p>
    <w:p w14:paraId="5C7F359A" w14:textId="77777777" w:rsidR="007800B6" w:rsidRPr="007800B6" w:rsidRDefault="007800B6" w:rsidP="007800B6"/>
    <w:p w14:paraId="540CEDF0" w14:textId="77777777" w:rsidR="007800B6" w:rsidRPr="007800B6" w:rsidRDefault="007800B6" w:rsidP="007800B6">
      <w:pPr>
        <w:pStyle w:val="Textoindependiente"/>
        <w:spacing w:before="31" w:line="360" w:lineRule="auto"/>
        <w:jc w:val="both"/>
        <w:rPr>
          <w:b w:val="0"/>
          <w:sz w:val="22"/>
          <w:szCs w:val="22"/>
        </w:rPr>
      </w:pPr>
      <w:r w:rsidRPr="007800B6">
        <w:rPr>
          <w:b w:val="0"/>
          <w:sz w:val="22"/>
          <w:szCs w:val="22"/>
        </w:rPr>
        <w:t>Con el objetivo de evaluar la capacidad real de los jóvenes para acceder a una</w:t>
      </w:r>
      <w:r w:rsidRPr="007800B6">
        <w:rPr>
          <w:rFonts w:ascii="Times New Roman" w:eastAsia="Times New Roman" w:hAnsi="Times New Roman" w:cs="Times New Roman"/>
          <w:sz w:val="24"/>
          <w:szCs w:val="24"/>
          <w:lang w:eastAsia="es-ES"/>
        </w:rPr>
        <w:t xml:space="preserve"> </w:t>
      </w:r>
      <w:r w:rsidRPr="007800B6">
        <w:rPr>
          <w:b w:val="0"/>
          <w:sz w:val="22"/>
          <w:szCs w:val="22"/>
        </w:rPr>
        <w:t>vivienda independiente, se construyó la variable esfuerzo financiero, definida como el cociente entre el coste mensual de la vivienda y los ingresos mensuales netos del trabajo. Esta variable permite sintetizar en un único indicador la relación entre los dos factores estructurales más determinantes de la emancipación: el coste de la vivienda y el nivel de ingresos. Ambas magnitudes fueron utilizadas en sus versiones deflactadas, expresadas en euros constantes de 2024, garantizando así la comparabilidad entre períodos. El análisis se restringió a los jóvenes emancipados con ingresos positivos y un esfuerzo financiero inferior al 200%, con el objetivo de excluir valores extremos que distorsionarían la distribución.</w:t>
      </w:r>
    </w:p>
    <w:p w14:paraId="1614A26C" w14:textId="37286461" w:rsidR="00D9194A" w:rsidRDefault="00D9194A" w:rsidP="007800B6">
      <w:pPr>
        <w:pStyle w:val="Textoindependiente"/>
        <w:spacing w:before="31" w:line="360" w:lineRule="auto"/>
        <w:jc w:val="both"/>
        <w:rPr>
          <w:b w:val="0"/>
          <w:sz w:val="22"/>
          <w:szCs w:val="22"/>
        </w:rPr>
      </w:pPr>
      <w:r w:rsidRPr="00D9194A">
        <w:rPr>
          <w:b w:val="0"/>
          <w:sz w:val="22"/>
          <w:szCs w:val="22"/>
        </w:rPr>
        <w:t>Como se observa en la</w:t>
      </w:r>
      <w:r w:rsidR="00802EC1">
        <w:rPr>
          <w:b w:val="0"/>
          <w:sz w:val="22"/>
          <w:szCs w:val="22"/>
        </w:rPr>
        <w:t xml:space="preserve"> </w:t>
      </w:r>
      <w:r w:rsidR="00802EC1">
        <w:rPr>
          <w:b w:val="0"/>
          <w:sz w:val="22"/>
          <w:szCs w:val="22"/>
        </w:rPr>
        <w:fldChar w:fldCharType="begin"/>
      </w:r>
      <w:r w:rsidR="00802EC1">
        <w:rPr>
          <w:b w:val="0"/>
          <w:sz w:val="22"/>
          <w:szCs w:val="22"/>
        </w:rPr>
        <w:instrText xml:space="preserve"> REF _Ref229501406 \h  \* MERGEFORMAT </w:instrText>
      </w:r>
      <w:r w:rsidR="00802EC1">
        <w:rPr>
          <w:b w:val="0"/>
          <w:sz w:val="22"/>
          <w:szCs w:val="22"/>
        </w:rPr>
      </w:r>
      <w:r w:rsidR="00802EC1">
        <w:rPr>
          <w:b w:val="0"/>
          <w:sz w:val="22"/>
          <w:szCs w:val="22"/>
        </w:rPr>
        <w:fldChar w:fldCharType="separate"/>
      </w:r>
      <w:r w:rsidR="00802EC1" w:rsidRPr="00802EC1">
        <w:rPr>
          <w:b w:val="0"/>
          <w:sz w:val="22"/>
          <w:szCs w:val="22"/>
        </w:rPr>
        <w:t>Figura 7</w:t>
      </w:r>
      <w:r w:rsidR="00802EC1">
        <w:rPr>
          <w:b w:val="0"/>
          <w:sz w:val="22"/>
          <w:szCs w:val="22"/>
        </w:rPr>
        <w:fldChar w:fldCharType="end"/>
      </w:r>
      <w:r w:rsidRPr="00D9194A">
        <w:rPr>
          <w:b w:val="0"/>
          <w:sz w:val="22"/>
          <w:szCs w:val="22"/>
        </w:rPr>
        <w:t>, en 2004 la mediana del esfuerzo financiero se situaba en el 25</w:t>
      </w:r>
      <w:r w:rsidR="00B05358">
        <w:rPr>
          <w:b w:val="0"/>
          <w:sz w:val="22"/>
          <w:szCs w:val="22"/>
        </w:rPr>
        <w:t>’</w:t>
      </w:r>
      <w:r w:rsidRPr="00D9194A">
        <w:rPr>
          <w:b w:val="0"/>
          <w:sz w:val="22"/>
          <w:szCs w:val="22"/>
        </w:rPr>
        <w:t>5%, por debajo del umbral del 30% generalmente utilizado en la literatura como límite a partir del cual el gasto en vivienda se considera excesivo. En 2025, la mediana asciende al 28</w:t>
      </w:r>
      <w:r w:rsidR="00B05358">
        <w:rPr>
          <w:b w:val="0"/>
          <w:sz w:val="22"/>
          <w:szCs w:val="22"/>
        </w:rPr>
        <w:t>’</w:t>
      </w:r>
      <w:r w:rsidRPr="00D9194A">
        <w:rPr>
          <w:b w:val="0"/>
          <w:sz w:val="22"/>
          <w:szCs w:val="22"/>
        </w:rPr>
        <w:t xml:space="preserve">4%, acercándose significativamente a dicho umbral, aunque sin superarlo. Este incremento de casi 3 puntos porcentuales en la mediana evidencia un deterioro progresivo de la capacidad financiera de los jóvenes emancipados a lo largo de las dos últimas décadas. La diferencia entre ambos períodos es estadísticamente </w:t>
      </w:r>
      <w:r w:rsidRPr="00D9194A">
        <w:rPr>
          <w:b w:val="0"/>
          <w:sz w:val="22"/>
          <w:szCs w:val="22"/>
        </w:rPr>
        <w:lastRenderedPageBreak/>
        <w:t xml:space="preserve">significativa según </w:t>
      </w:r>
      <w:proofErr w:type="gramStart"/>
      <w:r w:rsidRPr="00D9194A">
        <w:rPr>
          <w:b w:val="0"/>
          <w:sz w:val="22"/>
          <w:szCs w:val="22"/>
        </w:rPr>
        <w:t>el test</w:t>
      </w:r>
      <w:proofErr w:type="gramEnd"/>
      <w:r w:rsidRPr="00D9194A">
        <w:rPr>
          <w:b w:val="0"/>
          <w:sz w:val="22"/>
          <w:szCs w:val="22"/>
        </w:rPr>
        <w:t xml:space="preserve"> de Wilcoxon (p-valor = 2,50×10</w:t>
      </w:r>
      <w:r w:rsidRPr="00D9194A">
        <w:rPr>
          <w:rFonts w:ascii="Cambria Math" w:hAnsi="Cambria Math" w:cs="Cambria Math"/>
          <w:b w:val="0"/>
          <w:sz w:val="22"/>
          <w:szCs w:val="22"/>
        </w:rPr>
        <w:t>⁻</w:t>
      </w:r>
      <w:r w:rsidRPr="00D9194A">
        <w:rPr>
          <w:b w:val="0"/>
          <w:sz w:val="22"/>
          <w:szCs w:val="22"/>
        </w:rPr>
        <w:t>⁷).</w:t>
      </w:r>
    </w:p>
    <w:p w14:paraId="2AE64C36" w14:textId="77777777" w:rsidR="00D9194A" w:rsidRDefault="00D9194A" w:rsidP="007800B6">
      <w:pPr>
        <w:pStyle w:val="Textoindependiente"/>
        <w:spacing w:before="31" w:line="360" w:lineRule="auto"/>
        <w:jc w:val="both"/>
        <w:rPr>
          <w:b w:val="0"/>
          <w:sz w:val="22"/>
          <w:szCs w:val="22"/>
        </w:rPr>
      </w:pPr>
      <w:r w:rsidRPr="00D9194A">
        <w:rPr>
          <w:b w:val="0"/>
          <w:sz w:val="22"/>
          <w:szCs w:val="22"/>
        </w:rPr>
        <w:t>Resulta igualmente destacable que en 2025 la caja intercuartílica se desplaza hacia arriba respecto a 2004, lo que indica que no solo la mediana sino también el conjunto de la distribución central del esfuerzo financiero ha aumentado. Esto significa que una proporción mayor de jóvenes emancipados en 2025 se sitúa cerca o por encima del umbral del 30%, frente a 2004 cuando la distribución central se encontraba más claramente por debajo de dicho límite.</w:t>
      </w:r>
    </w:p>
    <w:p w14:paraId="4B0CA25D" w14:textId="0C797766" w:rsidR="007800B6" w:rsidRDefault="007800B6" w:rsidP="007800B6">
      <w:pPr>
        <w:pStyle w:val="Textoindependiente"/>
        <w:spacing w:before="31" w:line="360" w:lineRule="auto"/>
        <w:jc w:val="both"/>
        <w:rPr>
          <w:b w:val="0"/>
          <w:sz w:val="22"/>
          <w:szCs w:val="22"/>
        </w:rPr>
      </w:pPr>
      <w:r w:rsidRPr="007800B6">
        <w:rPr>
          <w:b w:val="0"/>
          <w:sz w:val="22"/>
          <w:szCs w:val="22"/>
        </w:rPr>
        <w:t>Este resultado refuerza la hipótesis H1 del presente trabajo de una forma especialmente directa: el incremento del coste de la vivienda no solo ha encarecido el acceso a la independencia residencial en términos absolutos, sino que ha deteriorado la capacidad financiera relativa de los jóvenes emancipados, que en 2025 destinan una proporción significativamente mayor de sus ingresos al pago de la vivienda que sus homólogos de hace dos décadas.</w:t>
      </w:r>
    </w:p>
    <w:p w14:paraId="39B9B89F" w14:textId="77777777" w:rsidR="00A00513" w:rsidRPr="007800B6" w:rsidRDefault="00A00513" w:rsidP="007800B6">
      <w:pPr>
        <w:pStyle w:val="Textoindependiente"/>
        <w:spacing w:before="31" w:line="360" w:lineRule="auto"/>
        <w:jc w:val="both"/>
        <w:rPr>
          <w:b w:val="0"/>
          <w:sz w:val="22"/>
          <w:szCs w:val="22"/>
        </w:rPr>
      </w:pPr>
    </w:p>
    <w:p w14:paraId="35EC8A2A" w14:textId="4E7D394F" w:rsidR="00A00513" w:rsidRDefault="00BA5DDF" w:rsidP="00A00513">
      <w:pPr>
        <w:keepNext/>
        <w:jc w:val="center"/>
      </w:pPr>
      <w:r>
        <w:rPr>
          <w:noProof/>
        </w:rPr>
        <w:drawing>
          <wp:inline distT="0" distB="0" distL="0" distR="0" wp14:anchorId="2D8B7547" wp14:editId="26E1DACC">
            <wp:extent cx="5402580" cy="3335655"/>
            <wp:effectExtent l="0" t="0" r="7620" b="0"/>
            <wp:docPr id="505584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4262" name="Imagen 505584262"/>
                    <pic:cNvPicPr/>
                  </pic:nvPicPr>
                  <pic:blipFill>
                    <a:blip r:embed="rId16">
                      <a:extLst>
                        <a:ext uri="{28A0092B-C50C-407E-A947-70E740481C1C}">
                          <a14:useLocalDpi xmlns:a14="http://schemas.microsoft.com/office/drawing/2010/main" val="0"/>
                        </a:ext>
                      </a:extLst>
                    </a:blip>
                    <a:stretch>
                      <a:fillRect/>
                    </a:stretch>
                  </pic:blipFill>
                  <pic:spPr>
                    <a:xfrm>
                      <a:off x="0" y="0"/>
                      <a:ext cx="5402580" cy="3335655"/>
                    </a:xfrm>
                    <a:prstGeom prst="rect">
                      <a:avLst/>
                    </a:prstGeom>
                  </pic:spPr>
                </pic:pic>
              </a:graphicData>
            </a:graphic>
          </wp:inline>
        </w:drawing>
      </w:r>
    </w:p>
    <w:p w14:paraId="34056ABC" w14:textId="4B4AD147" w:rsidR="00731E97" w:rsidRDefault="00BA5DDF" w:rsidP="00BA5DDF">
      <w:pPr>
        <w:pStyle w:val="Descripcin"/>
        <w:jc w:val="center"/>
      </w:pPr>
      <w:bookmarkStart w:id="39" w:name="_Ref229501406"/>
      <w:bookmarkStart w:id="40" w:name="_Toc229333487"/>
      <w:r>
        <w:t xml:space="preserve">Figura </w:t>
      </w:r>
      <w:r>
        <w:fldChar w:fldCharType="begin"/>
      </w:r>
      <w:r>
        <w:instrText xml:space="preserve"> SEQ Ilustración \* ARABIC </w:instrText>
      </w:r>
      <w:r>
        <w:fldChar w:fldCharType="separate"/>
      </w:r>
      <w:r w:rsidR="001C0122">
        <w:rPr>
          <w:noProof/>
        </w:rPr>
        <w:t>7</w:t>
      </w:r>
      <w:r>
        <w:fldChar w:fldCharType="end"/>
      </w:r>
      <w:bookmarkEnd w:id="39"/>
      <w:r>
        <w:t>: Esfuerzo financiero de los jóvenes emancipados</w:t>
      </w:r>
      <w:bookmarkEnd w:id="40"/>
    </w:p>
    <w:p w14:paraId="203B9D37" w14:textId="77777777" w:rsidR="00A00513" w:rsidRDefault="00A00513" w:rsidP="00A00513"/>
    <w:p w14:paraId="04E62D45" w14:textId="77777777" w:rsidR="00A00513" w:rsidRDefault="00A00513" w:rsidP="00A00513"/>
    <w:p w14:paraId="5C2DDD4C" w14:textId="77777777" w:rsidR="00A00513" w:rsidRDefault="00A00513" w:rsidP="00A00513"/>
    <w:p w14:paraId="458F8BB1" w14:textId="77777777" w:rsidR="00A00513" w:rsidRDefault="00A00513" w:rsidP="00A00513"/>
    <w:p w14:paraId="0A57562D" w14:textId="77777777" w:rsidR="00A00513" w:rsidRDefault="00A00513" w:rsidP="00A00513"/>
    <w:p w14:paraId="0A20B383" w14:textId="77777777" w:rsidR="00A00513" w:rsidRDefault="00A00513" w:rsidP="00A00513"/>
    <w:p w14:paraId="457CF4E0" w14:textId="77777777" w:rsidR="00A00513" w:rsidRDefault="00A00513" w:rsidP="00A00513"/>
    <w:p w14:paraId="49F780EB" w14:textId="77777777" w:rsidR="00D9194A" w:rsidRDefault="00D9194A" w:rsidP="00A00513"/>
    <w:p w14:paraId="1A17A255" w14:textId="77777777" w:rsidR="0048107B" w:rsidRDefault="0048107B" w:rsidP="00A00513"/>
    <w:p w14:paraId="6BF5AA00" w14:textId="77777777" w:rsidR="00D9194A" w:rsidRPr="00A00513" w:rsidRDefault="00D9194A" w:rsidP="00A00513"/>
    <w:p w14:paraId="5FE242CF" w14:textId="77777777" w:rsidR="00731E97" w:rsidRDefault="00731E97" w:rsidP="00286436">
      <w:pPr>
        <w:pStyle w:val="Ttulo3"/>
        <w:rPr>
          <w:sz w:val="26"/>
          <w:szCs w:val="26"/>
        </w:rPr>
      </w:pPr>
      <w:bookmarkStart w:id="41" w:name="_Toc230021136"/>
      <w:r w:rsidRPr="00D85A7A">
        <w:rPr>
          <w:sz w:val="26"/>
          <w:szCs w:val="26"/>
        </w:rPr>
        <w:lastRenderedPageBreak/>
        <w:t>Nivel educativo</w:t>
      </w:r>
      <w:bookmarkEnd w:id="41"/>
      <w:r w:rsidRPr="00D85A7A">
        <w:rPr>
          <w:sz w:val="26"/>
          <w:szCs w:val="26"/>
        </w:rPr>
        <w:t xml:space="preserve"> </w:t>
      </w:r>
    </w:p>
    <w:p w14:paraId="0629EC99" w14:textId="77777777" w:rsidR="00731E97" w:rsidRDefault="00731E97" w:rsidP="00731E97"/>
    <w:p w14:paraId="1166648E" w14:textId="77777777" w:rsidR="00731E97" w:rsidRPr="005A0B50" w:rsidRDefault="00731E97" w:rsidP="00731E97">
      <w:pPr>
        <w:pStyle w:val="Textoindependiente"/>
        <w:spacing w:before="31" w:line="360" w:lineRule="auto"/>
        <w:jc w:val="both"/>
        <w:rPr>
          <w:b w:val="0"/>
          <w:sz w:val="22"/>
          <w:szCs w:val="22"/>
        </w:rPr>
      </w:pPr>
      <w:r w:rsidRPr="005A0B50">
        <w:rPr>
          <w:b w:val="0"/>
          <w:sz w:val="22"/>
          <w:szCs w:val="22"/>
        </w:rPr>
        <w:t>Dado que la variable de nivel educativo presenta distinto número de categorías en 2004 (5 niveles) y en 2025 (10 niveles), se optó por elaborar una tabla resumen que recoge el porcentaje de jóvenes emancipados dentro de cada nivel educativo, en lugar de un gráfico comparativo.</w:t>
      </w:r>
    </w:p>
    <w:p w14:paraId="202C4D31" w14:textId="652EEA46" w:rsidR="00731E97" w:rsidRPr="005A0B50" w:rsidRDefault="00731E97" w:rsidP="00731E97">
      <w:pPr>
        <w:pStyle w:val="Textoindependiente"/>
        <w:spacing w:before="31" w:line="360" w:lineRule="auto"/>
        <w:jc w:val="both"/>
        <w:rPr>
          <w:b w:val="0"/>
          <w:sz w:val="22"/>
          <w:szCs w:val="22"/>
        </w:rPr>
      </w:pPr>
      <w:r w:rsidRPr="005A0B50">
        <w:rPr>
          <w:b w:val="0"/>
          <w:sz w:val="22"/>
          <w:szCs w:val="22"/>
        </w:rPr>
        <w:t xml:space="preserve">Como se observa en la </w:t>
      </w:r>
      <w:r w:rsidR="00A763B1">
        <w:rPr>
          <w:b w:val="0"/>
          <w:sz w:val="22"/>
          <w:szCs w:val="22"/>
        </w:rPr>
        <w:fldChar w:fldCharType="begin"/>
      </w:r>
      <w:r w:rsidR="00A763B1">
        <w:rPr>
          <w:b w:val="0"/>
          <w:sz w:val="22"/>
          <w:szCs w:val="22"/>
        </w:rPr>
        <w:instrText xml:space="preserve"> REF _Ref229502973 \h  \* MERGEFORMAT </w:instrText>
      </w:r>
      <w:r w:rsidR="00A763B1">
        <w:rPr>
          <w:b w:val="0"/>
          <w:sz w:val="22"/>
          <w:szCs w:val="22"/>
        </w:rPr>
      </w:r>
      <w:r w:rsidR="00A763B1">
        <w:rPr>
          <w:b w:val="0"/>
          <w:sz w:val="22"/>
          <w:szCs w:val="22"/>
        </w:rPr>
        <w:fldChar w:fldCharType="separate"/>
      </w:r>
      <w:r w:rsidR="00A763B1" w:rsidRPr="00A763B1">
        <w:rPr>
          <w:b w:val="0"/>
          <w:sz w:val="22"/>
          <w:szCs w:val="22"/>
        </w:rPr>
        <w:t>Tabla 1</w:t>
      </w:r>
      <w:r w:rsidR="00A763B1">
        <w:rPr>
          <w:b w:val="0"/>
          <w:sz w:val="22"/>
          <w:szCs w:val="22"/>
        </w:rPr>
        <w:fldChar w:fldCharType="end"/>
      </w:r>
      <w:r w:rsidRPr="005A0B50">
        <w:rPr>
          <w:b w:val="0"/>
          <w:sz w:val="22"/>
          <w:szCs w:val="22"/>
        </w:rPr>
        <w:t>, los resultados de 2025 muestran un hallazgo sorprendente: el porcentaje de emancipados es mayor entre los jóvenes con educación secundaria (83,6%) que entre los universitarios (52,7%). Este resultado, aparentemente contradictorio, puede explicarse por el efecto de la transición al mercado laboral: los jóvenes que finalizan la educación secundaria se incorporan antes al empleo, acumulan ingresos durante más tiempo y disponen de mayor capacidad de ahorro para acceder a una vivienda independiente. Por el contrario, los universitarios permanecen más tiempo en el sistema educativo, lo que retrasa su entrada al mercado laboral y, consecuentemente, su emancipación.</w:t>
      </w:r>
    </w:p>
    <w:p w14:paraId="570D192B" w14:textId="42CD7465" w:rsidR="00731E97" w:rsidRPr="00A00513" w:rsidRDefault="00731E97" w:rsidP="00A00513">
      <w:pPr>
        <w:pStyle w:val="Textoindependiente"/>
        <w:spacing w:before="31" w:line="360" w:lineRule="auto"/>
        <w:jc w:val="both"/>
        <w:rPr>
          <w:b w:val="0"/>
          <w:sz w:val="22"/>
          <w:szCs w:val="22"/>
        </w:rPr>
      </w:pPr>
      <w:r w:rsidRPr="005A0B50">
        <w:rPr>
          <w:b w:val="0"/>
          <w:sz w:val="22"/>
          <w:szCs w:val="22"/>
        </w:rPr>
        <w:t xml:space="preserve">En 2004, como se observa en la </w:t>
      </w:r>
      <w:r w:rsidR="00C8265A">
        <w:rPr>
          <w:b w:val="0"/>
          <w:sz w:val="22"/>
          <w:szCs w:val="22"/>
        </w:rPr>
        <w:fldChar w:fldCharType="begin"/>
      </w:r>
      <w:r w:rsidR="00C8265A">
        <w:rPr>
          <w:b w:val="0"/>
          <w:sz w:val="22"/>
          <w:szCs w:val="22"/>
        </w:rPr>
        <w:instrText xml:space="preserve"> REF _Ref229503089 \h  \* MERGEFORMAT </w:instrText>
      </w:r>
      <w:r w:rsidR="00C8265A">
        <w:rPr>
          <w:b w:val="0"/>
          <w:sz w:val="22"/>
          <w:szCs w:val="22"/>
        </w:rPr>
      </w:r>
      <w:r w:rsidR="00C8265A">
        <w:rPr>
          <w:b w:val="0"/>
          <w:sz w:val="22"/>
          <w:szCs w:val="22"/>
        </w:rPr>
        <w:fldChar w:fldCharType="separate"/>
      </w:r>
      <w:r w:rsidR="00C8265A" w:rsidRPr="00C8265A">
        <w:rPr>
          <w:b w:val="0"/>
          <w:sz w:val="22"/>
          <w:szCs w:val="22"/>
        </w:rPr>
        <w:t>Tabla 2</w:t>
      </w:r>
      <w:r w:rsidR="00C8265A">
        <w:rPr>
          <w:b w:val="0"/>
          <w:sz w:val="22"/>
          <w:szCs w:val="22"/>
        </w:rPr>
        <w:fldChar w:fldCharType="end"/>
      </w:r>
      <w:r w:rsidR="00C8265A">
        <w:rPr>
          <w:b w:val="0"/>
          <w:sz w:val="22"/>
          <w:szCs w:val="22"/>
        </w:rPr>
        <w:t xml:space="preserve">, </w:t>
      </w:r>
      <w:r w:rsidRPr="005A0B50">
        <w:rPr>
          <w:b w:val="0"/>
          <w:sz w:val="22"/>
          <w:szCs w:val="22"/>
        </w:rPr>
        <w:t>sin embargo, el patrón era más intuitivo: la educación superior facilitaba la emancipación, con un 60,8% de universitarios emancipados frente al 49,0% de los jóvenes con secundaria. La inversión de esta tendencia en 2025 sugiere que el encarecimiento de la vivienda ha alterado la relación entre nivel educativo y emancipación: actualmente, ni los jóvenes con estudios superiores pueden permitirse emanciparse durante el período formativo, independientemente de sus perspectivas laborales futuras.</w:t>
      </w:r>
    </w:p>
    <w:p w14:paraId="2C8B71D8" w14:textId="77777777" w:rsidR="00731E97" w:rsidRDefault="00731E97" w:rsidP="00731E97">
      <w:pPr>
        <w:pStyle w:val="Textoindependiente"/>
        <w:keepNext/>
        <w:spacing w:before="31" w:line="276" w:lineRule="auto"/>
        <w:ind w:left="567"/>
        <w:jc w:val="center"/>
      </w:pPr>
      <w:r w:rsidRPr="00D85A7A">
        <w:rPr>
          <w:rFonts w:asciiTheme="minorHAnsi" w:hAnsiTheme="minorHAnsi" w:cstheme="minorHAnsi"/>
          <w:b w:val="0"/>
          <w:noProof/>
          <w:sz w:val="24"/>
          <w:szCs w:val="24"/>
        </w:rPr>
        <w:drawing>
          <wp:inline distT="0" distB="0" distL="0" distR="0" wp14:anchorId="657E31B2" wp14:editId="1881DBF3">
            <wp:extent cx="3411416" cy="1792022"/>
            <wp:effectExtent l="0" t="0" r="0" b="0"/>
            <wp:docPr id="479810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0873" name=""/>
                    <pic:cNvPicPr/>
                  </pic:nvPicPr>
                  <pic:blipFill>
                    <a:blip r:embed="rId17"/>
                    <a:stretch>
                      <a:fillRect/>
                    </a:stretch>
                  </pic:blipFill>
                  <pic:spPr>
                    <a:xfrm>
                      <a:off x="0" y="0"/>
                      <a:ext cx="3437724" cy="1805841"/>
                    </a:xfrm>
                    <a:prstGeom prst="rect">
                      <a:avLst/>
                    </a:prstGeom>
                  </pic:spPr>
                </pic:pic>
              </a:graphicData>
            </a:graphic>
          </wp:inline>
        </w:drawing>
      </w:r>
    </w:p>
    <w:p w14:paraId="1EACFD06" w14:textId="07B07FE6" w:rsidR="00731E97" w:rsidRDefault="00731E97" w:rsidP="00A00513">
      <w:pPr>
        <w:pStyle w:val="Descripcin"/>
        <w:jc w:val="center"/>
      </w:pPr>
      <w:bookmarkStart w:id="42" w:name="_Ref229502973"/>
      <w:bookmarkStart w:id="43" w:name="_Toc228355493"/>
      <w:r>
        <w:t xml:space="preserve">Tabla </w:t>
      </w:r>
      <w:r>
        <w:fldChar w:fldCharType="begin"/>
      </w:r>
      <w:r>
        <w:instrText xml:space="preserve"> SEQ Tabla \* ARABIC </w:instrText>
      </w:r>
      <w:r>
        <w:fldChar w:fldCharType="separate"/>
      </w:r>
      <w:r>
        <w:rPr>
          <w:noProof/>
        </w:rPr>
        <w:t>1</w:t>
      </w:r>
      <w:r>
        <w:fldChar w:fldCharType="end"/>
      </w:r>
      <w:bookmarkEnd w:id="42"/>
      <w:r>
        <w:t>:</w:t>
      </w:r>
      <w:r w:rsidRPr="006C48C8">
        <w:t xml:space="preserve"> Porcentaje de jóvenes emancipados según el nivel educativo</w:t>
      </w:r>
      <w:r>
        <w:t xml:space="preserve"> en 2025</w:t>
      </w:r>
      <w:bookmarkEnd w:id="43"/>
    </w:p>
    <w:p w14:paraId="130EE469" w14:textId="77777777" w:rsidR="00A00513" w:rsidRPr="00A00513" w:rsidRDefault="00A00513" w:rsidP="00A00513"/>
    <w:p w14:paraId="6D739695" w14:textId="77777777" w:rsidR="00731E97" w:rsidRDefault="00731E97" w:rsidP="00731E97">
      <w:pPr>
        <w:pStyle w:val="Textoindependiente"/>
        <w:keepNext/>
        <w:spacing w:before="31" w:line="276" w:lineRule="auto"/>
        <w:ind w:left="567"/>
        <w:jc w:val="center"/>
      </w:pPr>
      <w:r w:rsidRPr="00D85A7A">
        <w:rPr>
          <w:rFonts w:asciiTheme="minorHAnsi" w:hAnsiTheme="minorHAnsi" w:cstheme="minorHAnsi"/>
          <w:b w:val="0"/>
          <w:noProof/>
          <w:sz w:val="24"/>
          <w:szCs w:val="24"/>
        </w:rPr>
        <w:drawing>
          <wp:inline distT="0" distB="0" distL="0" distR="0" wp14:anchorId="41535A02" wp14:editId="3EB85ED3">
            <wp:extent cx="2686613" cy="1146517"/>
            <wp:effectExtent l="0" t="0" r="0" b="0"/>
            <wp:docPr id="172941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6739" name=""/>
                    <pic:cNvPicPr/>
                  </pic:nvPicPr>
                  <pic:blipFill>
                    <a:blip r:embed="rId18"/>
                    <a:stretch>
                      <a:fillRect/>
                    </a:stretch>
                  </pic:blipFill>
                  <pic:spPr>
                    <a:xfrm>
                      <a:off x="0" y="0"/>
                      <a:ext cx="2777231" cy="1185189"/>
                    </a:xfrm>
                    <a:prstGeom prst="rect">
                      <a:avLst/>
                    </a:prstGeom>
                  </pic:spPr>
                </pic:pic>
              </a:graphicData>
            </a:graphic>
          </wp:inline>
        </w:drawing>
      </w:r>
    </w:p>
    <w:p w14:paraId="1871C6BF" w14:textId="2C034215" w:rsidR="00731E97" w:rsidRPr="00DA0129" w:rsidRDefault="00731E97" w:rsidP="00DA0129">
      <w:pPr>
        <w:pStyle w:val="Descripcin"/>
        <w:jc w:val="center"/>
        <w:rPr>
          <w:rFonts w:asciiTheme="minorHAnsi" w:hAnsiTheme="minorHAnsi" w:cstheme="minorHAnsi"/>
          <w:b/>
          <w:sz w:val="24"/>
          <w:szCs w:val="24"/>
        </w:rPr>
      </w:pPr>
      <w:bookmarkStart w:id="44" w:name="_Ref229503089"/>
      <w:bookmarkStart w:id="45" w:name="_Toc228355494"/>
      <w:r>
        <w:t xml:space="preserve">Tabla </w:t>
      </w:r>
      <w:r>
        <w:fldChar w:fldCharType="begin"/>
      </w:r>
      <w:r>
        <w:instrText xml:space="preserve"> SEQ Tabla \* ARABIC </w:instrText>
      </w:r>
      <w:r>
        <w:fldChar w:fldCharType="separate"/>
      </w:r>
      <w:r>
        <w:rPr>
          <w:noProof/>
        </w:rPr>
        <w:t>2</w:t>
      </w:r>
      <w:r>
        <w:fldChar w:fldCharType="end"/>
      </w:r>
      <w:bookmarkEnd w:id="44"/>
      <w:r>
        <w:t xml:space="preserve">: </w:t>
      </w:r>
      <w:r w:rsidRPr="00AC4586">
        <w:t xml:space="preserve"> Porcentaje de jóvenes emancipados según el nivel educativo</w:t>
      </w:r>
      <w:r>
        <w:t xml:space="preserve"> en 2004</w:t>
      </w:r>
      <w:bookmarkEnd w:id="45"/>
    </w:p>
    <w:p w14:paraId="12AA32DB" w14:textId="1B4CB0A0" w:rsidR="005F1DE5" w:rsidRDefault="006A4587" w:rsidP="00286436">
      <w:pPr>
        <w:pStyle w:val="Ttulo3"/>
        <w:rPr>
          <w:sz w:val="26"/>
          <w:szCs w:val="26"/>
        </w:rPr>
      </w:pPr>
      <w:bookmarkStart w:id="46" w:name="_Toc230021137"/>
      <w:r w:rsidRPr="006A4587">
        <w:rPr>
          <w:sz w:val="26"/>
          <w:szCs w:val="26"/>
        </w:rPr>
        <w:lastRenderedPageBreak/>
        <w:t>Estado Civil</w:t>
      </w:r>
      <w:bookmarkEnd w:id="46"/>
    </w:p>
    <w:p w14:paraId="33938913" w14:textId="77777777" w:rsidR="00DA0129" w:rsidRPr="00DA0129" w:rsidRDefault="00DA0129" w:rsidP="00DA0129"/>
    <w:p w14:paraId="7792FE56" w14:textId="542747C2" w:rsidR="00DA0129" w:rsidRPr="00DA0129" w:rsidRDefault="00DA0129" w:rsidP="00DA0129">
      <w:pPr>
        <w:pStyle w:val="Textoindependiente"/>
        <w:spacing w:before="31" w:line="360" w:lineRule="auto"/>
        <w:jc w:val="both"/>
        <w:rPr>
          <w:b w:val="0"/>
          <w:sz w:val="22"/>
          <w:szCs w:val="22"/>
        </w:rPr>
      </w:pPr>
      <w:r w:rsidRPr="00DA0129">
        <w:rPr>
          <w:b w:val="0"/>
          <w:sz w:val="22"/>
          <w:szCs w:val="22"/>
        </w:rPr>
        <w:t>El análisis de la tasa de emancipación según el estado civil permite examinar en qué medida la formación de pareja y el matrimonio siguen siendo determinantes de la independencia residencial de los jóvenes españoles, y cómo ha evolucionado esta relación a lo largo de las dos últimas décadas.</w:t>
      </w:r>
    </w:p>
    <w:p w14:paraId="5D34118A" w14:textId="709C3FBF" w:rsidR="00DA0129" w:rsidRPr="00DA0129" w:rsidRDefault="00DA0129" w:rsidP="00DA0129">
      <w:pPr>
        <w:pStyle w:val="Textoindependiente"/>
        <w:spacing w:before="31" w:line="360" w:lineRule="auto"/>
        <w:jc w:val="both"/>
        <w:rPr>
          <w:b w:val="0"/>
          <w:sz w:val="22"/>
          <w:szCs w:val="22"/>
        </w:rPr>
      </w:pPr>
      <w:r w:rsidRPr="00DA0129">
        <w:rPr>
          <w:b w:val="0"/>
          <w:sz w:val="22"/>
          <w:szCs w:val="22"/>
        </w:rPr>
        <w:t>Como se observa en l</w:t>
      </w:r>
      <w:r w:rsidR="00864CA2">
        <w:rPr>
          <w:b w:val="0"/>
          <w:sz w:val="22"/>
          <w:szCs w:val="22"/>
        </w:rPr>
        <w:t xml:space="preserve">a </w:t>
      </w:r>
      <w:r w:rsidR="00864CA2">
        <w:rPr>
          <w:b w:val="0"/>
          <w:sz w:val="22"/>
          <w:szCs w:val="22"/>
        </w:rPr>
        <w:fldChar w:fldCharType="begin"/>
      </w:r>
      <w:r w:rsidR="00864CA2">
        <w:rPr>
          <w:b w:val="0"/>
          <w:sz w:val="22"/>
          <w:szCs w:val="22"/>
        </w:rPr>
        <w:instrText xml:space="preserve"> REF _Ref229503127 \h  \* MERGEFORMAT </w:instrText>
      </w:r>
      <w:r w:rsidR="00864CA2">
        <w:rPr>
          <w:b w:val="0"/>
          <w:sz w:val="22"/>
          <w:szCs w:val="22"/>
        </w:rPr>
      </w:r>
      <w:r w:rsidR="00864CA2">
        <w:rPr>
          <w:b w:val="0"/>
          <w:sz w:val="22"/>
          <w:szCs w:val="22"/>
        </w:rPr>
        <w:fldChar w:fldCharType="separate"/>
      </w:r>
      <w:r w:rsidR="00864CA2" w:rsidRPr="00864CA2">
        <w:rPr>
          <w:b w:val="0"/>
          <w:sz w:val="22"/>
          <w:szCs w:val="22"/>
        </w:rPr>
        <w:t>Figura 8</w:t>
      </w:r>
      <w:r w:rsidR="00864CA2">
        <w:rPr>
          <w:b w:val="0"/>
          <w:sz w:val="22"/>
          <w:szCs w:val="22"/>
        </w:rPr>
        <w:fldChar w:fldCharType="end"/>
      </w:r>
      <w:r w:rsidRPr="00DA0129">
        <w:rPr>
          <w:b w:val="0"/>
          <w:sz w:val="22"/>
          <w:szCs w:val="22"/>
        </w:rPr>
        <w:t>, en ambos períodos el matrimonio presenta la tasa de emancipación más elevada, con un 96</w:t>
      </w:r>
      <w:r w:rsidR="00864CA2">
        <w:rPr>
          <w:b w:val="0"/>
          <w:sz w:val="22"/>
          <w:szCs w:val="22"/>
        </w:rPr>
        <w:t>’</w:t>
      </w:r>
      <w:r w:rsidRPr="00DA0129">
        <w:rPr>
          <w:b w:val="0"/>
          <w:sz w:val="22"/>
          <w:szCs w:val="22"/>
        </w:rPr>
        <w:t>5% en 2004 y un 92</w:t>
      </w:r>
      <w:r w:rsidR="00864CA2">
        <w:rPr>
          <w:b w:val="0"/>
          <w:sz w:val="22"/>
          <w:szCs w:val="22"/>
        </w:rPr>
        <w:t>’</w:t>
      </w:r>
      <w:r w:rsidRPr="00DA0129">
        <w:rPr>
          <w:b w:val="0"/>
          <w:sz w:val="22"/>
          <w:szCs w:val="22"/>
        </w:rPr>
        <w:t>5% en 2025, lo que confirma que casarse sigue siendo un factor fuertemente asociado a la independencia residencial. Sin embargo, el descenso de 4 puntos porcentuales entre ambos años sugiere que incluso entre los casados la emancipación es ligeramente menos frecuente en 2025 que en 2004, posiblemente por el encarecimiento de la vivienda.</w:t>
      </w:r>
    </w:p>
    <w:p w14:paraId="3191D558" w14:textId="0B9ED6CA" w:rsidR="00DA0129" w:rsidRPr="00DA0129" w:rsidRDefault="00DA0129" w:rsidP="00DA0129">
      <w:pPr>
        <w:pStyle w:val="Textoindependiente"/>
        <w:spacing w:before="31" w:line="360" w:lineRule="auto"/>
        <w:jc w:val="both"/>
        <w:rPr>
          <w:b w:val="0"/>
          <w:sz w:val="22"/>
          <w:szCs w:val="22"/>
        </w:rPr>
      </w:pPr>
      <w:r w:rsidRPr="00DA0129">
        <w:rPr>
          <w:b w:val="0"/>
          <w:sz w:val="22"/>
          <w:szCs w:val="22"/>
        </w:rPr>
        <w:t>El hallazgo más relevante es el comportamiento de los jóvenes solteros: su tasa de emancipación apenas varía entre 2004 (27</w:t>
      </w:r>
      <w:r w:rsidR="00864CA2">
        <w:rPr>
          <w:b w:val="0"/>
          <w:sz w:val="22"/>
          <w:szCs w:val="22"/>
        </w:rPr>
        <w:t>’</w:t>
      </w:r>
      <w:r w:rsidRPr="00DA0129">
        <w:rPr>
          <w:b w:val="0"/>
          <w:sz w:val="22"/>
          <w:szCs w:val="22"/>
        </w:rPr>
        <w:t>4%) y 2025 (30</w:t>
      </w:r>
      <w:r w:rsidR="00864CA2">
        <w:rPr>
          <w:b w:val="0"/>
          <w:sz w:val="22"/>
          <w:szCs w:val="22"/>
        </w:rPr>
        <w:t>’</w:t>
      </w:r>
      <w:r w:rsidRPr="00DA0129">
        <w:rPr>
          <w:b w:val="0"/>
          <w:sz w:val="22"/>
          <w:szCs w:val="22"/>
        </w:rPr>
        <w:t xml:space="preserve">2%), lo que indica que emanciparse sin estar casado sigue siendo </w:t>
      </w:r>
      <w:r w:rsidR="003D7999" w:rsidRPr="00DA0129">
        <w:rPr>
          <w:b w:val="0"/>
          <w:sz w:val="22"/>
          <w:szCs w:val="22"/>
        </w:rPr>
        <w:t>minoritario,</w:t>
      </w:r>
      <w:r w:rsidRPr="00DA0129">
        <w:rPr>
          <w:b w:val="0"/>
          <w:sz w:val="22"/>
          <w:szCs w:val="22"/>
        </w:rPr>
        <w:t xml:space="preserve"> aunque ligeramente más frecuente en la actualidad. Este resultado es coherente con el análisis de la forma de emancipación (apartado 2.3.12), que muestra un aumento de la emancipación individual entre 2004 y 2025.</w:t>
      </w:r>
    </w:p>
    <w:p w14:paraId="42B24E43" w14:textId="66320E3E" w:rsidR="00DA0129" w:rsidRPr="00DA0129" w:rsidRDefault="00DA0129" w:rsidP="00DA0129">
      <w:pPr>
        <w:pStyle w:val="Textoindependiente"/>
        <w:spacing w:before="31" w:line="360" w:lineRule="auto"/>
        <w:jc w:val="both"/>
        <w:rPr>
          <w:b w:val="0"/>
          <w:sz w:val="22"/>
          <w:szCs w:val="22"/>
        </w:rPr>
      </w:pPr>
      <w:r w:rsidRPr="00DA0129">
        <w:rPr>
          <w:b w:val="0"/>
          <w:sz w:val="22"/>
          <w:szCs w:val="22"/>
        </w:rPr>
        <w:t>Destaca también el caso de los jóvenes viudos, cuya tasa de emancipación asciende al 98% en 2025, la más elevada de todas las categorías, lo que refleja que la pérdida del cónyuge implica casi con certeza vivir de forma independiente. Los divorciados también presentan tasas elevadas (76</w:t>
      </w:r>
      <w:r w:rsidR="00864CA2">
        <w:rPr>
          <w:b w:val="0"/>
          <w:sz w:val="22"/>
          <w:szCs w:val="22"/>
        </w:rPr>
        <w:t>’</w:t>
      </w:r>
      <w:r w:rsidRPr="00DA0129">
        <w:rPr>
          <w:b w:val="0"/>
          <w:sz w:val="22"/>
          <w:szCs w:val="22"/>
        </w:rPr>
        <w:t>6% en 2004 y 84</w:t>
      </w:r>
      <w:r w:rsidR="00864CA2">
        <w:rPr>
          <w:b w:val="0"/>
          <w:sz w:val="22"/>
          <w:szCs w:val="22"/>
        </w:rPr>
        <w:t>’</w:t>
      </w:r>
      <w:r w:rsidRPr="00DA0129">
        <w:rPr>
          <w:b w:val="0"/>
          <w:sz w:val="22"/>
          <w:szCs w:val="22"/>
        </w:rPr>
        <w:t>6% en 2025), con un incremento notable que puede estar relacionado con el aumento generalizado de las rupturas matrimoniales en España durante este período.</w:t>
      </w:r>
    </w:p>
    <w:p w14:paraId="4D712A25" w14:textId="77777777" w:rsidR="00DA0129" w:rsidRPr="00DA0129" w:rsidRDefault="00DA0129" w:rsidP="00DA0129">
      <w:pPr>
        <w:pStyle w:val="Textoindependiente"/>
        <w:spacing w:before="31" w:line="360" w:lineRule="auto"/>
        <w:jc w:val="both"/>
        <w:rPr>
          <w:b w:val="0"/>
          <w:sz w:val="22"/>
          <w:szCs w:val="22"/>
        </w:rPr>
      </w:pPr>
      <w:r w:rsidRPr="00DA0129">
        <w:rPr>
          <w:b w:val="0"/>
          <w:sz w:val="22"/>
          <w:szCs w:val="22"/>
        </w:rPr>
        <w:t>La asociación entre estado civil y emancipación es estadísticamente significativa en ambos años según el test de Chi-cuadrado (p-valor &lt; 2,2×10</w:t>
      </w:r>
      <w:r w:rsidRPr="00DA0129">
        <w:rPr>
          <w:rFonts w:ascii="Cambria Math" w:hAnsi="Cambria Math" w:cs="Cambria Math"/>
          <w:b w:val="0"/>
          <w:sz w:val="22"/>
          <w:szCs w:val="22"/>
        </w:rPr>
        <w:t>⁻</w:t>
      </w:r>
      <w:r w:rsidRPr="00DA0129">
        <w:rPr>
          <w:b w:val="0"/>
          <w:sz w:val="22"/>
          <w:szCs w:val="22"/>
        </w:rPr>
        <w:t xml:space="preserve">¹⁶), con una V de </w:t>
      </w:r>
      <w:proofErr w:type="spellStart"/>
      <w:r w:rsidRPr="00DA0129">
        <w:rPr>
          <w:b w:val="0"/>
          <w:sz w:val="22"/>
          <w:szCs w:val="22"/>
        </w:rPr>
        <w:t>Cramér</w:t>
      </w:r>
      <w:proofErr w:type="spellEnd"/>
      <w:r w:rsidRPr="00DA0129">
        <w:rPr>
          <w:b w:val="0"/>
          <w:sz w:val="22"/>
          <w:szCs w:val="22"/>
        </w:rPr>
        <w:t xml:space="preserve"> de 0,74 en 2004 y 0,55 en 2025. Aunque sigue siendo la variable con mayor asociación con la emancipación en ambos períodos, la caída de la V de </w:t>
      </w:r>
      <w:proofErr w:type="spellStart"/>
      <w:r w:rsidRPr="00DA0129">
        <w:rPr>
          <w:b w:val="0"/>
          <w:sz w:val="22"/>
          <w:szCs w:val="22"/>
        </w:rPr>
        <w:t>Cramér</w:t>
      </w:r>
      <w:proofErr w:type="spellEnd"/>
      <w:r w:rsidRPr="00DA0129">
        <w:rPr>
          <w:b w:val="0"/>
          <w:sz w:val="22"/>
          <w:szCs w:val="22"/>
        </w:rPr>
        <w:t xml:space="preserve"> de 0,74 a 0,55 evidencia que el estado civil ha perdido peso como determinante de la emancipación a lo largo de las dos últimas décadas, lo que es coherente con los resultados de los modelos predictivos.</w:t>
      </w:r>
    </w:p>
    <w:p w14:paraId="027ED460" w14:textId="77777777" w:rsidR="00DA0129" w:rsidRPr="00DA0129" w:rsidRDefault="00DA0129" w:rsidP="00DA0129"/>
    <w:p w14:paraId="57D72C09" w14:textId="77777777" w:rsidR="00DA0129" w:rsidRDefault="00DA0129" w:rsidP="00DA0129">
      <w:pPr>
        <w:keepNext/>
      </w:pPr>
      <w:r>
        <w:rPr>
          <w:noProof/>
        </w:rPr>
        <w:lastRenderedPageBreak/>
        <w:drawing>
          <wp:inline distT="0" distB="0" distL="0" distR="0" wp14:anchorId="472FF000" wp14:editId="6A2D3435">
            <wp:extent cx="5402580" cy="3335655"/>
            <wp:effectExtent l="0" t="0" r="7620" b="0"/>
            <wp:docPr id="16305851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5138" name="Imagen 1630585138"/>
                    <pic:cNvPicPr/>
                  </pic:nvPicPr>
                  <pic:blipFill>
                    <a:blip r:embed="rId19">
                      <a:extLst>
                        <a:ext uri="{28A0092B-C50C-407E-A947-70E740481C1C}">
                          <a14:useLocalDpi xmlns:a14="http://schemas.microsoft.com/office/drawing/2010/main" val="0"/>
                        </a:ext>
                      </a:extLst>
                    </a:blip>
                    <a:stretch>
                      <a:fillRect/>
                    </a:stretch>
                  </pic:blipFill>
                  <pic:spPr>
                    <a:xfrm>
                      <a:off x="0" y="0"/>
                      <a:ext cx="5402580" cy="3335655"/>
                    </a:xfrm>
                    <a:prstGeom prst="rect">
                      <a:avLst/>
                    </a:prstGeom>
                  </pic:spPr>
                </pic:pic>
              </a:graphicData>
            </a:graphic>
          </wp:inline>
        </w:drawing>
      </w:r>
    </w:p>
    <w:p w14:paraId="6A391C65" w14:textId="657B75DA" w:rsidR="00DA0129" w:rsidRPr="00A00513" w:rsidRDefault="00DA0129" w:rsidP="00326D7F">
      <w:pPr>
        <w:pStyle w:val="Descripcin"/>
        <w:jc w:val="center"/>
      </w:pPr>
      <w:bookmarkStart w:id="47" w:name="_Ref229503127"/>
      <w:bookmarkStart w:id="48" w:name="_Toc229333488"/>
      <w:bookmarkStart w:id="49" w:name="_Ref229503121"/>
      <w:r>
        <w:t xml:space="preserve">Figura </w:t>
      </w:r>
      <w:r>
        <w:fldChar w:fldCharType="begin"/>
      </w:r>
      <w:r>
        <w:instrText xml:space="preserve"> SEQ Ilustración \* ARABIC </w:instrText>
      </w:r>
      <w:r>
        <w:fldChar w:fldCharType="separate"/>
      </w:r>
      <w:r w:rsidR="001C0122">
        <w:rPr>
          <w:noProof/>
        </w:rPr>
        <w:t>8</w:t>
      </w:r>
      <w:r>
        <w:fldChar w:fldCharType="end"/>
      </w:r>
      <w:bookmarkEnd w:id="47"/>
      <w:r>
        <w:t>: Tasa de emancipación según estado civil</w:t>
      </w:r>
      <w:bookmarkEnd w:id="48"/>
      <w:bookmarkEnd w:id="49"/>
    </w:p>
    <w:p w14:paraId="4AA35C91" w14:textId="069224E7" w:rsidR="006A4587" w:rsidRDefault="006A4587" w:rsidP="00286436">
      <w:pPr>
        <w:pStyle w:val="Ttulo3"/>
        <w:rPr>
          <w:sz w:val="26"/>
          <w:szCs w:val="26"/>
        </w:rPr>
      </w:pPr>
      <w:bookmarkStart w:id="50" w:name="_Toc230021138"/>
      <w:r w:rsidRPr="006A4587">
        <w:rPr>
          <w:sz w:val="26"/>
          <w:szCs w:val="26"/>
        </w:rPr>
        <w:t>R</w:t>
      </w:r>
      <w:r>
        <w:rPr>
          <w:sz w:val="26"/>
          <w:szCs w:val="26"/>
        </w:rPr>
        <w:t>é</w:t>
      </w:r>
      <w:r w:rsidRPr="006A4587">
        <w:rPr>
          <w:sz w:val="26"/>
          <w:szCs w:val="26"/>
        </w:rPr>
        <w:t>gimen de tenencia</w:t>
      </w:r>
      <w:bookmarkEnd w:id="50"/>
      <w:r w:rsidRPr="006A4587">
        <w:rPr>
          <w:sz w:val="26"/>
          <w:szCs w:val="26"/>
        </w:rPr>
        <w:t xml:space="preserve"> </w:t>
      </w:r>
    </w:p>
    <w:p w14:paraId="36E3EF63" w14:textId="77777777" w:rsidR="00B20500" w:rsidRPr="00B20500" w:rsidRDefault="00B20500" w:rsidP="00B20500">
      <w:pPr>
        <w:pStyle w:val="Textoindependiente"/>
        <w:spacing w:before="31" w:line="360" w:lineRule="auto"/>
        <w:jc w:val="both"/>
        <w:rPr>
          <w:b w:val="0"/>
          <w:sz w:val="22"/>
          <w:szCs w:val="22"/>
        </w:rPr>
      </w:pPr>
    </w:p>
    <w:p w14:paraId="31A315A8" w14:textId="77777777" w:rsidR="00B20500" w:rsidRPr="00B20500" w:rsidRDefault="00B20500" w:rsidP="00B20500">
      <w:pPr>
        <w:pStyle w:val="Textoindependiente"/>
        <w:spacing w:before="31" w:line="360" w:lineRule="auto"/>
        <w:jc w:val="both"/>
        <w:rPr>
          <w:b w:val="0"/>
          <w:sz w:val="22"/>
          <w:szCs w:val="22"/>
        </w:rPr>
      </w:pPr>
      <w:r w:rsidRPr="00B20500">
        <w:rPr>
          <w:b w:val="0"/>
          <w:sz w:val="22"/>
          <w:szCs w:val="22"/>
        </w:rPr>
        <w:t>El análisis del régimen de tenencia de los jóvenes emancipados permite examinar cómo han cambiado las modalidades de acceso a la vivienda independiente a lo largo de las dos últimas décadas, constituyendo uno de los indicadores más directos del impacto del mercado inmobiliario sobre la emancipación juvenil en España.</w:t>
      </w:r>
    </w:p>
    <w:p w14:paraId="5882A147" w14:textId="77777777" w:rsidR="00B20500" w:rsidRPr="00B20500" w:rsidRDefault="00B20500" w:rsidP="00B20500">
      <w:pPr>
        <w:pStyle w:val="Textoindependiente"/>
        <w:spacing w:before="31" w:line="360" w:lineRule="auto"/>
        <w:jc w:val="both"/>
        <w:rPr>
          <w:b w:val="0"/>
          <w:sz w:val="22"/>
          <w:szCs w:val="22"/>
        </w:rPr>
      </w:pPr>
      <w:r w:rsidRPr="00B20500">
        <w:rPr>
          <w:b w:val="0"/>
          <w:sz w:val="22"/>
          <w:szCs w:val="22"/>
        </w:rPr>
        <w:t>Con el objetivo de garantizar la comparabilidad entre ambos períodos, las categorías de propiedad con y sin hipoteca disponibles en 2025 fueron agregadas en una única categoría de propiedad, equivalente a la existente en 2004.</w:t>
      </w:r>
    </w:p>
    <w:p w14:paraId="2671F311" w14:textId="47828956" w:rsidR="00B20500" w:rsidRPr="00B20500" w:rsidRDefault="00B20500" w:rsidP="00B20500">
      <w:pPr>
        <w:pStyle w:val="Textoindependiente"/>
        <w:spacing w:before="31" w:line="360" w:lineRule="auto"/>
        <w:jc w:val="both"/>
        <w:rPr>
          <w:b w:val="0"/>
          <w:sz w:val="22"/>
          <w:szCs w:val="22"/>
        </w:rPr>
      </w:pPr>
      <w:r w:rsidRPr="00B20500">
        <w:rPr>
          <w:b w:val="0"/>
          <w:sz w:val="22"/>
          <w:szCs w:val="22"/>
        </w:rPr>
        <w:t>Como se observa en la</w:t>
      </w:r>
      <w:r w:rsidR="00864CA2">
        <w:rPr>
          <w:b w:val="0"/>
          <w:sz w:val="22"/>
          <w:szCs w:val="22"/>
        </w:rPr>
        <w:t xml:space="preserve"> </w:t>
      </w:r>
      <w:r w:rsidR="00864CA2">
        <w:rPr>
          <w:b w:val="0"/>
          <w:sz w:val="22"/>
          <w:szCs w:val="22"/>
        </w:rPr>
        <w:fldChar w:fldCharType="begin"/>
      </w:r>
      <w:r w:rsidR="00864CA2">
        <w:rPr>
          <w:b w:val="0"/>
          <w:sz w:val="22"/>
          <w:szCs w:val="22"/>
        </w:rPr>
        <w:instrText xml:space="preserve"> REF _Ref229503192 \h  \* MERGEFORMAT </w:instrText>
      </w:r>
      <w:r w:rsidR="00864CA2">
        <w:rPr>
          <w:b w:val="0"/>
          <w:sz w:val="22"/>
          <w:szCs w:val="22"/>
        </w:rPr>
      </w:r>
      <w:r w:rsidR="00864CA2">
        <w:rPr>
          <w:b w:val="0"/>
          <w:sz w:val="22"/>
          <w:szCs w:val="22"/>
        </w:rPr>
        <w:fldChar w:fldCharType="separate"/>
      </w:r>
      <w:r w:rsidR="00864CA2" w:rsidRPr="00864CA2">
        <w:rPr>
          <w:b w:val="0"/>
          <w:sz w:val="22"/>
          <w:szCs w:val="22"/>
        </w:rPr>
        <w:t>Figura 9</w:t>
      </w:r>
      <w:r w:rsidR="00864CA2">
        <w:rPr>
          <w:b w:val="0"/>
          <w:sz w:val="22"/>
          <w:szCs w:val="22"/>
        </w:rPr>
        <w:fldChar w:fldCharType="end"/>
      </w:r>
      <w:r w:rsidRPr="00B20500">
        <w:rPr>
          <w:b w:val="0"/>
          <w:sz w:val="22"/>
          <w:szCs w:val="22"/>
        </w:rPr>
        <w:t>, el cambio más llamativo entre 2004 y 2025 es la drástica caída de la propiedad como régimen de tenencia predominante entre los jóvenes emancipados, que pasa del 66</w:t>
      </w:r>
      <w:r w:rsidR="008C2929">
        <w:rPr>
          <w:b w:val="0"/>
          <w:sz w:val="22"/>
          <w:szCs w:val="22"/>
        </w:rPr>
        <w:t>’</w:t>
      </w:r>
      <w:r w:rsidRPr="00B20500">
        <w:rPr>
          <w:b w:val="0"/>
          <w:sz w:val="22"/>
          <w:szCs w:val="22"/>
        </w:rPr>
        <w:t>3% al 47</w:t>
      </w:r>
      <w:r w:rsidR="008C2929">
        <w:rPr>
          <w:b w:val="0"/>
          <w:sz w:val="22"/>
          <w:szCs w:val="22"/>
        </w:rPr>
        <w:t>’</w:t>
      </w:r>
      <w:r w:rsidRPr="00B20500">
        <w:rPr>
          <w:b w:val="0"/>
          <w:sz w:val="22"/>
          <w:szCs w:val="22"/>
        </w:rPr>
        <w:t>7%, una reducción de 18,6 puntos porcentuales en dos décadas. En paralelo, el alquiler a precio de mercado casi se duplica, pasando del 19</w:t>
      </w:r>
      <w:r w:rsidR="008C2929">
        <w:rPr>
          <w:b w:val="0"/>
          <w:sz w:val="22"/>
          <w:szCs w:val="22"/>
        </w:rPr>
        <w:t>’</w:t>
      </w:r>
      <w:r w:rsidRPr="00B20500">
        <w:rPr>
          <w:b w:val="0"/>
          <w:sz w:val="22"/>
          <w:szCs w:val="22"/>
        </w:rPr>
        <w:t>8% al 37</w:t>
      </w:r>
      <w:r w:rsidR="008C2929">
        <w:rPr>
          <w:b w:val="0"/>
          <w:sz w:val="22"/>
          <w:szCs w:val="22"/>
        </w:rPr>
        <w:t>’</w:t>
      </w:r>
      <w:r w:rsidRPr="00B20500">
        <w:rPr>
          <w:b w:val="0"/>
          <w:sz w:val="22"/>
          <w:szCs w:val="22"/>
        </w:rPr>
        <w:t>5%, convirtiéndose en la segunda modalidad más frecuente y acercándose a la propiedad en términos de peso relativo.</w:t>
      </w:r>
    </w:p>
    <w:p w14:paraId="7C869795" w14:textId="77777777" w:rsidR="00B20500" w:rsidRPr="00B20500" w:rsidRDefault="00B20500" w:rsidP="00B20500">
      <w:pPr>
        <w:pStyle w:val="Textoindependiente"/>
        <w:spacing w:before="31" w:line="360" w:lineRule="auto"/>
        <w:jc w:val="both"/>
        <w:rPr>
          <w:b w:val="0"/>
          <w:sz w:val="22"/>
          <w:szCs w:val="22"/>
        </w:rPr>
      </w:pPr>
      <w:r w:rsidRPr="00B20500">
        <w:rPr>
          <w:b w:val="0"/>
          <w:sz w:val="22"/>
          <w:szCs w:val="22"/>
        </w:rPr>
        <w:t>Este resultado refleja un cambio estructural profundo en el mercado de la vivienda español: los jóvenes emancipados de 2025 acceden a la independencia residencial mayoritariamente a través del alquiler, mientras que en 2004 la propiedad era la vía dominante. Este cambio puede atribuirse a dos factores combinados: por un lado, el encarecimiento generalizado de la vivienda en propiedad, que dificulta el acceso a la compra; por otro, el endurecimiento de las condiciones de financiación hipotecaria tras la crisis financiera de 2008.</w:t>
      </w:r>
    </w:p>
    <w:p w14:paraId="5272291D" w14:textId="77777777" w:rsidR="00B20500" w:rsidRPr="00B20500" w:rsidRDefault="00B20500" w:rsidP="00B20500">
      <w:pPr>
        <w:pStyle w:val="Textoindependiente"/>
        <w:spacing w:before="31" w:line="360" w:lineRule="auto"/>
        <w:jc w:val="both"/>
        <w:rPr>
          <w:b w:val="0"/>
          <w:sz w:val="22"/>
          <w:szCs w:val="22"/>
        </w:rPr>
      </w:pPr>
      <w:r w:rsidRPr="00B20500">
        <w:rPr>
          <w:b w:val="0"/>
          <w:sz w:val="22"/>
          <w:szCs w:val="22"/>
        </w:rPr>
        <w:lastRenderedPageBreak/>
        <w:t>Las categorías de alquiler reducido y cesión gratuita presentan porcentajes estables y reducidos en ambos períodos, lo que indica que estas modalidades tienen un peso marginal en el acceso a la vivienda independiente de los jóvenes españoles.</w:t>
      </w:r>
    </w:p>
    <w:p w14:paraId="00A00C4A" w14:textId="77777777" w:rsidR="00B20500" w:rsidRDefault="00B20500" w:rsidP="00B20500">
      <w:pPr>
        <w:pStyle w:val="Textoindependiente"/>
        <w:spacing w:before="31" w:line="360" w:lineRule="auto"/>
        <w:jc w:val="both"/>
        <w:rPr>
          <w:b w:val="0"/>
          <w:sz w:val="22"/>
          <w:szCs w:val="22"/>
        </w:rPr>
      </w:pPr>
      <w:r w:rsidRPr="00B20500">
        <w:rPr>
          <w:b w:val="0"/>
          <w:sz w:val="22"/>
          <w:szCs w:val="22"/>
        </w:rPr>
        <w:t xml:space="preserve">La asociación entre régimen de tenencia y emancipación es estadísticamente significativa en ambos años según </w:t>
      </w:r>
      <w:proofErr w:type="gramStart"/>
      <w:r w:rsidRPr="00B20500">
        <w:rPr>
          <w:b w:val="0"/>
          <w:sz w:val="22"/>
          <w:szCs w:val="22"/>
        </w:rPr>
        <w:t>el test</w:t>
      </w:r>
      <w:proofErr w:type="gramEnd"/>
      <w:r w:rsidRPr="00B20500">
        <w:rPr>
          <w:b w:val="0"/>
          <w:sz w:val="22"/>
          <w:szCs w:val="22"/>
        </w:rPr>
        <w:t xml:space="preserve"> de Chi-cuadrado (p-valor &lt; 2,2×10</w:t>
      </w:r>
      <w:r w:rsidRPr="00B20500">
        <w:rPr>
          <w:rFonts w:ascii="Cambria Math" w:hAnsi="Cambria Math" w:cs="Cambria Math"/>
          <w:b w:val="0"/>
          <w:sz w:val="22"/>
          <w:szCs w:val="22"/>
        </w:rPr>
        <w:t>⁻</w:t>
      </w:r>
      <w:r w:rsidRPr="00B20500">
        <w:rPr>
          <w:b w:val="0"/>
          <w:sz w:val="22"/>
          <w:szCs w:val="22"/>
        </w:rPr>
        <w:t xml:space="preserve">¹⁶), con una V de </w:t>
      </w:r>
      <w:proofErr w:type="spellStart"/>
      <w:r w:rsidRPr="00B20500">
        <w:rPr>
          <w:b w:val="0"/>
          <w:sz w:val="22"/>
          <w:szCs w:val="22"/>
        </w:rPr>
        <w:t>Cramér</w:t>
      </w:r>
      <w:proofErr w:type="spellEnd"/>
      <w:r w:rsidRPr="00B20500">
        <w:rPr>
          <w:b w:val="0"/>
          <w:sz w:val="22"/>
          <w:szCs w:val="22"/>
        </w:rPr>
        <w:t xml:space="preserve"> de 0,23 en 2004 y 0,38 en 2025. El aumento de la V de </w:t>
      </w:r>
      <w:proofErr w:type="spellStart"/>
      <w:r w:rsidRPr="00B20500">
        <w:rPr>
          <w:b w:val="0"/>
          <w:sz w:val="22"/>
          <w:szCs w:val="22"/>
        </w:rPr>
        <w:t>Cramér</w:t>
      </w:r>
      <w:proofErr w:type="spellEnd"/>
      <w:r w:rsidRPr="00B20500">
        <w:rPr>
          <w:b w:val="0"/>
          <w:sz w:val="22"/>
          <w:szCs w:val="22"/>
        </w:rPr>
        <w:t xml:space="preserve"> refleja que el régimen de tenencia discrimina cada vez más entre emancipados y no emancipados, lo que es coherente con el encarecimiento del mercado inmobiliario y su creciente impacto sobre la independencia residencial juvenil.</w:t>
      </w:r>
    </w:p>
    <w:p w14:paraId="4A965511" w14:textId="77777777" w:rsidR="00F10210" w:rsidRPr="00B20500" w:rsidRDefault="00F10210" w:rsidP="00B20500">
      <w:pPr>
        <w:pStyle w:val="Textoindependiente"/>
        <w:spacing w:before="31" w:line="360" w:lineRule="auto"/>
        <w:jc w:val="both"/>
        <w:rPr>
          <w:b w:val="0"/>
          <w:sz w:val="22"/>
          <w:szCs w:val="22"/>
        </w:rPr>
      </w:pPr>
    </w:p>
    <w:p w14:paraId="70967727" w14:textId="77777777" w:rsidR="00934DE8" w:rsidRDefault="00934DE8" w:rsidP="00934DE8">
      <w:pPr>
        <w:keepNext/>
      </w:pPr>
      <w:r>
        <w:rPr>
          <w:noProof/>
        </w:rPr>
        <w:drawing>
          <wp:inline distT="0" distB="0" distL="0" distR="0" wp14:anchorId="68195CE0" wp14:editId="186E740C">
            <wp:extent cx="5402580" cy="3335655"/>
            <wp:effectExtent l="0" t="0" r="7620" b="0"/>
            <wp:docPr id="19247021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2159" name="Imagen 1924702159"/>
                    <pic:cNvPicPr/>
                  </pic:nvPicPr>
                  <pic:blipFill>
                    <a:blip r:embed="rId20">
                      <a:extLst>
                        <a:ext uri="{28A0092B-C50C-407E-A947-70E740481C1C}">
                          <a14:useLocalDpi xmlns:a14="http://schemas.microsoft.com/office/drawing/2010/main" val="0"/>
                        </a:ext>
                      </a:extLst>
                    </a:blip>
                    <a:stretch>
                      <a:fillRect/>
                    </a:stretch>
                  </pic:blipFill>
                  <pic:spPr>
                    <a:xfrm>
                      <a:off x="0" y="0"/>
                      <a:ext cx="5402580" cy="3335655"/>
                    </a:xfrm>
                    <a:prstGeom prst="rect">
                      <a:avLst/>
                    </a:prstGeom>
                  </pic:spPr>
                </pic:pic>
              </a:graphicData>
            </a:graphic>
          </wp:inline>
        </w:drawing>
      </w:r>
    </w:p>
    <w:p w14:paraId="36B6C09A" w14:textId="37662AB3" w:rsidR="00934DE8" w:rsidRPr="00934DE8" w:rsidRDefault="00934DE8" w:rsidP="00934DE8">
      <w:pPr>
        <w:pStyle w:val="Descripcin"/>
        <w:jc w:val="center"/>
      </w:pPr>
      <w:bookmarkStart w:id="51" w:name="_Ref229503192"/>
      <w:bookmarkStart w:id="52" w:name="_Toc229333489"/>
      <w:r>
        <w:t xml:space="preserve">Figura </w:t>
      </w:r>
      <w:r>
        <w:fldChar w:fldCharType="begin"/>
      </w:r>
      <w:r>
        <w:instrText xml:space="preserve"> SEQ Ilustración \* ARABIC </w:instrText>
      </w:r>
      <w:r>
        <w:fldChar w:fldCharType="separate"/>
      </w:r>
      <w:r w:rsidR="001C0122">
        <w:rPr>
          <w:noProof/>
        </w:rPr>
        <w:t>9</w:t>
      </w:r>
      <w:r>
        <w:fldChar w:fldCharType="end"/>
      </w:r>
      <w:bookmarkEnd w:id="51"/>
      <w:r>
        <w:t>: régimen de tenencia de los jóvenes emancipados</w:t>
      </w:r>
      <w:bookmarkEnd w:id="52"/>
    </w:p>
    <w:p w14:paraId="0F13AB36" w14:textId="77777777" w:rsidR="00B20500" w:rsidRDefault="00B20500" w:rsidP="00B20500"/>
    <w:p w14:paraId="73C8D2A8" w14:textId="77777777" w:rsidR="00B20500" w:rsidRDefault="00B20500" w:rsidP="00B20500"/>
    <w:p w14:paraId="3CCC5D3B" w14:textId="77777777" w:rsidR="00B20500" w:rsidRDefault="00B20500" w:rsidP="00B20500"/>
    <w:p w14:paraId="31E86900" w14:textId="77777777" w:rsidR="00B20500" w:rsidRDefault="00B20500" w:rsidP="00B20500"/>
    <w:p w14:paraId="3807BE38" w14:textId="77777777" w:rsidR="00B20500" w:rsidRDefault="00B20500" w:rsidP="00B20500"/>
    <w:p w14:paraId="7DFB19F4" w14:textId="77777777" w:rsidR="00B20500" w:rsidRDefault="00B20500" w:rsidP="00B20500"/>
    <w:p w14:paraId="192123D7" w14:textId="77777777" w:rsidR="00B20500" w:rsidRDefault="00B20500" w:rsidP="00B20500"/>
    <w:p w14:paraId="406EE4C4" w14:textId="77777777" w:rsidR="00B20500" w:rsidRDefault="00B20500" w:rsidP="00B20500"/>
    <w:p w14:paraId="3EB336C4" w14:textId="77777777" w:rsidR="00B20500" w:rsidRDefault="00B20500" w:rsidP="00B20500"/>
    <w:p w14:paraId="2F2EA64F" w14:textId="77777777" w:rsidR="00B20500" w:rsidRDefault="00B20500" w:rsidP="00B20500"/>
    <w:p w14:paraId="1CAA170B" w14:textId="77777777" w:rsidR="00B20500" w:rsidRDefault="00B20500" w:rsidP="00B20500"/>
    <w:p w14:paraId="545F3403" w14:textId="77777777" w:rsidR="00B20500" w:rsidRDefault="00B20500" w:rsidP="00B20500"/>
    <w:p w14:paraId="055AE6B4" w14:textId="77777777" w:rsidR="00B20500" w:rsidRDefault="00B20500" w:rsidP="00B20500"/>
    <w:p w14:paraId="72564AFE" w14:textId="77777777" w:rsidR="00B20500" w:rsidRDefault="00B20500" w:rsidP="00B20500"/>
    <w:p w14:paraId="6104CEC3" w14:textId="77777777" w:rsidR="00B20500" w:rsidRDefault="00B20500" w:rsidP="00B20500"/>
    <w:p w14:paraId="30B89472" w14:textId="77777777" w:rsidR="00F10210" w:rsidRPr="00B20500" w:rsidRDefault="00F10210" w:rsidP="00B20500"/>
    <w:p w14:paraId="51EF27DC" w14:textId="335A2684" w:rsidR="00134509" w:rsidRDefault="00134509" w:rsidP="00286436">
      <w:pPr>
        <w:pStyle w:val="Ttulo3"/>
        <w:rPr>
          <w:sz w:val="26"/>
          <w:szCs w:val="26"/>
        </w:rPr>
      </w:pPr>
      <w:bookmarkStart w:id="53" w:name="_Toc230021139"/>
      <w:r w:rsidRPr="00134509">
        <w:rPr>
          <w:sz w:val="26"/>
          <w:szCs w:val="26"/>
        </w:rPr>
        <w:lastRenderedPageBreak/>
        <w:t>Zona urbana</w:t>
      </w:r>
      <w:bookmarkEnd w:id="53"/>
    </w:p>
    <w:p w14:paraId="1B092146" w14:textId="77777777" w:rsidR="00134509" w:rsidRDefault="00134509" w:rsidP="00134509"/>
    <w:p w14:paraId="3AAFEFA9" w14:textId="77777777" w:rsidR="00134509" w:rsidRPr="005A0B50" w:rsidRDefault="00134509" w:rsidP="00210201">
      <w:pPr>
        <w:pStyle w:val="Textoindependiente"/>
        <w:spacing w:before="31" w:line="360" w:lineRule="auto"/>
        <w:jc w:val="both"/>
        <w:rPr>
          <w:b w:val="0"/>
          <w:sz w:val="22"/>
          <w:szCs w:val="22"/>
        </w:rPr>
      </w:pPr>
      <w:r w:rsidRPr="005A0B50">
        <w:rPr>
          <w:b w:val="0"/>
          <w:sz w:val="22"/>
          <w:szCs w:val="22"/>
        </w:rPr>
        <w:t>El análisis de la tasa de emancipación según el grado de urbanización permite examinar si el fenómeno del retraso en la emancipación afecta de forma homogénea a todos los territorios o si existen diferencias según el tipo de zona de residencia.</w:t>
      </w:r>
    </w:p>
    <w:p w14:paraId="0A89FA8B" w14:textId="41EE3BE5" w:rsidR="00134509" w:rsidRPr="005A0B50" w:rsidRDefault="00134509" w:rsidP="00210201">
      <w:pPr>
        <w:pStyle w:val="Textoindependiente"/>
        <w:spacing w:before="31" w:line="360" w:lineRule="auto"/>
        <w:jc w:val="both"/>
        <w:rPr>
          <w:b w:val="0"/>
          <w:sz w:val="22"/>
          <w:szCs w:val="22"/>
        </w:rPr>
      </w:pPr>
      <w:r w:rsidRPr="005A0B50">
        <w:rPr>
          <w:b w:val="0"/>
          <w:sz w:val="22"/>
          <w:szCs w:val="22"/>
        </w:rPr>
        <w:t xml:space="preserve">Como se observa en la </w:t>
      </w:r>
      <w:r w:rsidR="00F27A84">
        <w:rPr>
          <w:b w:val="0"/>
          <w:sz w:val="22"/>
          <w:szCs w:val="22"/>
        </w:rPr>
        <w:fldChar w:fldCharType="begin"/>
      </w:r>
      <w:r w:rsidR="00F27A84">
        <w:rPr>
          <w:b w:val="0"/>
          <w:sz w:val="22"/>
          <w:szCs w:val="22"/>
        </w:rPr>
        <w:instrText xml:space="preserve"> REF _Ref229503249 \h  \* MERGEFORMAT </w:instrText>
      </w:r>
      <w:r w:rsidR="00F27A84">
        <w:rPr>
          <w:b w:val="0"/>
          <w:sz w:val="22"/>
          <w:szCs w:val="22"/>
        </w:rPr>
      </w:r>
      <w:r w:rsidR="00F27A84">
        <w:rPr>
          <w:b w:val="0"/>
          <w:sz w:val="22"/>
          <w:szCs w:val="22"/>
        </w:rPr>
        <w:fldChar w:fldCharType="separate"/>
      </w:r>
      <w:r w:rsidR="00F27A84" w:rsidRPr="00F27A84">
        <w:rPr>
          <w:b w:val="0"/>
          <w:sz w:val="22"/>
          <w:szCs w:val="22"/>
        </w:rPr>
        <w:t>Figura 10</w:t>
      </w:r>
      <w:r w:rsidR="00F27A84">
        <w:rPr>
          <w:b w:val="0"/>
          <w:sz w:val="22"/>
          <w:szCs w:val="22"/>
        </w:rPr>
        <w:fldChar w:fldCharType="end"/>
      </w:r>
      <w:r w:rsidRPr="005A0B50">
        <w:rPr>
          <w:b w:val="0"/>
          <w:sz w:val="22"/>
          <w:szCs w:val="22"/>
        </w:rPr>
        <w:t>, la caída en la tasa de emancipación entre 2004 y 2025 es especialmente pronunciada en las zonas muy pobladas, donde el porcentaje de jóvenes emancipados descendió del 57% al 43,5%, lo que supone una caída de 13,5 puntos porcentuales. En las zonas de densidad media, el descenso fue similar, de 56,2% a 43,2%, mientras que en las zonas poco pobladas la caída fue más moderada, pasando del 47,5% al 40,5%, una reducción de 7 puntos porcentuales.</w:t>
      </w:r>
    </w:p>
    <w:p w14:paraId="6A5D594C" w14:textId="77777777" w:rsidR="00134509" w:rsidRPr="00134509" w:rsidRDefault="00134509" w:rsidP="00210201">
      <w:pPr>
        <w:pStyle w:val="Textoindependiente"/>
        <w:spacing w:before="31" w:line="360" w:lineRule="auto"/>
        <w:jc w:val="both"/>
        <w:rPr>
          <w:rFonts w:asciiTheme="minorHAnsi" w:hAnsiTheme="minorHAnsi" w:cstheme="minorHAnsi"/>
          <w:b w:val="0"/>
          <w:sz w:val="24"/>
          <w:szCs w:val="24"/>
        </w:rPr>
      </w:pPr>
      <w:r w:rsidRPr="005A0B50">
        <w:rPr>
          <w:b w:val="0"/>
          <w:sz w:val="22"/>
          <w:szCs w:val="22"/>
        </w:rPr>
        <w:t>Estos resultados sugieren que el encarecimiento de la vivienda ha tenido un impacto diferencial según el territorio: en las grandes ciudades, donde los precios del mercado inmobiliario han experimentado incrementos más acusados, la dificultad para emanciparse ha aumentado de forma más intensa. En cambio, en las zonas rurales y menos pobladas, donde los precios de la vivienda han crecido en menor medida, el efecto sobre la emancipación ha sido más limitado. Este patrón es coherente con la hipótesis H1 del presente trabajo y apunta al precio de la vivienda como uno de los principales determinantes del retraso en la emancipación juvenil en España</w:t>
      </w:r>
      <w:r w:rsidRPr="00134509">
        <w:rPr>
          <w:rFonts w:asciiTheme="minorHAnsi" w:hAnsiTheme="minorHAnsi" w:cstheme="minorHAnsi"/>
          <w:b w:val="0"/>
          <w:sz w:val="24"/>
          <w:szCs w:val="24"/>
        </w:rPr>
        <w:t>.</w:t>
      </w:r>
    </w:p>
    <w:p w14:paraId="7C99D40D" w14:textId="77777777" w:rsidR="00134509" w:rsidRPr="00134509" w:rsidRDefault="00134509" w:rsidP="00134509">
      <w:pPr>
        <w:ind w:left="567"/>
      </w:pPr>
    </w:p>
    <w:p w14:paraId="0509EFB8" w14:textId="77777777" w:rsidR="00134509" w:rsidRDefault="00134509" w:rsidP="00134509"/>
    <w:p w14:paraId="0AA9BC7B" w14:textId="77777777" w:rsidR="00134509" w:rsidRDefault="00134509" w:rsidP="00134509">
      <w:pPr>
        <w:keepNext/>
        <w:ind w:left="567"/>
        <w:jc w:val="center"/>
      </w:pPr>
      <w:r w:rsidRPr="00134509">
        <w:rPr>
          <w:noProof/>
        </w:rPr>
        <w:drawing>
          <wp:inline distT="0" distB="0" distL="0" distR="0" wp14:anchorId="4FDDA768" wp14:editId="243EFB06">
            <wp:extent cx="5387926" cy="3324525"/>
            <wp:effectExtent l="0" t="0" r="3810" b="0"/>
            <wp:docPr id="209523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33947" name=""/>
                    <pic:cNvPicPr/>
                  </pic:nvPicPr>
                  <pic:blipFill>
                    <a:blip r:embed="rId21"/>
                    <a:stretch>
                      <a:fillRect/>
                    </a:stretch>
                  </pic:blipFill>
                  <pic:spPr>
                    <a:xfrm>
                      <a:off x="0" y="0"/>
                      <a:ext cx="5401730" cy="3333042"/>
                    </a:xfrm>
                    <a:prstGeom prst="rect">
                      <a:avLst/>
                    </a:prstGeom>
                  </pic:spPr>
                </pic:pic>
              </a:graphicData>
            </a:graphic>
          </wp:inline>
        </w:drawing>
      </w:r>
    </w:p>
    <w:p w14:paraId="51905806" w14:textId="27482BC3" w:rsidR="00F9637A" w:rsidRPr="00210201" w:rsidRDefault="00134509" w:rsidP="00210201">
      <w:pPr>
        <w:pStyle w:val="Descripcin"/>
        <w:jc w:val="center"/>
      </w:pPr>
      <w:bookmarkStart w:id="54" w:name="_Ref229503249"/>
      <w:bookmarkStart w:id="55" w:name="_Toc229333490"/>
      <w:r>
        <w:t xml:space="preserve">Figura </w:t>
      </w:r>
      <w:r>
        <w:fldChar w:fldCharType="begin"/>
      </w:r>
      <w:r>
        <w:instrText xml:space="preserve"> SEQ Ilustración \* ARABIC </w:instrText>
      </w:r>
      <w:r>
        <w:fldChar w:fldCharType="separate"/>
      </w:r>
      <w:r w:rsidR="001C0122">
        <w:rPr>
          <w:noProof/>
        </w:rPr>
        <w:t>10</w:t>
      </w:r>
      <w:r>
        <w:fldChar w:fldCharType="end"/>
      </w:r>
      <w:bookmarkEnd w:id="54"/>
      <w:r>
        <w:t>: Tasa de emancipación por zona urbana</w:t>
      </w:r>
      <w:bookmarkEnd w:id="55"/>
    </w:p>
    <w:p w14:paraId="695BC433" w14:textId="77777777" w:rsidR="00115623" w:rsidRDefault="00115623">
      <w:pPr>
        <w:pStyle w:val="Textoindependiente"/>
        <w:spacing w:before="31"/>
        <w:rPr>
          <w:rFonts w:ascii="Arial MT"/>
          <w:b w:val="0"/>
          <w:sz w:val="20"/>
        </w:rPr>
      </w:pPr>
    </w:p>
    <w:p w14:paraId="354300CF" w14:textId="201E021E" w:rsidR="00115623" w:rsidRDefault="00115623" w:rsidP="00286436">
      <w:pPr>
        <w:pStyle w:val="Ttulo3"/>
        <w:rPr>
          <w:sz w:val="26"/>
          <w:szCs w:val="26"/>
        </w:rPr>
      </w:pPr>
      <w:bookmarkStart w:id="56" w:name="_Toc230021140"/>
      <w:r w:rsidRPr="00115623">
        <w:rPr>
          <w:sz w:val="26"/>
          <w:szCs w:val="26"/>
        </w:rPr>
        <w:lastRenderedPageBreak/>
        <w:t>Distribución geográfica por comunidad autónoma</w:t>
      </w:r>
      <w:bookmarkEnd w:id="56"/>
      <w:r w:rsidRPr="00115623">
        <w:rPr>
          <w:sz w:val="26"/>
          <w:szCs w:val="26"/>
        </w:rPr>
        <w:t xml:space="preserve"> </w:t>
      </w:r>
    </w:p>
    <w:p w14:paraId="5C4B454B" w14:textId="77777777" w:rsidR="00210201" w:rsidRDefault="00210201" w:rsidP="00210201">
      <w:pPr>
        <w:pStyle w:val="Textoindependiente"/>
        <w:spacing w:before="31" w:line="360" w:lineRule="auto"/>
        <w:jc w:val="both"/>
        <w:rPr>
          <w:b w:val="0"/>
          <w:sz w:val="22"/>
          <w:szCs w:val="22"/>
        </w:rPr>
      </w:pPr>
    </w:p>
    <w:p w14:paraId="4E33F9C1" w14:textId="34D6AC14" w:rsidR="00DB5A8B" w:rsidRPr="005A0B50" w:rsidRDefault="00115623" w:rsidP="00210201">
      <w:pPr>
        <w:pStyle w:val="Textoindependiente"/>
        <w:spacing w:before="31" w:line="360" w:lineRule="auto"/>
        <w:jc w:val="both"/>
        <w:rPr>
          <w:b w:val="0"/>
          <w:sz w:val="22"/>
          <w:szCs w:val="22"/>
        </w:rPr>
      </w:pPr>
      <w:r w:rsidRPr="005A0B50">
        <w:rPr>
          <w:b w:val="0"/>
          <w:sz w:val="22"/>
          <w:szCs w:val="22"/>
        </w:rPr>
        <w:t xml:space="preserve">El análisis de la tasa de emancipación por comunidad autónoma permite identificar patrones territoriales y su evolución a lo largo del período estudiado. Como se observa en la </w:t>
      </w:r>
      <w:r w:rsidR="00461DDD">
        <w:rPr>
          <w:b w:val="0"/>
          <w:sz w:val="22"/>
          <w:szCs w:val="22"/>
        </w:rPr>
        <w:fldChar w:fldCharType="begin"/>
      </w:r>
      <w:r w:rsidR="00461DDD">
        <w:rPr>
          <w:b w:val="0"/>
          <w:sz w:val="22"/>
          <w:szCs w:val="22"/>
        </w:rPr>
        <w:instrText xml:space="preserve"> REF _Ref229503271 \h  \* MERGEFORMAT </w:instrText>
      </w:r>
      <w:r w:rsidR="00461DDD">
        <w:rPr>
          <w:b w:val="0"/>
          <w:sz w:val="22"/>
          <w:szCs w:val="22"/>
        </w:rPr>
      </w:r>
      <w:r w:rsidR="00461DDD">
        <w:rPr>
          <w:b w:val="0"/>
          <w:sz w:val="22"/>
          <w:szCs w:val="22"/>
        </w:rPr>
        <w:fldChar w:fldCharType="separate"/>
      </w:r>
      <w:r w:rsidR="00461DDD" w:rsidRPr="00461DDD">
        <w:rPr>
          <w:b w:val="0"/>
          <w:sz w:val="22"/>
          <w:szCs w:val="22"/>
        </w:rPr>
        <w:t>Figura 11</w:t>
      </w:r>
      <w:r w:rsidR="00461DDD">
        <w:rPr>
          <w:b w:val="0"/>
          <w:sz w:val="22"/>
          <w:szCs w:val="22"/>
        </w:rPr>
        <w:fldChar w:fldCharType="end"/>
      </w:r>
      <w:r w:rsidRPr="005A0B50">
        <w:rPr>
          <w:b w:val="0"/>
          <w:sz w:val="22"/>
          <w:szCs w:val="22"/>
        </w:rPr>
        <w:t>, en 2004 existe una notable heterogeneidad entre comunidades autónomas. Madrid destaca como la comunidad con mayor tasa de emancipación, seguida de Cataluña y las Islas Baleares. En el extremo opuesto, Castilla y León presenta la tasa más baja, junto con Galicia y Cantabria. Esta variabilidad territorial refleja las diferencias en el desarrollo económico y el mercado laboral entre regiones.</w:t>
      </w:r>
    </w:p>
    <w:p w14:paraId="03C68755" w14:textId="77777777" w:rsidR="00115623" w:rsidRDefault="00115623" w:rsidP="00115623">
      <w:pPr>
        <w:pStyle w:val="Textoindependiente"/>
        <w:keepNext/>
        <w:spacing w:before="31" w:line="276" w:lineRule="auto"/>
        <w:ind w:left="567"/>
        <w:jc w:val="center"/>
      </w:pPr>
      <w:r>
        <w:rPr>
          <w:rFonts w:asciiTheme="minorHAnsi" w:hAnsiTheme="minorHAnsi" w:cstheme="minorHAnsi"/>
          <w:b w:val="0"/>
          <w:noProof/>
          <w:sz w:val="24"/>
          <w:szCs w:val="24"/>
        </w:rPr>
        <w:drawing>
          <wp:inline distT="0" distB="0" distL="0" distR="0" wp14:anchorId="27BB4870" wp14:editId="1180EFFA">
            <wp:extent cx="3909993" cy="2413000"/>
            <wp:effectExtent l="0" t="0" r="0" b="6350"/>
            <wp:docPr id="9620482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48288" name="Imagen 9620482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594" cy="2444228"/>
                    </a:xfrm>
                    <a:prstGeom prst="rect">
                      <a:avLst/>
                    </a:prstGeom>
                  </pic:spPr>
                </pic:pic>
              </a:graphicData>
            </a:graphic>
          </wp:inline>
        </w:drawing>
      </w:r>
    </w:p>
    <w:p w14:paraId="1F0CC545" w14:textId="777DC7AF" w:rsidR="00115623" w:rsidRDefault="00115623" w:rsidP="00115623">
      <w:pPr>
        <w:pStyle w:val="Descripcin"/>
        <w:jc w:val="center"/>
      </w:pPr>
      <w:bookmarkStart w:id="57" w:name="_Ref229503271"/>
      <w:bookmarkStart w:id="58" w:name="_Toc229333491"/>
      <w:r>
        <w:t xml:space="preserve">Figura </w:t>
      </w:r>
      <w:r>
        <w:fldChar w:fldCharType="begin"/>
      </w:r>
      <w:r>
        <w:instrText xml:space="preserve"> SEQ Ilustración \* ARABIC </w:instrText>
      </w:r>
      <w:r>
        <w:fldChar w:fldCharType="separate"/>
      </w:r>
      <w:r w:rsidR="001C0122">
        <w:rPr>
          <w:noProof/>
        </w:rPr>
        <w:t>11</w:t>
      </w:r>
      <w:r>
        <w:fldChar w:fldCharType="end"/>
      </w:r>
      <w:bookmarkEnd w:id="57"/>
      <w:r>
        <w:t>: Tasa de emancipación juvenil por comunidad autónoma en 2004</w:t>
      </w:r>
      <w:bookmarkEnd w:id="58"/>
    </w:p>
    <w:p w14:paraId="6184DCA3" w14:textId="77777777" w:rsidR="005A0B50" w:rsidRPr="005A0B50" w:rsidRDefault="005A0B50" w:rsidP="005A0B50"/>
    <w:p w14:paraId="47F8A821" w14:textId="1FC7939D" w:rsidR="00115623" w:rsidRDefault="00115623" w:rsidP="00210201">
      <w:pPr>
        <w:pStyle w:val="Textoindependiente"/>
        <w:spacing w:before="31" w:line="360" w:lineRule="auto"/>
        <w:jc w:val="both"/>
        <w:rPr>
          <w:b w:val="0"/>
          <w:sz w:val="22"/>
          <w:szCs w:val="22"/>
        </w:rPr>
      </w:pPr>
      <w:r w:rsidRPr="005A0B50">
        <w:rPr>
          <w:b w:val="0"/>
          <w:sz w:val="22"/>
          <w:szCs w:val="22"/>
        </w:rPr>
        <w:t xml:space="preserve">En 2025, como se observa en la Figura </w:t>
      </w:r>
      <w:r w:rsidR="00303607" w:rsidRPr="005A0B50">
        <w:rPr>
          <w:b w:val="0"/>
          <w:sz w:val="22"/>
          <w:szCs w:val="22"/>
        </w:rPr>
        <w:t>9</w:t>
      </w:r>
      <w:r w:rsidRPr="005A0B50">
        <w:rPr>
          <w:b w:val="0"/>
          <w:sz w:val="22"/>
          <w:szCs w:val="22"/>
        </w:rPr>
        <w:t>, el patrón territorial ha cambiado significativamente. La distribución es mucho más uniforme, con menores diferencias entre comunidades. Cataluña y el País Vasco se consolidan como las comunidades con mayor tasa de emancipación, mientras que Cantabria y Canarias presentan las tasas más bajas. Destaca especialmente la caída de Madrid, que en 2004 lideraba el ranking y en 2025 se sitúa en una posición intermedia, lo que podría reflejar el fuerte encarecimiento del mercado inmobiliario madrileño en las últimas dos décadas.</w:t>
      </w:r>
    </w:p>
    <w:p w14:paraId="79DDBDD7" w14:textId="77777777" w:rsidR="00DB5A8B" w:rsidRPr="005A0B50" w:rsidRDefault="00DB5A8B" w:rsidP="005A0B50">
      <w:pPr>
        <w:pStyle w:val="Textoindependiente"/>
        <w:spacing w:before="31" w:line="360" w:lineRule="auto"/>
        <w:ind w:left="567"/>
        <w:jc w:val="both"/>
        <w:rPr>
          <w:b w:val="0"/>
          <w:sz w:val="22"/>
          <w:szCs w:val="22"/>
        </w:rPr>
      </w:pPr>
    </w:p>
    <w:p w14:paraId="6CC4E7A5" w14:textId="77777777" w:rsidR="00115623" w:rsidRDefault="00115623" w:rsidP="00115623">
      <w:pPr>
        <w:pStyle w:val="Textoindependiente"/>
        <w:keepNext/>
        <w:spacing w:before="31" w:line="276" w:lineRule="auto"/>
        <w:ind w:left="567"/>
        <w:jc w:val="center"/>
      </w:pPr>
      <w:r>
        <w:rPr>
          <w:rFonts w:asciiTheme="minorHAnsi" w:hAnsiTheme="minorHAnsi" w:cstheme="minorHAnsi"/>
          <w:b w:val="0"/>
          <w:noProof/>
          <w:sz w:val="24"/>
          <w:szCs w:val="24"/>
        </w:rPr>
        <w:lastRenderedPageBreak/>
        <w:drawing>
          <wp:inline distT="0" distB="0" distL="0" distR="0" wp14:anchorId="7CAA073A" wp14:editId="557BD28B">
            <wp:extent cx="3776229" cy="2330450"/>
            <wp:effectExtent l="0" t="0" r="0" b="0"/>
            <wp:docPr id="399482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2240" name="Imagen 3994822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04501" cy="2347898"/>
                    </a:xfrm>
                    <a:prstGeom prst="rect">
                      <a:avLst/>
                    </a:prstGeom>
                  </pic:spPr>
                </pic:pic>
              </a:graphicData>
            </a:graphic>
          </wp:inline>
        </w:drawing>
      </w:r>
    </w:p>
    <w:p w14:paraId="1F103589" w14:textId="4AE0B8F7" w:rsidR="00115623" w:rsidRDefault="00115623" w:rsidP="00115623">
      <w:pPr>
        <w:pStyle w:val="Descripcin"/>
        <w:jc w:val="center"/>
        <w:rPr>
          <w:rFonts w:asciiTheme="minorHAnsi" w:hAnsiTheme="minorHAnsi" w:cstheme="minorHAnsi"/>
          <w:b/>
          <w:sz w:val="24"/>
          <w:szCs w:val="24"/>
        </w:rPr>
      </w:pPr>
      <w:bookmarkStart w:id="59" w:name="_Toc229333492"/>
      <w:r>
        <w:t xml:space="preserve">Figura </w:t>
      </w:r>
      <w:r>
        <w:fldChar w:fldCharType="begin"/>
      </w:r>
      <w:r>
        <w:instrText xml:space="preserve"> SEQ Ilustración \* ARABIC </w:instrText>
      </w:r>
      <w:r>
        <w:fldChar w:fldCharType="separate"/>
      </w:r>
      <w:r w:rsidR="001C0122">
        <w:rPr>
          <w:noProof/>
        </w:rPr>
        <w:t>12</w:t>
      </w:r>
      <w:r>
        <w:fldChar w:fldCharType="end"/>
      </w:r>
      <w:r>
        <w:t>: Tasa de emancipación por comunidad autónoma en 2025</w:t>
      </w:r>
      <w:bookmarkEnd w:id="59"/>
    </w:p>
    <w:p w14:paraId="7A4648E7" w14:textId="27D32142" w:rsidR="005F6F96" w:rsidRDefault="00115623" w:rsidP="00210201">
      <w:pPr>
        <w:pStyle w:val="Textoindependiente"/>
        <w:spacing w:before="31" w:line="360" w:lineRule="auto"/>
        <w:jc w:val="both"/>
        <w:rPr>
          <w:b w:val="0"/>
          <w:sz w:val="22"/>
          <w:szCs w:val="22"/>
        </w:rPr>
      </w:pPr>
      <w:r w:rsidRPr="005A0B50">
        <w:rPr>
          <w:b w:val="0"/>
          <w:sz w:val="22"/>
          <w:szCs w:val="22"/>
        </w:rPr>
        <w:t>La convergencia territorial observada entre 2004 y 2025 sugiere que el fenómeno del retraso en la emancipación ha afectado de forma generalizada a todo el territorio español, independientemente de la comunidad autónoma de residencia.</w:t>
      </w:r>
    </w:p>
    <w:p w14:paraId="44672EF7" w14:textId="77777777" w:rsidR="005A0B50" w:rsidRPr="005A0B50" w:rsidRDefault="005A0B50" w:rsidP="005A0B50">
      <w:pPr>
        <w:pStyle w:val="Textoindependiente"/>
        <w:spacing w:before="31" w:line="360" w:lineRule="auto"/>
        <w:ind w:left="567"/>
        <w:jc w:val="both"/>
        <w:rPr>
          <w:b w:val="0"/>
          <w:sz w:val="22"/>
          <w:szCs w:val="22"/>
        </w:rPr>
      </w:pPr>
    </w:p>
    <w:p w14:paraId="69EE5DD3" w14:textId="77777777" w:rsidR="00C94933" w:rsidRDefault="00C94933" w:rsidP="00286436">
      <w:pPr>
        <w:pStyle w:val="Ttulo3"/>
        <w:rPr>
          <w:sz w:val="26"/>
          <w:szCs w:val="26"/>
        </w:rPr>
      </w:pPr>
      <w:bookmarkStart w:id="60" w:name="_Toc230021141"/>
      <w:r w:rsidRPr="00C94933">
        <w:rPr>
          <w:sz w:val="26"/>
          <w:szCs w:val="26"/>
        </w:rPr>
        <w:t>Forma en la que se emancipan</w:t>
      </w:r>
      <w:bookmarkEnd w:id="60"/>
    </w:p>
    <w:p w14:paraId="1FFB1886" w14:textId="77777777" w:rsidR="00C94933" w:rsidRDefault="00C94933" w:rsidP="00C94933">
      <w:pPr>
        <w:pStyle w:val="Ttulo3"/>
        <w:ind w:left="567"/>
        <w:rPr>
          <w:sz w:val="26"/>
          <w:szCs w:val="26"/>
        </w:rPr>
      </w:pPr>
    </w:p>
    <w:p w14:paraId="5683DA99" w14:textId="4996187E" w:rsidR="00C94933" w:rsidRPr="005A0B50" w:rsidRDefault="00C94933" w:rsidP="00210201">
      <w:pPr>
        <w:pStyle w:val="Textoindependiente"/>
        <w:spacing w:before="31" w:line="360" w:lineRule="auto"/>
        <w:jc w:val="both"/>
        <w:rPr>
          <w:b w:val="0"/>
          <w:sz w:val="22"/>
          <w:szCs w:val="22"/>
        </w:rPr>
      </w:pPr>
      <w:r w:rsidRPr="005A0B50">
        <w:rPr>
          <w:b w:val="0"/>
          <w:sz w:val="22"/>
          <w:szCs w:val="22"/>
        </w:rPr>
        <w:t xml:space="preserve">El análisis de la forma de emancipación permite profundizar en la dimensión cualitativa del fenómeno, distinguiendo entre aquellos jóvenes que se emancipan en pareja y aquellos que lo hacen de forma individual. </w:t>
      </w:r>
    </w:p>
    <w:p w14:paraId="1B6614C6" w14:textId="54A736C5" w:rsidR="00C94933" w:rsidRPr="005A0B50" w:rsidRDefault="00C94933" w:rsidP="00210201">
      <w:pPr>
        <w:pStyle w:val="Textoindependiente"/>
        <w:spacing w:before="31" w:line="360" w:lineRule="auto"/>
        <w:jc w:val="both"/>
        <w:rPr>
          <w:b w:val="0"/>
          <w:sz w:val="22"/>
          <w:szCs w:val="22"/>
        </w:rPr>
      </w:pPr>
      <w:r w:rsidRPr="005A0B50">
        <w:rPr>
          <w:b w:val="0"/>
          <w:sz w:val="22"/>
          <w:szCs w:val="22"/>
        </w:rPr>
        <w:t xml:space="preserve">Como se observa en la </w:t>
      </w:r>
      <w:r w:rsidR="00AD200D">
        <w:rPr>
          <w:b w:val="0"/>
          <w:sz w:val="22"/>
          <w:szCs w:val="22"/>
        </w:rPr>
        <w:fldChar w:fldCharType="begin"/>
      </w:r>
      <w:r w:rsidR="00AD200D">
        <w:rPr>
          <w:b w:val="0"/>
          <w:sz w:val="22"/>
          <w:szCs w:val="22"/>
        </w:rPr>
        <w:instrText xml:space="preserve"> REF _Ref229503302 \h  \* MERGEFORMAT </w:instrText>
      </w:r>
      <w:r w:rsidR="00AD200D">
        <w:rPr>
          <w:b w:val="0"/>
          <w:sz w:val="22"/>
          <w:szCs w:val="22"/>
        </w:rPr>
      </w:r>
      <w:r w:rsidR="00AD200D">
        <w:rPr>
          <w:b w:val="0"/>
          <w:sz w:val="22"/>
          <w:szCs w:val="22"/>
        </w:rPr>
        <w:fldChar w:fldCharType="separate"/>
      </w:r>
      <w:r w:rsidR="00AD200D" w:rsidRPr="00AD200D">
        <w:rPr>
          <w:b w:val="0"/>
          <w:sz w:val="22"/>
          <w:szCs w:val="22"/>
        </w:rPr>
        <w:t>Figura 13</w:t>
      </w:r>
      <w:r w:rsidR="00AD200D">
        <w:rPr>
          <w:b w:val="0"/>
          <w:sz w:val="22"/>
          <w:szCs w:val="22"/>
        </w:rPr>
        <w:fldChar w:fldCharType="end"/>
      </w:r>
      <w:r w:rsidRPr="005A0B50">
        <w:rPr>
          <w:b w:val="0"/>
          <w:sz w:val="22"/>
          <w:szCs w:val="22"/>
        </w:rPr>
        <w:t>, en el año 2004 la emancipación en pareja era la modalidad claramente dominante, representando el 44</w:t>
      </w:r>
      <w:r w:rsidR="005A0B50">
        <w:rPr>
          <w:b w:val="0"/>
          <w:sz w:val="22"/>
          <w:szCs w:val="22"/>
        </w:rPr>
        <w:t>’</w:t>
      </w:r>
      <w:r w:rsidRPr="005A0B50">
        <w:rPr>
          <w:b w:val="0"/>
          <w:sz w:val="22"/>
          <w:szCs w:val="22"/>
        </w:rPr>
        <w:t>4% del total de jóvenes de entre 18 y 38 años, frente al 9</w:t>
      </w:r>
      <w:r w:rsidR="005A0B50">
        <w:rPr>
          <w:b w:val="0"/>
          <w:sz w:val="22"/>
          <w:szCs w:val="22"/>
        </w:rPr>
        <w:t>’</w:t>
      </w:r>
      <w:r w:rsidRPr="005A0B50">
        <w:rPr>
          <w:b w:val="0"/>
          <w:sz w:val="22"/>
          <w:szCs w:val="22"/>
        </w:rPr>
        <w:t>8% que se emancipaba de forma individual. Esto implica que, entre los jóvenes emancipados, el 82% lo hacía en pareja y solo el 18% lo hacía en solitario, lo que refleja que en ese período la emancipación estaba fuertemente asociada a la formación de una unión conyugal o de pareja.</w:t>
      </w:r>
    </w:p>
    <w:p w14:paraId="3637A6B4" w14:textId="3919590B" w:rsidR="00C94933" w:rsidRPr="005A0B50" w:rsidRDefault="00C94933" w:rsidP="00210201">
      <w:pPr>
        <w:pStyle w:val="Textoindependiente"/>
        <w:spacing w:before="31" w:line="360" w:lineRule="auto"/>
        <w:jc w:val="both"/>
        <w:rPr>
          <w:b w:val="0"/>
          <w:sz w:val="22"/>
          <w:szCs w:val="22"/>
        </w:rPr>
      </w:pPr>
      <w:r w:rsidRPr="005A0B50">
        <w:rPr>
          <w:b w:val="0"/>
          <w:sz w:val="22"/>
          <w:szCs w:val="22"/>
        </w:rPr>
        <w:t>En 2025, este patrón ha experimentado una transformación significativa en dos direcciones. Por un lado, la emancipación en pareja ha caído del 44</w:t>
      </w:r>
      <w:r w:rsidR="00F114F3">
        <w:rPr>
          <w:b w:val="0"/>
          <w:sz w:val="22"/>
          <w:szCs w:val="22"/>
        </w:rPr>
        <w:t>’</w:t>
      </w:r>
      <w:r w:rsidRPr="005A0B50">
        <w:rPr>
          <w:b w:val="0"/>
          <w:sz w:val="22"/>
          <w:szCs w:val="22"/>
        </w:rPr>
        <w:t>4% al 29</w:t>
      </w:r>
      <w:r w:rsidR="00F114F3">
        <w:rPr>
          <w:b w:val="0"/>
          <w:sz w:val="22"/>
          <w:szCs w:val="22"/>
        </w:rPr>
        <w:t>’</w:t>
      </w:r>
      <w:r w:rsidRPr="005A0B50">
        <w:rPr>
          <w:b w:val="0"/>
          <w:sz w:val="22"/>
          <w:szCs w:val="22"/>
        </w:rPr>
        <w:t>3% sobre el total de jóvenes, lo que supone un descenso de 15</w:t>
      </w:r>
      <w:r w:rsidR="00F114F3">
        <w:rPr>
          <w:b w:val="0"/>
          <w:sz w:val="22"/>
          <w:szCs w:val="22"/>
        </w:rPr>
        <w:t>’</w:t>
      </w:r>
      <w:r w:rsidRPr="005A0B50">
        <w:rPr>
          <w:b w:val="0"/>
          <w:sz w:val="22"/>
          <w:szCs w:val="22"/>
        </w:rPr>
        <w:t>1 puntos porcentuales. Por otro lado, la emancipación individual ha aumentado del 9</w:t>
      </w:r>
      <w:r w:rsidR="00F114F3">
        <w:rPr>
          <w:b w:val="0"/>
          <w:sz w:val="22"/>
          <w:szCs w:val="22"/>
        </w:rPr>
        <w:t>’</w:t>
      </w:r>
      <w:r w:rsidRPr="005A0B50">
        <w:rPr>
          <w:b w:val="0"/>
          <w:sz w:val="22"/>
          <w:szCs w:val="22"/>
        </w:rPr>
        <w:t>8% al 13</w:t>
      </w:r>
      <w:r w:rsidR="00F114F3">
        <w:rPr>
          <w:b w:val="0"/>
          <w:sz w:val="22"/>
          <w:szCs w:val="22"/>
        </w:rPr>
        <w:t>’</w:t>
      </w:r>
      <w:r w:rsidRPr="005A0B50">
        <w:rPr>
          <w:b w:val="0"/>
          <w:sz w:val="22"/>
          <w:szCs w:val="22"/>
        </w:rPr>
        <w:t>7%, un incremento de 3</w:t>
      </w:r>
      <w:r w:rsidR="00F114F3">
        <w:rPr>
          <w:b w:val="0"/>
          <w:sz w:val="22"/>
          <w:szCs w:val="22"/>
        </w:rPr>
        <w:t>’</w:t>
      </w:r>
      <w:r w:rsidRPr="005A0B50">
        <w:rPr>
          <w:b w:val="0"/>
          <w:sz w:val="22"/>
          <w:szCs w:val="22"/>
        </w:rPr>
        <w:t>9 puntos. En términos relativos, entre los jóvenes emancipados en 2025, el 68</w:t>
      </w:r>
      <w:r w:rsidR="00F114F3">
        <w:rPr>
          <w:b w:val="0"/>
          <w:sz w:val="22"/>
          <w:szCs w:val="22"/>
        </w:rPr>
        <w:t>’</w:t>
      </w:r>
      <w:r w:rsidRPr="005A0B50">
        <w:rPr>
          <w:b w:val="0"/>
          <w:sz w:val="22"/>
          <w:szCs w:val="22"/>
        </w:rPr>
        <w:t>1% lo hace en pareja y el 31</w:t>
      </w:r>
      <w:r w:rsidR="00F114F3">
        <w:rPr>
          <w:b w:val="0"/>
          <w:sz w:val="22"/>
          <w:szCs w:val="22"/>
        </w:rPr>
        <w:t>’</w:t>
      </w:r>
      <w:r w:rsidRPr="005A0B50">
        <w:rPr>
          <w:b w:val="0"/>
          <w:sz w:val="22"/>
          <w:szCs w:val="22"/>
        </w:rPr>
        <w:t>9% en solitario, una proporción de emancipación individual casi el doble que la registrada en 2004.</w:t>
      </w:r>
    </w:p>
    <w:p w14:paraId="672C8214" w14:textId="02FE1F8A" w:rsidR="00B50B84" w:rsidRPr="005A0B50" w:rsidRDefault="00C94933" w:rsidP="00210201">
      <w:pPr>
        <w:pStyle w:val="Textoindependiente"/>
        <w:spacing w:before="31" w:line="360" w:lineRule="auto"/>
        <w:jc w:val="both"/>
        <w:rPr>
          <w:b w:val="0"/>
          <w:sz w:val="22"/>
          <w:szCs w:val="22"/>
        </w:rPr>
      </w:pPr>
      <w:r w:rsidRPr="005A0B50">
        <w:rPr>
          <w:b w:val="0"/>
          <w:sz w:val="22"/>
          <w:szCs w:val="22"/>
        </w:rPr>
        <w:t xml:space="preserve">Estos resultados apuntan a un doble fenómeno estructural. En primer lugar, la caída de la emancipación en pareja refleja tanto el descenso general de la nupcialidad y la formación de parejas entre los jóvenes españoles como el encarecimiento de la vivienda, que dificulta incluso la emancipación conjunta. En segundo lugar, el aumento </w:t>
      </w:r>
      <w:r w:rsidRPr="005A0B50">
        <w:rPr>
          <w:b w:val="0"/>
          <w:sz w:val="22"/>
          <w:szCs w:val="22"/>
        </w:rPr>
        <w:lastRenderedPageBreak/>
        <w:t>relativo de la emancipación individual sugiere la consolidación de una nueva pauta residencial en la que una proporción creciente de jóvenes opta por la independencia residencial al margen de la formación de pareja, aunque esta modalidad sigue siendo minoritaria.</w:t>
      </w:r>
    </w:p>
    <w:p w14:paraId="1362277E" w14:textId="77777777" w:rsidR="00C94933" w:rsidRDefault="00C94933" w:rsidP="00C94933">
      <w:pPr>
        <w:pStyle w:val="Textoindependiente"/>
        <w:keepNext/>
        <w:spacing w:before="31" w:line="276" w:lineRule="auto"/>
        <w:ind w:left="567"/>
        <w:jc w:val="center"/>
      </w:pPr>
      <w:r>
        <w:rPr>
          <w:rFonts w:asciiTheme="minorHAnsi" w:hAnsiTheme="minorHAnsi" w:cstheme="minorHAnsi"/>
          <w:b w:val="0"/>
          <w:noProof/>
          <w:sz w:val="24"/>
          <w:szCs w:val="24"/>
        </w:rPr>
        <w:drawing>
          <wp:inline distT="0" distB="0" distL="0" distR="0" wp14:anchorId="4A5FB5F7" wp14:editId="045C3AF9">
            <wp:extent cx="3704204" cy="2286000"/>
            <wp:effectExtent l="0" t="0" r="0" b="0"/>
            <wp:docPr id="9376432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3229" name="Imagen 9376432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25032" cy="2298854"/>
                    </a:xfrm>
                    <a:prstGeom prst="rect">
                      <a:avLst/>
                    </a:prstGeom>
                  </pic:spPr>
                </pic:pic>
              </a:graphicData>
            </a:graphic>
          </wp:inline>
        </w:drawing>
      </w:r>
    </w:p>
    <w:p w14:paraId="577970F1" w14:textId="5047A79E" w:rsidR="00C94933" w:rsidRDefault="00C94933" w:rsidP="00B50B84">
      <w:pPr>
        <w:pStyle w:val="Descripcin"/>
        <w:jc w:val="center"/>
      </w:pPr>
      <w:bookmarkStart w:id="61" w:name="_Ref229503302"/>
      <w:bookmarkStart w:id="62" w:name="_Toc229333493"/>
      <w:r>
        <w:t xml:space="preserve">Figura </w:t>
      </w:r>
      <w:r>
        <w:fldChar w:fldCharType="begin"/>
      </w:r>
      <w:r>
        <w:instrText xml:space="preserve"> SEQ Ilustración \* ARABIC </w:instrText>
      </w:r>
      <w:r>
        <w:fldChar w:fldCharType="separate"/>
      </w:r>
      <w:r w:rsidR="001C0122">
        <w:rPr>
          <w:noProof/>
        </w:rPr>
        <w:t>13</w:t>
      </w:r>
      <w:r>
        <w:fldChar w:fldCharType="end"/>
      </w:r>
      <w:bookmarkEnd w:id="61"/>
      <w:r>
        <w:t>: Forma de emancipación juvenil en España</w:t>
      </w:r>
      <w:bookmarkEnd w:id="62"/>
    </w:p>
    <w:p w14:paraId="14F9C307" w14:textId="77777777" w:rsidR="00424C69" w:rsidRPr="00424C69" w:rsidRDefault="00424C69" w:rsidP="00424C69"/>
    <w:p w14:paraId="61D9D4B8" w14:textId="64B9A116" w:rsidR="00C94933" w:rsidRPr="00036E6C" w:rsidRDefault="00C94933" w:rsidP="00210201">
      <w:pPr>
        <w:pStyle w:val="Textoindependiente"/>
        <w:spacing w:before="31" w:line="360" w:lineRule="auto"/>
        <w:jc w:val="both"/>
        <w:rPr>
          <w:b w:val="0"/>
          <w:sz w:val="22"/>
          <w:szCs w:val="22"/>
        </w:rPr>
      </w:pPr>
      <w:r w:rsidRPr="00036E6C">
        <w:rPr>
          <w:b w:val="0"/>
          <w:sz w:val="22"/>
          <w:szCs w:val="22"/>
        </w:rPr>
        <w:t xml:space="preserve">El análisis desagregado por sexo, recogido en la </w:t>
      </w:r>
      <w:r w:rsidR="00AD200D">
        <w:rPr>
          <w:b w:val="0"/>
          <w:sz w:val="22"/>
          <w:szCs w:val="22"/>
        </w:rPr>
        <w:fldChar w:fldCharType="begin"/>
      </w:r>
      <w:r w:rsidR="00AD200D">
        <w:rPr>
          <w:b w:val="0"/>
          <w:sz w:val="22"/>
          <w:szCs w:val="22"/>
        </w:rPr>
        <w:instrText xml:space="preserve"> REF _Ref229503335 \h  \* MERGEFORMAT </w:instrText>
      </w:r>
      <w:r w:rsidR="00AD200D">
        <w:rPr>
          <w:b w:val="0"/>
          <w:sz w:val="22"/>
          <w:szCs w:val="22"/>
        </w:rPr>
      </w:r>
      <w:r w:rsidR="00AD200D">
        <w:rPr>
          <w:b w:val="0"/>
          <w:sz w:val="22"/>
          <w:szCs w:val="22"/>
        </w:rPr>
        <w:fldChar w:fldCharType="separate"/>
      </w:r>
      <w:r w:rsidR="00AD200D" w:rsidRPr="00AD200D">
        <w:rPr>
          <w:b w:val="0"/>
          <w:sz w:val="22"/>
          <w:szCs w:val="22"/>
        </w:rPr>
        <w:t>Figura 14</w:t>
      </w:r>
      <w:r w:rsidR="00AD200D">
        <w:rPr>
          <w:b w:val="0"/>
          <w:sz w:val="22"/>
          <w:szCs w:val="22"/>
        </w:rPr>
        <w:fldChar w:fldCharType="end"/>
      </w:r>
      <w:r w:rsidRPr="00036E6C">
        <w:rPr>
          <w:b w:val="0"/>
          <w:sz w:val="22"/>
          <w:szCs w:val="22"/>
        </w:rPr>
        <w:t>, revela diferencias relevantes entre hombres y mujeres. En 2004, tanto hombres como mujeres se emancipaban mayoritariamente en pareja, si bien las mujeres presentaban una proporción aún más elevada: el 85% de las mujeres emancipadas lo hacía en pareja, frente al 78</w:t>
      </w:r>
      <w:r w:rsidR="00036E6C" w:rsidRPr="00036E6C">
        <w:rPr>
          <w:b w:val="0"/>
          <w:sz w:val="22"/>
          <w:szCs w:val="22"/>
        </w:rPr>
        <w:t>’</w:t>
      </w:r>
      <w:r w:rsidRPr="00036E6C">
        <w:rPr>
          <w:b w:val="0"/>
          <w:sz w:val="22"/>
          <w:szCs w:val="22"/>
        </w:rPr>
        <w:t xml:space="preserve">2% de los hombres. En 2025, esta brecha se ha </w:t>
      </w:r>
      <w:r w:rsidR="00B50B84" w:rsidRPr="00036E6C">
        <w:rPr>
          <w:b w:val="0"/>
          <w:sz w:val="22"/>
          <w:szCs w:val="22"/>
        </w:rPr>
        <w:t>reducido,</w:t>
      </w:r>
      <w:r w:rsidRPr="00036E6C">
        <w:rPr>
          <w:b w:val="0"/>
          <w:sz w:val="22"/>
          <w:szCs w:val="22"/>
        </w:rPr>
        <w:t xml:space="preserve"> pero persiste: el 73% de las mujeres emancipadas convive en pareja, frente al 62</w:t>
      </w:r>
      <w:r w:rsidR="00036E6C" w:rsidRPr="00036E6C">
        <w:rPr>
          <w:b w:val="0"/>
          <w:sz w:val="22"/>
          <w:szCs w:val="22"/>
        </w:rPr>
        <w:t>’</w:t>
      </w:r>
      <w:r w:rsidRPr="00036E6C">
        <w:rPr>
          <w:b w:val="0"/>
          <w:sz w:val="22"/>
          <w:szCs w:val="22"/>
        </w:rPr>
        <w:t>5% de los hombres.</w:t>
      </w:r>
    </w:p>
    <w:p w14:paraId="7CC2758D" w14:textId="0825EB12" w:rsidR="00C94933" w:rsidRPr="00036E6C" w:rsidRDefault="00C94933" w:rsidP="00210201">
      <w:pPr>
        <w:pStyle w:val="Textoindependiente"/>
        <w:spacing w:before="31" w:line="360" w:lineRule="auto"/>
        <w:jc w:val="both"/>
        <w:rPr>
          <w:b w:val="0"/>
          <w:sz w:val="22"/>
          <w:szCs w:val="22"/>
        </w:rPr>
      </w:pPr>
      <w:r w:rsidRPr="00036E6C">
        <w:rPr>
          <w:b w:val="0"/>
          <w:sz w:val="22"/>
          <w:szCs w:val="22"/>
        </w:rPr>
        <w:t>El hallazgo más destacado es que los hombres han experimentado el mayor incremento en la emancipación individual, pasando del 21</w:t>
      </w:r>
      <w:r w:rsidR="00036E6C" w:rsidRPr="00036E6C">
        <w:rPr>
          <w:b w:val="0"/>
          <w:sz w:val="22"/>
          <w:szCs w:val="22"/>
        </w:rPr>
        <w:t>’</w:t>
      </w:r>
      <w:r w:rsidRPr="00036E6C">
        <w:rPr>
          <w:b w:val="0"/>
          <w:sz w:val="22"/>
          <w:szCs w:val="22"/>
        </w:rPr>
        <w:t>8% al 37</w:t>
      </w:r>
      <w:r w:rsidR="00036E6C" w:rsidRPr="00036E6C">
        <w:rPr>
          <w:b w:val="0"/>
          <w:sz w:val="22"/>
          <w:szCs w:val="22"/>
        </w:rPr>
        <w:t>’</w:t>
      </w:r>
      <w:r w:rsidRPr="00036E6C">
        <w:rPr>
          <w:b w:val="0"/>
          <w:sz w:val="22"/>
          <w:szCs w:val="22"/>
        </w:rPr>
        <w:t>5% entre 2004 y 2025, un aumento de 15</w:t>
      </w:r>
      <w:r w:rsidR="00036E6C" w:rsidRPr="00036E6C">
        <w:rPr>
          <w:b w:val="0"/>
          <w:sz w:val="22"/>
          <w:szCs w:val="22"/>
        </w:rPr>
        <w:t>’</w:t>
      </w:r>
      <w:r w:rsidRPr="00036E6C">
        <w:rPr>
          <w:b w:val="0"/>
          <w:sz w:val="22"/>
          <w:szCs w:val="22"/>
        </w:rPr>
        <w:t>7 puntos porcentuales. En el caso de las mujeres, el incremento ha sido también notable, del 15% al 27%, es decir, 12 puntos porcentuales. Esta convergencia entre sexos en la forma de emancipación sugiere que la independencia residencial individual está dejando de ser un fenómeno predominantemente masculino para extenderse de forma creciente entre las mujeres jóvenes españolas.</w:t>
      </w:r>
    </w:p>
    <w:p w14:paraId="4B2492D7" w14:textId="77777777" w:rsidR="00C94933" w:rsidRPr="00036E6C" w:rsidRDefault="00C94933" w:rsidP="00210201">
      <w:pPr>
        <w:pStyle w:val="Textoindependiente"/>
        <w:spacing w:before="31" w:line="360" w:lineRule="auto"/>
        <w:jc w:val="both"/>
        <w:rPr>
          <w:b w:val="0"/>
          <w:sz w:val="22"/>
          <w:szCs w:val="22"/>
        </w:rPr>
      </w:pPr>
      <w:r w:rsidRPr="00036E6C">
        <w:rPr>
          <w:b w:val="0"/>
          <w:sz w:val="22"/>
          <w:szCs w:val="22"/>
        </w:rPr>
        <w:t>En conjunto, estos resultados enriquecen el análisis de la emancipación juvenil en España al mostrar que no solo se emancipa menos, sino que también se emancipa de forma diferente: con menos protagonismo de la pareja como vehículo de la independencia residencial y con una mayor presencia de la emancipación individual, especialmente entre los hombres.</w:t>
      </w:r>
    </w:p>
    <w:p w14:paraId="4EB415A7" w14:textId="77777777" w:rsidR="00B50B84" w:rsidRDefault="00B50B84" w:rsidP="00C94933">
      <w:pPr>
        <w:pStyle w:val="Textoindependiente"/>
        <w:spacing w:before="31" w:line="276" w:lineRule="auto"/>
        <w:ind w:left="567"/>
        <w:jc w:val="both"/>
        <w:rPr>
          <w:rFonts w:asciiTheme="minorHAnsi" w:hAnsiTheme="minorHAnsi" w:cstheme="minorHAnsi"/>
          <w:b w:val="0"/>
          <w:sz w:val="24"/>
          <w:szCs w:val="24"/>
        </w:rPr>
      </w:pPr>
    </w:p>
    <w:p w14:paraId="029DA96A" w14:textId="77777777" w:rsidR="00B50B84" w:rsidRDefault="00B50B84" w:rsidP="00B50B84">
      <w:pPr>
        <w:pStyle w:val="Textoindependiente"/>
        <w:keepNext/>
        <w:spacing w:before="31" w:line="276" w:lineRule="auto"/>
        <w:ind w:left="567"/>
        <w:jc w:val="center"/>
      </w:pPr>
      <w:r>
        <w:rPr>
          <w:rFonts w:asciiTheme="minorHAnsi" w:hAnsiTheme="minorHAnsi" w:cstheme="minorHAnsi"/>
          <w:b w:val="0"/>
          <w:noProof/>
          <w:sz w:val="24"/>
          <w:szCs w:val="24"/>
        </w:rPr>
        <w:lastRenderedPageBreak/>
        <w:drawing>
          <wp:inline distT="0" distB="0" distL="0" distR="0" wp14:anchorId="09D89E51" wp14:editId="5C159B18">
            <wp:extent cx="5543550" cy="3421129"/>
            <wp:effectExtent l="0" t="0" r="0" b="8255"/>
            <wp:docPr id="6477004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00426" name="Imagen 647700426"/>
                    <pic:cNvPicPr/>
                  </pic:nvPicPr>
                  <pic:blipFill>
                    <a:blip r:embed="rId25">
                      <a:extLst>
                        <a:ext uri="{28A0092B-C50C-407E-A947-70E740481C1C}">
                          <a14:useLocalDpi xmlns:a14="http://schemas.microsoft.com/office/drawing/2010/main" val="0"/>
                        </a:ext>
                      </a:extLst>
                    </a:blip>
                    <a:stretch>
                      <a:fillRect/>
                    </a:stretch>
                  </pic:blipFill>
                  <pic:spPr>
                    <a:xfrm>
                      <a:off x="0" y="0"/>
                      <a:ext cx="5546529" cy="3422967"/>
                    </a:xfrm>
                    <a:prstGeom prst="rect">
                      <a:avLst/>
                    </a:prstGeom>
                  </pic:spPr>
                </pic:pic>
              </a:graphicData>
            </a:graphic>
          </wp:inline>
        </w:drawing>
      </w:r>
    </w:p>
    <w:p w14:paraId="045DE37E" w14:textId="455E1375" w:rsidR="00B50B84" w:rsidRPr="00C94933" w:rsidRDefault="00B50B84" w:rsidP="00B50B84">
      <w:pPr>
        <w:pStyle w:val="Descripcin"/>
        <w:jc w:val="center"/>
        <w:rPr>
          <w:rFonts w:asciiTheme="minorHAnsi" w:hAnsiTheme="minorHAnsi" w:cstheme="minorHAnsi"/>
          <w:b/>
          <w:color w:val="auto"/>
          <w:sz w:val="24"/>
          <w:szCs w:val="24"/>
        </w:rPr>
      </w:pPr>
      <w:bookmarkStart w:id="63" w:name="_Ref229503335"/>
      <w:bookmarkStart w:id="64" w:name="_Toc229333494"/>
      <w:r>
        <w:t xml:space="preserve">Figura </w:t>
      </w:r>
      <w:r>
        <w:fldChar w:fldCharType="begin"/>
      </w:r>
      <w:r>
        <w:instrText xml:space="preserve"> SEQ Ilustración \* ARABIC </w:instrText>
      </w:r>
      <w:r>
        <w:fldChar w:fldCharType="separate"/>
      </w:r>
      <w:r w:rsidR="001C0122">
        <w:rPr>
          <w:noProof/>
        </w:rPr>
        <w:t>14</w:t>
      </w:r>
      <w:r>
        <w:fldChar w:fldCharType="end"/>
      </w:r>
      <w:bookmarkEnd w:id="63"/>
      <w:r>
        <w:t>: Forma de emancipación por sexo</w:t>
      </w:r>
      <w:bookmarkEnd w:id="64"/>
      <w:r>
        <w:t xml:space="preserve"> </w:t>
      </w:r>
    </w:p>
    <w:p w14:paraId="4C598C03" w14:textId="77777777" w:rsidR="00C94933" w:rsidRDefault="00C94933" w:rsidP="00C94933"/>
    <w:p w14:paraId="61422423" w14:textId="77777777" w:rsidR="00C94933" w:rsidRPr="00C94933" w:rsidRDefault="00C94933" w:rsidP="00C94933"/>
    <w:p w14:paraId="28C3E08A" w14:textId="6F7A130E" w:rsidR="005F6F96" w:rsidRPr="005F6F96" w:rsidRDefault="005F6F96" w:rsidP="005B34F7">
      <w:pPr>
        <w:pStyle w:val="Ttulo2"/>
        <w:numPr>
          <w:ilvl w:val="1"/>
          <w:numId w:val="1"/>
        </w:numPr>
        <w:rPr>
          <w:lang w:eastAsia="es-ES"/>
        </w:rPr>
      </w:pPr>
      <w:bookmarkStart w:id="65" w:name="_Toc230021142"/>
      <w:r w:rsidRPr="005F6F96">
        <w:rPr>
          <w:lang w:eastAsia="es-ES"/>
        </w:rPr>
        <w:t>Series Temporales</w:t>
      </w:r>
      <w:bookmarkEnd w:id="65"/>
      <w:r w:rsidRPr="005F6F96">
        <w:rPr>
          <w:lang w:eastAsia="es-ES"/>
        </w:rPr>
        <w:t xml:space="preserve"> </w:t>
      </w:r>
    </w:p>
    <w:p w14:paraId="2CD4A14E" w14:textId="77777777" w:rsidR="005F6F96" w:rsidRPr="00236A9B" w:rsidRDefault="005F6F96" w:rsidP="00236A9B">
      <w:pPr>
        <w:pStyle w:val="Textoindependiente"/>
        <w:spacing w:before="31" w:line="276" w:lineRule="auto"/>
        <w:ind w:left="567"/>
        <w:jc w:val="both"/>
        <w:rPr>
          <w:rFonts w:asciiTheme="minorHAnsi" w:hAnsiTheme="minorHAnsi" w:cstheme="minorHAnsi"/>
          <w:b w:val="0"/>
          <w:sz w:val="24"/>
          <w:szCs w:val="24"/>
        </w:rPr>
      </w:pPr>
    </w:p>
    <w:p w14:paraId="469FE003" w14:textId="77777777" w:rsidR="00210201" w:rsidRDefault="00236A9B" w:rsidP="00210201">
      <w:pPr>
        <w:pStyle w:val="Textoindependiente"/>
        <w:spacing w:before="31" w:line="360" w:lineRule="auto"/>
        <w:jc w:val="both"/>
        <w:rPr>
          <w:b w:val="0"/>
          <w:sz w:val="22"/>
          <w:szCs w:val="22"/>
        </w:rPr>
      </w:pPr>
      <w:r w:rsidRPr="00036E6C">
        <w:rPr>
          <w:b w:val="0"/>
          <w:sz w:val="22"/>
          <w:szCs w:val="22"/>
        </w:rPr>
        <w:t>Con el objetivo de analizar la evolución de la tasa de emancipación juvenil en España a lo largo del período 2004-2025, se construyó una serie temporal a partir de los ficheros transversales anuales de la ECV. Para cada año se calculó la proporción de jóvenes de entre 18 y 38 años considerados emancipados, aplicando el factor de elevación muestral para garantizar la representatividad poblacional.</w:t>
      </w:r>
    </w:p>
    <w:p w14:paraId="67D7C034" w14:textId="386DD3FF" w:rsidR="00236A9B" w:rsidRPr="00036E6C" w:rsidRDefault="00236A9B" w:rsidP="00210201">
      <w:pPr>
        <w:pStyle w:val="Textoindependiente"/>
        <w:spacing w:before="31" w:line="360" w:lineRule="auto"/>
        <w:jc w:val="both"/>
        <w:rPr>
          <w:b w:val="0"/>
          <w:sz w:val="22"/>
          <w:szCs w:val="22"/>
        </w:rPr>
      </w:pPr>
      <w:r w:rsidRPr="00036E6C">
        <w:rPr>
          <w:b w:val="0"/>
          <w:sz w:val="22"/>
          <w:szCs w:val="22"/>
        </w:rPr>
        <w:t xml:space="preserve">Como se observa en la </w:t>
      </w:r>
      <w:r w:rsidR="00382780">
        <w:rPr>
          <w:b w:val="0"/>
          <w:sz w:val="22"/>
          <w:szCs w:val="22"/>
        </w:rPr>
        <w:fldChar w:fldCharType="begin"/>
      </w:r>
      <w:r w:rsidR="00382780">
        <w:rPr>
          <w:b w:val="0"/>
          <w:sz w:val="22"/>
          <w:szCs w:val="22"/>
        </w:rPr>
        <w:instrText xml:space="preserve"> REF _Ref229503384 \h  \* MERGEFORMAT </w:instrText>
      </w:r>
      <w:r w:rsidR="00382780">
        <w:rPr>
          <w:b w:val="0"/>
          <w:sz w:val="22"/>
          <w:szCs w:val="22"/>
        </w:rPr>
      </w:r>
      <w:r w:rsidR="00382780">
        <w:rPr>
          <w:b w:val="0"/>
          <w:sz w:val="22"/>
          <w:szCs w:val="22"/>
        </w:rPr>
        <w:fldChar w:fldCharType="separate"/>
      </w:r>
      <w:r w:rsidR="00382780" w:rsidRPr="00382780">
        <w:rPr>
          <w:b w:val="0"/>
          <w:sz w:val="22"/>
          <w:szCs w:val="22"/>
        </w:rPr>
        <w:t>Figura 15</w:t>
      </w:r>
      <w:r w:rsidR="00382780">
        <w:rPr>
          <w:b w:val="0"/>
          <w:sz w:val="22"/>
          <w:szCs w:val="22"/>
        </w:rPr>
        <w:fldChar w:fldCharType="end"/>
      </w:r>
      <w:r w:rsidRPr="00036E6C">
        <w:rPr>
          <w:b w:val="0"/>
          <w:sz w:val="22"/>
          <w:szCs w:val="22"/>
        </w:rPr>
        <w:t>, la evolución de la tasa de emancipación presenta cuatro fases claramente diferenciadas:</w:t>
      </w:r>
    </w:p>
    <w:p w14:paraId="5AF5870C" w14:textId="19D33AF5" w:rsidR="00236A9B" w:rsidRPr="00036E6C" w:rsidRDefault="00236A9B" w:rsidP="00210201">
      <w:pPr>
        <w:pStyle w:val="Textoindependiente"/>
        <w:spacing w:before="31" w:line="360" w:lineRule="auto"/>
        <w:jc w:val="both"/>
        <w:rPr>
          <w:b w:val="0"/>
          <w:sz w:val="22"/>
          <w:szCs w:val="22"/>
        </w:rPr>
      </w:pPr>
      <w:r w:rsidRPr="00036E6C">
        <w:rPr>
          <w:b w:val="0"/>
          <w:sz w:val="22"/>
          <w:szCs w:val="22"/>
        </w:rPr>
        <w:t>En primer lugar, una fase de crecimiento entre 2004 y 2010, en la que la tasa aumentó del 47</w:t>
      </w:r>
      <w:r w:rsidR="008A478A" w:rsidRPr="00036E6C">
        <w:rPr>
          <w:b w:val="0"/>
          <w:sz w:val="22"/>
          <w:szCs w:val="22"/>
        </w:rPr>
        <w:t>’</w:t>
      </w:r>
      <w:r w:rsidRPr="00036E6C">
        <w:rPr>
          <w:b w:val="0"/>
          <w:sz w:val="22"/>
          <w:szCs w:val="22"/>
        </w:rPr>
        <w:t>5% al 54</w:t>
      </w:r>
      <w:r w:rsidR="008A478A" w:rsidRPr="00036E6C">
        <w:rPr>
          <w:b w:val="0"/>
          <w:sz w:val="22"/>
          <w:szCs w:val="22"/>
        </w:rPr>
        <w:t>’</w:t>
      </w:r>
      <w:r w:rsidRPr="00036E6C">
        <w:rPr>
          <w:b w:val="0"/>
          <w:sz w:val="22"/>
          <w:szCs w:val="22"/>
        </w:rPr>
        <w:t>2%, coincidiendo con el período de expansión económica previo a la crisis financiera.</w:t>
      </w:r>
    </w:p>
    <w:p w14:paraId="184AB060" w14:textId="7B005E4B" w:rsidR="00236A9B" w:rsidRPr="00036E6C" w:rsidRDefault="00236A9B" w:rsidP="00210201">
      <w:pPr>
        <w:pStyle w:val="Textoindependiente"/>
        <w:spacing w:before="31" w:line="360" w:lineRule="auto"/>
        <w:jc w:val="both"/>
        <w:rPr>
          <w:b w:val="0"/>
          <w:sz w:val="22"/>
          <w:szCs w:val="22"/>
        </w:rPr>
      </w:pPr>
      <w:r w:rsidRPr="00036E6C">
        <w:rPr>
          <w:b w:val="0"/>
          <w:sz w:val="22"/>
          <w:szCs w:val="22"/>
        </w:rPr>
        <w:t>En segundo lugar, una fase de descenso sostenido entre 2010 y 2020, en la que la tasa cayó progresivamente del 54</w:t>
      </w:r>
      <w:r w:rsidR="008A478A" w:rsidRPr="00036E6C">
        <w:rPr>
          <w:b w:val="0"/>
          <w:sz w:val="22"/>
          <w:szCs w:val="22"/>
        </w:rPr>
        <w:t>’</w:t>
      </w:r>
      <w:r w:rsidRPr="00036E6C">
        <w:rPr>
          <w:b w:val="0"/>
          <w:sz w:val="22"/>
          <w:szCs w:val="22"/>
        </w:rPr>
        <w:t>2% al 44</w:t>
      </w:r>
      <w:r w:rsidR="008A478A" w:rsidRPr="00036E6C">
        <w:rPr>
          <w:b w:val="0"/>
          <w:sz w:val="22"/>
          <w:szCs w:val="22"/>
        </w:rPr>
        <w:t>’</w:t>
      </w:r>
      <w:r w:rsidRPr="00036E6C">
        <w:rPr>
          <w:b w:val="0"/>
          <w:sz w:val="22"/>
          <w:szCs w:val="22"/>
        </w:rPr>
        <w:t>2%, reflejo del impacto de la crisis económica de 2008 sobre el mercado laboral y el acceso a la vivienda de los jóvenes españoles.</w:t>
      </w:r>
    </w:p>
    <w:p w14:paraId="045D24A0" w14:textId="0337C630" w:rsidR="00236A9B" w:rsidRPr="00036E6C" w:rsidRDefault="00236A9B" w:rsidP="00210201">
      <w:pPr>
        <w:pStyle w:val="Textoindependiente"/>
        <w:spacing w:before="31" w:line="360" w:lineRule="auto"/>
        <w:jc w:val="both"/>
        <w:rPr>
          <w:b w:val="0"/>
          <w:sz w:val="22"/>
          <w:szCs w:val="22"/>
        </w:rPr>
      </w:pPr>
      <w:r w:rsidRPr="00036E6C">
        <w:rPr>
          <w:b w:val="0"/>
          <w:sz w:val="22"/>
          <w:szCs w:val="22"/>
        </w:rPr>
        <w:t>En tercer lugar, una caída brusca en 2020 coincidiendo con la pandemia de COVID-19, que redujo la tasa hasta el 44</w:t>
      </w:r>
      <w:r w:rsidR="008A478A" w:rsidRPr="00036E6C">
        <w:rPr>
          <w:b w:val="0"/>
          <w:sz w:val="22"/>
          <w:szCs w:val="22"/>
        </w:rPr>
        <w:t>’</w:t>
      </w:r>
      <w:r w:rsidRPr="00036E6C">
        <w:rPr>
          <w:b w:val="0"/>
          <w:sz w:val="22"/>
          <w:szCs w:val="22"/>
        </w:rPr>
        <w:t>2%, seguida de una ligera recuperación en 2021-2022.</w:t>
      </w:r>
    </w:p>
    <w:p w14:paraId="0452C820" w14:textId="6536F2AB" w:rsidR="00236A9B" w:rsidRPr="00036E6C" w:rsidRDefault="00236A9B" w:rsidP="00210201">
      <w:pPr>
        <w:pStyle w:val="Textoindependiente"/>
        <w:spacing w:before="31" w:line="360" w:lineRule="auto"/>
        <w:jc w:val="both"/>
        <w:rPr>
          <w:b w:val="0"/>
          <w:sz w:val="22"/>
          <w:szCs w:val="22"/>
        </w:rPr>
      </w:pPr>
      <w:r w:rsidRPr="00036E6C">
        <w:rPr>
          <w:b w:val="0"/>
          <w:sz w:val="22"/>
          <w:szCs w:val="22"/>
        </w:rPr>
        <w:t>Finalmente, una nueva fase de descenso entre 2022 y 2025, en la que la tasa alcanza su mínimo histórico del 42</w:t>
      </w:r>
      <w:r w:rsidR="008A478A" w:rsidRPr="00036E6C">
        <w:rPr>
          <w:b w:val="0"/>
          <w:sz w:val="22"/>
          <w:szCs w:val="22"/>
        </w:rPr>
        <w:t>’</w:t>
      </w:r>
      <w:r w:rsidRPr="00036E6C">
        <w:rPr>
          <w:b w:val="0"/>
          <w:sz w:val="22"/>
          <w:szCs w:val="22"/>
        </w:rPr>
        <w:t xml:space="preserve">8%, el valor más bajo de todo el período analizado. </w:t>
      </w:r>
    </w:p>
    <w:p w14:paraId="1280E1F8" w14:textId="77777777" w:rsidR="009C493A" w:rsidRPr="00036E6C" w:rsidRDefault="009C493A" w:rsidP="00036E6C">
      <w:pPr>
        <w:pStyle w:val="Textoindependiente"/>
        <w:spacing w:before="31" w:line="360" w:lineRule="auto"/>
        <w:ind w:left="567"/>
        <w:jc w:val="both"/>
        <w:rPr>
          <w:b w:val="0"/>
          <w:sz w:val="22"/>
          <w:szCs w:val="22"/>
        </w:rPr>
      </w:pPr>
    </w:p>
    <w:p w14:paraId="0A2C1053" w14:textId="3FD5DDF8" w:rsidR="009C493A" w:rsidRDefault="00C87643" w:rsidP="0022647F">
      <w:pPr>
        <w:pStyle w:val="Textoindependiente"/>
        <w:keepNext/>
        <w:spacing w:before="31" w:line="276" w:lineRule="auto"/>
        <w:ind w:left="567"/>
      </w:pPr>
      <w:r>
        <w:rPr>
          <w:noProof/>
        </w:rPr>
        <w:lastRenderedPageBreak/>
        <w:drawing>
          <wp:inline distT="0" distB="0" distL="0" distR="0" wp14:anchorId="0AB13B67" wp14:editId="3E2F10B1">
            <wp:extent cx="5148205" cy="3179299"/>
            <wp:effectExtent l="0" t="0" r="0" b="2540"/>
            <wp:docPr id="21469399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9987" name="Imagen 2146939987"/>
                    <pic:cNvPicPr/>
                  </pic:nvPicPr>
                  <pic:blipFill>
                    <a:blip r:embed="rId26">
                      <a:extLst>
                        <a:ext uri="{28A0092B-C50C-407E-A947-70E740481C1C}">
                          <a14:useLocalDpi xmlns:a14="http://schemas.microsoft.com/office/drawing/2010/main" val="0"/>
                        </a:ext>
                      </a:extLst>
                    </a:blip>
                    <a:stretch>
                      <a:fillRect/>
                    </a:stretch>
                  </pic:blipFill>
                  <pic:spPr>
                    <a:xfrm>
                      <a:off x="0" y="0"/>
                      <a:ext cx="5165827" cy="3190182"/>
                    </a:xfrm>
                    <a:prstGeom prst="rect">
                      <a:avLst/>
                    </a:prstGeom>
                  </pic:spPr>
                </pic:pic>
              </a:graphicData>
            </a:graphic>
          </wp:inline>
        </w:drawing>
      </w:r>
    </w:p>
    <w:p w14:paraId="1B3EF150" w14:textId="7C8BA8A3" w:rsidR="00BA564D" w:rsidRPr="00210201" w:rsidRDefault="009C493A" w:rsidP="00210201">
      <w:pPr>
        <w:pStyle w:val="Descripcin"/>
        <w:jc w:val="center"/>
      </w:pPr>
      <w:bookmarkStart w:id="66" w:name="_Ref229503384"/>
      <w:bookmarkStart w:id="67" w:name="_Toc229333495"/>
      <w:r>
        <w:t xml:space="preserve">Figura </w:t>
      </w:r>
      <w:r>
        <w:fldChar w:fldCharType="begin"/>
      </w:r>
      <w:r>
        <w:instrText xml:space="preserve"> SEQ Ilustración \* ARABIC </w:instrText>
      </w:r>
      <w:r>
        <w:fldChar w:fldCharType="separate"/>
      </w:r>
      <w:r w:rsidR="001C0122">
        <w:rPr>
          <w:noProof/>
        </w:rPr>
        <w:t>15</w:t>
      </w:r>
      <w:r>
        <w:fldChar w:fldCharType="end"/>
      </w:r>
      <w:bookmarkEnd w:id="66"/>
      <w:r>
        <w:t>: Evolución de la tasa de emancipación juvenil en España (2004-2025)</w:t>
      </w:r>
      <w:bookmarkEnd w:id="67"/>
    </w:p>
    <w:p w14:paraId="31E8B359" w14:textId="77777777" w:rsidR="00372113" w:rsidRDefault="00372113" w:rsidP="005B34F7">
      <w:pPr>
        <w:pStyle w:val="Ttulo2"/>
        <w:numPr>
          <w:ilvl w:val="1"/>
          <w:numId w:val="1"/>
        </w:numPr>
        <w:rPr>
          <w:lang w:eastAsia="es-ES"/>
        </w:rPr>
      </w:pPr>
      <w:bookmarkStart w:id="68" w:name="_Toc230021143"/>
      <w:r>
        <w:rPr>
          <w:lang w:eastAsia="es-ES"/>
        </w:rPr>
        <w:t>Modelos Predictivos</w:t>
      </w:r>
      <w:bookmarkEnd w:id="68"/>
      <w:r>
        <w:rPr>
          <w:lang w:eastAsia="es-ES"/>
        </w:rPr>
        <w:t xml:space="preserve"> </w:t>
      </w:r>
    </w:p>
    <w:p w14:paraId="0E92A361" w14:textId="77777777" w:rsidR="00E33BCE" w:rsidRDefault="00E33BCE" w:rsidP="00E33BCE">
      <w:pPr>
        <w:rPr>
          <w:lang w:eastAsia="es-ES"/>
        </w:rPr>
      </w:pPr>
    </w:p>
    <w:p w14:paraId="5184AD19" w14:textId="35560D60" w:rsidR="00E33BCE" w:rsidRDefault="00E33BCE" w:rsidP="00286436">
      <w:pPr>
        <w:pStyle w:val="Ttulo3"/>
        <w:rPr>
          <w:sz w:val="26"/>
          <w:szCs w:val="26"/>
        </w:rPr>
      </w:pPr>
      <w:bookmarkStart w:id="69" w:name="_Toc230021144"/>
      <w:r w:rsidRPr="00E33BCE">
        <w:rPr>
          <w:sz w:val="26"/>
          <w:szCs w:val="26"/>
        </w:rPr>
        <w:t>Comparativa de modelos</w:t>
      </w:r>
      <w:bookmarkEnd w:id="69"/>
      <w:r w:rsidRPr="00E33BCE">
        <w:rPr>
          <w:sz w:val="26"/>
          <w:szCs w:val="26"/>
        </w:rPr>
        <w:t xml:space="preserve"> </w:t>
      </w:r>
    </w:p>
    <w:p w14:paraId="19CC52D7" w14:textId="77777777" w:rsidR="00E33BCE" w:rsidRDefault="00E33BCE" w:rsidP="00E33BCE"/>
    <w:p w14:paraId="620BEC81" w14:textId="77777777" w:rsidR="00527227" w:rsidRPr="00036E6C" w:rsidRDefault="00527227" w:rsidP="00210201">
      <w:pPr>
        <w:pStyle w:val="Textoindependiente"/>
        <w:spacing w:before="31" w:line="360" w:lineRule="auto"/>
        <w:jc w:val="both"/>
        <w:rPr>
          <w:b w:val="0"/>
          <w:sz w:val="22"/>
          <w:szCs w:val="22"/>
        </w:rPr>
      </w:pPr>
      <w:r w:rsidRPr="00036E6C">
        <w:rPr>
          <w:b w:val="0"/>
          <w:sz w:val="22"/>
          <w:szCs w:val="22"/>
        </w:rPr>
        <w:t xml:space="preserve">Se entrenaron y evaluaron tres modelos de clasificación supervisada para cada uno de los años analizados: regresión logística, Random Forest y </w:t>
      </w:r>
      <w:proofErr w:type="spellStart"/>
      <w:r w:rsidRPr="00036E6C">
        <w:rPr>
          <w:b w:val="0"/>
          <w:sz w:val="22"/>
          <w:szCs w:val="22"/>
        </w:rPr>
        <w:t>XGBoost</w:t>
      </w:r>
      <w:proofErr w:type="spellEnd"/>
      <w:r w:rsidRPr="00036E6C">
        <w:rPr>
          <w:b w:val="0"/>
          <w:sz w:val="22"/>
          <w:szCs w:val="22"/>
        </w:rPr>
        <w:t xml:space="preserve">. Los modelos se entrenaron con el 80% de los datos y se evaluaron sobre el 20% restante, utilizando validación cruzada de 5 </w:t>
      </w:r>
      <w:proofErr w:type="spellStart"/>
      <w:r w:rsidRPr="00036E6C">
        <w:rPr>
          <w:b w:val="0"/>
          <w:sz w:val="22"/>
          <w:szCs w:val="22"/>
        </w:rPr>
        <w:t>folds</w:t>
      </w:r>
      <w:proofErr w:type="spellEnd"/>
      <w:r w:rsidRPr="00036E6C">
        <w:rPr>
          <w:b w:val="0"/>
          <w:sz w:val="22"/>
          <w:szCs w:val="22"/>
        </w:rPr>
        <w:t xml:space="preserve"> durante el entrenamiento.</w:t>
      </w:r>
    </w:p>
    <w:p w14:paraId="7E7CF065" w14:textId="739D9EF5" w:rsidR="00527227" w:rsidRPr="00036E6C" w:rsidRDefault="00527227" w:rsidP="00210201">
      <w:pPr>
        <w:pStyle w:val="Textoindependiente"/>
        <w:spacing w:before="31" w:line="360" w:lineRule="auto"/>
        <w:jc w:val="both"/>
        <w:rPr>
          <w:b w:val="0"/>
          <w:sz w:val="22"/>
          <w:szCs w:val="22"/>
        </w:rPr>
      </w:pPr>
      <w:r w:rsidRPr="00036E6C">
        <w:rPr>
          <w:b w:val="0"/>
          <w:sz w:val="22"/>
          <w:szCs w:val="22"/>
        </w:rPr>
        <w:t xml:space="preserve">Como se observa en la </w:t>
      </w:r>
      <w:r w:rsidR="008234D8">
        <w:rPr>
          <w:b w:val="0"/>
          <w:sz w:val="22"/>
          <w:szCs w:val="22"/>
        </w:rPr>
        <w:fldChar w:fldCharType="begin"/>
      </w:r>
      <w:r w:rsidR="008234D8">
        <w:rPr>
          <w:b w:val="0"/>
          <w:sz w:val="22"/>
          <w:szCs w:val="22"/>
        </w:rPr>
        <w:instrText xml:space="preserve"> REF _Ref229502973 \h  \* MERGEFORMAT </w:instrText>
      </w:r>
      <w:r w:rsidR="008234D8">
        <w:rPr>
          <w:b w:val="0"/>
          <w:sz w:val="22"/>
          <w:szCs w:val="22"/>
        </w:rPr>
      </w:r>
      <w:r w:rsidR="008234D8">
        <w:rPr>
          <w:b w:val="0"/>
          <w:sz w:val="22"/>
          <w:szCs w:val="22"/>
        </w:rPr>
        <w:fldChar w:fldCharType="separate"/>
      </w:r>
      <w:r w:rsidR="008234D8" w:rsidRPr="008234D8">
        <w:rPr>
          <w:b w:val="0"/>
          <w:sz w:val="22"/>
          <w:szCs w:val="22"/>
        </w:rPr>
        <w:t>Tabla 1</w:t>
      </w:r>
      <w:r w:rsidR="008234D8">
        <w:rPr>
          <w:b w:val="0"/>
          <w:sz w:val="22"/>
          <w:szCs w:val="22"/>
        </w:rPr>
        <w:fldChar w:fldCharType="end"/>
      </w:r>
      <w:r w:rsidRPr="00036E6C">
        <w:rPr>
          <w:b w:val="0"/>
          <w:sz w:val="22"/>
          <w:szCs w:val="22"/>
        </w:rPr>
        <w:t xml:space="preserve">, los tres modelos presentan un rendimiento elevado en ambos años, con valores de AUC-ROC superiores a 0.93 en todos los casos. Para seleccionar el modelo ganador se calculó una puntuación combinada como media del AUC-ROC, el </w:t>
      </w:r>
      <w:proofErr w:type="spellStart"/>
      <w:r w:rsidRPr="00036E6C">
        <w:rPr>
          <w:b w:val="0"/>
          <w:sz w:val="22"/>
          <w:szCs w:val="22"/>
        </w:rPr>
        <w:t>accuracy</w:t>
      </w:r>
      <w:proofErr w:type="spellEnd"/>
      <w:r w:rsidRPr="00036E6C">
        <w:rPr>
          <w:b w:val="0"/>
          <w:sz w:val="22"/>
          <w:szCs w:val="22"/>
        </w:rPr>
        <w:t xml:space="preserve"> y el estadístico Kappa.</w:t>
      </w:r>
    </w:p>
    <w:p w14:paraId="25EDE14A" w14:textId="77777777" w:rsidR="00F40058" w:rsidRPr="00527227" w:rsidRDefault="00F40058" w:rsidP="00527227">
      <w:pPr>
        <w:pStyle w:val="Textoindependiente"/>
        <w:spacing w:before="31" w:line="276" w:lineRule="auto"/>
        <w:ind w:left="567"/>
        <w:jc w:val="both"/>
        <w:rPr>
          <w:rFonts w:asciiTheme="minorHAnsi" w:hAnsiTheme="minorHAnsi" w:cstheme="minorHAnsi"/>
          <w:b w:val="0"/>
          <w:sz w:val="24"/>
          <w:szCs w:val="24"/>
        </w:rPr>
      </w:pPr>
    </w:p>
    <w:p w14:paraId="44F247C0" w14:textId="73FFA4AA" w:rsidR="00F40058" w:rsidRDefault="00303B97" w:rsidP="001C0122">
      <w:pPr>
        <w:pStyle w:val="Textoindependiente"/>
        <w:keepNext/>
        <w:spacing w:before="31" w:line="276" w:lineRule="auto"/>
      </w:pPr>
      <w:r w:rsidRPr="00303B97">
        <w:rPr>
          <w:noProof/>
        </w:rPr>
        <w:drawing>
          <wp:inline distT="0" distB="0" distL="0" distR="0" wp14:anchorId="315CF2B0" wp14:editId="5771DAA9">
            <wp:extent cx="5740841" cy="679663"/>
            <wp:effectExtent l="0" t="0" r="0" b="6350"/>
            <wp:docPr id="152616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1253" name=""/>
                    <pic:cNvPicPr/>
                  </pic:nvPicPr>
                  <pic:blipFill>
                    <a:blip r:embed="rId27"/>
                    <a:stretch>
                      <a:fillRect/>
                    </a:stretch>
                  </pic:blipFill>
                  <pic:spPr>
                    <a:xfrm>
                      <a:off x="0" y="0"/>
                      <a:ext cx="5761913" cy="682158"/>
                    </a:xfrm>
                    <a:prstGeom prst="rect">
                      <a:avLst/>
                    </a:prstGeom>
                  </pic:spPr>
                </pic:pic>
              </a:graphicData>
            </a:graphic>
          </wp:inline>
        </w:drawing>
      </w:r>
    </w:p>
    <w:p w14:paraId="1F3667F3" w14:textId="19A7B0B9" w:rsidR="00F40058" w:rsidRDefault="00F40058" w:rsidP="00F40058">
      <w:pPr>
        <w:pStyle w:val="Descripcin"/>
        <w:jc w:val="center"/>
        <w:rPr>
          <w:rFonts w:asciiTheme="minorHAnsi" w:hAnsiTheme="minorHAnsi" w:cstheme="minorHAnsi"/>
          <w:b/>
          <w:sz w:val="24"/>
          <w:szCs w:val="24"/>
        </w:rPr>
      </w:pPr>
      <w:bookmarkStart w:id="70" w:name="_Toc228355495"/>
      <w:r>
        <w:t xml:space="preserve">Tabla </w:t>
      </w:r>
      <w:r w:rsidR="00A515E3">
        <w:fldChar w:fldCharType="begin"/>
      </w:r>
      <w:r w:rsidR="00A515E3">
        <w:instrText xml:space="preserve"> SEQ Tabla \* ARABIC </w:instrText>
      </w:r>
      <w:r w:rsidR="00A515E3">
        <w:fldChar w:fldCharType="separate"/>
      </w:r>
      <w:r w:rsidR="0031273C">
        <w:rPr>
          <w:noProof/>
        </w:rPr>
        <w:t>3</w:t>
      </w:r>
      <w:r w:rsidR="00A515E3">
        <w:fldChar w:fldCharType="end"/>
      </w:r>
      <w:r>
        <w:t>: Comparativa de métricas de los modelos 2004 y 2025</w:t>
      </w:r>
      <w:bookmarkEnd w:id="70"/>
    </w:p>
    <w:p w14:paraId="3C63280B" w14:textId="5ED4A7CE" w:rsidR="00527227" w:rsidRPr="00036E6C" w:rsidRDefault="00527227" w:rsidP="00210201">
      <w:pPr>
        <w:pStyle w:val="Textoindependiente"/>
        <w:spacing w:before="31" w:line="360" w:lineRule="auto"/>
        <w:jc w:val="both"/>
        <w:rPr>
          <w:b w:val="0"/>
          <w:sz w:val="22"/>
          <w:szCs w:val="22"/>
        </w:rPr>
      </w:pPr>
      <w:r w:rsidRPr="00036E6C">
        <w:rPr>
          <w:b w:val="0"/>
          <w:sz w:val="22"/>
          <w:szCs w:val="22"/>
        </w:rPr>
        <w:t>Tras comparar los tres modelos mediante dicha puntuación combinada, el Random Forest resulta ser el modelo con mejor rendimiento global tanto para 2004 (puntuación: 0.9104) como para 2025 (puntuación: 0.8564). Por tanto, el Random Forest se selecciona como modelo final para la interpretación de resultados mediante importancia de variables y valores SHAP.</w:t>
      </w:r>
    </w:p>
    <w:p w14:paraId="43040044" w14:textId="0824BA50" w:rsidR="00527227" w:rsidRDefault="00527227" w:rsidP="00210201">
      <w:pPr>
        <w:pStyle w:val="Textoindependiente"/>
        <w:spacing w:before="31" w:line="360" w:lineRule="auto"/>
        <w:jc w:val="both"/>
        <w:rPr>
          <w:b w:val="0"/>
          <w:sz w:val="22"/>
          <w:szCs w:val="22"/>
        </w:rPr>
      </w:pPr>
      <w:r w:rsidRPr="00036E6C">
        <w:rPr>
          <w:b w:val="0"/>
          <w:sz w:val="22"/>
          <w:szCs w:val="22"/>
        </w:rPr>
        <w:t xml:space="preserve">Asimismo, cabe destacar que los modelos de 2004 presentan un rendimiento superior a </w:t>
      </w:r>
      <w:r w:rsidRPr="00036E6C">
        <w:rPr>
          <w:b w:val="0"/>
          <w:sz w:val="22"/>
          <w:szCs w:val="22"/>
        </w:rPr>
        <w:lastRenderedPageBreak/>
        <w:t>los de 2025 en todas las métricas, lo que sugiere que la emancipación juvenil era un fenómeno más predecible hace veinte años, con patrones más claros y consistentes que en la actualidad</w:t>
      </w:r>
      <w:r w:rsidR="00470837" w:rsidRPr="00036E6C">
        <w:rPr>
          <w:b w:val="0"/>
          <w:sz w:val="22"/>
          <w:szCs w:val="22"/>
        </w:rPr>
        <w:t xml:space="preserve">. </w:t>
      </w:r>
    </w:p>
    <w:p w14:paraId="741EBBAF" w14:textId="77777777" w:rsidR="0022647F" w:rsidRPr="0022647F" w:rsidRDefault="0022647F" w:rsidP="0022647F">
      <w:pPr>
        <w:pStyle w:val="Textoindependiente"/>
        <w:spacing w:before="31" w:line="360" w:lineRule="auto"/>
        <w:jc w:val="both"/>
        <w:rPr>
          <w:b w:val="0"/>
          <w:sz w:val="22"/>
          <w:szCs w:val="22"/>
        </w:rPr>
      </w:pPr>
      <w:r w:rsidRPr="0022647F">
        <w:rPr>
          <w:b w:val="0"/>
          <w:sz w:val="22"/>
          <w:szCs w:val="22"/>
        </w:rPr>
        <w:t>Con el objetivo de visualizar el rendimiento de los modelos de forma más intuitiva, se representaron las curvas ROC de los tres modelos para cada año. La curva ROC ilustra la capacidad discriminativa de cada modelo mostrando la relación entre la tasa de verdaderos positivos (sensibilidad) y la tasa de falsos positivos (1 - especificidad) a lo largo de todos los umbrales de clasificación posibles. Un modelo perfecto se situaría en la esquina superior izquierda del gráfico, mientras que un modelo aleatorio seguiría la diagonal.</w:t>
      </w:r>
    </w:p>
    <w:p w14:paraId="5A1315BE" w14:textId="2E623EC5" w:rsidR="0022647F" w:rsidRPr="0022647F" w:rsidRDefault="0022647F" w:rsidP="0022647F">
      <w:pPr>
        <w:pStyle w:val="Textoindependiente"/>
        <w:spacing w:before="31" w:line="360" w:lineRule="auto"/>
        <w:jc w:val="both"/>
        <w:rPr>
          <w:b w:val="0"/>
          <w:sz w:val="22"/>
          <w:szCs w:val="22"/>
        </w:rPr>
      </w:pPr>
      <w:r w:rsidRPr="0022647F">
        <w:rPr>
          <w:b w:val="0"/>
          <w:sz w:val="22"/>
          <w:szCs w:val="22"/>
        </w:rPr>
        <w:t>Como se observa en las</w:t>
      </w:r>
      <w:r w:rsidR="00E733F9">
        <w:rPr>
          <w:b w:val="0"/>
          <w:sz w:val="22"/>
          <w:szCs w:val="22"/>
        </w:rPr>
        <w:t xml:space="preserve"> </w:t>
      </w:r>
      <w:r w:rsidR="00E733F9">
        <w:rPr>
          <w:b w:val="0"/>
          <w:sz w:val="22"/>
          <w:szCs w:val="22"/>
        </w:rPr>
        <w:fldChar w:fldCharType="begin"/>
      </w:r>
      <w:r w:rsidR="00E733F9">
        <w:rPr>
          <w:b w:val="0"/>
          <w:sz w:val="22"/>
          <w:szCs w:val="22"/>
        </w:rPr>
        <w:instrText xml:space="preserve"> REF _Ref229503480 \h  \* MERGEFORMAT </w:instrText>
      </w:r>
      <w:r w:rsidR="00E733F9">
        <w:rPr>
          <w:b w:val="0"/>
          <w:sz w:val="22"/>
          <w:szCs w:val="22"/>
        </w:rPr>
      </w:r>
      <w:r w:rsidR="00E733F9">
        <w:rPr>
          <w:b w:val="0"/>
          <w:sz w:val="22"/>
          <w:szCs w:val="22"/>
        </w:rPr>
        <w:fldChar w:fldCharType="separate"/>
      </w:r>
      <w:r w:rsidR="00E733F9" w:rsidRPr="00E733F9">
        <w:rPr>
          <w:b w:val="0"/>
          <w:sz w:val="22"/>
          <w:szCs w:val="22"/>
        </w:rPr>
        <w:t>Figura 16</w:t>
      </w:r>
      <w:r w:rsidR="00E733F9">
        <w:rPr>
          <w:b w:val="0"/>
          <w:sz w:val="22"/>
          <w:szCs w:val="22"/>
        </w:rPr>
        <w:fldChar w:fldCharType="end"/>
      </w:r>
      <w:r w:rsidR="00E733F9">
        <w:rPr>
          <w:b w:val="0"/>
          <w:sz w:val="22"/>
          <w:szCs w:val="22"/>
        </w:rPr>
        <w:t xml:space="preserve"> y </w:t>
      </w:r>
      <w:r w:rsidR="00E733F9">
        <w:rPr>
          <w:b w:val="0"/>
          <w:sz w:val="22"/>
          <w:szCs w:val="22"/>
        </w:rPr>
        <w:fldChar w:fldCharType="begin"/>
      </w:r>
      <w:r w:rsidR="00E733F9">
        <w:rPr>
          <w:b w:val="0"/>
          <w:sz w:val="22"/>
          <w:szCs w:val="22"/>
        </w:rPr>
        <w:instrText xml:space="preserve"> REF _Ref229503481 \h  \* MERGEFORMAT </w:instrText>
      </w:r>
      <w:r w:rsidR="00E733F9">
        <w:rPr>
          <w:b w:val="0"/>
          <w:sz w:val="22"/>
          <w:szCs w:val="22"/>
        </w:rPr>
      </w:r>
      <w:r w:rsidR="00E733F9">
        <w:rPr>
          <w:b w:val="0"/>
          <w:sz w:val="22"/>
          <w:szCs w:val="22"/>
        </w:rPr>
        <w:fldChar w:fldCharType="separate"/>
      </w:r>
      <w:r w:rsidR="00E733F9" w:rsidRPr="00E733F9">
        <w:rPr>
          <w:b w:val="0"/>
          <w:sz w:val="22"/>
          <w:szCs w:val="22"/>
        </w:rPr>
        <w:t>Figura 17</w:t>
      </w:r>
      <w:r w:rsidR="00E733F9">
        <w:rPr>
          <w:b w:val="0"/>
          <w:sz w:val="22"/>
          <w:szCs w:val="22"/>
        </w:rPr>
        <w:fldChar w:fldCharType="end"/>
      </w:r>
      <w:r w:rsidRPr="0022647F">
        <w:rPr>
          <w:b w:val="0"/>
          <w:sz w:val="22"/>
          <w:szCs w:val="22"/>
        </w:rPr>
        <w:t>, en ambos años las tres curvas se sitúan muy por encima de la diagonal, confirmando el elevado poder discriminativo de los modelos. Las curvas de 2004 (</w:t>
      </w:r>
      <w:r w:rsidR="00230E7C">
        <w:rPr>
          <w:b w:val="0"/>
          <w:sz w:val="22"/>
          <w:szCs w:val="22"/>
        </w:rPr>
        <w:fldChar w:fldCharType="begin"/>
      </w:r>
      <w:r w:rsidR="00230E7C">
        <w:rPr>
          <w:b w:val="0"/>
          <w:sz w:val="22"/>
          <w:szCs w:val="22"/>
        </w:rPr>
        <w:instrText xml:space="preserve"> REF _Ref229503480 \h  \* MERGEFORMAT </w:instrText>
      </w:r>
      <w:r w:rsidR="00230E7C">
        <w:rPr>
          <w:b w:val="0"/>
          <w:sz w:val="22"/>
          <w:szCs w:val="22"/>
        </w:rPr>
      </w:r>
      <w:r w:rsidR="00230E7C">
        <w:rPr>
          <w:b w:val="0"/>
          <w:sz w:val="22"/>
          <w:szCs w:val="22"/>
        </w:rPr>
        <w:fldChar w:fldCharType="separate"/>
      </w:r>
      <w:r w:rsidR="00230E7C" w:rsidRPr="00230E7C">
        <w:rPr>
          <w:b w:val="0"/>
          <w:sz w:val="22"/>
          <w:szCs w:val="22"/>
        </w:rPr>
        <w:t>Figura 16</w:t>
      </w:r>
      <w:r w:rsidR="00230E7C">
        <w:rPr>
          <w:b w:val="0"/>
          <w:sz w:val="22"/>
          <w:szCs w:val="22"/>
        </w:rPr>
        <w:fldChar w:fldCharType="end"/>
      </w:r>
      <w:r w:rsidRPr="0022647F">
        <w:rPr>
          <w:b w:val="0"/>
          <w:sz w:val="22"/>
          <w:szCs w:val="22"/>
        </w:rPr>
        <w:t>) se aproximan más a la esquina superior izquierda que las de 2025 (</w:t>
      </w:r>
      <w:r w:rsidR="00230E7C">
        <w:rPr>
          <w:b w:val="0"/>
          <w:sz w:val="22"/>
          <w:szCs w:val="22"/>
        </w:rPr>
        <w:fldChar w:fldCharType="begin"/>
      </w:r>
      <w:r w:rsidR="00230E7C">
        <w:rPr>
          <w:b w:val="0"/>
          <w:sz w:val="22"/>
          <w:szCs w:val="22"/>
        </w:rPr>
        <w:instrText xml:space="preserve"> REF _Ref229503481 \h  \* MERGEFORMAT </w:instrText>
      </w:r>
      <w:r w:rsidR="00230E7C">
        <w:rPr>
          <w:b w:val="0"/>
          <w:sz w:val="22"/>
          <w:szCs w:val="22"/>
        </w:rPr>
      </w:r>
      <w:r w:rsidR="00230E7C">
        <w:rPr>
          <w:b w:val="0"/>
          <w:sz w:val="22"/>
          <w:szCs w:val="22"/>
        </w:rPr>
        <w:fldChar w:fldCharType="separate"/>
      </w:r>
      <w:r w:rsidR="00230E7C" w:rsidRPr="00230E7C">
        <w:rPr>
          <w:b w:val="0"/>
          <w:sz w:val="22"/>
          <w:szCs w:val="22"/>
        </w:rPr>
        <w:t>Figura 17</w:t>
      </w:r>
      <w:r w:rsidR="00230E7C">
        <w:rPr>
          <w:b w:val="0"/>
          <w:sz w:val="22"/>
          <w:szCs w:val="22"/>
        </w:rPr>
        <w:fldChar w:fldCharType="end"/>
      </w:r>
      <w:r w:rsidRPr="0022647F">
        <w:rPr>
          <w:b w:val="0"/>
          <w:sz w:val="22"/>
          <w:szCs w:val="22"/>
        </w:rPr>
        <w:t>), lo que confirma visualmente el mayor rendimiento de los modelos en 2004 ya observado en la Tabla 3. En ambos años el Random Forest presenta la curva ligeramente más elevada, con un AUC de 0</w:t>
      </w:r>
      <w:r w:rsidR="00B107A1">
        <w:rPr>
          <w:b w:val="0"/>
          <w:sz w:val="22"/>
          <w:szCs w:val="22"/>
        </w:rPr>
        <w:t>’</w:t>
      </w:r>
      <w:r w:rsidRPr="0022647F">
        <w:rPr>
          <w:b w:val="0"/>
          <w:sz w:val="22"/>
          <w:szCs w:val="22"/>
        </w:rPr>
        <w:t>9705 en 2004 y 0</w:t>
      </w:r>
      <w:r w:rsidR="00B107A1">
        <w:rPr>
          <w:b w:val="0"/>
          <w:sz w:val="22"/>
          <w:szCs w:val="22"/>
        </w:rPr>
        <w:t>’</w:t>
      </w:r>
      <w:r w:rsidRPr="0022647F">
        <w:rPr>
          <w:b w:val="0"/>
          <w:sz w:val="22"/>
          <w:szCs w:val="22"/>
        </w:rPr>
        <w:t>9424 en 2025, frente a valores de 0</w:t>
      </w:r>
      <w:r w:rsidR="00B107A1">
        <w:rPr>
          <w:b w:val="0"/>
          <w:sz w:val="22"/>
          <w:szCs w:val="22"/>
        </w:rPr>
        <w:t>’</w:t>
      </w:r>
      <w:r w:rsidRPr="0022647F">
        <w:rPr>
          <w:b w:val="0"/>
          <w:sz w:val="22"/>
          <w:szCs w:val="22"/>
        </w:rPr>
        <w:t>9669 y 0</w:t>
      </w:r>
      <w:r w:rsidR="00B107A1">
        <w:rPr>
          <w:b w:val="0"/>
          <w:sz w:val="22"/>
          <w:szCs w:val="22"/>
        </w:rPr>
        <w:t>’</w:t>
      </w:r>
      <w:r w:rsidRPr="0022647F">
        <w:rPr>
          <w:b w:val="0"/>
          <w:sz w:val="22"/>
          <w:szCs w:val="22"/>
        </w:rPr>
        <w:t>9366 de la regresión logística y 0</w:t>
      </w:r>
      <w:r w:rsidR="00B107A1">
        <w:rPr>
          <w:b w:val="0"/>
          <w:sz w:val="22"/>
          <w:szCs w:val="22"/>
        </w:rPr>
        <w:t>’</w:t>
      </w:r>
      <w:r w:rsidRPr="0022647F">
        <w:rPr>
          <w:b w:val="0"/>
          <w:sz w:val="22"/>
          <w:szCs w:val="22"/>
        </w:rPr>
        <w:t>9676 y 0</w:t>
      </w:r>
      <w:r w:rsidR="00B107A1">
        <w:rPr>
          <w:b w:val="0"/>
          <w:sz w:val="22"/>
          <w:szCs w:val="22"/>
        </w:rPr>
        <w:t>’</w:t>
      </w:r>
      <w:r w:rsidRPr="0022647F">
        <w:rPr>
          <w:b w:val="0"/>
          <w:sz w:val="22"/>
          <w:szCs w:val="22"/>
        </w:rPr>
        <w:t xml:space="preserve">9368 del </w:t>
      </w:r>
      <w:proofErr w:type="spellStart"/>
      <w:r w:rsidRPr="0022647F">
        <w:rPr>
          <w:b w:val="0"/>
          <w:sz w:val="22"/>
          <w:szCs w:val="22"/>
        </w:rPr>
        <w:t>XGBoost</w:t>
      </w:r>
      <w:proofErr w:type="spellEnd"/>
      <w:r w:rsidRPr="0022647F">
        <w:rPr>
          <w:b w:val="0"/>
          <w:sz w:val="22"/>
          <w:szCs w:val="22"/>
        </w:rPr>
        <w:t xml:space="preserve"> respectivamente.</w:t>
      </w:r>
    </w:p>
    <w:p w14:paraId="2155AE36" w14:textId="77777777" w:rsidR="001C0122" w:rsidRDefault="0022647F" w:rsidP="001C0122">
      <w:pPr>
        <w:pStyle w:val="Textoindependiente"/>
        <w:keepNext/>
        <w:spacing w:before="31" w:line="360" w:lineRule="auto"/>
        <w:jc w:val="both"/>
      </w:pPr>
      <w:r>
        <w:rPr>
          <w:b w:val="0"/>
          <w:noProof/>
          <w:sz w:val="22"/>
          <w:szCs w:val="22"/>
        </w:rPr>
        <w:drawing>
          <wp:inline distT="0" distB="0" distL="0" distR="0" wp14:anchorId="5DFB0AB4" wp14:editId="32017FBF">
            <wp:extent cx="5402580" cy="3335655"/>
            <wp:effectExtent l="0" t="0" r="7620" b="0"/>
            <wp:docPr id="13458256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5604" name="Imagen 1345825604"/>
                    <pic:cNvPicPr/>
                  </pic:nvPicPr>
                  <pic:blipFill>
                    <a:blip r:embed="rId28">
                      <a:extLst>
                        <a:ext uri="{28A0092B-C50C-407E-A947-70E740481C1C}">
                          <a14:useLocalDpi xmlns:a14="http://schemas.microsoft.com/office/drawing/2010/main" val="0"/>
                        </a:ext>
                      </a:extLst>
                    </a:blip>
                    <a:stretch>
                      <a:fillRect/>
                    </a:stretch>
                  </pic:blipFill>
                  <pic:spPr>
                    <a:xfrm>
                      <a:off x="0" y="0"/>
                      <a:ext cx="5402580" cy="3335655"/>
                    </a:xfrm>
                    <a:prstGeom prst="rect">
                      <a:avLst/>
                    </a:prstGeom>
                  </pic:spPr>
                </pic:pic>
              </a:graphicData>
            </a:graphic>
          </wp:inline>
        </w:drawing>
      </w:r>
    </w:p>
    <w:p w14:paraId="6F0902E3" w14:textId="5985AF3F" w:rsidR="001C0122" w:rsidRDefault="001C0122" w:rsidP="001C0122">
      <w:pPr>
        <w:pStyle w:val="Descripcin"/>
        <w:jc w:val="center"/>
      </w:pPr>
      <w:bookmarkStart w:id="71" w:name="_Ref229503480"/>
      <w:bookmarkStart w:id="72" w:name="_Toc229333496"/>
      <w:r>
        <w:t xml:space="preserve">Figura </w:t>
      </w:r>
      <w:r>
        <w:fldChar w:fldCharType="begin"/>
      </w:r>
      <w:r>
        <w:instrText xml:space="preserve"> SEQ Ilustración \* ARABIC </w:instrText>
      </w:r>
      <w:r>
        <w:fldChar w:fldCharType="separate"/>
      </w:r>
      <w:r>
        <w:rPr>
          <w:noProof/>
        </w:rPr>
        <w:t>16</w:t>
      </w:r>
      <w:r>
        <w:fldChar w:fldCharType="end"/>
      </w:r>
      <w:bookmarkEnd w:id="71"/>
      <w:r>
        <w:t>: Comparativa de modelos 2004</w:t>
      </w:r>
      <w:bookmarkEnd w:id="72"/>
    </w:p>
    <w:p w14:paraId="5CBC642E" w14:textId="77777777" w:rsidR="001C0122" w:rsidRDefault="0022647F" w:rsidP="001C0122">
      <w:pPr>
        <w:pStyle w:val="Textoindependiente"/>
        <w:keepNext/>
        <w:spacing w:before="31" w:line="360" w:lineRule="auto"/>
        <w:jc w:val="both"/>
      </w:pPr>
      <w:r>
        <w:rPr>
          <w:b w:val="0"/>
          <w:noProof/>
          <w:sz w:val="22"/>
          <w:szCs w:val="22"/>
        </w:rPr>
        <w:lastRenderedPageBreak/>
        <w:drawing>
          <wp:inline distT="0" distB="0" distL="0" distR="0" wp14:anchorId="45836030" wp14:editId="3F5CD6A2">
            <wp:extent cx="5402580" cy="3335655"/>
            <wp:effectExtent l="0" t="0" r="7620" b="0"/>
            <wp:docPr id="14310679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67904" name="Imagen 1431067904"/>
                    <pic:cNvPicPr/>
                  </pic:nvPicPr>
                  <pic:blipFill>
                    <a:blip r:embed="rId29">
                      <a:extLst>
                        <a:ext uri="{28A0092B-C50C-407E-A947-70E740481C1C}">
                          <a14:useLocalDpi xmlns:a14="http://schemas.microsoft.com/office/drawing/2010/main" val="0"/>
                        </a:ext>
                      </a:extLst>
                    </a:blip>
                    <a:stretch>
                      <a:fillRect/>
                    </a:stretch>
                  </pic:blipFill>
                  <pic:spPr>
                    <a:xfrm>
                      <a:off x="0" y="0"/>
                      <a:ext cx="5402580" cy="3335655"/>
                    </a:xfrm>
                    <a:prstGeom prst="rect">
                      <a:avLst/>
                    </a:prstGeom>
                  </pic:spPr>
                </pic:pic>
              </a:graphicData>
            </a:graphic>
          </wp:inline>
        </w:drawing>
      </w:r>
    </w:p>
    <w:p w14:paraId="5D7A9370" w14:textId="344D57A2" w:rsidR="00470837" w:rsidRPr="0054500C" w:rsidRDefault="001C0122" w:rsidP="0054500C">
      <w:pPr>
        <w:pStyle w:val="Descripcin"/>
        <w:jc w:val="center"/>
        <w:rPr>
          <w:b/>
          <w:sz w:val="22"/>
          <w:szCs w:val="22"/>
        </w:rPr>
      </w:pPr>
      <w:bookmarkStart w:id="73" w:name="_Ref229503481"/>
      <w:bookmarkStart w:id="74" w:name="_Toc229333497"/>
      <w:r>
        <w:t xml:space="preserve">Figura </w:t>
      </w:r>
      <w:r>
        <w:fldChar w:fldCharType="begin"/>
      </w:r>
      <w:r>
        <w:instrText xml:space="preserve"> SEQ Ilustración \* ARABIC </w:instrText>
      </w:r>
      <w:r>
        <w:fldChar w:fldCharType="separate"/>
      </w:r>
      <w:r>
        <w:rPr>
          <w:noProof/>
        </w:rPr>
        <w:t>17</w:t>
      </w:r>
      <w:r>
        <w:fldChar w:fldCharType="end"/>
      </w:r>
      <w:bookmarkEnd w:id="73"/>
      <w:r>
        <w:t>: Comparativa de modelos 2025</w:t>
      </w:r>
      <w:bookmarkEnd w:id="74"/>
    </w:p>
    <w:p w14:paraId="671C25E3" w14:textId="1D2B4C88" w:rsidR="00470837" w:rsidRDefault="00470837" w:rsidP="00286436">
      <w:pPr>
        <w:pStyle w:val="Ttulo3"/>
        <w:rPr>
          <w:sz w:val="26"/>
          <w:szCs w:val="26"/>
        </w:rPr>
      </w:pPr>
      <w:bookmarkStart w:id="75" w:name="_Toc230021145"/>
      <w:r w:rsidRPr="00470837">
        <w:rPr>
          <w:sz w:val="26"/>
          <w:szCs w:val="26"/>
        </w:rPr>
        <w:t>Importancia de variables</w:t>
      </w:r>
      <w:bookmarkEnd w:id="75"/>
      <w:r w:rsidRPr="00470837">
        <w:rPr>
          <w:sz w:val="26"/>
          <w:szCs w:val="26"/>
        </w:rPr>
        <w:t xml:space="preserve"> </w:t>
      </w:r>
    </w:p>
    <w:p w14:paraId="7DBF1381" w14:textId="77777777" w:rsidR="00210201" w:rsidRDefault="00210201" w:rsidP="00210201">
      <w:pPr>
        <w:pStyle w:val="Textoindependiente"/>
        <w:spacing w:before="31" w:line="360" w:lineRule="auto"/>
        <w:jc w:val="both"/>
        <w:rPr>
          <w:b w:val="0"/>
          <w:sz w:val="22"/>
          <w:szCs w:val="22"/>
        </w:rPr>
      </w:pPr>
    </w:p>
    <w:p w14:paraId="2A9506E6" w14:textId="5CC1469E" w:rsidR="00470837" w:rsidRPr="00036E6C" w:rsidRDefault="00470837" w:rsidP="00210201">
      <w:pPr>
        <w:pStyle w:val="Textoindependiente"/>
        <w:spacing w:before="31" w:line="360" w:lineRule="auto"/>
        <w:jc w:val="both"/>
        <w:rPr>
          <w:b w:val="0"/>
          <w:sz w:val="22"/>
          <w:szCs w:val="22"/>
        </w:rPr>
      </w:pPr>
      <w:r w:rsidRPr="00036E6C">
        <w:rPr>
          <w:b w:val="0"/>
          <w:sz w:val="22"/>
          <w:szCs w:val="22"/>
        </w:rPr>
        <w:t>El análisis de la importancia de variables del modelo Random Forest permite identificar qué factores tienen mayor peso en la predicción de la emancipación en cada período y cómo ha cambiado su relevancia a lo largo de veinte años.</w:t>
      </w:r>
    </w:p>
    <w:p w14:paraId="32367BCC" w14:textId="7F8E36E5" w:rsidR="00470837" w:rsidRPr="00036E6C" w:rsidRDefault="00470837" w:rsidP="00210201">
      <w:pPr>
        <w:pStyle w:val="Textoindependiente"/>
        <w:spacing w:before="31" w:line="360" w:lineRule="auto"/>
        <w:jc w:val="both"/>
        <w:rPr>
          <w:b w:val="0"/>
          <w:sz w:val="22"/>
          <w:szCs w:val="22"/>
        </w:rPr>
      </w:pPr>
      <w:r w:rsidRPr="00036E6C">
        <w:rPr>
          <w:b w:val="0"/>
          <w:sz w:val="22"/>
          <w:szCs w:val="22"/>
        </w:rPr>
        <w:t xml:space="preserve">Como se observa en la </w:t>
      </w:r>
      <w:r w:rsidR="00CA1D5F">
        <w:rPr>
          <w:b w:val="0"/>
          <w:sz w:val="22"/>
          <w:szCs w:val="22"/>
        </w:rPr>
        <w:fldChar w:fldCharType="begin"/>
      </w:r>
      <w:r w:rsidR="00CA1D5F">
        <w:rPr>
          <w:b w:val="0"/>
          <w:sz w:val="22"/>
          <w:szCs w:val="22"/>
        </w:rPr>
        <w:instrText xml:space="preserve"> REF _Ref229503615 \h  \* MERGEFORMAT </w:instrText>
      </w:r>
      <w:r w:rsidR="00CA1D5F">
        <w:rPr>
          <w:b w:val="0"/>
          <w:sz w:val="22"/>
          <w:szCs w:val="22"/>
        </w:rPr>
      </w:r>
      <w:r w:rsidR="00CA1D5F">
        <w:rPr>
          <w:b w:val="0"/>
          <w:sz w:val="22"/>
          <w:szCs w:val="22"/>
        </w:rPr>
        <w:fldChar w:fldCharType="separate"/>
      </w:r>
      <w:r w:rsidR="00CA1D5F" w:rsidRPr="00CA1D5F">
        <w:rPr>
          <w:b w:val="0"/>
          <w:sz w:val="22"/>
          <w:szCs w:val="22"/>
        </w:rPr>
        <w:t>Figura 18</w:t>
      </w:r>
      <w:r w:rsidR="00CA1D5F">
        <w:rPr>
          <w:b w:val="0"/>
          <w:sz w:val="22"/>
          <w:szCs w:val="22"/>
        </w:rPr>
        <w:fldChar w:fldCharType="end"/>
      </w:r>
      <w:r w:rsidRPr="00036E6C">
        <w:rPr>
          <w:b w:val="0"/>
          <w:sz w:val="22"/>
          <w:szCs w:val="22"/>
        </w:rPr>
        <w:t>, en 2004 la variable más importante es el estado civil</w:t>
      </w:r>
      <w:r w:rsidR="00E24D14" w:rsidRPr="00036E6C">
        <w:rPr>
          <w:b w:val="0"/>
          <w:sz w:val="22"/>
          <w:szCs w:val="22"/>
        </w:rPr>
        <w:t xml:space="preserve">, </w:t>
      </w:r>
      <w:r w:rsidRPr="00036E6C">
        <w:rPr>
          <w:b w:val="0"/>
          <w:sz w:val="22"/>
          <w:szCs w:val="22"/>
        </w:rPr>
        <w:t>seguida de la edad y el coste de la vivienda. Este resultado refleja que en 2004 el matrimonio era el principal detonante de la emancipación: los jóvenes se casaban y se iban de casa, independientemente de su edad o situación económica.</w:t>
      </w:r>
    </w:p>
    <w:p w14:paraId="6A4C41DA" w14:textId="44800547" w:rsidR="00470837" w:rsidRDefault="00470837" w:rsidP="00470837">
      <w:pPr>
        <w:pStyle w:val="Textoindependiente"/>
        <w:keepNext/>
        <w:spacing w:before="31" w:line="276" w:lineRule="auto"/>
        <w:ind w:left="567"/>
        <w:jc w:val="center"/>
      </w:pPr>
      <w:r w:rsidRPr="00470837">
        <w:rPr>
          <w:rFonts w:asciiTheme="minorHAnsi" w:hAnsiTheme="minorHAnsi" w:cstheme="minorHAnsi"/>
          <w:b w:val="0"/>
          <w:noProof/>
          <w:sz w:val="24"/>
          <w:szCs w:val="24"/>
        </w:rPr>
        <w:drawing>
          <wp:inline distT="0" distB="0" distL="0" distR="0" wp14:anchorId="7E575F1D" wp14:editId="0F0B194F">
            <wp:extent cx="4000500" cy="2585486"/>
            <wp:effectExtent l="0" t="0" r="0" b="5715"/>
            <wp:docPr id="9014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2251" name=""/>
                    <pic:cNvPicPr/>
                  </pic:nvPicPr>
                  <pic:blipFill>
                    <a:blip r:embed="rId30"/>
                    <a:stretch>
                      <a:fillRect/>
                    </a:stretch>
                  </pic:blipFill>
                  <pic:spPr>
                    <a:xfrm>
                      <a:off x="0" y="0"/>
                      <a:ext cx="4019183" cy="2597561"/>
                    </a:xfrm>
                    <a:prstGeom prst="rect">
                      <a:avLst/>
                    </a:prstGeom>
                  </pic:spPr>
                </pic:pic>
              </a:graphicData>
            </a:graphic>
          </wp:inline>
        </w:drawing>
      </w:r>
    </w:p>
    <w:p w14:paraId="2B8AAA3A" w14:textId="1627AC09" w:rsidR="00412342" w:rsidRPr="00412342" w:rsidRDefault="008A7EDE" w:rsidP="0054500C">
      <w:pPr>
        <w:pStyle w:val="Descripcin"/>
        <w:jc w:val="center"/>
      </w:pPr>
      <w:bookmarkStart w:id="76" w:name="_Ref229503615"/>
      <w:bookmarkStart w:id="77" w:name="_Toc229333498"/>
      <w:r>
        <w:t>Figura</w:t>
      </w:r>
      <w:r w:rsidR="00470837">
        <w:t xml:space="preserve"> </w:t>
      </w:r>
      <w:r w:rsidR="00470837">
        <w:fldChar w:fldCharType="begin"/>
      </w:r>
      <w:r w:rsidR="00470837">
        <w:instrText xml:space="preserve"> SEQ Ilustración \* ARABIC </w:instrText>
      </w:r>
      <w:r w:rsidR="00470837">
        <w:fldChar w:fldCharType="separate"/>
      </w:r>
      <w:r w:rsidR="001C0122">
        <w:rPr>
          <w:noProof/>
        </w:rPr>
        <w:t>18</w:t>
      </w:r>
      <w:r w:rsidR="00470837">
        <w:fldChar w:fldCharType="end"/>
      </w:r>
      <w:bookmarkEnd w:id="76"/>
      <w:r w:rsidR="00470837">
        <w:t>: Importancia de variables en 2004</w:t>
      </w:r>
      <w:bookmarkEnd w:id="77"/>
    </w:p>
    <w:p w14:paraId="56D3496C" w14:textId="07F2E702" w:rsidR="00470837" w:rsidRPr="00036E6C" w:rsidRDefault="00470837" w:rsidP="00210201">
      <w:pPr>
        <w:pStyle w:val="Textoindependiente"/>
        <w:spacing w:before="31" w:line="360" w:lineRule="auto"/>
        <w:jc w:val="both"/>
        <w:rPr>
          <w:b w:val="0"/>
          <w:sz w:val="22"/>
          <w:szCs w:val="22"/>
        </w:rPr>
      </w:pPr>
      <w:r w:rsidRPr="00036E6C">
        <w:rPr>
          <w:b w:val="0"/>
          <w:sz w:val="22"/>
          <w:szCs w:val="22"/>
        </w:rPr>
        <w:lastRenderedPageBreak/>
        <w:t xml:space="preserve">En cambio, como se observa en la </w:t>
      </w:r>
      <w:r w:rsidR="006F0DA7">
        <w:rPr>
          <w:b w:val="0"/>
          <w:sz w:val="22"/>
          <w:szCs w:val="22"/>
        </w:rPr>
        <w:fldChar w:fldCharType="begin"/>
      </w:r>
      <w:r w:rsidR="006F0DA7">
        <w:rPr>
          <w:b w:val="0"/>
          <w:sz w:val="22"/>
          <w:szCs w:val="22"/>
        </w:rPr>
        <w:instrText xml:space="preserve"> REF _Ref229503638 \h  \* MERGEFORMAT </w:instrText>
      </w:r>
      <w:r w:rsidR="006F0DA7">
        <w:rPr>
          <w:b w:val="0"/>
          <w:sz w:val="22"/>
          <w:szCs w:val="22"/>
        </w:rPr>
      </w:r>
      <w:r w:rsidR="006F0DA7">
        <w:rPr>
          <w:b w:val="0"/>
          <w:sz w:val="22"/>
          <w:szCs w:val="22"/>
        </w:rPr>
        <w:fldChar w:fldCharType="separate"/>
      </w:r>
      <w:r w:rsidR="006F0DA7" w:rsidRPr="006F0DA7">
        <w:rPr>
          <w:b w:val="0"/>
          <w:sz w:val="22"/>
          <w:szCs w:val="22"/>
        </w:rPr>
        <w:t>Figura 19</w:t>
      </w:r>
      <w:r w:rsidR="006F0DA7">
        <w:rPr>
          <w:b w:val="0"/>
          <w:sz w:val="22"/>
          <w:szCs w:val="22"/>
        </w:rPr>
        <w:fldChar w:fldCharType="end"/>
      </w:r>
      <w:r w:rsidRPr="00036E6C">
        <w:rPr>
          <w:b w:val="0"/>
          <w:sz w:val="22"/>
          <w:szCs w:val="22"/>
        </w:rPr>
        <w:t>, en 2025 la variable más importante es la edad, seguida del estado civil y los ingresos. El matrimonio ha perdido peso como detonante de la emancipación y ha sido desplazado por la edad, lo que refleja un cambio social profundo: en la actualidad la emancipación ya no está ligada a eventos vitales como el matrimonio sino a la capacidad económica individual, que solo se consigue acumulando años de trabajo y ahorro.</w:t>
      </w:r>
    </w:p>
    <w:p w14:paraId="019C2E70" w14:textId="77777777" w:rsidR="00470837" w:rsidRDefault="00470837" w:rsidP="00470837">
      <w:pPr>
        <w:pStyle w:val="Textoindependiente"/>
        <w:keepNext/>
        <w:spacing w:before="31" w:line="276" w:lineRule="auto"/>
        <w:ind w:left="567"/>
        <w:jc w:val="center"/>
      </w:pPr>
      <w:r w:rsidRPr="00470837">
        <w:rPr>
          <w:rFonts w:asciiTheme="minorHAnsi" w:hAnsiTheme="minorHAnsi" w:cstheme="minorHAnsi"/>
          <w:b w:val="0"/>
          <w:noProof/>
          <w:sz w:val="24"/>
          <w:szCs w:val="24"/>
        </w:rPr>
        <w:drawing>
          <wp:inline distT="0" distB="0" distL="0" distR="0" wp14:anchorId="40710130" wp14:editId="0328F53A">
            <wp:extent cx="3943350" cy="2564107"/>
            <wp:effectExtent l="0" t="0" r="0" b="8255"/>
            <wp:docPr id="38695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7579" name=""/>
                    <pic:cNvPicPr/>
                  </pic:nvPicPr>
                  <pic:blipFill rotWithShape="1">
                    <a:blip r:embed="rId31"/>
                    <a:srcRect l="3008" r="1214"/>
                    <a:stretch>
                      <a:fillRect/>
                    </a:stretch>
                  </pic:blipFill>
                  <pic:spPr bwMode="auto">
                    <a:xfrm>
                      <a:off x="0" y="0"/>
                      <a:ext cx="4010742" cy="2607927"/>
                    </a:xfrm>
                    <a:prstGeom prst="rect">
                      <a:avLst/>
                    </a:prstGeom>
                    <a:ln>
                      <a:noFill/>
                    </a:ln>
                    <a:extLst>
                      <a:ext uri="{53640926-AAD7-44D8-BBD7-CCE9431645EC}">
                        <a14:shadowObscured xmlns:a14="http://schemas.microsoft.com/office/drawing/2010/main"/>
                      </a:ext>
                    </a:extLst>
                  </pic:spPr>
                </pic:pic>
              </a:graphicData>
            </a:graphic>
          </wp:inline>
        </w:drawing>
      </w:r>
    </w:p>
    <w:p w14:paraId="59654595" w14:textId="086940E0" w:rsidR="00470837" w:rsidRDefault="008A7EDE" w:rsidP="000E526F">
      <w:pPr>
        <w:pStyle w:val="Descripcin"/>
        <w:jc w:val="center"/>
        <w:rPr>
          <w:rFonts w:asciiTheme="minorHAnsi" w:hAnsiTheme="minorHAnsi" w:cstheme="minorHAnsi"/>
          <w:b/>
          <w:sz w:val="24"/>
          <w:szCs w:val="24"/>
        </w:rPr>
      </w:pPr>
      <w:bookmarkStart w:id="78" w:name="_Ref229503638"/>
      <w:bookmarkStart w:id="79" w:name="_Toc229333499"/>
      <w:r>
        <w:t>Figura</w:t>
      </w:r>
      <w:r w:rsidR="00470837">
        <w:t xml:space="preserve"> </w:t>
      </w:r>
      <w:r w:rsidR="00470837">
        <w:fldChar w:fldCharType="begin"/>
      </w:r>
      <w:r w:rsidR="00470837">
        <w:instrText xml:space="preserve"> SEQ Ilustración \* ARABIC </w:instrText>
      </w:r>
      <w:r w:rsidR="00470837">
        <w:fldChar w:fldCharType="separate"/>
      </w:r>
      <w:r w:rsidR="001C0122">
        <w:rPr>
          <w:noProof/>
        </w:rPr>
        <w:t>19</w:t>
      </w:r>
      <w:r w:rsidR="00470837">
        <w:fldChar w:fldCharType="end"/>
      </w:r>
      <w:bookmarkEnd w:id="78"/>
      <w:r w:rsidR="00470837">
        <w:t>: Importancia de variables en 2025</w:t>
      </w:r>
      <w:bookmarkEnd w:id="79"/>
    </w:p>
    <w:p w14:paraId="4B5BB0C2" w14:textId="7F5F7E20" w:rsidR="003B6C4A" w:rsidRDefault="003B6C4A" w:rsidP="00286436">
      <w:pPr>
        <w:pStyle w:val="Ttulo3"/>
        <w:rPr>
          <w:sz w:val="26"/>
          <w:szCs w:val="26"/>
        </w:rPr>
      </w:pPr>
      <w:bookmarkStart w:id="80" w:name="_Toc230021146"/>
      <w:r w:rsidRPr="003B6C4A">
        <w:rPr>
          <w:sz w:val="26"/>
          <w:szCs w:val="26"/>
        </w:rPr>
        <w:t>Interpretación con SHAP</w:t>
      </w:r>
      <w:bookmarkEnd w:id="80"/>
    </w:p>
    <w:p w14:paraId="50E1F850" w14:textId="77777777" w:rsidR="003B6C4A" w:rsidRDefault="003B6C4A" w:rsidP="003B6C4A">
      <w:pPr>
        <w:ind w:left="567"/>
      </w:pPr>
    </w:p>
    <w:p w14:paraId="6D8B0CFF" w14:textId="77777777" w:rsidR="005F0737" w:rsidRPr="00036E6C" w:rsidRDefault="005F0737" w:rsidP="00210201">
      <w:pPr>
        <w:pStyle w:val="Textoindependiente"/>
        <w:spacing w:before="31" w:line="360" w:lineRule="auto"/>
        <w:jc w:val="both"/>
        <w:rPr>
          <w:b w:val="0"/>
          <w:sz w:val="22"/>
          <w:szCs w:val="22"/>
        </w:rPr>
      </w:pPr>
      <w:r w:rsidRPr="00036E6C">
        <w:rPr>
          <w:b w:val="0"/>
          <w:sz w:val="22"/>
          <w:szCs w:val="22"/>
        </w:rPr>
        <w:t>Los valores SHAP permiten interpretar el impacto individual de cada variable sobre la predicción del modelo, indicando tanto la magnitud como la dirección del efecto. Un valor SHAP positivo indica que la variable aumenta la probabilidad de emancipación, mientras que un valor negativo la reduce.</w:t>
      </w:r>
    </w:p>
    <w:p w14:paraId="3B12E50E" w14:textId="7CD1B377" w:rsidR="00AE2AA0" w:rsidRDefault="005F0737" w:rsidP="00210201">
      <w:pPr>
        <w:pStyle w:val="Textoindependiente"/>
        <w:spacing w:before="31" w:line="360" w:lineRule="auto"/>
        <w:jc w:val="both"/>
        <w:rPr>
          <w:b w:val="0"/>
          <w:sz w:val="22"/>
          <w:szCs w:val="22"/>
        </w:rPr>
      </w:pPr>
      <w:r w:rsidRPr="00036E6C">
        <w:rPr>
          <w:b w:val="0"/>
          <w:sz w:val="22"/>
          <w:szCs w:val="22"/>
        </w:rPr>
        <w:t>Como se observa en la</w:t>
      </w:r>
      <w:r w:rsidR="00D21928">
        <w:rPr>
          <w:b w:val="0"/>
          <w:sz w:val="22"/>
          <w:szCs w:val="22"/>
        </w:rPr>
        <w:t xml:space="preserve"> </w:t>
      </w:r>
      <w:r w:rsidR="00D21928">
        <w:rPr>
          <w:b w:val="0"/>
          <w:sz w:val="22"/>
          <w:szCs w:val="22"/>
        </w:rPr>
        <w:fldChar w:fldCharType="begin"/>
      </w:r>
      <w:r w:rsidR="00D21928">
        <w:rPr>
          <w:b w:val="0"/>
          <w:sz w:val="22"/>
          <w:szCs w:val="22"/>
        </w:rPr>
        <w:instrText xml:space="preserve"> REF _Ref229503664 \h  \* MERGEFORMAT </w:instrText>
      </w:r>
      <w:r w:rsidR="00D21928">
        <w:rPr>
          <w:b w:val="0"/>
          <w:sz w:val="22"/>
          <w:szCs w:val="22"/>
        </w:rPr>
      </w:r>
      <w:r w:rsidR="00D21928">
        <w:rPr>
          <w:b w:val="0"/>
          <w:sz w:val="22"/>
          <w:szCs w:val="22"/>
        </w:rPr>
        <w:fldChar w:fldCharType="separate"/>
      </w:r>
      <w:r w:rsidR="00D21928" w:rsidRPr="00D21928">
        <w:rPr>
          <w:b w:val="0"/>
          <w:sz w:val="22"/>
          <w:szCs w:val="22"/>
        </w:rPr>
        <w:t>Figura 20</w:t>
      </w:r>
      <w:r w:rsidR="00D21928">
        <w:rPr>
          <w:b w:val="0"/>
          <w:sz w:val="22"/>
          <w:szCs w:val="22"/>
        </w:rPr>
        <w:fldChar w:fldCharType="end"/>
      </w:r>
      <w:r w:rsidRPr="00036E6C">
        <w:rPr>
          <w:b w:val="0"/>
          <w:sz w:val="22"/>
          <w:szCs w:val="22"/>
        </w:rPr>
        <w:t>, en 2004 el estado civil es la variable con mayor impacto: estar casado (valores altos) genera valores SHAP positivos elevados, confirmando que el matrimonio era el principal detonante de la emancipación en ese período. La edad ocupa el segundo lugar, con un efecto positivo claro: a mayor edad, mayor probabilidad de emanciparse.</w:t>
      </w:r>
    </w:p>
    <w:p w14:paraId="3C733EBF" w14:textId="77777777" w:rsidR="00210201" w:rsidRPr="00036E6C" w:rsidRDefault="00210201" w:rsidP="00210201">
      <w:pPr>
        <w:pStyle w:val="Textoindependiente"/>
        <w:spacing w:before="31" w:line="360" w:lineRule="auto"/>
        <w:jc w:val="both"/>
        <w:rPr>
          <w:b w:val="0"/>
          <w:sz w:val="22"/>
          <w:szCs w:val="22"/>
        </w:rPr>
      </w:pPr>
    </w:p>
    <w:p w14:paraId="6EC5275C" w14:textId="77777777" w:rsidR="00BC4F56" w:rsidRDefault="005F0737" w:rsidP="00BC4F56">
      <w:pPr>
        <w:pStyle w:val="Textoindependiente"/>
        <w:keepNext/>
        <w:spacing w:before="31" w:line="276" w:lineRule="auto"/>
        <w:ind w:left="567"/>
        <w:jc w:val="center"/>
      </w:pPr>
      <w:r w:rsidRPr="005F0737">
        <w:rPr>
          <w:rFonts w:asciiTheme="minorHAnsi" w:hAnsiTheme="minorHAnsi" w:cstheme="minorHAnsi"/>
          <w:b w:val="0"/>
          <w:noProof/>
          <w:sz w:val="24"/>
          <w:szCs w:val="24"/>
        </w:rPr>
        <w:lastRenderedPageBreak/>
        <w:drawing>
          <wp:inline distT="0" distB="0" distL="0" distR="0" wp14:anchorId="146CFF73" wp14:editId="7D0FE287">
            <wp:extent cx="4075414" cy="2501900"/>
            <wp:effectExtent l="0" t="0" r="1905" b="0"/>
            <wp:docPr id="1297154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54447" name=""/>
                    <pic:cNvPicPr/>
                  </pic:nvPicPr>
                  <pic:blipFill rotWithShape="1">
                    <a:blip r:embed="rId32"/>
                    <a:srcRect l="942" t="3870"/>
                    <a:stretch>
                      <a:fillRect/>
                    </a:stretch>
                  </pic:blipFill>
                  <pic:spPr bwMode="auto">
                    <a:xfrm>
                      <a:off x="0" y="0"/>
                      <a:ext cx="4121843" cy="2530403"/>
                    </a:xfrm>
                    <a:prstGeom prst="rect">
                      <a:avLst/>
                    </a:prstGeom>
                    <a:ln>
                      <a:noFill/>
                    </a:ln>
                    <a:extLst>
                      <a:ext uri="{53640926-AAD7-44D8-BBD7-CCE9431645EC}">
                        <a14:shadowObscured xmlns:a14="http://schemas.microsoft.com/office/drawing/2010/main"/>
                      </a:ext>
                    </a:extLst>
                  </pic:spPr>
                </pic:pic>
              </a:graphicData>
            </a:graphic>
          </wp:inline>
        </w:drawing>
      </w:r>
    </w:p>
    <w:p w14:paraId="206E24D4" w14:textId="44235D5A" w:rsidR="005F0737" w:rsidRDefault="00BC4F56" w:rsidP="00BC4F56">
      <w:pPr>
        <w:pStyle w:val="Descripcin"/>
        <w:jc w:val="center"/>
      </w:pPr>
      <w:bookmarkStart w:id="81" w:name="_Ref229503664"/>
      <w:bookmarkStart w:id="82" w:name="_Toc229333500"/>
      <w:r>
        <w:t xml:space="preserve">Figura </w:t>
      </w:r>
      <w:r>
        <w:fldChar w:fldCharType="begin"/>
      </w:r>
      <w:r>
        <w:instrText xml:space="preserve"> SEQ Ilustración \* ARABIC </w:instrText>
      </w:r>
      <w:r>
        <w:fldChar w:fldCharType="separate"/>
      </w:r>
      <w:r w:rsidR="001C0122">
        <w:rPr>
          <w:noProof/>
        </w:rPr>
        <w:t>20</w:t>
      </w:r>
      <w:r>
        <w:fldChar w:fldCharType="end"/>
      </w:r>
      <w:bookmarkEnd w:id="81"/>
      <w:r>
        <w:t>: SHAP Random Forest 2004</w:t>
      </w:r>
      <w:bookmarkEnd w:id="82"/>
    </w:p>
    <w:p w14:paraId="6E66C55A" w14:textId="77777777" w:rsidR="00210201" w:rsidRDefault="00210201" w:rsidP="00210201">
      <w:pPr>
        <w:pStyle w:val="Textoindependiente"/>
        <w:spacing w:before="31" w:line="360" w:lineRule="auto"/>
        <w:jc w:val="both"/>
        <w:rPr>
          <w:b w:val="0"/>
          <w:sz w:val="22"/>
          <w:szCs w:val="22"/>
        </w:rPr>
      </w:pPr>
    </w:p>
    <w:p w14:paraId="0614C408" w14:textId="75DB90C7" w:rsidR="00412342" w:rsidRPr="00036E6C" w:rsidRDefault="005F0737" w:rsidP="00210201">
      <w:pPr>
        <w:pStyle w:val="Textoindependiente"/>
        <w:spacing w:before="31" w:line="360" w:lineRule="auto"/>
        <w:jc w:val="both"/>
        <w:rPr>
          <w:b w:val="0"/>
          <w:sz w:val="22"/>
          <w:szCs w:val="22"/>
        </w:rPr>
      </w:pPr>
      <w:r w:rsidRPr="00036E6C">
        <w:rPr>
          <w:b w:val="0"/>
          <w:sz w:val="22"/>
          <w:szCs w:val="22"/>
        </w:rPr>
        <w:t>En 2025, como se observa en la</w:t>
      </w:r>
      <w:r w:rsidR="0074543A">
        <w:rPr>
          <w:b w:val="0"/>
          <w:sz w:val="22"/>
          <w:szCs w:val="22"/>
        </w:rPr>
        <w:t xml:space="preserve"> </w:t>
      </w:r>
      <w:r w:rsidR="0074543A">
        <w:rPr>
          <w:b w:val="0"/>
          <w:sz w:val="22"/>
          <w:szCs w:val="22"/>
        </w:rPr>
        <w:fldChar w:fldCharType="begin"/>
      </w:r>
      <w:r w:rsidR="0074543A">
        <w:rPr>
          <w:b w:val="0"/>
          <w:sz w:val="22"/>
          <w:szCs w:val="22"/>
        </w:rPr>
        <w:instrText xml:space="preserve"> REF _Ref229503700 \h  \* MERGEFORMAT </w:instrText>
      </w:r>
      <w:r w:rsidR="0074543A">
        <w:rPr>
          <w:b w:val="0"/>
          <w:sz w:val="22"/>
          <w:szCs w:val="22"/>
        </w:rPr>
      </w:r>
      <w:r w:rsidR="0074543A">
        <w:rPr>
          <w:b w:val="0"/>
          <w:sz w:val="22"/>
          <w:szCs w:val="22"/>
        </w:rPr>
        <w:fldChar w:fldCharType="separate"/>
      </w:r>
      <w:r w:rsidR="0074543A" w:rsidRPr="0074543A">
        <w:rPr>
          <w:b w:val="0"/>
          <w:sz w:val="22"/>
          <w:szCs w:val="22"/>
        </w:rPr>
        <w:t>Figura 21</w:t>
      </w:r>
      <w:r w:rsidR="0074543A">
        <w:rPr>
          <w:b w:val="0"/>
          <w:sz w:val="22"/>
          <w:szCs w:val="22"/>
        </w:rPr>
        <w:fldChar w:fldCharType="end"/>
      </w:r>
      <w:r w:rsidRPr="00036E6C">
        <w:rPr>
          <w:b w:val="0"/>
          <w:sz w:val="22"/>
          <w:szCs w:val="22"/>
        </w:rPr>
        <w:t>, el patrón cambia significativamente. La edad pasa a ser el factor más determinante, superando al estado civil, los ingresos y el coste de la vivienda. Esto sugiere que la emancipación ya no depende tanto de eventos vitales como el matrimonio, sino de un proceso de acumulación gradual de recursos a lo largo del tiempo.</w:t>
      </w:r>
    </w:p>
    <w:p w14:paraId="191112F8" w14:textId="77777777" w:rsidR="00BC4F56" w:rsidRDefault="005F0737" w:rsidP="00BC4F56">
      <w:pPr>
        <w:pStyle w:val="Textoindependiente"/>
        <w:keepNext/>
        <w:spacing w:before="31" w:line="276" w:lineRule="auto"/>
        <w:ind w:left="567"/>
        <w:jc w:val="center"/>
      </w:pPr>
      <w:r w:rsidRPr="005F0737">
        <w:rPr>
          <w:rFonts w:asciiTheme="minorHAnsi" w:hAnsiTheme="minorHAnsi" w:cstheme="minorHAnsi"/>
          <w:b w:val="0"/>
          <w:noProof/>
          <w:sz w:val="24"/>
          <w:szCs w:val="24"/>
        </w:rPr>
        <w:drawing>
          <wp:inline distT="0" distB="0" distL="0" distR="0" wp14:anchorId="5CFEE1FD" wp14:editId="22DF15EE">
            <wp:extent cx="4419600" cy="2701747"/>
            <wp:effectExtent l="0" t="0" r="0" b="3810"/>
            <wp:docPr id="103698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7108" name=""/>
                    <pic:cNvPicPr/>
                  </pic:nvPicPr>
                  <pic:blipFill rotWithShape="1">
                    <a:blip r:embed="rId33"/>
                    <a:srcRect l="569" t="4749"/>
                    <a:stretch>
                      <a:fillRect/>
                    </a:stretch>
                  </pic:blipFill>
                  <pic:spPr bwMode="auto">
                    <a:xfrm>
                      <a:off x="0" y="0"/>
                      <a:ext cx="4481257" cy="2739438"/>
                    </a:xfrm>
                    <a:prstGeom prst="rect">
                      <a:avLst/>
                    </a:prstGeom>
                    <a:ln>
                      <a:noFill/>
                    </a:ln>
                    <a:extLst>
                      <a:ext uri="{53640926-AAD7-44D8-BBD7-CCE9431645EC}">
                        <a14:shadowObscured xmlns:a14="http://schemas.microsoft.com/office/drawing/2010/main"/>
                      </a:ext>
                    </a:extLst>
                  </pic:spPr>
                </pic:pic>
              </a:graphicData>
            </a:graphic>
          </wp:inline>
        </w:drawing>
      </w:r>
    </w:p>
    <w:p w14:paraId="696C7857" w14:textId="389F3624" w:rsidR="00210201" w:rsidRPr="005978BA" w:rsidRDefault="00BC4F56" w:rsidP="005978BA">
      <w:pPr>
        <w:pStyle w:val="Descripcin"/>
        <w:jc w:val="center"/>
        <w:rPr>
          <w:rFonts w:asciiTheme="minorHAnsi" w:hAnsiTheme="minorHAnsi" w:cstheme="minorHAnsi"/>
          <w:b/>
          <w:sz w:val="24"/>
          <w:szCs w:val="24"/>
        </w:rPr>
      </w:pPr>
      <w:bookmarkStart w:id="83" w:name="_Ref229503700"/>
      <w:bookmarkStart w:id="84" w:name="_Toc229333501"/>
      <w:r>
        <w:t xml:space="preserve">Figura </w:t>
      </w:r>
      <w:r>
        <w:fldChar w:fldCharType="begin"/>
      </w:r>
      <w:r>
        <w:instrText xml:space="preserve"> SEQ Ilustración \* ARABIC </w:instrText>
      </w:r>
      <w:r>
        <w:fldChar w:fldCharType="separate"/>
      </w:r>
      <w:r w:rsidR="001C0122">
        <w:rPr>
          <w:noProof/>
        </w:rPr>
        <w:t>21</w:t>
      </w:r>
      <w:r>
        <w:fldChar w:fldCharType="end"/>
      </w:r>
      <w:bookmarkEnd w:id="83"/>
      <w:r>
        <w:t>: SHAP Random Forest 2025</w:t>
      </w:r>
      <w:bookmarkEnd w:id="84"/>
    </w:p>
    <w:p w14:paraId="13EBC7F9" w14:textId="132B208F" w:rsidR="00BA564D" w:rsidRPr="00852F4C" w:rsidRDefault="005F0737" w:rsidP="00852F4C">
      <w:pPr>
        <w:pStyle w:val="Textoindependiente"/>
        <w:spacing w:before="31" w:line="360" w:lineRule="auto"/>
        <w:jc w:val="both"/>
        <w:rPr>
          <w:b w:val="0"/>
          <w:sz w:val="22"/>
          <w:szCs w:val="22"/>
        </w:rPr>
      </w:pPr>
      <w:r w:rsidRPr="00852F4C">
        <w:rPr>
          <w:b w:val="0"/>
          <w:sz w:val="22"/>
          <w:szCs w:val="22"/>
        </w:rPr>
        <w:t>Resulta especialmente relevante que el coste de la vivienda no aparezca como factor diferenciador en 2025. Esto no significa que no influya, sino que su impacto es tan generalizado que afecta por igual a todos los jóvenes, convirtiéndose en una barrera estructural universal en lugar de un factor individual discriminante. Este resultado refuerza la hipótesis H1 de una forma más sofisticada: el precio de la vivienda no discrimina entre individuos porque todos los jóvenes se ven igualmente afectados por su encarecimiento.</w:t>
      </w:r>
    </w:p>
    <w:p w14:paraId="16DB67BC" w14:textId="01390078" w:rsidR="005C54E6" w:rsidRDefault="005C54E6" w:rsidP="00286436">
      <w:pPr>
        <w:pStyle w:val="Ttulo3"/>
        <w:rPr>
          <w:sz w:val="26"/>
          <w:szCs w:val="26"/>
        </w:rPr>
      </w:pPr>
      <w:bookmarkStart w:id="85" w:name="_Toc230021147"/>
      <w:r w:rsidRPr="005C54E6">
        <w:rPr>
          <w:sz w:val="26"/>
          <w:szCs w:val="26"/>
        </w:rPr>
        <w:lastRenderedPageBreak/>
        <w:t>Predicción por perfil</w:t>
      </w:r>
      <w:bookmarkEnd w:id="85"/>
      <w:r w:rsidRPr="005C54E6">
        <w:rPr>
          <w:sz w:val="26"/>
          <w:szCs w:val="26"/>
        </w:rPr>
        <w:t xml:space="preserve"> </w:t>
      </w:r>
    </w:p>
    <w:p w14:paraId="300A7E4B" w14:textId="77777777" w:rsidR="00210201" w:rsidRDefault="00210201" w:rsidP="00210201">
      <w:pPr>
        <w:pStyle w:val="Textoindependiente"/>
        <w:spacing w:before="31" w:line="360" w:lineRule="auto"/>
        <w:jc w:val="both"/>
        <w:rPr>
          <w:b w:val="0"/>
          <w:sz w:val="22"/>
          <w:szCs w:val="22"/>
        </w:rPr>
      </w:pPr>
    </w:p>
    <w:p w14:paraId="1AEB5759" w14:textId="0151893C" w:rsidR="00A515E3" w:rsidRPr="00852F4C" w:rsidRDefault="00A515E3" w:rsidP="00210201">
      <w:pPr>
        <w:pStyle w:val="Textoindependiente"/>
        <w:spacing w:before="31" w:line="360" w:lineRule="auto"/>
        <w:jc w:val="both"/>
        <w:rPr>
          <w:b w:val="0"/>
          <w:sz w:val="22"/>
          <w:szCs w:val="22"/>
        </w:rPr>
      </w:pPr>
      <w:r w:rsidRPr="00852F4C">
        <w:rPr>
          <w:b w:val="0"/>
          <w:sz w:val="22"/>
          <w:szCs w:val="22"/>
        </w:rPr>
        <w:t>Una de las aplicaciones más interesantes del modelo predictivo es la posibilidad de estimar la probabilidad de emancipación para un perfil concreto de joven. Para ilustrar los resultados obtenidos, se construyó un perfil de referencia: mujer, 22 años, soltera, estudiante, sin ingresos y residente en Madrid.</w:t>
      </w:r>
    </w:p>
    <w:p w14:paraId="783D7414" w14:textId="5D3E00C7" w:rsidR="00A515E3" w:rsidRPr="00852F4C" w:rsidRDefault="00A515E3" w:rsidP="00210201">
      <w:pPr>
        <w:pStyle w:val="Textoindependiente"/>
        <w:spacing w:before="31" w:line="360" w:lineRule="auto"/>
        <w:jc w:val="both"/>
        <w:rPr>
          <w:b w:val="0"/>
          <w:sz w:val="22"/>
          <w:szCs w:val="22"/>
        </w:rPr>
      </w:pPr>
      <w:r w:rsidRPr="00852F4C">
        <w:rPr>
          <w:b w:val="0"/>
          <w:sz w:val="22"/>
          <w:szCs w:val="22"/>
        </w:rPr>
        <w:t>Como se observa en la</w:t>
      </w:r>
      <w:r w:rsidR="0073409A">
        <w:rPr>
          <w:b w:val="0"/>
          <w:sz w:val="22"/>
          <w:szCs w:val="22"/>
        </w:rPr>
        <w:t xml:space="preserve"> </w:t>
      </w:r>
      <w:r w:rsidR="0073409A">
        <w:rPr>
          <w:b w:val="0"/>
          <w:sz w:val="22"/>
          <w:szCs w:val="22"/>
        </w:rPr>
        <w:fldChar w:fldCharType="begin"/>
      </w:r>
      <w:r w:rsidR="0073409A">
        <w:rPr>
          <w:b w:val="0"/>
          <w:sz w:val="22"/>
          <w:szCs w:val="22"/>
        </w:rPr>
        <w:instrText xml:space="preserve"> REF _Ref229503774 \h  \* MERGEFORMAT </w:instrText>
      </w:r>
      <w:r w:rsidR="0073409A">
        <w:rPr>
          <w:b w:val="0"/>
          <w:sz w:val="22"/>
          <w:szCs w:val="22"/>
        </w:rPr>
      </w:r>
      <w:r w:rsidR="0073409A">
        <w:rPr>
          <w:b w:val="0"/>
          <w:sz w:val="22"/>
          <w:szCs w:val="22"/>
        </w:rPr>
        <w:fldChar w:fldCharType="separate"/>
      </w:r>
      <w:r w:rsidR="0073409A" w:rsidRPr="0073409A">
        <w:rPr>
          <w:b w:val="0"/>
          <w:sz w:val="22"/>
          <w:szCs w:val="22"/>
        </w:rPr>
        <w:t>Tabla 4</w:t>
      </w:r>
      <w:r w:rsidR="0073409A">
        <w:rPr>
          <w:b w:val="0"/>
          <w:sz w:val="22"/>
          <w:szCs w:val="22"/>
        </w:rPr>
        <w:fldChar w:fldCharType="end"/>
      </w:r>
      <w:r w:rsidRPr="00852F4C">
        <w:rPr>
          <w:b w:val="0"/>
          <w:sz w:val="22"/>
          <w:szCs w:val="22"/>
        </w:rPr>
        <w:t>, el modelo asigna a este perfil una probabilidad de emancipación del 11% en 2025, lo que refleja la dificultad de emanciparse a edades tempranas sin ingresos propios.</w:t>
      </w:r>
    </w:p>
    <w:p w14:paraId="0F4C49A3" w14:textId="77777777" w:rsidR="00A515E3" w:rsidRDefault="00A515E3" w:rsidP="00A515E3">
      <w:pPr>
        <w:pStyle w:val="Textoindependiente"/>
        <w:keepNext/>
        <w:spacing w:before="31" w:line="276" w:lineRule="auto"/>
        <w:ind w:left="567"/>
        <w:jc w:val="center"/>
      </w:pPr>
      <w:r w:rsidRPr="00A515E3">
        <w:rPr>
          <w:rFonts w:asciiTheme="minorHAnsi" w:hAnsiTheme="minorHAnsi" w:cstheme="minorHAnsi"/>
          <w:b w:val="0"/>
          <w:noProof/>
          <w:sz w:val="24"/>
          <w:szCs w:val="24"/>
        </w:rPr>
        <w:drawing>
          <wp:inline distT="0" distB="0" distL="0" distR="0" wp14:anchorId="21BCF5FA" wp14:editId="4901B849">
            <wp:extent cx="3363401" cy="462512"/>
            <wp:effectExtent l="0" t="0" r="0" b="0"/>
            <wp:docPr id="73202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3912" name=""/>
                    <pic:cNvPicPr/>
                  </pic:nvPicPr>
                  <pic:blipFill>
                    <a:blip r:embed="rId34"/>
                    <a:stretch>
                      <a:fillRect/>
                    </a:stretch>
                  </pic:blipFill>
                  <pic:spPr>
                    <a:xfrm>
                      <a:off x="0" y="0"/>
                      <a:ext cx="3391863" cy="466426"/>
                    </a:xfrm>
                    <a:prstGeom prst="rect">
                      <a:avLst/>
                    </a:prstGeom>
                  </pic:spPr>
                </pic:pic>
              </a:graphicData>
            </a:graphic>
          </wp:inline>
        </w:drawing>
      </w:r>
    </w:p>
    <w:p w14:paraId="6688B548" w14:textId="10B3707A" w:rsidR="00A515E3" w:rsidRDefault="00A515E3" w:rsidP="00A515E3">
      <w:pPr>
        <w:pStyle w:val="Descripcin"/>
        <w:jc w:val="center"/>
      </w:pPr>
      <w:bookmarkStart w:id="86" w:name="_Ref229503774"/>
      <w:bookmarkStart w:id="87" w:name="_Toc228355496"/>
      <w:r>
        <w:t xml:space="preserve">Tabla </w:t>
      </w:r>
      <w:r>
        <w:fldChar w:fldCharType="begin"/>
      </w:r>
      <w:r>
        <w:instrText xml:space="preserve"> SEQ Tabla \* ARABIC </w:instrText>
      </w:r>
      <w:r>
        <w:fldChar w:fldCharType="separate"/>
      </w:r>
      <w:r w:rsidR="0031273C">
        <w:rPr>
          <w:noProof/>
        </w:rPr>
        <w:t>4</w:t>
      </w:r>
      <w:r>
        <w:fldChar w:fldCharType="end"/>
      </w:r>
      <w:bookmarkEnd w:id="86"/>
      <w:r>
        <w:t>: Probabilidad de emancipación en joven de 22 años</w:t>
      </w:r>
      <w:r w:rsidR="0031273C">
        <w:t xml:space="preserve"> en 2025</w:t>
      </w:r>
      <w:bookmarkEnd w:id="87"/>
    </w:p>
    <w:p w14:paraId="2E74D1A3" w14:textId="77777777" w:rsidR="00DB5A8B" w:rsidRPr="00DB5A8B" w:rsidRDefault="00DB5A8B" w:rsidP="00DB5A8B"/>
    <w:p w14:paraId="1BF06EC0" w14:textId="71D578AA" w:rsidR="00DB5A8B" w:rsidRPr="00852F4C" w:rsidRDefault="00A515E3" w:rsidP="00210201">
      <w:pPr>
        <w:pStyle w:val="Textoindependiente"/>
        <w:spacing w:before="31" w:line="360" w:lineRule="auto"/>
        <w:jc w:val="both"/>
        <w:rPr>
          <w:b w:val="0"/>
          <w:sz w:val="22"/>
          <w:szCs w:val="22"/>
        </w:rPr>
      </w:pPr>
      <w:r w:rsidRPr="00852F4C">
        <w:rPr>
          <w:b w:val="0"/>
          <w:sz w:val="22"/>
          <w:szCs w:val="22"/>
        </w:rPr>
        <w:t xml:space="preserve">Para evaluar el impacto del paso del tiempo y la incorporación al mercado laboral, se modificó el perfil añadiendo 10 </w:t>
      </w:r>
      <w:r w:rsidR="00A86296" w:rsidRPr="00852F4C">
        <w:rPr>
          <w:b w:val="0"/>
          <w:sz w:val="22"/>
          <w:szCs w:val="22"/>
        </w:rPr>
        <w:t>años</w:t>
      </w:r>
      <w:r w:rsidRPr="00852F4C">
        <w:rPr>
          <w:b w:val="0"/>
          <w:sz w:val="22"/>
          <w:szCs w:val="22"/>
        </w:rPr>
        <w:t xml:space="preserve"> y un empleo fijo con ingresos de 20.000€ anuales. La probabilidad de emancipación aumenta hasta el 65</w:t>
      </w:r>
      <w:r w:rsidR="00F52F1F" w:rsidRPr="00852F4C">
        <w:rPr>
          <w:b w:val="0"/>
          <w:sz w:val="22"/>
          <w:szCs w:val="22"/>
        </w:rPr>
        <w:t>’</w:t>
      </w:r>
      <w:r w:rsidRPr="00852F4C">
        <w:rPr>
          <w:b w:val="0"/>
          <w:sz w:val="22"/>
          <w:szCs w:val="22"/>
        </w:rPr>
        <w:t>2% en 2025, frente al 91</w:t>
      </w:r>
      <w:r w:rsidR="00F52F1F" w:rsidRPr="00852F4C">
        <w:rPr>
          <w:b w:val="0"/>
          <w:sz w:val="22"/>
          <w:szCs w:val="22"/>
        </w:rPr>
        <w:t>’</w:t>
      </w:r>
      <w:r w:rsidRPr="00852F4C">
        <w:rPr>
          <w:b w:val="0"/>
          <w:sz w:val="22"/>
          <w:szCs w:val="22"/>
        </w:rPr>
        <w:t>8% que habría obtenido el mismo perfil en 2004.</w:t>
      </w:r>
    </w:p>
    <w:p w14:paraId="34B20A1D" w14:textId="77777777" w:rsidR="0031273C" w:rsidRDefault="00A515E3" w:rsidP="0031273C">
      <w:pPr>
        <w:pStyle w:val="Textoindependiente"/>
        <w:keepNext/>
        <w:spacing w:before="31" w:line="276" w:lineRule="auto"/>
        <w:ind w:left="567"/>
        <w:jc w:val="center"/>
      </w:pPr>
      <w:r w:rsidRPr="00A515E3">
        <w:rPr>
          <w:rFonts w:asciiTheme="minorHAnsi" w:hAnsiTheme="minorHAnsi" w:cstheme="minorHAnsi"/>
          <w:b w:val="0"/>
          <w:noProof/>
          <w:sz w:val="24"/>
          <w:szCs w:val="24"/>
        </w:rPr>
        <w:drawing>
          <wp:inline distT="0" distB="0" distL="0" distR="0" wp14:anchorId="010BA852" wp14:editId="62ADEC27">
            <wp:extent cx="3228229" cy="435490"/>
            <wp:effectExtent l="0" t="0" r="0" b="3175"/>
            <wp:docPr id="174206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67142" name=""/>
                    <pic:cNvPicPr/>
                  </pic:nvPicPr>
                  <pic:blipFill>
                    <a:blip r:embed="rId35"/>
                    <a:stretch>
                      <a:fillRect/>
                    </a:stretch>
                  </pic:blipFill>
                  <pic:spPr>
                    <a:xfrm>
                      <a:off x="0" y="0"/>
                      <a:ext cx="3252438" cy="438756"/>
                    </a:xfrm>
                    <a:prstGeom prst="rect">
                      <a:avLst/>
                    </a:prstGeom>
                  </pic:spPr>
                </pic:pic>
              </a:graphicData>
            </a:graphic>
          </wp:inline>
        </w:drawing>
      </w:r>
    </w:p>
    <w:p w14:paraId="781D383F" w14:textId="3CA4D163" w:rsidR="00A515E3" w:rsidRDefault="0031273C" w:rsidP="0031273C">
      <w:pPr>
        <w:pStyle w:val="Descripcin"/>
        <w:jc w:val="center"/>
        <w:rPr>
          <w:rFonts w:asciiTheme="minorHAnsi" w:hAnsiTheme="minorHAnsi" w:cstheme="minorHAnsi"/>
          <w:b/>
          <w:sz w:val="24"/>
          <w:szCs w:val="24"/>
        </w:rPr>
      </w:pPr>
      <w:bookmarkStart w:id="88" w:name="_Toc228355497"/>
      <w:r>
        <w:t xml:space="preserve">Tabla </w:t>
      </w:r>
      <w:r>
        <w:fldChar w:fldCharType="begin"/>
      </w:r>
      <w:r>
        <w:instrText xml:space="preserve"> SEQ Tabla \* ARABIC </w:instrText>
      </w:r>
      <w:r>
        <w:fldChar w:fldCharType="separate"/>
      </w:r>
      <w:r>
        <w:rPr>
          <w:noProof/>
        </w:rPr>
        <w:t>5</w:t>
      </w:r>
      <w:r>
        <w:fldChar w:fldCharType="end"/>
      </w:r>
      <w:r>
        <w:t>: Probabilidad de emancipación en joven de 32 años en 2025</w:t>
      </w:r>
      <w:bookmarkEnd w:id="88"/>
    </w:p>
    <w:p w14:paraId="78B7F612" w14:textId="77777777" w:rsidR="0031273C" w:rsidRDefault="00A515E3" w:rsidP="0031273C">
      <w:pPr>
        <w:pStyle w:val="Textoindependiente"/>
        <w:keepNext/>
        <w:spacing w:before="31" w:line="276" w:lineRule="auto"/>
        <w:ind w:left="567"/>
        <w:jc w:val="center"/>
      </w:pPr>
      <w:r w:rsidRPr="00A515E3">
        <w:rPr>
          <w:rFonts w:asciiTheme="minorHAnsi" w:hAnsiTheme="minorHAnsi" w:cstheme="minorHAnsi"/>
          <w:b w:val="0"/>
          <w:noProof/>
          <w:sz w:val="24"/>
          <w:szCs w:val="24"/>
        </w:rPr>
        <w:drawing>
          <wp:inline distT="0" distB="0" distL="0" distR="0" wp14:anchorId="24290947" wp14:editId="0722D90C">
            <wp:extent cx="3228229" cy="400408"/>
            <wp:effectExtent l="0" t="0" r="0" b="0"/>
            <wp:docPr id="153446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1140" name=""/>
                    <pic:cNvPicPr/>
                  </pic:nvPicPr>
                  <pic:blipFill>
                    <a:blip r:embed="rId36"/>
                    <a:stretch>
                      <a:fillRect/>
                    </a:stretch>
                  </pic:blipFill>
                  <pic:spPr>
                    <a:xfrm>
                      <a:off x="0" y="0"/>
                      <a:ext cx="3273741" cy="406053"/>
                    </a:xfrm>
                    <a:prstGeom prst="rect">
                      <a:avLst/>
                    </a:prstGeom>
                  </pic:spPr>
                </pic:pic>
              </a:graphicData>
            </a:graphic>
          </wp:inline>
        </w:drawing>
      </w:r>
    </w:p>
    <w:p w14:paraId="6D30A14B" w14:textId="05EDC698" w:rsidR="00A515E3" w:rsidRDefault="0031273C" w:rsidP="0031273C">
      <w:pPr>
        <w:pStyle w:val="Descripcin"/>
        <w:jc w:val="center"/>
      </w:pPr>
      <w:bookmarkStart w:id="89" w:name="_Toc228355498"/>
      <w:r>
        <w:t xml:space="preserve">Tabla </w:t>
      </w:r>
      <w:r>
        <w:fldChar w:fldCharType="begin"/>
      </w:r>
      <w:r>
        <w:instrText xml:space="preserve"> SEQ Tabla \* ARABIC </w:instrText>
      </w:r>
      <w:r>
        <w:fldChar w:fldCharType="separate"/>
      </w:r>
      <w:r>
        <w:rPr>
          <w:noProof/>
        </w:rPr>
        <w:t>6</w:t>
      </w:r>
      <w:r>
        <w:fldChar w:fldCharType="end"/>
      </w:r>
      <w:r>
        <w:t>: Probabilidad de emancipación en joven de 32 años en 2004</w:t>
      </w:r>
      <w:bookmarkEnd w:id="89"/>
    </w:p>
    <w:p w14:paraId="66539D2F" w14:textId="77777777" w:rsidR="00DB5A8B" w:rsidRPr="00DB5A8B" w:rsidRDefault="00DB5A8B" w:rsidP="00DB5A8B"/>
    <w:p w14:paraId="3BFE66E3" w14:textId="01FF1514" w:rsidR="00A515E3" w:rsidRDefault="00A515E3" w:rsidP="00210201">
      <w:pPr>
        <w:pStyle w:val="Textoindependiente"/>
        <w:spacing w:before="31" w:line="360" w:lineRule="auto"/>
        <w:jc w:val="both"/>
        <w:rPr>
          <w:b w:val="0"/>
          <w:sz w:val="22"/>
          <w:szCs w:val="22"/>
        </w:rPr>
      </w:pPr>
      <w:r w:rsidRPr="00852F4C">
        <w:rPr>
          <w:b w:val="0"/>
          <w:sz w:val="22"/>
          <w:szCs w:val="22"/>
        </w:rPr>
        <w:t>Esta diferencia de 2</w:t>
      </w:r>
      <w:r w:rsidR="00CA4E0F" w:rsidRPr="00852F4C">
        <w:rPr>
          <w:b w:val="0"/>
          <w:sz w:val="22"/>
          <w:szCs w:val="22"/>
        </w:rPr>
        <w:t>6</w:t>
      </w:r>
      <w:r w:rsidRPr="00852F4C">
        <w:rPr>
          <w:b w:val="0"/>
          <w:sz w:val="22"/>
          <w:szCs w:val="22"/>
        </w:rPr>
        <w:t xml:space="preserve"> puntos porcentuales entre ambos años para el mismo perfil constituye uno de los resultados más relevantes del presente trabajo: un joven con las mismas características socioeconómicas tiene una probabilidad de emancipación significativamente menor en 2025 que en 2004, lo que refleja el impacto acumulado del encarecimiento de la vivienda y la pérdida de poder adquisitivo sobre la independencia residencial de los jóvenes españoles.</w:t>
      </w:r>
    </w:p>
    <w:p w14:paraId="1A92C0F0" w14:textId="77777777" w:rsidR="000B1695" w:rsidRDefault="000B1695" w:rsidP="00210201">
      <w:pPr>
        <w:pStyle w:val="Textoindependiente"/>
        <w:spacing w:before="31" w:line="360" w:lineRule="auto"/>
        <w:jc w:val="both"/>
        <w:rPr>
          <w:b w:val="0"/>
          <w:sz w:val="22"/>
          <w:szCs w:val="22"/>
        </w:rPr>
      </w:pPr>
    </w:p>
    <w:p w14:paraId="2BA6BACF" w14:textId="77777777" w:rsidR="000B1695" w:rsidRDefault="000B1695" w:rsidP="00210201">
      <w:pPr>
        <w:pStyle w:val="Textoindependiente"/>
        <w:spacing w:before="31" w:line="360" w:lineRule="auto"/>
        <w:jc w:val="both"/>
        <w:rPr>
          <w:b w:val="0"/>
          <w:sz w:val="22"/>
          <w:szCs w:val="22"/>
        </w:rPr>
      </w:pPr>
    </w:p>
    <w:p w14:paraId="1D8F3E1F" w14:textId="77777777" w:rsidR="000B1695" w:rsidRDefault="000B1695" w:rsidP="00210201">
      <w:pPr>
        <w:pStyle w:val="Textoindependiente"/>
        <w:spacing w:before="31" w:line="360" w:lineRule="auto"/>
        <w:jc w:val="both"/>
        <w:rPr>
          <w:b w:val="0"/>
          <w:sz w:val="22"/>
          <w:szCs w:val="22"/>
        </w:rPr>
      </w:pPr>
    </w:p>
    <w:p w14:paraId="105CFB48" w14:textId="77777777" w:rsidR="00286436" w:rsidRDefault="00286436" w:rsidP="00210201">
      <w:pPr>
        <w:pStyle w:val="Textoindependiente"/>
        <w:spacing w:before="31" w:line="360" w:lineRule="auto"/>
        <w:jc w:val="both"/>
        <w:rPr>
          <w:b w:val="0"/>
          <w:sz w:val="22"/>
          <w:szCs w:val="22"/>
        </w:rPr>
      </w:pPr>
    </w:p>
    <w:p w14:paraId="225EE8E3" w14:textId="77777777" w:rsidR="00286436" w:rsidRDefault="00286436" w:rsidP="00210201">
      <w:pPr>
        <w:pStyle w:val="Textoindependiente"/>
        <w:spacing w:before="31" w:line="360" w:lineRule="auto"/>
        <w:jc w:val="both"/>
        <w:rPr>
          <w:b w:val="0"/>
          <w:sz w:val="22"/>
          <w:szCs w:val="22"/>
        </w:rPr>
      </w:pPr>
    </w:p>
    <w:p w14:paraId="021593EF" w14:textId="77777777" w:rsidR="00D9283E" w:rsidRDefault="00D9283E" w:rsidP="00210201">
      <w:pPr>
        <w:pStyle w:val="Textoindependiente"/>
        <w:spacing w:before="31" w:line="360" w:lineRule="auto"/>
        <w:jc w:val="both"/>
        <w:rPr>
          <w:b w:val="0"/>
          <w:sz w:val="22"/>
          <w:szCs w:val="22"/>
        </w:rPr>
      </w:pPr>
    </w:p>
    <w:p w14:paraId="4E95D67C" w14:textId="69C9C5F5" w:rsidR="00D9283E" w:rsidRDefault="00D9283E" w:rsidP="005B34F7">
      <w:pPr>
        <w:pStyle w:val="Ttulo2"/>
        <w:numPr>
          <w:ilvl w:val="1"/>
          <w:numId w:val="1"/>
        </w:numPr>
        <w:rPr>
          <w:lang w:eastAsia="es-ES"/>
        </w:rPr>
      </w:pPr>
      <w:bookmarkStart w:id="90" w:name="_Toc230021148"/>
      <w:r>
        <w:rPr>
          <w:lang w:eastAsia="es-ES"/>
        </w:rPr>
        <w:lastRenderedPageBreak/>
        <w:t>Análisis longitudinal</w:t>
      </w:r>
      <w:bookmarkEnd w:id="90"/>
      <w:r>
        <w:rPr>
          <w:lang w:eastAsia="es-ES"/>
        </w:rPr>
        <w:t xml:space="preserve"> </w:t>
      </w:r>
    </w:p>
    <w:p w14:paraId="109C4336" w14:textId="77777777" w:rsidR="00A22880" w:rsidRDefault="00A22880" w:rsidP="00A22880">
      <w:pPr>
        <w:rPr>
          <w:lang w:eastAsia="es-ES"/>
        </w:rPr>
      </w:pPr>
    </w:p>
    <w:p w14:paraId="07E856E5" w14:textId="77777777" w:rsidR="005E1B72" w:rsidRDefault="005E1B72" w:rsidP="005E1B72"/>
    <w:p w14:paraId="5F34CF57" w14:textId="77777777" w:rsidR="005E1B72" w:rsidRDefault="005E1B72" w:rsidP="005E1B72"/>
    <w:p w14:paraId="7B91CD49" w14:textId="77777777" w:rsidR="005E1B72" w:rsidRDefault="005E1B72" w:rsidP="005E1B72"/>
    <w:p w14:paraId="1E956137" w14:textId="77777777" w:rsidR="005E1B72" w:rsidRDefault="005E1B72" w:rsidP="005E1B72"/>
    <w:p w14:paraId="37F5F538" w14:textId="77777777" w:rsidR="005E1B72" w:rsidRDefault="005E1B72" w:rsidP="005E1B72"/>
    <w:p w14:paraId="6B0353FA" w14:textId="77777777" w:rsidR="005E1B72" w:rsidRPr="005E1B72" w:rsidRDefault="005E1B72" w:rsidP="005E1B72"/>
    <w:p w14:paraId="2931ECEF" w14:textId="77777777" w:rsidR="00867164" w:rsidRDefault="00867164" w:rsidP="00867164"/>
    <w:p w14:paraId="100DD220" w14:textId="77777777" w:rsidR="00A9163F" w:rsidRDefault="00A9163F" w:rsidP="00867164"/>
    <w:p w14:paraId="7A539263" w14:textId="77777777" w:rsidR="00867164" w:rsidRDefault="00867164" w:rsidP="00867164"/>
    <w:p w14:paraId="40C375BB" w14:textId="77777777" w:rsidR="00867164" w:rsidRDefault="00867164" w:rsidP="00867164"/>
    <w:p w14:paraId="7E680168" w14:textId="77777777" w:rsidR="00867164" w:rsidRDefault="00867164" w:rsidP="00867164"/>
    <w:p w14:paraId="77A01BBE" w14:textId="77777777" w:rsidR="00867164" w:rsidRDefault="00867164" w:rsidP="00867164"/>
    <w:p w14:paraId="65A137BF" w14:textId="77777777" w:rsidR="00867164" w:rsidRDefault="00867164" w:rsidP="00867164"/>
    <w:p w14:paraId="008A0A5A" w14:textId="77777777" w:rsidR="00867164" w:rsidRDefault="00867164" w:rsidP="00867164"/>
    <w:p w14:paraId="2177FF4D" w14:textId="77777777" w:rsidR="00867164" w:rsidRDefault="00867164" w:rsidP="00867164"/>
    <w:p w14:paraId="2B32506D" w14:textId="77777777" w:rsidR="00867164" w:rsidRDefault="00867164" w:rsidP="00867164"/>
    <w:p w14:paraId="06264130" w14:textId="77777777" w:rsidR="00867164" w:rsidRDefault="00867164" w:rsidP="00867164"/>
    <w:p w14:paraId="74CF309E" w14:textId="77777777" w:rsidR="00867164" w:rsidRDefault="00867164" w:rsidP="00867164"/>
    <w:p w14:paraId="669A8AC2" w14:textId="77777777" w:rsidR="00867164" w:rsidRDefault="00867164" w:rsidP="00867164"/>
    <w:p w14:paraId="4FB3A9AD" w14:textId="77777777" w:rsidR="00867164" w:rsidRDefault="00867164" w:rsidP="00867164"/>
    <w:p w14:paraId="07593D6B" w14:textId="77777777" w:rsidR="00867164" w:rsidRDefault="00867164" w:rsidP="00867164"/>
    <w:p w14:paraId="606191F6" w14:textId="77777777" w:rsidR="00867164" w:rsidRDefault="00867164" w:rsidP="00867164"/>
    <w:p w14:paraId="348AE696" w14:textId="77777777" w:rsidR="00867164" w:rsidRDefault="00867164" w:rsidP="00867164"/>
    <w:p w14:paraId="1AEF7215" w14:textId="77777777" w:rsidR="008E079E" w:rsidRDefault="008E079E" w:rsidP="00867164"/>
    <w:p w14:paraId="1D93F96C" w14:textId="77777777" w:rsidR="00867164" w:rsidRPr="00867164" w:rsidRDefault="00867164" w:rsidP="00867164"/>
    <w:p w14:paraId="4B6FB0D0" w14:textId="77777777" w:rsidR="00AD32C3" w:rsidRDefault="00AD32C3">
      <w:pPr>
        <w:pStyle w:val="Textoindependiente"/>
        <w:spacing w:before="31"/>
        <w:rPr>
          <w:rFonts w:ascii="Arial MT"/>
          <w:b w:val="0"/>
          <w:sz w:val="20"/>
        </w:rPr>
      </w:pPr>
    </w:p>
    <w:p w14:paraId="6AAC8256" w14:textId="77777777" w:rsidR="00286436" w:rsidRDefault="00286436">
      <w:pPr>
        <w:pStyle w:val="Textoindependiente"/>
        <w:spacing w:before="31"/>
        <w:rPr>
          <w:rFonts w:ascii="Arial MT"/>
          <w:b w:val="0"/>
          <w:sz w:val="20"/>
        </w:rPr>
      </w:pPr>
    </w:p>
    <w:p w14:paraId="630019FC" w14:textId="77777777" w:rsidR="00286436" w:rsidRDefault="00286436">
      <w:pPr>
        <w:pStyle w:val="Textoindependiente"/>
        <w:spacing w:before="31"/>
        <w:rPr>
          <w:rFonts w:ascii="Arial MT"/>
          <w:b w:val="0"/>
          <w:sz w:val="20"/>
        </w:rPr>
      </w:pPr>
    </w:p>
    <w:p w14:paraId="78EA1CDE" w14:textId="77777777" w:rsidR="00286436" w:rsidRDefault="00286436">
      <w:pPr>
        <w:pStyle w:val="Textoindependiente"/>
        <w:spacing w:before="31"/>
        <w:rPr>
          <w:rFonts w:ascii="Arial MT"/>
          <w:b w:val="0"/>
          <w:sz w:val="20"/>
        </w:rPr>
      </w:pPr>
    </w:p>
    <w:p w14:paraId="047BE257" w14:textId="77777777" w:rsidR="00286436" w:rsidRDefault="00286436">
      <w:pPr>
        <w:pStyle w:val="Textoindependiente"/>
        <w:spacing w:before="31"/>
        <w:rPr>
          <w:rFonts w:ascii="Arial MT"/>
          <w:b w:val="0"/>
          <w:sz w:val="20"/>
        </w:rPr>
      </w:pPr>
    </w:p>
    <w:p w14:paraId="60A9DA60" w14:textId="77777777" w:rsidR="00286436" w:rsidRDefault="00286436">
      <w:pPr>
        <w:pStyle w:val="Textoindependiente"/>
        <w:spacing w:before="31"/>
        <w:rPr>
          <w:rFonts w:ascii="Arial MT"/>
          <w:b w:val="0"/>
          <w:sz w:val="20"/>
        </w:rPr>
      </w:pPr>
    </w:p>
    <w:p w14:paraId="70ECCC85" w14:textId="77777777" w:rsidR="00286436" w:rsidRDefault="00286436">
      <w:pPr>
        <w:pStyle w:val="Textoindependiente"/>
        <w:spacing w:before="31"/>
        <w:rPr>
          <w:rFonts w:ascii="Arial MT"/>
          <w:b w:val="0"/>
          <w:sz w:val="20"/>
        </w:rPr>
      </w:pPr>
    </w:p>
    <w:p w14:paraId="07F3B916" w14:textId="77777777" w:rsidR="00286436" w:rsidRDefault="00286436">
      <w:pPr>
        <w:pStyle w:val="Textoindependiente"/>
        <w:spacing w:before="31"/>
        <w:rPr>
          <w:rFonts w:ascii="Arial MT"/>
          <w:b w:val="0"/>
          <w:sz w:val="20"/>
        </w:rPr>
      </w:pPr>
    </w:p>
    <w:p w14:paraId="0665FE00" w14:textId="77777777" w:rsidR="00286436" w:rsidRDefault="00286436">
      <w:pPr>
        <w:pStyle w:val="Textoindependiente"/>
        <w:spacing w:before="31"/>
        <w:rPr>
          <w:rFonts w:ascii="Arial MT"/>
          <w:b w:val="0"/>
          <w:sz w:val="20"/>
        </w:rPr>
      </w:pPr>
    </w:p>
    <w:p w14:paraId="25CEB028" w14:textId="77777777" w:rsidR="00286436" w:rsidRDefault="00286436">
      <w:pPr>
        <w:pStyle w:val="Textoindependiente"/>
        <w:spacing w:before="31"/>
        <w:rPr>
          <w:rFonts w:ascii="Arial MT"/>
          <w:b w:val="0"/>
          <w:sz w:val="20"/>
        </w:rPr>
      </w:pPr>
    </w:p>
    <w:p w14:paraId="53F99928" w14:textId="77777777" w:rsidR="00286436" w:rsidRDefault="00286436">
      <w:pPr>
        <w:pStyle w:val="Textoindependiente"/>
        <w:spacing w:before="31"/>
        <w:rPr>
          <w:rFonts w:ascii="Arial MT"/>
          <w:b w:val="0"/>
          <w:sz w:val="20"/>
        </w:rPr>
      </w:pPr>
    </w:p>
    <w:p w14:paraId="1B9528CB" w14:textId="77777777" w:rsidR="00286436" w:rsidRDefault="00286436">
      <w:pPr>
        <w:pStyle w:val="Textoindependiente"/>
        <w:spacing w:before="31"/>
        <w:rPr>
          <w:rFonts w:ascii="Arial MT"/>
          <w:b w:val="0"/>
          <w:sz w:val="20"/>
        </w:rPr>
      </w:pPr>
    </w:p>
    <w:p w14:paraId="0345361C" w14:textId="77777777" w:rsidR="00286436" w:rsidRDefault="00286436">
      <w:pPr>
        <w:pStyle w:val="Textoindependiente"/>
        <w:spacing w:before="31"/>
        <w:rPr>
          <w:rFonts w:ascii="Arial MT"/>
          <w:b w:val="0"/>
          <w:sz w:val="20"/>
        </w:rPr>
      </w:pPr>
    </w:p>
    <w:p w14:paraId="66D564F8" w14:textId="77777777" w:rsidR="00286436" w:rsidRDefault="00286436">
      <w:pPr>
        <w:pStyle w:val="Textoindependiente"/>
        <w:spacing w:before="31"/>
        <w:rPr>
          <w:rFonts w:ascii="Arial MT"/>
          <w:b w:val="0"/>
          <w:sz w:val="20"/>
        </w:rPr>
      </w:pPr>
    </w:p>
    <w:p w14:paraId="4EA8AC6D" w14:textId="77777777" w:rsidR="00286436" w:rsidRDefault="00286436">
      <w:pPr>
        <w:pStyle w:val="Textoindependiente"/>
        <w:spacing w:before="31"/>
        <w:rPr>
          <w:rFonts w:ascii="Arial MT"/>
          <w:b w:val="0"/>
          <w:sz w:val="20"/>
        </w:rPr>
      </w:pPr>
    </w:p>
    <w:p w14:paraId="66030608" w14:textId="77777777" w:rsidR="00286436" w:rsidRDefault="00286436">
      <w:pPr>
        <w:pStyle w:val="Textoindependiente"/>
        <w:spacing w:before="31"/>
        <w:rPr>
          <w:rFonts w:ascii="Arial MT"/>
          <w:b w:val="0"/>
          <w:sz w:val="20"/>
        </w:rPr>
      </w:pPr>
    </w:p>
    <w:p w14:paraId="55D060EA" w14:textId="77777777" w:rsidR="00286436" w:rsidRDefault="00286436">
      <w:pPr>
        <w:pStyle w:val="Textoindependiente"/>
        <w:spacing w:before="31"/>
        <w:rPr>
          <w:rFonts w:ascii="Arial MT"/>
          <w:b w:val="0"/>
          <w:sz w:val="20"/>
        </w:rPr>
      </w:pPr>
    </w:p>
    <w:p w14:paraId="736A4EDC" w14:textId="77777777" w:rsidR="00286436" w:rsidRDefault="00286436">
      <w:pPr>
        <w:pStyle w:val="Textoindependiente"/>
        <w:spacing w:before="31"/>
        <w:rPr>
          <w:rFonts w:ascii="Arial MT"/>
          <w:b w:val="0"/>
          <w:sz w:val="20"/>
        </w:rPr>
      </w:pPr>
    </w:p>
    <w:p w14:paraId="162C9B35" w14:textId="77777777" w:rsidR="00286436" w:rsidRDefault="00286436">
      <w:pPr>
        <w:pStyle w:val="Textoindependiente"/>
        <w:spacing w:before="31"/>
        <w:rPr>
          <w:rFonts w:ascii="Arial MT"/>
          <w:b w:val="0"/>
          <w:sz w:val="20"/>
        </w:rPr>
      </w:pPr>
    </w:p>
    <w:p w14:paraId="02E95D0D" w14:textId="77777777" w:rsidR="00AD32C3" w:rsidRDefault="00AD32C3">
      <w:pPr>
        <w:pStyle w:val="Textoindependiente"/>
        <w:spacing w:before="31"/>
        <w:rPr>
          <w:rFonts w:ascii="Arial MT"/>
          <w:b w:val="0"/>
          <w:sz w:val="20"/>
        </w:rPr>
      </w:pPr>
    </w:p>
    <w:p w14:paraId="7F9FB6FB" w14:textId="77777777" w:rsidR="00867164" w:rsidRDefault="00867164">
      <w:pPr>
        <w:pStyle w:val="Textoindependiente"/>
        <w:spacing w:before="31"/>
        <w:rPr>
          <w:rFonts w:ascii="Arial MT"/>
          <w:b w:val="0"/>
          <w:sz w:val="20"/>
        </w:rPr>
      </w:pPr>
    </w:p>
    <w:p w14:paraId="66F27DBF" w14:textId="77777777" w:rsidR="00867164" w:rsidRDefault="00867164">
      <w:pPr>
        <w:pStyle w:val="Textoindependiente"/>
        <w:spacing w:before="31"/>
        <w:rPr>
          <w:rFonts w:ascii="Arial MT"/>
          <w:b w:val="0"/>
          <w:sz w:val="20"/>
        </w:rPr>
      </w:pPr>
    </w:p>
    <w:p w14:paraId="54891103" w14:textId="77777777" w:rsidR="00867164" w:rsidRDefault="00867164">
      <w:pPr>
        <w:pStyle w:val="Textoindependiente"/>
        <w:spacing w:before="31"/>
        <w:rPr>
          <w:rFonts w:ascii="Arial MT"/>
          <w:b w:val="0"/>
          <w:sz w:val="20"/>
        </w:rPr>
      </w:pPr>
    </w:p>
    <w:p w14:paraId="39B75867" w14:textId="77777777" w:rsidR="00D41983" w:rsidRDefault="00D41983">
      <w:pPr>
        <w:pStyle w:val="Textoindependiente"/>
        <w:spacing w:before="31"/>
        <w:rPr>
          <w:rFonts w:ascii="Arial MT"/>
          <w:b w:val="0"/>
          <w:sz w:val="20"/>
        </w:rPr>
      </w:pPr>
    </w:p>
    <w:p w14:paraId="5051EE47" w14:textId="609AE754" w:rsidR="00D41983" w:rsidRPr="00D41983" w:rsidRDefault="00D41983" w:rsidP="005B34F7">
      <w:pPr>
        <w:pStyle w:val="Ttulo1"/>
        <w:numPr>
          <w:ilvl w:val="0"/>
          <w:numId w:val="1"/>
        </w:numPr>
        <w:rPr>
          <w:rFonts w:ascii="Arial MT"/>
          <w:b/>
          <w:sz w:val="20"/>
        </w:rPr>
      </w:pPr>
      <w:bookmarkStart w:id="91" w:name="_Toc230021149"/>
      <w:r w:rsidRPr="00BA564D">
        <w:lastRenderedPageBreak/>
        <w:t>Conclusiones</w:t>
      </w:r>
      <w:bookmarkEnd w:id="91"/>
    </w:p>
    <w:p w14:paraId="06BE1808" w14:textId="77777777" w:rsidR="00D41983" w:rsidRDefault="00D41983" w:rsidP="00D41983">
      <w:pPr>
        <w:pStyle w:val="Textoindependiente"/>
        <w:spacing w:before="31" w:line="276" w:lineRule="auto"/>
        <w:ind w:left="567"/>
        <w:jc w:val="both"/>
        <w:rPr>
          <w:rFonts w:asciiTheme="minorHAnsi" w:hAnsiTheme="minorHAnsi" w:cstheme="minorHAnsi"/>
          <w:b w:val="0"/>
          <w:sz w:val="24"/>
          <w:szCs w:val="24"/>
        </w:rPr>
      </w:pPr>
    </w:p>
    <w:p w14:paraId="618787A2" w14:textId="04FFE971" w:rsidR="00D41983" w:rsidRPr="00240A4B" w:rsidRDefault="00D41983" w:rsidP="00286436">
      <w:pPr>
        <w:pStyle w:val="Textoindependiente"/>
        <w:spacing w:before="31" w:line="360" w:lineRule="auto"/>
        <w:jc w:val="both"/>
        <w:rPr>
          <w:b w:val="0"/>
          <w:sz w:val="22"/>
          <w:szCs w:val="22"/>
        </w:rPr>
      </w:pPr>
      <w:r w:rsidRPr="00240A4B">
        <w:rPr>
          <w:b w:val="0"/>
          <w:sz w:val="22"/>
          <w:szCs w:val="22"/>
        </w:rPr>
        <w:t>El presente trabajo ha analizado la evolución de la emancipación juvenil en España entre 2004 y 2025, identificando los principales factores determinantes y cómo han cambiado a lo largo de dos décadas. A continuación, se presentan las principales conclusiones obtenidas.</w:t>
      </w:r>
    </w:p>
    <w:p w14:paraId="276B3655" w14:textId="4FA42DB4" w:rsidR="00D41983" w:rsidRPr="00240A4B" w:rsidRDefault="00D41983" w:rsidP="00286436">
      <w:pPr>
        <w:pStyle w:val="Textoindependiente"/>
        <w:spacing w:before="31" w:line="360" w:lineRule="auto"/>
        <w:jc w:val="both"/>
        <w:rPr>
          <w:b w:val="0"/>
          <w:sz w:val="22"/>
          <w:szCs w:val="22"/>
        </w:rPr>
      </w:pPr>
      <w:r w:rsidRPr="00240A4B">
        <w:rPr>
          <w:b w:val="0"/>
          <w:sz w:val="22"/>
          <w:szCs w:val="22"/>
        </w:rPr>
        <w:t>En primer lugar, la tasa de emancipación juvenil en España ha experimentado una caída significativa a lo largo del período analizado, pasando del 47’5% en 2004 al 42’8% en 2025. La serie temporal revela que esta caída no ha sido lineal, sino que presenta cuatro fases diferenciadas: un crecimiento hasta 2010, un descenso sostenido hasta 2020, una caída brusca por la pandemia de COVID-19 y una nueva caída hasta el mínimo histórico en 2025.</w:t>
      </w:r>
    </w:p>
    <w:p w14:paraId="5710249B" w14:textId="6CC73113" w:rsidR="00D41983" w:rsidRPr="00240A4B" w:rsidRDefault="00D41983" w:rsidP="00286436">
      <w:pPr>
        <w:pStyle w:val="Textoindependiente"/>
        <w:spacing w:before="31" w:line="360" w:lineRule="auto"/>
        <w:jc w:val="both"/>
        <w:rPr>
          <w:b w:val="0"/>
          <w:sz w:val="22"/>
          <w:szCs w:val="22"/>
        </w:rPr>
      </w:pPr>
      <w:r w:rsidRPr="00240A4B">
        <w:rPr>
          <w:b w:val="0"/>
          <w:sz w:val="22"/>
          <w:szCs w:val="22"/>
        </w:rPr>
        <w:t>En segundo lugar, uno de los hallazgos más relevantes del trabajo es que la edad media de emancipación se ha mantenido estable en torno a los 32-33 años a lo largo de las dos décadas estudiadas. Lo que ha cambiado no es la edad a la que se emancipan los jóvenes, sino la proporción de jóvenes que consiguen hacerlo. Esto sugiere que cada vez menos jóvenes consiguen emanciparse, independientemente de la edad.</w:t>
      </w:r>
    </w:p>
    <w:p w14:paraId="21594453" w14:textId="4FCC34DE" w:rsidR="00D41983" w:rsidRPr="00240A4B" w:rsidRDefault="00D41983" w:rsidP="00286436">
      <w:pPr>
        <w:pStyle w:val="Textoindependiente"/>
        <w:spacing w:before="31" w:line="360" w:lineRule="auto"/>
        <w:jc w:val="both"/>
        <w:rPr>
          <w:b w:val="0"/>
          <w:sz w:val="22"/>
          <w:szCs w:val="22"/>
        </w:rPr>
      </w:pPr>
      <w:r w:rsidRPr="00240A4B">
        <w:rPr>
          <w:b w:val="0"/>
          <w:sz w:val="22"/>
          <w:szCs w:val="22"/>
        </w:rPr>
        <w:t>En tercer lugar, los modelos predictivos revelan un cambio estructural profundo en los factores determinantes de la emancipación. En 2004 el principal detonante era el estado civil, casarse era sinónimo de emanciparse. En 2025, sin embargo, el factor más determinante es la edad, lo que refleja que la emancipación ya no está ligada a eventos vitales como el matrimonio, sino a un proceso de acumulación gradual de recursos económicos a lo largo del tiempo.</w:t>
      </w:r>
    </w:p>
    <w:p w14:paraId="789EDAD9" w14:textId="77777777" w:rsidR="00D41983" w:rsidRPr="00240A4B" w:rsidRDefault="00D41983" w:rsidP="00286436">
      <w:pPr>
        <w:pStyle w:val="Textoindependiente"/>
        <w:spacing w:before="31" w:line="360" w:lineRule="auto"/>
        <w:jc w:val="both"/>
        <w:rPr>
          <w:b w:val="0"/>
          <w:sz w:val="22"/>
          <w:szCs w:val="22"/>
        </w:rPr>
      </w:pPr>
      <w:r w:rsidRPr="00240A4B">
        <w:rPr>
          <w:b w:val="0"/>
          <w:sz w:val="22"/>
          <w:szCs w:val="22"/>
        </w:rPr>
        <w:t>En cuarto lugar, desde una perspectiva territorial, en 2004 existía una notable heterogeneidad entre comunidades autónomas, con Madrid liderando la tasa de emancipación. En 2025, sin embargo, la distribución es mucho más uniforme, lo que sugiere que el fenómeno del retraso en la emancipación ha afectado de forma generalizada a todo el territorio español.</w:t>
      </w:r>
    </w:p>
    <w:p w14:paraId="013EA79A" w14:textId="39064050" w:rsidR="00D41983" w:rsidRPr="00240A4B" w:rsidRDefault="00D41983" w:rsidP="00286436">
      <w:pPr>
        <w:pStyle w:val="Textoindependiente"/>
        <w:spacing w:before="31" w:line="360" w:lineRule="auto"/>
        <w:jc w:val="both"/>
        <w:rPr>
          <w:b w:val="0"/>
          <w:sz w:val="22"/>
          <w:szCs w:val="22"/>
        </w:rPr>
      </w:pPr>
      <w:r w:rsidRPr="00240A4B">
        <w:rPr>
          <w:b w:val="0"/>
          <w:sz w:val="22"/>
          <w:szCs w:val="22"/>
        </w:rPr>
        <w:t>Respecto a las hipótesis planteadas, la H1 queda parcialmente confirmada, el coste de la vivienda aparece como factor relevante en ambos años, aunque en 2025 su impacto es tan generalizado que no discrimina entre individuos. La H2 queda confirmada, a mayores ingresos, mayor probabilidad de emancipación en ambos períodos.</w:t>
      </w:r>
    </w:p>
    <w:p w14:paraId="461599EA" w14:textId="30D31DDB" w:rsidR="00BA564D" w:rsidRPr="00240A4B" w:rsidRDefault="00D41983" w:rsidP="00286436">
      <w:pPr>
        <w:pStyle w:val="Textoindependiente"/>
        <w:spacing w:before="31" w:line="360" w:lineRule="auto"/>
        <w:jc w:val="both"/>
        <w:rPr>
          <w:b w:val="0"/>
          <w:sz w:val="22"/>
          <w:szCs w:val="22"/>
        </w:rPr>
      </w:pPr>
      <w:r w:rsidRPr="00240A4B">
        <w:rPr>
          <w:b w:val="0"/>
          <w:sz w:val="22"/>
          <w:szCs w:val="22"/>
        </w:rPr>
        <w:t>Finalmente, el ejercicio de predicción por perfil ilustra de forma muy concreta el impacto acumulado de estos cambios</w:t>
      </w:r>
      <w:r w:rsidR="00BA564D" w:rsidRPr="00240A4B">
        <w:rPr>
          <w:b w:val="0"/>
          <w:sz w:val="22"/>
          <w:szCs w:val="22"/>
        </w:rPr>
        <w:t>,</w:t>
      </w:r>
      <w:r w:rsidRPr="00240A4B">
        <w:rPr>
          <w:b w:val="0"/>
          <w:sz w:val="22"/>
          <w:szCs w:val="22"/>
        </w:rPr>
        <w:t xml:space="preserve"> un mismo perfil de joven tiene una probabilidad de emancipación 27 puntos porcentuales menor en 2025 que en 2004, lo que constituye la evidencia más directa del deterioro de las condiciones de acceso a la independencia </w:t>
      </w:r>
      <w:r w:rsidRPr="00240A4B">
        <w:rPr>
          <w:b w:val="0"/>
          <w:sz w:val="22"/>
          <w:szCs w:val="22"/>
        </w:rPr>
        <w:lastRenderedPageBreak/>
        <w:t>residencial de los jóvenes españoles en las últimas dos décadas.</w:t>
      </w:r>
    </w:p>
    <w:p w14:paraId="0B146B90" w14:textId="223ED7AF" w:rsidR="00BA564D" w:rsidRPr="00BA564D" w:rsidRDefault="00BA564D" w:rsidP="00BA564D">
      <w:pPr>
        <w:rPr>
          <w:lang w:eastAsia="es-ES"/>
        </w:rPr>
      </w:pPr>
    </w:p>
    <w:p w14:paraId="296F2E95"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El presente trabajo presenta una serie de limitaciones metodológicas que deben tenerse en cuenta en la interpretación de los resultados.</w:t>
      </w:r>
    </w:p>
    <w:p w14:paraId="295AD79B"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En primer lugar, el cambio de base metodológica introducido por el INE en 2013 afecta a la comparabilidad estricta de algunas variables entre ambos períodos, especialmente las de ingresos. A partir de 2013 el INE utiliza ficheros administrativos de la Agencia Tributaria, lo que modifica la forma de medir los ingresos.</w:t>
      </w:r>
    </w:p>
    <w:p w14:paraId="1D0E281B"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En segundo lugar, la variable dependiente construida a partir de los identificadores de progenitores (RB220 y RB230) no permite distinguir si el joven emancipado vive solo, en pareja o con amigos. Además, en algunos casos los padres pueden no aparecer en la base de datos por fallecimiento o residencia en el extranjero, lo que podría generar falsos emancipados.</w:t>
      </w:r>
    </w:p>
    <w:p w14:paraId="432562A2"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En tercer lugar, las variables no son totalmente comparables entre 2004 y 2025 debido a diferencias en el número de categorías: la situación laboral tiene 8 niveles en 2004 y 6 en 2025, el nivel educativo tiene 5 niveles en 2004 y 10 en 2025, y el régimen de tenencia tiene 4 categorías en 2004 y 5 en 2025. Para el análisis descriptivo comparativo fue necesario agrupar categorías.</w:t>
      </w:r>
    </w:p>
    <w:p w14:paraId="0C45BDFE"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En cuarto lugar, el límite superior de 38 años impide observar el punto de inflexión completo de la curva de emancipación en 2025, sugiriendo que futuras investigaciones podrían ampliar este rango de edad.</w:t>
      </w:r>
    </w:p>
    <w:p w14:paraId="6A966448" w14:textId="719EDD22" w:rsidR="00BA564D" w:rsidRPr="00C318C6" w:rsidRDefault="00BA564D" w:rsidP="00286436">
      <w:pPr>
        <w:pStyle w:val="Textoindependiente"/>
        <w:spacing w:before="31" w:line="360" w:lineRule="auto"/>
        <w:jc w:val="both"/>
        <w:rPr>
          <w:b w:val="0"/>
          <w:sz w:val="22"/>
          <w:szCs w:val="22"/>
        </w:rPr>
      </w:pPr>
      <w:r w:rsidRPr="00C318C6">
        <w:rPr>
          <w:b w:val="0"/>
          <w:sz w:val="22"/>
          <w:szCs w:val="22"/>
        </w:rPr>
        <w:t>En quinto lugar, la comparación de ingresos entre 2004 y 2025 se realizó aplicando un factor deflactor aproximado del IPC acumulado (1</w:t>
      </w:r>
      <w:r w:rsidR="006940BB" w:rsidRPr="00C318C6">
        <w:rPr>
          <w:b w:val="0"/>
          <w:sz w:val="22"/>
          <w:szCs w:val="22"/>
        </w:rPr>
        <w:t>’</w:t>
      </w:r>
      <w:r w:rsidRPr="00C318C6">
        <w:rPr>
          <w:b w:val="0"/>
          <w:sz w:val="22"/>
          <w:szCs w:val="22"/>
        </w:rPr>
        <w:t>5</w:t>
      </w:r>
      <w:r w:rsidR="006940BB" w:rsidRPr="00C318C6">
        <w:rPr>
          <w:b w:val="0"/>
          <w:sz w:val="22"/>
          <w:szCs w:val="22"/>
        </w:rPr>
        <w:t>0</w:t>
      </w:r>
      <w:r w:rsidRPr="00C318C6">
        <w:rPr>
          <w:b w:val="0"/>
          <w:sz w:val="22"/>
          <w:szCs w:val="22"/>
        </w:rPr>
        <w:t>), lo que introduce cierta imprecisión en la comparación. Asimismo, para garantizar la homogeneidad entre años se utilizó la variable de ingresos netos (PY010N) en lugar de la bruta, ya que la variable de ingresos brutos no estaba disponible en los microdatos de 2004.</w:t>
      </w:r>
    </w:p>
    <w:p w14:paraId="2692020A" w14:textId="77777777" w:rsidR="00BA564D" w:rsidRPr="00C318C6" w:rsidRDefault="00BA564D" w:rsidP="00286436">
      <w:pPr>
        <w:pStyle w:val="Textoindependiente"/>
        <w:spacing w:before="31" w:line="360" w:lineRule="auto"/>
        <w:jc w:val="both"/>
        <w:rPr>
          <w:b w:val="0"/>
          <w:sz w:val="22"/>
          <w:szCs w:val="22"/>
        </w:rPr>
      </w:pPr>
      <w:r w:rsidRPr="00C318C6">
        <w:rPr>
          <w:b w:val="0"/>
          <w:sz w:val="22"/>
          <w:szCs w:val="22"/>
        </w:rPr>
        <w:t>En sexto lugar, el módulo adicional PMG8 del cuestionario individual, que recoge directamente la razón por la que un joven convive con sus padres, no está disponible en los microdatos públicos de la ECV, lo que habría enriquecido considerablemente el análisis.</w:t>
      </w:r>
    </w:p>
    <w:p w14:paraId="4A64F1FB" w14:textId="43626C6F" w:rsidR="00BA564D" w:rsidRPr="00C318C6" w:rsidRDefault="00BA564D" w:rsidP="00286436">
      <w:pPr>
        <w:pStyle w:val="Textoindependiente"/>
        <w:spacing w:before="31" w:line="360" w:lineRule="auto"/>
        <w:jc w:val="both"/>
        <w:rPr>
          <w:b w:val="0"/>
          <w:sz w:val="22"/>
          <w:szCs w:val="22"/>
        </w:rPr>
      </w:pPr>
      <w:r w:rsidRPr="00C318C6">
        <w:rPr>
          <w:b w:val="0"/>
          <w:sz w:val="22"/>
          <w:szCs w:val="22"/>
        </w:rPr>
        <w:t>Finalmente, la variable de coste de vivienda combina el alquiler real para hogares inquilinos y el alquiler imputado para propietarios, lo que puede introducir sesgos de comparabilidad entre ambos grupos.</w:t>
      </w:r>
    </w:p>
    <w:p w14:paraId="06348967" w14:textId="77777777" w:rsidR="00AB0C76" w:rsidRPr="00AB0C76" w:rsidRDefault="00AB0C76" w:rsidP="00286436">
      <w:pPr>
        <w:pStyle w:val="Textoindependiente"/>
        <w:spacing w:before="31" w:line="360" w:lineRule="auto"/>
        <w:jc w:val="both"/>
        <w:rPr>
          <w:b w:val="0"/>
          <w:sz w:val="22"/>
          <w:szCs w:val="22"/>
        </w:rPr>
      </w:pPr>
      <w:r w:rsidRPr="00AB0C76">
        <w:rPr>
          <w:b w:val="0"/>
          <w:sz w:val="22"/>
          <w:szCs w:val="22"/>
        </w:rPr>
        <w:t xml:space="preserve">El análisis longitudinal presenta limitaciones adicionales que deben ser consideradas en la interpretación de los resultados. En primer lugar, la naturaleza del panel rotante de la ECV implica que cuando un joven se emancipa y forma un nuevo hogar independiente, </w:t>
      </w:r>
      <w:r w:rsidRPr="00AB0C76">
        <w:rPr>
          <w:b w:val="0"/>
          <w:sz w:val="22"/>
          <w:szCs w:val="22"/>
        </w:rPr>
        <w:lastRenderedPageBreak/>
        <w:t>dicho hogar puede no formar parte de la muestra de seguimiento, lo que provoca una subestimación del número de transiciones de emancipación observadas. En segundo lugar, la ECV recoge la composición del hogar en el momento de la entrevista, sin que exista correspondencia necesaria con el empadronamiento municipal. Ello implica que la variable de emancipación construida refleja la independencia residencial efectiva —es decir, la no convivencia con los progenitores— pero no la situación administrativa derivada del padrón. Esta distinción es relevante porque en España existe un desfase frecuente entre el momento en que un joven abandona el hogar familiar y el momento en que formaliza su nueva residencia mediante el empadronamiento, lo que introduce un elemento de imprecisión en la medición del fenómeno que afecta tanto al análisis transversal como al longitudinal.</w:t>
      </w:r>
    </w:p>
    <w:p w14:paraId="4AB17901" w14:textId="77777777" w:rsidR="00BA564D" w:rsidRDefault="00BA564D" w:rsidP="006448E6">
      <w:pPr>
        <w:rPr>
          <w:lang w:eastAsia="es-ES"/>
        </w:rPr>
      </w:pPr>
    </w:p>
    <w:p w14:paraId="54552F40" w14:textId="68023DFC" w:rsidR="006448E6" w:rsidRPr="00BA564D" w:rsidRDefault="006448E6" w:rsidP="006448E6">
      <w:pPr>
        <w:pStyle w:val="Ttulo1"/>
        <w:rPr>
          <w:lang w:eastAsia="es-ES"/>
        </w:rPr>
      </w:pPr>
      <w:bookmarkStart w:id="92" w:name="_Toc230021150"/>
      <w:r>
        <w:rPr>
          <w:lang w:eastAsia="es-ES"/>
        </w:rPr>
        <w:t>Referencias bibliográficas</w:t>
      </w:r>
      <w:bookmarkEnd w:id="92"/>
      <w:r>
        <w:rPr>
          <w:lang w:eastAsia="es-ES"/>
        </w:rPr>
        <w:t xml:space="preserve"> </w:t>
      </w:r>
    </w:p>
    <w:p w14:paraId="1D721398" w14:textId="77777777" w:rsidR="00BA564D" w:rsidRPr="00BA564D" w:rsidRDefault="00BA564D" w:rsidP="00BA564D"/>
    <w:p w14:paraId="4BD11F6F" w14:textId="77777777" w:rsidR="00BA564D" w:rsidRDefault="00BA564D" w:rsidP="00BA564D"/>
    <w:p w14:paraId="15D48EDF" w14:textId="77777777" w:rsidR="00BA564D" w:rsidRPr="00BA564D" w:rsidRDefault="00BA564D" w:rsidP="00BA564D"/>
    <w:p w14:paraId="208EC906" w14:textId="77777777" w:rsidR="00BA564D" w:rsidRDefault="00BA564D" w:rsidP="00BA564D"/>
    <w:p w14:paraId="682A63B9" w14:textId="77777777" w:rsidR="00BA564D" w:rsidRDefault="00BA564D" w:rsidP="00BA564D"/>
    <w:p w14:paraId="73697896" w14:textId="77777777" w:rsidR="00BA564D" w:rsidRDefault="00BA564D" w:rsidP="00BA564D"/>
    <w:p w14:paraId="3A18DBD4" w14:textId="77777777" w:rsidR="00BA564D" w:rsidRDefault="00BA564D" w:rsidP="00BA564D"/>
    <w:p w14:paraId="76071C5B" w14:textId="77777777" w:rsidR="00BA564D" w:rsidRDefault="00BA564D" w:rsidP="00BA564D"/>
    <w:p w14:paraId="37C3E8AD" w14:textId="77777777" w:rsidR="00BA564D" w:rsidRDefault="00BA564D" w:rsidP="00BA564D"/>
    <w:p w14:paraId="3B24F9D8" w14:textId="77777777" w:rsidR="00BA564D" w:rsidRDefault="00BA564D" w:rsidP="00BA564D"/>
    <w:p w14:paraId="347BB852" w14:textId="77777777" w:rsidR="00BA564D" w:rsidRDefault="00BA564D" w:rsidP="00BA564D"/>
    <w:p w14:paraId="7F664455" w14:textId="77777777" w:rsidR="00BA564D" w:rsidRDefault="00BA564D" w:rsidP="00BA564D"/>
    <w:p w14:paraId="4A14266D" w14:textId="77777777" w:rsidR="00BA564D" w:rsidRDefault="00BA564D" w:rsidP="00BA564D"/>
    <w:p w14:paraId="24BCF59E" w14:textId="77777777" w:rsidR="000858FC" w:rsidRDefault="000858FC" w:rsidP="00BA564D"/>
    <w:p w14:paraId="02331C6E" w14:textId="77777777" w:rsidR="000858FC" w:rsidRDefault="000858FC" w:rsidP="00BA564D"/>
    <w:p w14:paraId="2361F907" w14:textId="77777777" w:rsidR="000858FC" w:rsidRDefault="000858FC" w:rsidP="00BA564D"/>
    <w:p w14:paraId="62B75427" w14:textId="77777777" w:rsidR="000858FC" w:rsidRDefault="000858FC" w:rsidP="00BA564D"/>
    <w:p w14:paraId="3F6F39E5" w14:textId="77777777" w:rsidR="000858FC" w:rsidRDefault="000858FC" w:rsidP="00BA564D"/>
    <w:p w14:paraId="6F00F8CF" w14:textId="77777777" w:rsidR="000858FC" w:rsidRDefault="000858FC" w:rsidP="00BA564D"/>
    <w:p w14:paraId="652C5E35" w14:textId="77777777" w:rsidR="000858FC" w:rsidRDefault="000858FC" w:rsidP="00BA564D"/>
    <w:p w14:paraId="5C9704E5" w14:textId="77777777" w:rsidR="000858FC" w:rsidRDefault="000858FC" w:rsidP="00BA564D"/>
    <w:p w14:paraId="2BB65DF0" w14:textId="77777777" w:rsidR="000858FC" w:rsidRDefault="000858FC" w:rsidP="00BA564D"/>
    <w:p w14:paraId="0F32780D" w14:textId="77777777" w:rsidR="000858FC" w:rsidRDefault="000858FC" w:rsidP="00BA564D"/>
    <w:p w14:paraId="55B03749" w14:textId="77777777" w:rsidR="000858FC" w:rsidRDefault="000858FC" w:rsidP="00BA564D"/>
    <w:p w14:paraId="6327324D" w14:textId="77777777" w:rsidR="000858FC" w:rsidRDefault="000858FC" w:rsidP="00BA564D"/>
    <w:p w14:paraId="2A3EECAA" w14:textId="77777777" w:rsidR="000858FC" w:rsidRDefault="000858FC" w:rsidP="00BA564D"/>
    <w:p w14:paraId="5C3EAFAA" w14:textId="77777777" w:rsidR="000858FC" w:rsidRDefault="000858FC" w:rsidP="00BA564D"/>
    <w:p w14:paraId="72A055A4" w14:textId="77777777" w:rsidR="000858FC" w:rsidRDefault="000858FC" w:rsidP="00BA564D"/>
    <w:p w14:paraId="541BFBDA" w14:textId="77777777" w:rsidR="000858FC" w:rsidRDefault="000858FC" w:rsidP="00BA564D"/>
    <w:p w14:paraId="3593984F" w14:textId="77777777" w:rsidR="000858FC" w:rsidRDefault="000858FC" w:rsidP="00BA564D"/>
    <w:p w14:paraId="0E6A9B43" w14:textId="77777777" w:rsidR="000858FC" w:rsidRDefault="000858FC" w:rsidP="00BA564D"/>
    <w:p w14:paraId="76C7FC40" w14:textId="77777777" w:rsidR="000858FC" w:rsidRDefault="000858FC" w:rsidP="00BA564D"/>
    <w:p w14:paraId="572FD292" w14:textId="77777777" w:rsidR="006448E6" w:rsidRPr="00BA564D" w:rsidRDefault="006448E6" w:rsidP="00BA564D"/>
    <w:p w14:paraId="6A01707B" w14:textId="45BE8BC3" w:rsidR="00083C1F" w:rsidRDefault="00083C1F" w:rsidP="00D41983">
      <w:pPr>
        <w:pStyle w:val="Ttulo1"/>
      </w:pPr>
      <w:bookmarkStart w:id="93" w:name="_Toc230021151"/>
      <w:r>
        <w:lastRenderedPageBreak/>
        <w:t>Anexo</w:t>
      </w:r>
      <w:bookmarkEnd w:id="93"/>
      <w:r>
        <w:t xml:space="preserve"> </w:t>
      </w:r>
    </w:p>
    <w:p w14:paraId="6F52DF8D" w14:textId="77777777" w:rsidR="00D41983" w:rsidRPr="00D41983" w:rsidRDefault="00D41983" w:rsidP="00D41983"/>
    <w:p w14:paraId="51077494" w14:textId="4815F968" w:rsidR="00476A70" w:rsidRDefault="00550BB8" w:rsidP="00083C1F">
      <w:r>
        <w:t xml:space="preserve">Anexo A: Gráficos complementarios </w:t>
      </w:r>
    </w:p>
    <w:p w14:paraId="45DA86F7" w14:textId="77777777" w:rsidR="00550BB8" w:rsidRDefault="00550BB8" w:rsidP="00083C1F"/>
    <w:p w14:paraId="0D6C30BC" w14:textId="5AE5EF02" w:rsidR="00550BB8" w:rsidRDefault="00550BB8" w:rsidP="00083C1F">
      <w:r w:rsidRPr="00550BB8">
        <w:rPr>
          <w:noProof/>
        </w:rPr>
        <w:drawing>
          <wp:inline distT="0" distB="0" distL="0" distR="0" wp14:anchorId="420EFE49" wp14:editId="6830654E">
            <wp:extent cx="4492202" cy="2743200"/>
            <wp:effectExtent l="0" t="0" r="3810" b="0"/>
            <wp:docPr id="1258979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9177" name=""/>
                    <pic:cNvPicPr/>
                  </pic:nvPicPr>
                  <pic:blipFill>
                    <a:blip r:embed="rId37"/>
                    <a:stretch>
                      <a:fillRect/>
                    </a:stretch>
                  </pic:blipFill>
                  <pic:spPr>
                    <a:xfrm>
                      <a:off x="0" y="0"/>
                      <a:ext cx="4500073" cy="2748007"/>
                    </a:xfrm>
                    <a:prstGeom prst="rect">
                      <a:avLst/>
                    </a:prstGeom>
                  </pic:spPr>
                </pic:pic>
              </a:graphicData>
            </a:graphic>
          </wp:inline>
        </w:drawing>
      </w:r>
    </w:p>
    <w:p w14:paraId="75D5630B" w14:textId="77777777" w:rsidR="00550BB8" w:rsidRDefault="00550BB8" w:rsidP="00083C1F"/>
    <w:p w14:paraId="04DAFFAA" w14:textId="3D61E340" w:rsidR="00550BB8" w:rsidRPr="00083C1F" w:rsidRDefault="00550BB8" w:rsidP="00FD2085">
      <w:pPr>
        <w:spacing w:line="360" w:lineRule="auto"/>
      </w:pPr>
      <w:r w:rsidRPr="00550BB8">
        <w:rPr>
          <w:noProof/>
        </w:rPr>
        <w:drawing>
          <wp:inline distT="0" distB="0" distL="0" distR="0" wp14:anchorId="6F57E936" wp14:editId="0ED148F8">
            <wp:extent cx="4366780" cy="2727298"/>
            <wp:effectExtent l="0" t="0" r="0" b="0"/>
            <wp:docPr id="5142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468" name=""/>
                    <pic:cNvPicPr/>
                  </pic:nvPicPr>
                  <pic:blipFill>
                    <a:blip r:embed="rId38"/>
                    <a:stretch>
                      <a:fillRect/>
                    </a:stretch>
                  </pic:blipFill>
                  <pic:spPr>
                    <a:xfrm>
                      <a:off x="0" y="0"/>
                      <a:ext cx="4369078" cy="2728733"/>
                    </a:xfrm>
                    <a:prstGeom prst="rect">
                      <a:avLst/>
                    </a:prstGeom>
                  </pic:spPr>
                </pic:pic>
              </a:graphicData>
            </a:graphic>
          </wp:inline>
        </w:drawing>
      </w:r>
    </w:p>
    <w:sectPr w:rsidR="00550BB8" w:rsidRPr="00083C1F" w:rsidSect="0047176B">
      <w:footerReference w:type="default" r:id="rId39"/>
      <w:type w:val="continuous"/>
      <w:pgSz w:w="11910" w:h="16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8AC4" w14:textId="77777777" w:rsidR="008A761D" w:rsidRDefault="008A761D" w:rsidP="00332C82">
      <w:r>
        <w:separator/>
      </w:r>
    </w:p>
  </w:endnote>
  <w:endnote w:type="continuationSeparator" w:id="0">
    <w:p w14:paraId="0ECFE1E3" w14:textId="77777777" w:rsidR="008A761D" w:rsidRDefault="008A761D" w:rsidP="00332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488119"/>
      <w:docPartObj>
        <w:docPartGallery w:val="Page Numbers (Bottom of Page)"/>
        <w:docPartUnique/>
      </w:docPartObj>
    </w:sdtPr>
    <w:sdtContent>
      <w:p w14:paraId="68761704" w14:textId="45D7732F" w:rsidR="00332C82" w:rsidRDefault="00332C82">
        <w:pPr>
          <w:pStyle w:val="Piedepgina"/>
          <w:jc w:val="center"/>
        </w:pPr>
        <w:r>
          <w:fldChar w:fldCharType="begin"/>
        </w:r>
        <w:r>
          <w:instrText>PAGE   \* MERGEFORMAT</w:instrText>
        </w:r>
        <w:r>
          <w:fldChar w:fldCharType="separate"/>
        </w:r>
        <w:r>
          <w:t>2</w:t>
        </w:r>
        <w:r>
          <w:fldChar w:fldCharType="end"/>
        </w:r>
      </w:p>
    </w:sdtContent>
  </w:sdt>
  <w:p w14:paraId="0DF85660" w14:textId="77777777" w:rsidR="00332C82" w:rsidRDefault="00332C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E5F85" w14:textId="77777777" w:rsidR="008A761D" w:rsidRDefault="008A761D" w:rsidP="00332C82">
      <w:r>
        <w:separator/>
      </w:r>
    </w:p>
  </w:footnote>
  <w:footnote w:type="continuationSeparator" w:id="0">
    <w:p w14:paraId="08274972" w14:textId="77777777" w:rsidR="008A761D" w:rsidRDefault="008A761D" w:rsidP="00332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302"/>
    <w:multiLevelType w:val="multilevel"/>
    <w:tmpl w:val="B22CEF6A"/>
    <w:lvl w:ilvl="0">
      <w:start w:val="1"/>
      <w:numFmt w:val="decimal"/>
      <w:lvlText w:val="%1."/>
      <w:lvlJc w:val="left"/>
      <w:pPr>
        <w:ind w:left="360" w:hanging="360"/>
      </w:pPr>
      <w:rPr>
        <w:rFonts w:asciiTheme="majorHAnsi" w:hAnsiTheme="majorHAnsi" w:hint="default"/>
        <w:b w:val="0"/>
        <w:bCs/>
        <w:sz w:val="28"/>
        <w:szCs w:val="28"/>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C64704"/>
    <w:multiLevelType w:val="multilevel"/>
    <w:tmpl w:val="B22CEF6A"/>
    <w:lvl w:ilvl="0">
      <w:start w:val="1"/>
      <w:numFmt w:val="decimal"/>
      <w:lvlText w:val="%1."/>
      <w:lvlJc w:val="left"/>
      <w:pPr>
        <w:ind w:left="360" w:hanging="360"/>
      </w:pPr>
      <w:rPr>
        <w:rFonts w:asciiTheme="majorHAnsi" w:hAnsiTheme="majorHAnsi" w:hint="default"/>
        <w:b w:val="0"/>
        <w:bCs/>
        <w:sz w:val="28"/>
        <w:szCs w:val="28"/>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0633BD"/>
    <w:multiLevelType w:val="multilevel"/>
    <w:tmpl w:val="16D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5908"/>
    <w:multiLevelType w:val="hybridMultilevel"/>
    <w:tmpl w:val="81BED20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2B297281"/>
    <w:multiLevelType w:val="multilevel"/>
    <w:tmpl w:val="17487394"/>
    <w:lvl w:ilvl="0">
      <w:start w:val="2"/>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037D4D"/>
    <w:multiLevelType w:val="multilevel"/>
    <w:tmpl w:val="7068D39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A041122"/>
    <w:multiLevelType w:val="multilevel"/>
    <w:tmpl w:val="D91EE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888176">
    <w:abstractNumId w:val="1"/>
  </w:num>
  <w:num w:numId="2" w16cid:durableId="855729542">
    <w:abstractNumId w:val="4"/>
  </w:num>
  <w:num w:numId="3" w16cid:durableId="1419715980">
    <w:abstractNumId w:val="6"/>
  </w:num>
  <w:num w:numId="4" w16cid:durableId="1056851763">
    <w:abstractNumId w:val="3"/>
  </w:num>
  <w:num w:numId="5" w16cid:durableId="535653586">
    <w:abstractNumId w:val="2"/>
  </w:num>
  <w:num w:numId="6" w16cid:durableId="1784304614">
    <w:abstractNumId w:val="5"/>
  </w:num>
  <w:num w:numId="7" w16cid:durableId="2159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844"/>
    <w:rsid w:val="00005A3E"/>
    <w:rsid w:val="00013321"/>
    <w:rsid w:val="00015411"/>
    <w:rsid w:val="00016A1F"/>
    <w:rsid w:val="00031328"/>
    <w:rsid w:val="00036E6C"/>
    <w:rsid w:val="00062718"/>
    <w:rsid w:val="00083C1F"/>
    <w:rsid w:val="000858FC"/>
    <w:rsid w:val="000A39F5"/>
    <w:rsid w:val="000A60AC"/>
    <w:rsid w:val="000B1695"/>
    <w:rsid w:val="000B1714"/>
    <w:rsid w:val="000B464A"/>
    <w:rsid w:val="000D45D6"/>
    <w:rsid w:val="000D5125"/>
    <w:rsid w:val="000D697A"/>
    <w:rsid w:val="000E1378"/>
    <w:rsid w:val="000E526F"/>
    <w:rsid w:val="000F6B51"/>
    <w:rsid w:val="00115623"/>
    <w:rsid w:val="00134509"/>
    <w:rsid w:val="001674C9"/>
    <w:rsid w:val="0017368E"/>
    <w:rsid w:val="001840F1"/>
    <w:rsid w:val="00185B44"/>
    <w:rsid w:val="001A25F5"/>
    <w:rsid w:val="001C0122"/>
    <w:rsid w:val="001C794D"/>
    <w:rsid w:val="001D174E"/>
    <w:rsid w:val="00210201"/>
    <w:rsid w:val="0022647F"/>
    <w:rsid w:val="00230E7C"/>
    <w:rsid w:val="002317B2"/>
    <w:rsid w:val="00232A82"/>
    <w:rsid w:val="00236A9B"/>
    <w:rsid w:val="00240A4B"/>
    <w:rsid w:val="00273361"/>
    <w:rsid w:val="00286436"/>
    <w:rsid w:val="002A0848"/>
    <w:rsid w:val="002A2E45"/>
    <w:rsid w:val="002F3CA2"/>
    <w:rsid w:val="00303607"/>
    <w:rsid w:val="00303B97"/>
    <w:rsid w:val="0031273C"/>
    <w:rsid w:val="00315A1B"/>
    <w:rsid w:val="00325ED1"/>
    <w:rsid w:val="00326D7F"/>
    <w:rsid w:val="00331F1F"/>
    <w:rsid w:val="00332C82"/>
    <w:rsid w:val="00347EDC"/>
    <w:rsid w:val="00365160"/>
    <w:rsid w:val="0037185B"/>
    <w:rsid w:val="00372113"/>
    <w:rsid w:val="00382780"/>
    <w:rsid w:val="00393154"/>
    <w:rsid w:val="003A1268"/>
    <w:rsid w:val="003B6C4A"/>
    <w:rsid w:val="003C11B1"/>
    <w:rsid w:val="003D7999"/>
    <w:rsid w:val="003E4F7E"/>
    <w:rsid w:val="00401879"/>
    <w:rsid w:val="00412342"/>
    <w:rsid w:val="00424C69"/>
    <w:rsid w:val="004301BB"/>
    <w:rsid w:val="00460C35"/>
    <w:rsid w:val="00461DDD"/>
    <w:rsid w:val="00470837"/>
    <w:rsid w:val="0047176B"/>
    <w:rsid w:val="004739D6"/>
    <w:rsid w:val="00476A70"/>
    <w:rsid w:val="0048107B"/>
    <w:rsid w:val="004B3F6A"/>
    <w:rsid w:val="004C021E"/>
    <w:rsid w:val="004F72D5"/>
    <w:rsid w:val="00527227"/>
    <w:rsid w:val="0054500C"/>
    <w:rsid w:val="00547E05"/>
    <w:rsid w:val="00550BB8"/>
    <w:rsid w:val="0058508A"/>
    <w:rsid w:val="0059054E"/>
    <w:rsid w:val="0059317E"/>
    <w:rsid w:val="005978BA"/>
    <w:rsid w:val="005A0B50"/>
    <w:rsid w:val="005B34F7"/>
    <w:rsid w:val="005C54E6"/>
    <w:rsid w:val="005D3884"/>
    <w:rsid w:val="005D511F"/>
    <w:rsid w:val="005E1B72"/>
    <w:rsid w:val="005F0737"/>
    <w:rsid w:val="005F1DE5"/>
    <w:rsid w:val="005F373A"/>
    <w:rsid w:val="005F6F96"/>
    <w:rsid w:val="005F7111"/>
    <w:rsid w:val="006201AF"/>
    <w:rsid w:val="006448E6"/>
    <w:rsid w:val="0064670F"/>
    <w:rsid w:val="00647AFE"/>
    <w:rsid w:val="0068178D"/>
    <w:rsid w:val="00684F94"/>
    <w:rsid w:val="00691161"/>
    <w:rsid w:val="0069316D"/>
    <w:rsid w:val="006940BB"/>
    <w:rsid w:val="006A4587"/>
    <w:rsid w:val="006A499C"/>
    <w:rsid w:val="006B7844"/>
    <w:rsid w:val="006C171E"/>
    <w:rsid w:val="006C515A"/>
    <w:rsid w:val="006E2703"/>
    <w:rsid w:val="006F0DA7"/>
    <w:rsid w:val="00704BA8"/>
    <w:rsid w:val="0071462C"/>
    <w:rsid w:val="00725097"/>
    <w:rsid w:val="007311D0"/>
    <w:rsid w:val="00731E97"/>
    <w:rsid w:val="0073409A"/>
    <w:rsid w:val="0074543A"/>
    <w:rsid w:val="007461E5"/>
    <w:rsid w:val="00746AD4"/>
    <w:rsid w:val="00746C27"/>
    <w:rsid w:val="0074788F"/>
    <w:rsid w:val="00762AC8"/>
    <w:rsid w:val="007800B6"/>
    <w:rsid w:val="007D2519"/>
    <w:rsid w:val="00801A15"/>
    <w:rsid w:val="00802EC1"/>
    <w:rsid w:val="0080444E"/>
    <w:rsid w:val="008075A5"/>
    <w:rsid w:val="00813339"/>
    <w:rsid w:val="008234D8"/>
    <w:rsid w:val="008250E6"/>
    <w:rsid w:val="00852F4C"/>
    <w:rsid w:val="00864CA2"/>
    <w:rsid w:val="00866365"/>
    <w:rsid w:val="00867164"/>
    <w:rsid w:val="00892415"/>
    <w:rsid w:val="008A478A"/>
    <w:rsid w:val="008A761D"/>
    <w:rsid w:val="008A7EDE"/>
    <w:rsid w:val="008C2929"/>
    <w:rsid w:val="008D0B1B"/>
    <w:rsid w:val="008D5EE0"/>
    <w:rsid w:val="008E079E"/>
    <w:rsid w:val="008F0330"/>
    <w:rsid w:val="00905806"/>
    <w:rsid w:val="009201E1"/>
    <w:rsid w:val="009331D9"/>
    <w:rsid w:val="00934DE8"/>
    <w:rsid w:val="009418DF"/>
    <w:rsid w:val="00960C24"/>
    <w:rsid w:val="00962170"/>
    <w:rsid w:val="0098047F"/>
    <w:rsid w:val="0098612A"/>
    <w:rsid w:val="00996254"/>
    <w:rsid w:val="009C493A"/>
    <w:rsid w:val="009D5E8C"/>
    <w:rsid w:val="00A00124"/>
    <w:rsid w:val="00A00513"/>
    <w:rsid w:val="00A22880"/>
    <w:rsid w:val="00A26CFE"/>
    <w:rsid w:val="00A31C34"/>
    <w:rsid w:val="00A42C8E"/>
    <w:rsid w:val="00A515E3"/>
    <w:rsid w:val="00A73C66"/>
    <w:rsid w:val="00A763B1"/>
    <w:rsid w:val="00A86296"/>
    <w:rsid w:val="00A9163F"/>
    <w:rsid w:val="00AA71AB"/>
    <w:rsid w:val="00AB0C76"/>
    <w:rsid w:val="00AB706E"/>
    <w:rsid w:val="00AD200D"/>
    <w:rsid w:val="00AD32C3"/>
    <w:rsid w:val="00AE2AA0"/>
    <w:rsid w:val="00AF47C2"/>
    <w:rsid w:val="00AF5E65"/>
    <w:rsid w:val="00B05358"/>
    <w:rsid w:val="00B107A1"/>
    <w:rsid w:val="00B20500"/>
    <w:rsid w:val="00B360EB"/>
    <w:rsid w:val="00B44820"/>
    <w:rsid w:val="00B50B84"/>
    <w:rsid w:val="00B55D10"/>
    <w:rsid w:val="00B66512"/>
    <w:rsid w:val="00B96917"/>
    <w:rsid w:val="00BA564D"/>
    <w:rsid w:val="00BA5DDF"/>
    <w:rsid w:val="00BA7485"/>
    <w:rsid w:val="00BB095A"/>
    <w:rsid w:val="00BC046C"/>
    <w:rsid w:val="00BC4F56"/>
    <w:rsid w:val="00BD3428"/>
    <w:rsid w:val="00BF2919"/>
    <w:rsid w:val="00C318C6"/>
    <w:rsid w:val="00C321CF"/>
    <w:rsid w:val="00C354B9"/>
    <w:rsid w:val="00C41189"/>
    <w:rsid w:val="00C46367"/>
    <w:rsid w:val="00C520AC"/>
    <w:rsid w:val="00C8265A"/>
    <w:rsid w:val="00C87643"/>
    <w:rsid w:val="00C9057A"/>
    <w:rsid w:val="00C94933"/>
    <w:rsid w:val="00CA1D5F"/>
    <w:rsid w:val="00CA4E0F"/>
    <w:rsid w:val="00CB5B1F"/>
    <w:rsid w:val="00CE2AC2"/>
    <w:rsid w:val="00CF5F5C"/>
    <w:rsid w:val="00CF6583"/>
    <w:rsid w:val="00D06E7A"/>
    <w:rsid w:val="00D12A5A"/>
    <w:rsid w:val="00D20291"/>
    <w:rsid w:val="00D21928"/>
    <w:rsid w:val="00D41983"/>
    <w:rsid w:val="00D54CA7"/>
    <w:rsid w:val="00D55B58"/>
    <w:rsid w:val="00D62694"/>
    <w:rsid w:val="00D85A7A"/>
    <w:rsid w:val="00D9194A"/>
    <w:rsid w:val="00D9283E"/>
    <w:rsid w:val="00DA0129"/>
    <w:rsid w:val="00DA51E4"/>
    <w:rsid w:val="00DB5A8B"/>
    <w:rsid w:val="00DC0EBA"/>
    <w:rsid w:val="00DF287A"/>
    <w:rsid w:val="00E10F57"/>
    <w:rsid w:val="00E23853"/>
    <w:rsid w:val="00E24D14"/>
    <w:rsid w:val="00E2514A"/>
    <w:rsid w:val="00E33BCE"/>
    <w:rsid w:val="00E3524A"/>
    <w:rsid w:val="00E52901"/>
    <w:rsid w:val="00E5375F"/>
    <w:rsid w:val="00E65707"/>
    <w:rsid w:val="00E733F9"/>
    <w:rsid w:val="00E81B0D"/>
    <w:rsid w:val="00E95D69"/>
    <w:rsid w:val="00E97DD3"/>
    <w:rsid w:val="00EB390C"/>
    <w:rsid w:val="00EB5A86"/>
    <w:rsid w:val="00EB7F7A"/>
    <w:rsid w:val="00ED644F"/>
    <w:rsid w:val="00EE75FA"/>
    <w:rsid w:val="00EF1885"/>
    <w:rsid w:val="00EF6793"/>
    <w:rsid w:val="00F10210"/>
    <w:rsid w:val="00F114F3"/>
    <w:rsid w:val="00F22DDD"/>
    <w:rsid w:val="00F27A84"/>
    <w:rsid w:val="00F370FA"/>
    <w:rsid w:val="00F40058"/>
    <w:rsid w:val="00F4487D"/>
    <w:rsid w:val="00F45979"/>
    <w:rsid w:val="00F52F1F"/>
    <w:rsid w:val="00F72214"/>
    <w:rsid w:val="00F9637A"/>
    <w:rsid w:val="00FB05DA"/>
    <w:rsid w:val="00FD2085"/>
    <w:rsid w:val="00FF3E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B369"/>
  <w15:docId w15:val="{E38B036C-C12D-46EA-ADCC-6EFB8330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next w:val="Normal"/>
    <w:link w:val="Ttulo1Car"/>
    <w:uiPriority w:val="9"/>
    <w:qFormat/>
    <w:rsid w:val="00EF188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202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1674C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F722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40"/>
      <w:szCs w:val="40"/>
    </w:rPr>
  </w:style>
  <w:style w:type="paragraph" w:styleId="Ttulo">
    <w:name w:val="Title"/>
    <w:basedOn w:val="Normal"/>
    <w:uiPriority w:val="1"/>
    <w:qFormat/>
    <w:pPr>
      <w:spacing w:before="268"/>
      <w:ind w:left="231" w:right="283"/>
      <w:jc w:val="center"/>
    </w:pPr>
    <w:rPr>
      <w:b/>
      <w:bCs/>
      <w:sz w:val="44"/>
      <w:szCs w:val="4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EF1885"/>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D20291"/>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1674C9"/>
    <w:rPr>
      <w:rFonts w:asciiTheme="majorHAnsi" w:eastAsiaTheme="majorEastAsia" w:hAnsiTheme="majorHAnsi" w:cstheme="majorBidi"/>
      <w:color w:val="243F60" w:themeColor="accent1" w:themeShade="7F"/>
      <w:sz w:val="24"/>
      <w:szCs w:val="24"/>
      <w:lang w:val="es-ES"/>
    </w:rPr>
  </w:style>
  <w:style w:type="paragraph" w:styleId="TtuloTDC">
    <w:name w:val="TOC Heading"/>
    <w:basedOn w:val="Ttulo1"/>
    <w:next w:val="Normal"/>
    <w:uiPriority w:val="39"/>
    <w:unhideWhenUsed/>
    <w:qFormat/>
    <w:rsid w:val="001674C9"/>
    <w:pPr>
      <w:widowControl/>
      <w:autoSpaceDE/>
      <w:autoSpaceDN/>
      <w:spacing w:line="259" w:lineRule="auto"/>
      <w:outlineLvl w:val="9"/>
    </w:pPr>
    <w:rPr>
      <w:lang w:eastAsia="es-ES"/>
    </w:rPr>
  </w:style>
  <w:style w:type="paragraph" w:styleId="TDC1">
    <w:name w:val="toc 1"/>
    <w:basedOn w:val="Normal"/>
    <w:next w:val="Normal"/>
    <w:autoRedefine/>
    <w:uiPriority w:val="39"/>
    <w:unhideWhenUsed/>
    <w:rsid w:val="001674C9"/>
    <w:pPr>
      <w:spacing w:after="100"/>
    </w:pPr>
  </w:style>
  <w:style w:type="paragraph" w:styleId="TDC2">
    <w:name w:val="toc 2"/>
    <w:basedOn w:val="Normal"/>
    <w:next w:val="Normal"/>
    <w:autoRedefine/>
    <w:uiPriority w:val="39"/>
    <w:unhideWhenUsed/>
    <w:rsid w:val="001674C9"/>
    <w:pPr>
      <w:spacing w:after="100"/>
      <w:ind w:left="220"/>
    </w:pPr>
  </w:style>
  <w:style w:type="paragraph" w:styleId="TDC3">
    <w:name w:val="toc 3"/>
    <w:basedOn w:val="Normal"/>
    <w:next w:val="Normal"/>
    <w:autoRedefine/>
    <w:uiPriority w:val="39"/>
    <w:unhideWhenUsed/>
    <w:rsid w:val="001674C9"/>
    <w:pPr>
      <w:spacing w:after="100"/>
      <w:ind w:left="440"/>
    </w:pPr>
  </w:style>
  <w:style w:type="character" w:styleId="Hipervnculo">
    <w:name w:val="Hyperlink"/>
    <w:basedOn w:val="Fuentedeprrafopredeter"/>
    <w:uiPriority w:val="99"/>
    <w:unhideWhenUsed/>
    <w:rsid w:val="001674C9"/>
    <w:rPr>
      <w:color w:val="0000FF" w:themeColor="hyperlink"/>
      <w:u w:val="single"/>
    </w:rPr>
  </w:style>
  <w:style w:type="paragraph" w:styleId="Descripcin">
    <w:name w:val="caption"/>
    <w:basedOn w:val="Normal"/>
    <w:next w:val="Normal"/>
    <w:uiPriority w:val="35"/>
    <w:unhideWhenUsed/>
    <w:qFormat/>
    <w:rsid w:val="006C171E"/>
    <w:pPr>
      <w:spacing w:after="200"/>
    </w:pPr>
    <w:rPr>
      <w:i/>
      <w:iCs/>
      <w:color w:val="1F497D" w:themeColor="text2"/>
      <w:sz w:val="18"/>
      <w:szCs w:val="18"/>
    </w:rPr>
  </w:style>
  <w:style w:type="paragraph" w:styleId="Tabladeilustraciones">
    <w:name w:val="table of figures"/>
    <w:basedOn w:val="Normal"/>
    <w:next w:val="Normal"/>
    <w:uiPriority w:val="99"/>
    <w:unhideWhenUsed/>
    <w:rsid w:val="00185B44"/>
  </w:style>
  <w:style w:type="character" w:customStyle="1" w:styleId="Ttulo4Car">
    <w:name w:val="Título 4 Car"/>
    <w:basedOn w:val="Fuentedeprrafopredeter"/>
    <w:link w:val="Ttulo4"/>
    <w:uiPriority w:val="9"/>
    <w:rsid w:val="00F72214"/>
    <w:rPr>
      <w:rFonts w:asciiTheme="majorHAnsi" w:eastAsiaTheme="majorEastAsia" w:hAnsiTheme="majorHAnsi" w:cstheme="majorBidi"/>
      <w:i/>
      <w:iCs/>
      <w:color w:val="365F91" w:themeColor="accent1" w:themeShade="BF"/>
      <w:lang w:val="es-ES"/>
    </w:rPr>
  </w:style>
  <w:style w:type="paragraph" w:styleId="Encabezado">
    <w:name w:val="header"/>
    <w:basedOn w:val="Normal"/>
    <w:link w:val="EncabezadoCar"/>
    <w:uiPriority w:val="99"/>
    <w:unhideWhenUsed/>
    <w:rsid w:val="00332C82"/>
    <w:pPr>
      <w:tabs>
        <w:tab w:val="center" w:pos="4252"/>
        <w:tab w:val="right" w:pos="8504"/>
      </w:tabs>
    </w:pPr>
  </w:style>
  <w:style w:type="character" w:customStyle="1" w:styleId="EncabezadoCar">
    <w:name w:val="Encabezado Car"/>
    <w:basedOn w:val="Fuentedeprrafopredeter"/>
    <w:link w:val="Encabezado"/>
    <w:uiPriority w:val="99"/>
    <w:rsid w:val="00332C82"/>
    <w:rPr>
      <w:rFonts w:ascii="Arial" w:eastAsia="Arial" w:hAnsi="Arial" w:cs="Arial"/>
      <w:lang w:val="es-ES"/>
    </w:rPr>
  </w:style>
  <w:style w:type="paragraph" w:styleId="Piedepgina">
    <w:name w:val="footer"/>
    <w:basedOn w:val="Normal"/>
    <w:link w:val="PiedepginaCar"/>
    <w:uiPriority w:val="99"/>
    <w:unhideWhenUsed/>
    <w:rsid w:val="00332C82"/>
    <w:pPr>
      <w:tabs>
        <w:tab w:val="center" w:pos="4252"/>
        <w:tab w:val="right" w:pos="8504"/>
      </w:tabs>
    </w:pPr>
  </w:style>
  <w:style w:type="character" w:customStyle="1" w:styleId="PiedepginaCar">
    <w:name w:val="Pie de página Car"/>
    <w:basedOn w:val="Fuentedeprrafopredeter"/>
    <w:link w:val="Piedepgina"/>
    <w:uiPriority w:val="99"/>
    <w:rsid w:val="00332C82"/>
    <w:rPr>
      <w:rFonts w:ascii="Arial" w:eastAsia="Arial" w:hAnsi="Arial" w:cs="Arial"/>
      <w:lang w:val="es-ES"/>
    </w:rPr>
  </w:style>
  <w:style w:type="paragraph" w:customStyle="1" w:styleId="font-claude-response-body">
    <w:name w:val="font-claude-response-body"/>
    <w:basedOn w:val="Normal"/>
    <w:rsid w:val="00470837"/>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470837"/>
    <w:rPr>
      <w:i/>
      <w:iCs/>
    </w:rPr>
  </w:style>
  <w:style w:type="paragraph" w:styleId="NormalWeb">
    <w:name w:val="Normal (Web)"/>
    <w:basedOn w:val="Normal"/>
    <w:uiPriority w:val="99"/>
    <w:semiHidden/>
    <w:unhideWhenUsed/>
    <w:rsid w:val="00D41983"/>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D41983"/>
    <w:rPr>
      <w:b/>
      <w:bCs/>
    </w:rPr>
  </w:style>
  <w:style w:type="paragraph" w:styleId="HTMLconformatoprevio">
    <w:name w:val="HTML Preformatted"/>
    <w:basedOn w:val="Normal"/>
    <w:link w:val="HTMLconformatoprevioCar"/>
    <w:uiPriority w:val="99"/>
    <w:semiHidden/>
    <w:unhideWhenUsed/>
    <w:rsid w:val="006201A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201AF"/>
    <w:rPr>
      <w:rFonts w:ascii="Consolas" w:eastAsia="Arial" w:hAnsi="Consolas" w:cs="Arial"/>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3A21-F47F-4707-8F7E-BBCCE266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38</Pages>
  <Words>9522</Words>
  <Characters>52371</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lpstr>
    </vt:vector>
  </TitlesOfParts>
  <Company>Organizacin desconocida</Company>
  <LinksUpToDate>false</LinksUpToDate>
  <CharactersWithSpaces>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Cristina</dc:creator>
  <cp:lastModifiedBy>MIRIAM GÓMEZ MIGUEL</cp:lastModifiedBy>
  <cp:revision>394</cp:revision>
  <cp:lastPrinted>2026-04-29T09:51:00Z</cp:lastPrinted>
  <dcterms:created xsi:type="dcterms:W3CDTF">2025-07-11T08:18:00Z</dcterms:created>
  <dcterms:modified xsi:type="dcterms:W3CDTF">2026-05-18T16:44:00Z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Acrobat PDFMaker 11 para Word</vt:lpwstr>
  </property>
  <property fmtid="{D5CDD505-2E9C-101B-9397-08002B2CF9AE}" pid="4" name="LastSaved">
    <vt:filetime>2024-05-28T00:00:00Z</vt:filetime>
  </property>
  <property fmtid="{D5CDD505-2E9C-101B-9397-08002B2CF9AE}" pid="5" name="Producer">
    <vt:lpwstr>Adobe PDF Library 11.0</vt:lpwstr>
  </property>
  <property fmtid="{D5CDD505-2E9C-101B-9397-08002B2CF9AE}" pid="6" name="SourceModified">
    <vt:lpwstr>D:20220531062514</vt:lpwstr>
  </property>
</Properties>
</file>