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16B5F" w14:textId="77777777" w:rsidR="006B7844" w:rsidRDefault="008F0330">
      <w:pPr>
        <w:pStyle w:val="Textoindependiente"/>
        <w:ind w:left="3641"/>
        <w:rPr>
          <w:rFonts w:ascii="Times New Roman"/>
          <w:b w:val="0"/>
          <w:sz w:val="20"/>
        </w:rPr>
      </w:pPr>
      <w:r>
        <w:rPr>
          <w:rFonts w:ascii="Times New Roman"/>
          <w:b w:val="0"/>
          <w:noProof/>
          <w:sz w:val="20"/>
          <w:lang w:eastAsia="es-ES"/>
        </w:rPr>
        <w:drawing>
          <wp:inline distT="0" distB="0" distL="0" distR="0" wp14:anchorId="346429A4" wp14:editId="019E46BC">
            <wp:extent cx="1593191" cy="166420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593191" cy="1664207"/>
                    </a:xfrm>
                    <a:prstGeom prst="rect">
                      <a:avLst/>
                    </a:prstGeom>
                  </pic:spPr>
                </pic:pic>
              </a:graphicData>
            </a:graphic>
          </wp:inline>
        </w:drawing>
      </w:r>
    </w:p>
    <w:p w14:paraId="5D30E2B1" w14:textId="77777777" w:rsidR="006B7844" w:rsidRDefault="008F0330">
      <w:pPr>
        <w:pStyle w:val="Ttulo"/>
      </w:pPr>
      <w:r>
        <w:rPr>
          <w:w w:val="85"/>
        </w:rPr>
        <w:t>FACULTAD</w:t>
      </w:r>
      <w:r>
        <w:rPr>
          <w:spacing w:val="46"/>
        </w:rPr>
        <w:t xml:space="preserve"> </w:t>
      </w:r>
      <w:r>
        <w:rPr>
          <w:w w:val="85"/>
        </w:rPr>
        <w:t>DE</w:t>
      </w:r>
      <w:r>
        <w:rPr>
          <w:spacing w:val="47"/>
        </w:rPr>
        <w:t xml:space="preserve"> </w:t>
      </w:r>
      <w:r>
        <w:rPr>
          <w:w w:val="85"/>
        </w:rPr>
        <w:t>ESTUDIOS</w:t>
      </w:r>
      <w:r>
        <w:rPr>
          <w:spacing w:val="46"/>
        </w:rPr>
        <w:t xml:space="preserve"> </w:t>
      </w:r>
      <w:r>
        <w:rPr>
          <w:spacing w:val="-2"/>
          <w:w w:val="85"/>
        </w:rPr>
        <w:t>ESTADÍSTICOS</w:t>
      </w:r>
    </w:p>
    <w:p w14:paraId="37758F92" w14:textId="77777777" w:rsidR="006B7844" w:rsidRDefault="006B7844">
      <w:pPr>
        <w:pStyle w:val="Textoindependiente"/>
        <w:spacing w:before="16"/>
        <w:rPr>
          <w:sz w:val="44"/>
        </w:rPr>
      </w:pPr>
    </w:p>
    <w:p w14:paraId="3411A3C4" w14:textId="77777777" w:rsidR="006B7844" w:rsidRDefault="008F0330">
      <w:pPr>
        <w:pStyle w:val="Textoindependiente"/>
        <w:spacing w:before="1"/>
        <w:ind w:right="54"/>
        <w:jc w:val="center"/>
        <w:rPr>
          <w:spacing w:val="-2"/>
          <w:w w:val="90"/>
        </w:rPr>
      </w:pPr>
      <w:bookmarkStart w:id="0" w:name="GRADO_EN_ESTADISTICA_APLICADA"/>
      <w:bookmarkEnd w:id="0"/>
      <w:r>
        <w:rPr>
          <w:w w:val="90"/>
        </w:rPr>
        <w:t>GRADO</w:t>
      </w:r>
      <w:r>
        <w:rPr>
          <w:spacing w:val="32"/>
        </w:rPr>
        <w:t xml:space="preserve"> </w:t>
      </w:r>
      <w:r>
        <w:rPr>
          <w:w w:val="90"/>
        </w:rPr>
        <w:t>EN</w:t>
      </w:r>
      <w:r>
        <w:rPr>
          <w:spacing w:val="35"/>
        </w:rPr>
        <w:t xml:space="preserve"> </w:t>
      </w:r>
      <w:r w:rsidR="00E10F57">
        <w:rPr>
          <w:w w:val="90"/>
        </w:rPr>
        <w:t>CIENCIA DE LOS DATOS APLICADA</w:t>
      </w:r>
    </w:p>
    <w:p w14:paraId="23C453DF" w14:textId="77777777" w:rsidR="008F0330" w:rsidRDefault="008F0330">
      <w:pPr>
        <w:pStyle w:val="Textoindependiente"/>
        <w:spacing w:before="1"/>
        <w:ind w:right="54"/>
        <w:jc w:val="center"/>
      </w:pPr>
    </w:p>
    <w:p w14:paraId="3DD2584B" w14:textId="6A369EFF" w:rsidR="006B7844" w:rsidRDefault="008F0330">
      <w:pPr>
        <w:spacing w:before="17"/>
        <w:ind w:left="231" w:right="284"/>
        <w:jc w:val="center"/>
        <w:rPr>
          <w:b/>
          <w:sz w:val="28"/>
        </w:rPr>
      </w:pPr>
      <w:r>
        <w:rPr>
          <w:b/>
          <w:sz w:val="28"/>
        </w:rPr>
        <w:t>Curso</w:t>
      </w:r>
      <w:r>
        <w:rPr>
          <w:b/>
          <w:spacing w:val="-7"/>
          <w:sz w:val="28"/>
        </w:rPr>
        <w:t xml:space="preserve"> </w:t>
      </w:r>
      <w:r>
        <w:rPr>
          <w:b/>
          <w:sz w:val="28"/>
        </w:rPr>
        <w:t>20</w:t>
      </w:r>
      <w:r w:rsidR="002A0848">
        <w:rPr>
          <w:b/>
          <w:sz w:val="28"/>
        </w:rPr>
        <w:t>25</w:t>
      </w:r>
      <w:r>
        <w:rPr>
          <w:b/>
          <w:sz w:val="28"/>
        </w:rPr>
        <w:t>/20</w:t>
      </w:r>
      <w:r w:rsidR="002A0848">
        <w:rPr>
          <w:b/>
          <w:sz w:val="28"/>
        </w:rPr>
        <w:t>26</w:t>
      </w:r>
    </w:p>
    <w:p w14:paraId="49921D9F" w14:textId="77777777" w:rsidR="006B7844" w:rsidRDefault="008F0330">
      <w:pPr>
        <w:pStyle w:val="Textoindependiente"/>
        <w:spacing w:before="204"/>
        <w:rPr>
          <w:sz w:val="20"/>
        </w:rPr>
      </w:pPr>
      <w:r>
        <w:rPr>
          <w:noProof/>
          <w:lang w:eastAsia="es-ES"/>
        </w:rPr>
        <mc:AlternateContent>
          <mc:Choice Requires="wps">
            <w:drawing>
              <wp:anchor distT="0" distB="0" distL="0" distR="0" simplePos="0" relativeHeight="487587840" behindDoc="1" locked="0" layoutInCell="1" allowOverlap="1" wp14:anchorId="300C38B8" wp14:editId="5FE8BAF1">
                <wp:simplePos x="0" y="0"/>
                <wp:positionH relativeFrom="page">
                  <wp:posOffset>1108710</wp:posOffset>
                </wp:positionH>
                <wp:positionV relativeFrom="paragraph">
                  <wp:posOffset>291307</wp:posOffset>
                </wp:positionV>
                <wp:extent cx="583692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36920" cy="1270"/>
                        </a:xfrm>
                        <a:custGeom>
                          <a:avLst/>
                          <a:gdLst/>
                          <a:ahLst/>
                          <a:cxnLst/>
                          <a:rect l="l" t="t" r="r" b="b"/>
                          <a:pathLst>
                            <a:path w="5836920">
                              <a:moveTo>
                                <a:pt x="0" y="0"/>
                              </a:moveTo>
                              <a:lnTo>
                                <a:pt x="5836920" y="0"/>
                              </a:lnTo>
                            </a:path>
                          </a:pathLst>
                        </a:custGeom>
                        <a:ln w="76200">
                          <a:solidFill>
                            <a:srgbClr val="4F81BD"/>
                          </a:solidFill>
                          <a:prstDash val="solid"/>
                        </a:ln>
                      </wps:spPr>
                      <wps:bodyPr wrap="square" lIns="0" tIns="0" rIns="0" bIns="0" rtlCol="0">
                        <a:prstTxWarp prst="textNoShape">
                          <a:avLst/>
                        </a:prstTxWarp>
                        <a:noAutofit/>
                      </wps:bodyPr>
                    </wps:wsp>
                  </a:graphicData>
                </a:graphic>
              </wp:anchor>
            </w:drawing>
          </mc:Choice>
          <mc:Fallback>
            <w:pict>
              <v:shape w14:anchorId="6140AB16" id="Graphic 2" o:spid="_x0000_s1026" style="position:absolute;margin-left:87.3pt;margin-top:22.95pt;width:459.6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8369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Ha7JgIAAIAEAAAOAAAAZHJzL2Uyb0RvYy54bWysVMFu2zAMvQ/YPwi6L068Lc2MOMXWIMWA&#10;oi3QDDsrshwbkyWNVGLn70fJdpJ2t2EX4Ul8pvj4KC9vu0azowKsrcn5bDLlTBlpi9rsc/5ju/mw&#10;4Ay9MIXQ1qicnxTy29X7d8vWZSq1ldWFAkZJDGaty3nlvcuSBGWlGoET65ShYGmhEZ62sE8KEC1l&#10;b3SSTqfzpLVQOLBSIdLpug/yVcxflkr6p7JE5ZnOOdXm4wpx3YU1WS1FtgfhqloOZYh/qKIRtaFL&#10;z6nWwgt2gPqvVE0twaIt/UTaJrFlWUsVNZCa2fSNmpdKOBW1UHPQnduE/y+tfDw+A6uLnKecGdGQ&#10;RfdDN9LQnNZhRpwX9wxBHroHK38hBZJXkbDBgdOV0AQuiWNd7PTp3GnVeSbp8PPi4/xLSoZIis3S&#10;m2hEIrLxW3lAf69szCOOD+h7n4oRiWpEsjMjBHI7+Kyjz54z8hk4I593vc9O+PBdKC5A1l4KCWeN&#10;PaqtjVH/pnIq7RLV5pp1ljKqJG7PIBCuoV71IF5N+FqcNqGKmznNcpwftLouNrXWoQyE/e5OAzsK&#10;UvVps5h9WwchlOIVzQH6tcCq58XQQNNmMKr3Jri0s8WJHG/J5Jzj74MAxZn+bmimwvsYAYxgNwLw&#10;+s7GVxQ7RHduu58CHAvX59yTtY92nFiRja4F7Wdu+NLYrwdvyzpYGoeor2jY0JhHgcOTDO/oeh9Z&#10;lx/H6g8AAAD//wMAUEsDBBQABgAIAAAAIQApYNIk3QAAAAoBAAAPAAAAZHJzL2Rvd25yZXYueG1s&#10;TI/BTsMwEETvSPyDtUjc6Ka0BBLiVAHEqRJSUz5gG5skamxHttOGv2d7oseZfZqdKTazGcRJ+9A7&#10;K2G5SEBo2zjV21bC9/7z4QVEiGQVDc5qCb86wKa8vSkoV+5sd/pUx1ZwiA05SehiHHPE0HTaUFi4&#10;UVu+/ThvKLL0LSpPZw43Az4mSYqGessfOhr1e6ebYz0ZCRXt0H99rKrj9Ia4pW2/H7Nayvu7uXoF&#10;EfUc/2G41OfqUHKng5usCmJg/bxOGZWwfspAXIAkW/GYAzvpErAs8HpC+QcAAP//AwBQSwECLQAU&#10;AAYACAAAACEAtoM4kv4AAADhAQAAEwAAAAAAAAAAAAAAAAAAAAAAW0NvbnRlbnRfVHlwZXNdLnht&#10;bFBLAQItABQABgAIAAAAIQA4/SH/1gAAAJQBAAALAAAAAAAAAAAAAAAAAC8BAABfcmVscy8ucmVs&#10;c1BLAQItABQABgAIAAAAIQAabHa7JgIAAIAEAAAOAAAAAAAAAAAAAAAAAC4CAABkcnMvZTJvRG9j&#10;LnhtbFBLAQItABQABgAIAAAAIQApYNIk3QAAAAoBAAAPAAAAAAAAAAAAAAAAAIAEAABkcnMvZG93&#10;bnJldi54bWxQSwUGAAAAAAQABADzAAAAigUAAAAA&#10;" path="m,l5836920,e" filled="f" strokecolor="#4f81bd" strokeweight="6pt">
                <v:path arrowok="t"/>
                <w10:wrap type="topAndBottom" anchorx="page"/>
              </v:shape>
            </w:pict>
          </mc:Fallback>
        </mc:AlternateContent>
      </w:r>
    </w:p>
    <w:p w14:paraId="05873794" w14:textId="77777777" w:rsidR="006B7844" w:rsidRDefault="006B7844">
      <w:pPr>
        <w:pStyle w:val="Textoindependiente"/>
        <w:rPr>
          <w:sz w:val="28"/>
        </w:rPr>
      </w:pPr>
    </w:p>
    <w:p w14:paraId="2F6BE1F0" w14:textId="77777777" w:rsidR="006B7844" w:rsidRDefault="006B7844">
      <w:pPr>
        <w:pStyle w:val="Textoindependiente"/>
        <w:rPr>
          <w:sz w:val="28"/>
        </w:rPr>
      </w:pPr>
    </w:p>
    <w:p w14:paraId="58C77E5E" w14:textId="77777777" w:rsidR="006B7844" w:rsidRDefault="006B7844">
      <w:pPr>
        <w:pStyle w:val="Textoindependiente"/>
        <w:spacing w:before="231"/>
        <w:rPr>
          <w:sz w:val="28"/>
        </w:rPr>
      </w:pPr>
    </w:p>
    <w:p w14:paraId="7847AF3E" w14:textId="77777777" w:rsidR="006B7844" w:rsidRDefault="008F0330">
      <w:pPr>
        <w:pStyle w:val="Textoindependiente"/>
        <w:ind w:left="231" w:right="282"/>
        <w:jc w:val="center"/>
      </w:pPr>
      <w:bookmarkStart w:id="1" w:name="Trabajo_de_Fin_de_Grado"/>
      <w:bookmarkEnd w:id="1"/>
      <w:r>
        <w:t>Trabajo</w:t>
      </w:r>
      <w:r>
        <w:rPr>
          <w:spacing w:val="5"/>
        </w:rPr>
        <w:t xml:space="preserve"> </w:t>
      </w:r>
      <w:r>
        <w:t>de</w:t>
      </w:r>
      <w:r>
        <w:rPr>
          <w:spacing w:val="5"/>
        </w:rPr>
        <w:t xml:space="preserve"> </w:t>
      </w:r>
      <w:r>
        <w:t>Fin</w:t>
      </w:r>
      <w:r>
        <w:rPr>
          <w:spacing w:val="5"/>
        </w:rPr>
        <w:t xml:space="preserve"> </w:t>
      </w:r>
      <w:r>
        <w:t>de</w:t>
      </w:r>
      <w:r>
        <w:rPr>
          <w:spacing w:val="5"/>
        </w:rPr>
        <w:t xml:space="preserve"> </w:t>
      </w:r>
      <w:r>
        <w:rPr>
          <w:spacing w:val="-4"/>
        </w:rPr>
        <w:t>Grado</w:t>
      </w:r>
    </w:p>
    <w:p w14:paraId="711AC838" w14:textId="77777777" w:rsidR="006B7844" w:rsidRDefault="008F0330">
      <w:pPr>
        <w:pStyle w:val="Textoindependiente"/>
        <w:spacing w:before="220"/>
        <w:rPr>
          <w:sz w:val="20"/>
        </w:rPr>
      </w:pPr>
      <w:r>
        <w:rPr>
          <w:noProof/>
          <w:lang w:eastAsia="es-ES"/>
        </w:rPr>
        <mc:AlternateContent>
          <mc:Choice Requires="wps">
            <w:drawing>
              <wp:anchor distT="0" distB="0" distL="0" distR="0" simplePos="0" relativeHeight="487588352" behindDoc="1" locked="0" layoutInCell="1" allowOverlap="1" wp14:anchorId="7E589B8E" wp14:editId="2854A39A">
                <wp:simplePos x="0" y="0"/>
                <wp:positionH relativeFrom="page">
                  <wp:posOffset>1046994</wp:posOffset>
                </wp:positionH>
                <wp:positionV relativeFrom="paragraph">
                  <wp:posOffset>304489</wp:posOffset>
                </wp:positionV>
                <wp:extent cx="5828030" cy="1106805"/>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28030" cy="1106805"/>
                        </a:xfrm>
                        <a:prstGeom prst="rect">
                          <a:avLst/>
                        </a:prstGeom>
                        <a:ln w="6096">
                          <a:solidFill>
                            <a:srgbClr val="000000"/>
                          </a:solidFill>
                          <a:prstDash val="solid"/>
                        </a:ln>
                      </wps:spPr>
                      <wps:txbx>
                        <w:txbxContent>
                          <w:p w14:paraId="1C0AE424" w14:textId="77777777" w:rsidR="006B7844" w:rsidRDefault="008F0330">
                            <w:pPr>
                              <w:spacing w:before="49"/>
                              <w:ind w:left="47"/>
                              <w:rPr>
                                <w:b/>
                                <w:i/>
                                <w:sz w:val="40"/>
                              </w:rPr>
                            </w:pPr>
                            <w:bookmarkStart w:id="2" w:name="TITULO:"/>
                            <w:bookmarkEnd w:id="2"/>
                            <w:r>
                              <w:rPr>
                                <w:b/>
                                <w:i/>
                                <w:spacing w:val="-2"/>
                                <w:w w:val="95"/>
                                <w:sz w:val="40"/>
                              </w:rPr>
                              <w:t>T</w:t>
                            </w:r>
                            <w:r w:rsidR="002A2E45">
                              <w:rPr>
                                <w:b/>
                                <w:i/>
                                <w:spacing w:val="-2"/>
                                <w:w w:val="95"/>
                                <w:sz w:val="40"/>
                              </w:rPr>
                              <w:t>Í</w:t>
                            </w:r>
                            <w:r>
                              <w:rPr>
                                <w:b/>
                                <w:i/>
                                <w:spacing w:val="-2"/>
                                <w:w w:val="95"/>
                                <w:sz w:val="40"/>
                              </w:rPr>
                              <w:t>TULO:</w:t>
                            </w:r>
                          </w:p>
                        </w:txbxContent>
                      </wps:txbx>
                      <wps:bodyPr wrap="square" lIns="0" tIns="0" rIns="0" bIns="0" rtlCol="0">
                        <a:noAutofit/>
                      </wps:bodyPr>
                    </wps:wsp>
                  </a:graphicData>
                </a:graphic>
              </wp:anchor>
            </w:drawing>
          </mc:Choice>
          <mc:Fallback>
            <w:pict>
              <v:shapetype w14:anchorId="7E589B8E" id="_x0000_t202" coordsize="21600,21600" o:spt="202" path="m,l,21600r21600,l21600,xe">
                <v:stroke joinstyle="miter"/>
                <v:path gradientshapeok="t" o:connecttype="rect"/>
              </v:shapetype>
              <v:shape id="Textbox 3" o:spid="_x0000_s1026" type="#_x0000_t202" style="position:absolute;margin-left:82.45pt;margin-top:24pt;width:458.9pt;height:87.15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5WdwwEAAH8DAAAOAAAAZHJzL2Uyb0RvYy54bWysU8GO0zAQvSPxD5bvNGnRViVquoKtFiGt&#10;AGmXD3Acu7FwPMbjNunfM3bSdgU3RA7OOPP8PO/NZHs/9padVEADrubLRcmZchJa4w41//Hy+G7D&#10;GUbhWmHBqZqfFfL73ds328FXagUd2FYFRiQOq8HXvIvRV0WBslO9wAV45SipIfQi0jYcijaIgdh7&#10;W6zKcl0MEFofQCpE+rqfknyX+bVWMn7TGlVktuZUW8xryGuT1mK3FdUhCN8ZOZch/qGKXhhHl16p&#10;9iIKdgzmL6reyAAIOi4k9AVobaTKGkjNsvxDzXMnvMpayBz0V5vw/9HKr6dn/z2wOH6CkRqYRaB/&#10;AvkTyZti8FjNmOQpVkjoJHTUoU9vksDoIHl7vvqpxsgkfbzbrDble0pJyi2X5XpT3iXHi9txHzB+&#10;VtCzFNQ8UMNyCeL0hHGCXiDpNuvYUPN1+WE9FQrWtI/G2pTDcGgebGAnkXqdn/kyfA1LdHuB3YTL&#10;qRlm3Sx40pjUxrEZqYoUNtCeyaiBZqXm+OsoguLMfnHUjDRYlyBcguYShGgfII9fqtLBx2MEbbK4&#10;G+98M3U52zNPZBqj1/uMuv03u98AAAD//wMAUEsDBBQABgAIAAAAIQC2tSQw3wAAAAsBAAAPAAAA&#10;ZHJzL2Rvd25yZXYueG1sTI9BTsMwEEX3SL2DNUjsqFMTpWmIU6FIZcMC0fYAbmySiHjsxm6a3p7p&#10;CpZf8/Tn/XI724FNZgy9QwmrZQLMYON0j62E42H3nAMLUaFWg0Mj4WYCbKvFQ6kK7a74ZaZ9bBmV&#10;YCiUhC5GX3Aems5YFZbOG6TbtxutihTHlutRXancDlwkScat6pE+dMqbujPNz/5iJbx/HmI8r44p&#10;ho9pt64zn91qL+XT4/z2CiyaOf7BcNcndajI6eQuqAMbKGfphlAJaU6b7kCSizWwkwQhxAvwquT/&#10;N1S/AAAA//8DAFBLAQItABQABgAIAAAAIQC2gziS/gAAAOEBAAATAAAAAAAAAAAAAAAAAAAAAABb&#10;Q29udGVudF9UeXBlc10ueG1sUEsBAi0AFAAGAAgAAAAhADj9If/WAAAAlAEAAAsAAAAAAAAAAAAA&#10;AAAALwEAAF9yZWxzLy5yZWxzUEsBAi0AFAAGAAgAAAAhADgzlZ3DAQAAfwMAAA4AAAAAAAAAAAAA&#10;AAAALgIAAGRycy9lMm9Eb2MueG1sUEsBAi0AFAAGAAgAAAAhALa1JDDfAAAACwEAAA8AAAAAAAAA&#10;AAAAAAAAHQQAAGRycy9kb3ducmV2LnhtbFBLBQYAAAAABAAEAPMAAAApBQAAAAA=&#10;" filled="f" strokeweight=".48pt">
                <v:path arrowok="t"/>
                <v:textbox inset="0,0,0,0">
                  <w:txbxContent>
                    <w:p w14:paraId="1C0AE424" w14:textId="77777777" w:rsidR="006B7844" w:rsidRDefault="008F0330">
                      <w:pPr>
                        <w:spacing w:before="49"/>
                        <w:ind w:left="47"/>
                        <w:rPr>
                          <w:b/>
                          <w:i/>
                          <w:sz w:val="40"/>
                        </w:rPr>
                      </w:pPr>
                      <w:bookmarkStart w:id="3" w:name="TITULO:"/>
                      <w:bookmarkEnd w:id="3"/>
                      <w:r>
                        <w:rPr>
                          <w:b/>
                          <w:i/>
                          <w:spacing w:val="-2"/>
                          <w:w w:val="95"/>
                          <w:sz w:val="40"/>
                        </w:rPr>
                        <w:t>T</w:t>
                      </w:r>
                      <w:r w:rsidR="002A2E45">
                        <w:rPr>
                          <w:b/>
                          <w:i/>
                          <w:spacing w:val="-2"/>
                          <w:w w:val="95"/>
                          <w:sz w:val="40"/>
                        </w:rPr>
                        <w:t>Í</w:t>
                      </w:r>
                      <w:r>
                        <w:rPr>
                          <w:b/>
                          <w:i/>
                          <w:spacing w:val="-2"/>
                          <w:w w:val="95"/>
                          <w:sz w:val="40"/>
                        </w:rPr>
                        <w:t>TULO:</w:t>
                      </w:r>
                    </w:p>
                  </w:txbxContent>
                </v:textbox>
                <w10:wrap type="topAndBottom" anchorx="page"/>
              </v:shape>
            </w:pict>
          </mc:Fallback>
        </mc:AlternateContent>
      </w:r>
      <w:r>
        <w:rPr>
          <w:noProof/>
          <w:lang w:eastAsia="es-ES"/>
        </w:rPr>
        <mc:AlternateContent>
          <mc:Choice Requires="wps">
            <w:drawing>
              <wp:anchor distT="0" distB="0" distL="0" distR="0" simplePos="0" relativeHeight="487588864" behindDoc="1" locked="0" layoutInCell="1" allowOverlap="1" wp14:anchorId="52151F17" wp14:editId="0F568E86">
                <wp:simplePos x="0" y="0"/>
                <wp:positionH relativeFrom="page">
                  <wp:posOffset>1008888</wp:posOffset>
                </wp:positionH>
                <wp:positionV relativeFrom="paragraph">
                  <wp:posOffset>1715719</wp:posOffset>
                </wp:positionV>
                <wp:extent cx="5904230" cy="970915"/>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4230" cy="970915"/>
                        </a:xfrm>
                        <a:prstGeom prst="rect">
                          <a:avLst/>
                        </a:prstGeom>
                        <a:ln w="6108">
                          <a:solidFill>
                            <a:srgbClr val="000000"/>
                          </a:solidFill>
                          <a:prstDash val="solid"/>
                        </a:ln>
                      </wps:spPr>
                      <wps:txbx>
                        <w:txbxContent>
                          <w:p w14:paraId="4D1FBE7F" w14:textId="56750EF2" w:rsidR="006B7844" w:rsidRDefault="008F0330">
                            <w:pPr>
                              <w:spacing w:before="49"/>
                              <w:ind w:left="107"/>
                              <w:rPr>
                                <w:b/>
                                <w:sz w:val="40"/>
                              </w:rPr>
                            </w:pPr>
                            <w:r>
                              <w:rPr>
                                <w:b/>
                                <w:i/>
                                <w:spacing w:val="-2"/>
                                <w:sz w:val="40"/>
                              </w:rPr>
                              <w:t>Alumno</w:t>
                            </w:r>
                            <w:r>
                              <w:rPr>
                                <w:b/>
                                <w:spacing w:val="-2"/>
                                <w:sz w:val="40"/>
                              </w:rPr>
                              <w:t>:</w:t>
                            </w:r>
                            <w:r w:rsidR="002A0848">
                              <w:rPr>
                                <w:b/>
                                <w:spacing w:val="-2"/>
                                <w:sz w:val="40"/>
                              </w:rPr>
                              <w:t xml:space="preserve"> Miriam Gómez Miguel</w:t>
                            </w:r>
                          </w:p>
                          <w:p w14:paraId="55DBEB1F" w14:textId="77777777" w:rsidR="006B7844" w:rsidRDefault="006B7844">
                            <w:pPr>
                              <w:pStyle w:val="Textoindependiente"/>
                              <w:spacing w:before="67"/>
                            </w:pPr>
                          </w:p>
                          <w:p w14:paraId="70D7EE0F" w14:textId="3EA51D15" w:rsidR="006B7844" w:rsidRDefault="008F0330">
                            <w:pPr>
                              <w:ind w:left="107"/>
                              <w:rPr>
                                <w:b/>
                                <w:sz w:val="40"/>
                              </w:rPr>
                            </w:pPr>
                            <w:r>
                              <w:rPr>
                                <w:b/>
                                <w:i/>
                                <w:spacing w:val="-2"/>
                                <w:sz w:val="40"/>
                              </w:rPr>
                              <w:t>Tutor</w:t>
                            </w:r>
                            <w:r>
                              <w:rPr>
                                <w:b/>
                                <w:spacing w:val="-2"/>
                                <w:sz w:val="40"/>
                              </w:rPr>
                              <w:t>:</w:t>
                            </w:r>
                            <w:r w:rsidR="002A0848">
                              <w:rPr>
                                <w:b/>
                                <w:spacing w:val="-2"/>
                                <w:sz w:val="40"/>
                              </w:rPr>
                              <w:t xml:space="preserve"> Lorenzo Escot Mangas</w:t>
                            </w:r>
                          </w:p>
                        </w:txbxContent>
                      </wps:txbx>
                      <wps:bodyPr wrap="square" lIns="0" tIns="0" rIns="0" bIns="0" rtlCol="0">
                        <a:noAutofit/>
                      </wps:bodyPr>
                    </wps:wsp>
                  </a:graphicData>
                </a:graphic>
              </wp:anchor>
            </w:drawing>
          </mc:Choice>
          <mc:Fallback>
            <w:pict>
              <v:shape w14:anchorId="52151F17" id="Textbox 4" o:spid="_x0000_s1027" type="#_x0000_t202" style="position:absolute;margin-left:79.45pt;margin-top:135.1pt;width:464.9pt;height:76.45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bmHxwEAAIUDAAAOAAAAZHJzL2Uyb0RvYy54bWysU8GO0zAQvSPxD5bvNGlhl23UdAVbLUJa&#10;AdLCBziO3Vg4HuNxm/TvGTtpu4IbIgdn4nl+nvdmsrkfe8uOKqABV/PlouRMOQmtcfua//j++OaO&#10;M4zCtcKCUzU/KeT329evNoOv1Ao6sK0KjEgcVoOveRejr4oCZad6gQvwylFSQ+hFpM+wL9ogBmLv&#10;bbEqy9tigND6AFIh0u5uSvJt5tdayfhVa1SR2ZpTbTGvIa9NWovtRlT7IHxn5FyG+IcqemEcXXqh&#10;2oko2CGYv6h6IwMg6LiQ0BegtZEqayA1y/IPNc+d8CprIXPQX2zC/0crvxyf/bfA4vgRRmpgFoH+&#10;CeRPJG+KwWM1Y5KnWCGhk9BRhz69SQKjg+Tt6eKnGiOTtHmzLt+t3lJKUm79vlwvb5LhxfW0Dxg/&#10;KehZCmoeqF+5AnF8wjhBz5B0mXVsqPntsryb6gRr2kdjbcph2DcPNrCjSK3Oz3wZvoQlup3AbsLl&#10;1AyzbtY7SUxi49iMzLTJFyom7TTQnsiugSam5vjrIILizH521JI0XucgnIPmHIRoHyAPYSrWwYdD&#10;BG2yxivvXAD1Ors0z2UappffGXX9e7a/AQAA//8DAFBLAwQUAAYACAAAACEAUatIq+AAAAAMAQAA&#10;DwAAAGRycy9kb3ducmV2LnhtbEyPwU7DMBBE70j8g7VI3KjdUKibxqlQJARHWji0Nzd24wh7Hdlu&#10;Gv4e9wTH0T7NvK02k7Nk1CH2HgXMZwyIxtarHjsBX5+vDxxITBKVtB61gB8dYVPf3lSyVP6CWz3u&#10;UkdyCcZSCjApDSWlsTXayTjzg8Z8O/ngZMoxdFQFecnlztKCsWfqZI95wchBN0a337uzE2D56c1g&#10;sz004yrs3ce4GPDwLsT93fSyBpL0lP5guOpndaiz09GfUUVic37iq4wKKJasAHIlGOdLIEcBi+Jx&#10;DrSu6P8n6l8AAAD//wMAUEsBAi0AFAAGAAgAAAAhALaDOJL+AAAA4QEAABMAAAAAAAAAAAAAAAAA&#10;AAAAAFtDb250ZW50X1R5cGVzXS54bWxQSwECLQAUAAYACAAAACEAOP0h/9YAAACUAQAACwAAAAAA&#10;AAAAAAAAAAAvAQAAX3JlbHMvLnJlbHNQSwECLQAUAAYACAAAACEAdXW5h8cBAACFAwAADgAAAAAA&#10;AAAAAAAAAAAuAgAAZHJzL2Uyb0RvYy54bWxQSwECLQAUAAYACAAAACEAUatIq+AAAAAMAQAADwAA&#10;AAAAAAAAAAAAAAAhBAAAZHJzL2Rvd25yZXYueG1sUEsFBgAAAAAEAAQA8wAAAC4FAAAAAA==&#10;" filled="f" strokeweight=".16967mm">
                <v:path arrowok="t"/>
                <v:textbox inset="0,0,0,0">
                  <w:txbxContent>
                    <w:p w14:paraId="4D1FBE7F" w14:textId="56750EF2" w:rsidR="006B7844" w:rsidRDefault="008F0330">
                      <w:pPr>
                        <w:spacing w:before="49"/>
                        <w:ind w:left="107"/>
                        <w:rPr>
                          <w:b/>
                          <w:sz w:val="40"/>
                        </w:rPr>
                      </w:pPr>
                      <w:r>
                        <w:rPr>
                          <w:b/>
                          <w:i/>
                          <w:spacing w:val="-2"/>
                          <w:sz w:val="40"/>
                        </w:rPr>
                        <w:t>Alumno</w:t>
                      </w:r>
                      <w:r>
                        <w:rPr>
                          <w:b/>
                          <w:spacing w:val="-2"/>
                          <w:sz w:val="40"/>
                        </w:rPr>
                        <w:t>:</w:t>
                      </w:r>
                      <w:r w:rsidR="002A0848">
                        <w:rPr>
                          <w:b/>
                          <w:spacing w:val="-2"/>
                          <w:sz w:val="40"/>
                        </w:rPr>
                        <w:t xml:space="preserve"> Miriam Gómez Miguel</w:t>
                      </w:r>
                    </w:p>
                    <w:p w14:paraId="55DBEB1F" w14:textId="77777777" w:rsidR="006B7844" w:rsidRDefault="006B7844">
                      <w:pPr>
                        <w:pStyle w:val="Textoindependiente"/>
                        <w:spacing w:before="67"/>
                      </w:pPr>
                    </w:p>
                    <w:p w14:paraId="70D7EE0F" w14:textId="3EA51D15" w:rsidR="006B7844" w:rsidRDefault="008F0330">
                      <w:pPr>
                        <w:ind w:left="107"/>
                        <w:rPr>
                          <w:b/>
                          <w:sz w:val="40"/>
                        </w:rPr>
                      </w:pPr>
                      <w:r>
                        <w:rPr>
                          <w:b/>
                          <w:i/>
                          <w:spacing w:val="-2"/>
                          <w:sz w:val="40"/>
                        </w:rPr>
                        <w:t>Tutor</w:t>
                      </w:r>
                      <w:r>
                        <w:rPr>
                          <w:b/>
                          <w:spacing w:val="-2"/>
                          <w:sz w:val="40"/>
                        </w:rPr>
                        <w:t>:</w:t>
                      </w:r>
                      <w:r w:rsidR="002A0848">
                        <w:rPr>
                          <w:b/>
                          <w:spacing w:val="-2"/>
                          <w:sz w:val="40"/>
                        </w:rPr>
                        <w:t xml:space="preserve"> Lorenzo Escot Mangas</w:t>
                      </w:r>
                    </w:p>
                  </w:txbxContent>
                </v:textbox>
                <w10:wrap type="topAndBottom" anchorx="page"/>
              </v:shape>
            </w:pict>
          </mc:Fallback>
        </mc:AlternateContent>
      </w:r>
    </w:p>
    <w:p w14:paraId="2B7FFF5C" w14:textId="77777777" w:rsidR="006B7844" w:rsidRDefault="006B7844">
      <w:pPr>
        <w:pStyle w:val="Textoindependiente"/>
        <w:spacing w:before="221"/>
        <w:rPr>
          <w:sz w:val="20"/>
        </w:rPr>
      </w:pPr>
    </w:p>
    <w:p w14:paraId="68743F5E" w14:textId="7EDD90CE" w:rsidR="006B7844" w:rsidRDefault="006B7844">
      <w:pPr>
        <w:pStyle w:val="Textoindependiente"/>
        <w:rPr>
          <w:sz w:val="24"/>
        </w:rPr>
      </w:pPr>
    </w:p>
    <w:p w14:paraId="4EAFD5E9" w14:textId="2BC01538" w:rsidR="006B7844" w:rsidRDefault="006B7844">
      <w:pPr>
        <w:pStyle w:val="Textoindependiente"/>
        <w:rPr>
          <w:sz w:val="24"/>
        </w:rPr>
      </w:pPr>
    </w:p>
    <w:p w14:paraId="4AAE208A" w14:textId="58590D28" w:rsidR="006B7844" w:rsidRDefault="006B7844">
      <w:pPr>
        <w:pStyle w:val="Textoindependiente"/>
        <w:spacing w:before="2"/>
        <w:rPr>
          <w:sz w:val="24"/>
        </w:rPr>
      </w:pPr>
    </w:p>
    <w:p w14:paraId="5F70D24F" w14:textId="2931BD36" w:rsidR="00F9637A" w:rsidRPr="00332C82" w:rsidRDefault="00332C82" w:rsidP="00332C82">
      <w:pPr>
        <w:spacing w:before="1"/>
        <w:ind w:left="284" w:right="53"/>
        <w:jc w:val="center"/>
        <w:rPr>
          <w:rFonts w:ascii="Arial MT"/>
          <w:sz w:val="24"/>
        </w:rPr>
      </w:pPr>
      <w:r>
        <w:rPr>
          <w:noProof/>
          <w:lang w:eastAsia="es-ES"/>
        </w:rPr>
        <w:drawing>
          <wp:anchor distT="0" distB="0" distL="0" distR="0" simplePos="0" relativeHeight="487590912" behindDoc="1" locked="0" layoutInCell="1" allowOverlap="1" wp14:anchorId="3C580F4F" wp14:editId="7E3743D2">
            <wp:simplePos x="0" y="0"/>
            <wp:positionH relativeFrom="margin">
              <wp:posOffset>2216785</wp:posOffset>
            </wp:positionH>
            <wp:positionV relativeFrom="paragraph">
              <wp:posOffset>250190</wp:posOffset>
            </wp:positionV>
            <wp:extent cx="1613535" cy="1224280"/>
            <wp:effectExtent l="0" t="0" r="5715"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1613535" cy="1224280"/>
                    </a:xfrm>
                    <a:prstGeom prst="rect">
                      <a:avLst/>
                    </a:prstGeom>
                  </pic:spPr>
                </pic:pic>
              </a:graphicData>
            </a:graphic>
            <wp14:sizeRelH relativeFrom="margin">
              <wp14:pctWidth>0</wp14:pctWidth>
            </wp14:sizeRelH>
            <wp14:sizeRelV relativeFrom="margin">
              <wp14:pctHeight>0</wp14:pctHeight>
            </wp14:sizeRelV>
          </wp:anchor>
        </w:drawing>
      </w:r>
      <w:r w:rsidR="008F0330">
        <w:rPr>
          <w:rFonts w:ascii="Arial MT"/>
          <w:sz w:val="24"/>
        </w:rPr>
        <w:t>Junio</w:t>
      </w:r>
      <w:r w:rsidR="008F0330">
        <w:rPr>
          <w:rFonts w:ascii="Arial MT"/>
          <w:spacing w:val="-2"/>
          <w:sz w:val="24"/>
        </w:rPr>
        <w:t xml:space="preserve"> </w:t>
      </w:r>
      <w:r w:rsidR="008F0330">
        <w:rPr>
          <w:rFonts w:ascii="Arial MT"/>
          <w:sz w:val="24"/>
        </w:rPr>
        <w:t>(o</w:t>
      </w:r>
      <w:r w:rsidR="008F0330">
        <w:rPr>
          <w:rFonts w:ascii="Arial MT"/>
          <w:spacing w:val="-1"/>
          <w:sz w:val="24"/>
        </w:rPr>
        <w:t xml:space="preserve"> </w:t>
      </w:r>
      <w:proofErr w:type="gramStart"/>
      <w:r w:rsidR="008F0330">
        <w:rPr>
          <w:rFonts w:ascii="Arial MT"/>
          <w:sz w:val="24"/>
        </w:rPr>
        <w:t>Septiembre</w:t>
      </w:r>
      <w:proofErr w:type="gramEnd"/>
      <w:r w:rsidR="008F0330">
        <w:rPr>
          <w:rFonts w:ascii="Arial MT"/>
          <w:sz w:val="24"/>
        </w:rPr>
        <w:t>)</w:t>
      </w:r>
      <w:r w:rsidR="008F0330">
        <w:rPr>
          <w:rFonts w:ascii="Arial MT"/>
          <w:spacing w:val="-1"/>
          <w:sz w:val="24"/>
        </w:rPr>
        <w:t xml:space="preserve"> </w:t>
      </w:r>
      <w:r w:rsidR="008F0330">
        <w:rPr>
          <w:rFonts w:ascii="Arial MT"/>
          <w:sz w:val="24"/>
        </w:rPr>
        <w:t>de 20</w:t>
      </w:r>
      <w:r w:rsidR="002A0848">
        <w:rPr>
          <w:rFonts w:ascii="Arial MT"/>
          <w:sz w:val="24"/>
        </w:rPr>
        <w:t>26</w:t>
      </w:r>
    </w:p>
    <w:sdt>
      <w:sdtPr>
        <w:rPr>
          <w:rFonts w:ascii="Arial" w:eastAsia="Arial" w:hAnsi="Arial" w:cs="Arial"/>
          <w:color w:val="auto"/>
          <w:sz w:val="22"/>
          <w:szCs w:val="22"/>
          <w:lang w:eastAsia="en-US"/>
        </w:rPr>
        <w:id w:val="-719508810"/>
        <w:docPartObj>
          <w:docPartGallery w:val="Table of Contents"/>
          <w:docPartUnique/>
        </w:docPartObj>
      </w:sdtPr>
      <w:sdtEndPr>
        <w:rPr>
          <w:b/>
          <w:bCs/>
        </w:rPr>
      </w:sdtEndPr>
      <w:sdtContent>
        <w:p w14:paraId="04597EC3" w14:textId="303E58D7" w:rsidR="001674C9" w:rsidRDefault="001674C9">
          <w:pPr>
            <w:pStyle w:val="TtuloTDC"/>
          </w:pPr>
          <w:r>
            <w:t>Índice paginado</w:t>
          </w:r>
        </w:p>
        <w:p w14:paraId="37190798" w14:textId="77777777" w:rsidR="001674C9" w:rsidRPr="001674C9" w:rsidRDefault="001674C9" w:rsidP="001674C9">
          <w:pPr>
            <w:rPr>
              <w:lang w:eastAsia="es-ES"/>
            </w:rPr>
          </w:pPr>
        </w:p>
        <w:p w14:paraId="64E82624" w14:textId="08DE1B54" w:rsidR="00F22DDD" w:rsidRDefault="001674C9">
          <w:pPr>
            <w:pStyle w:val="TDC1"/>
            <w:tabs>
              <w:tab w:val="left" w:pos="440"/>
              <w:tab w:val="right" w:leader="dot" w:pos="9560"/>
            </w:tabs>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\o "1-3" \h \z \u </w:instrText>
          </w:r>
          <w:r>
            <w:fldChar w:fldCharType="separate"/>
          </w:r>
          <w:hyperlink w:anchor="_Toc228351555" w:history="1">
            <w:r w:rsidR="00F22DDD" w:rsidRPr="00CA65F4">
              <w:rPr>
                <w:rStyle w:val="Hipervnculo"/>
                <w:noProof/>
                <w:lang w:eastAsia="es-ES"/>
              </w:rPr>
              <w:t>1.</w:t>
            </w:r>
            <w:r w:rsidR="00F22DDD">
              <w:rPr>
                <w:rFonts w:asciiTheme="minorHAnsi" w:eastAsiaTheme="minorEastAsia" w:hAnsiTheme="minorHAnsi" w:cstheme="minorBidi"/>
                <w:noProof/>
                <w:kern w:val="2"/>
                <w:sz w:val="24"/>
                <w:szCs w:val="24"/>
                <w:lang w:eastAsia="es-ES"/>
                <w14:ligatures w14:val="standardContextual"/>
              </w:rPr>
              <w:tab/>
            </w:r>
            <w:r w:rsidR="00F22DDD" w:rsidRPr="00CA65F4">
              <w:rPr>
                <w:rStyle w:val="Hipervnculo"/>
                <w:noProof/>
                <w:lang w:eastAsia="es-ES"/>
              </w:rPr>
              <w:t>Introducción</w:t>
            </w:r>
            <w:r w:rsidR="00F22DDD">
              <w:rPr>
                <w:noProof/>
                <w:webHidden/>
              </w:rPr>
              <w:tab/>
            </w:r>
            <w:r w:rsidR="00F22DDD">
              <w:rPr>
                <w:noProof/>
                <w:webHidden/>
              </w:rPr>
              <w:fldChar w:fldCharType="begin"/>
            </w:r>
            <w:r w:rsidR="00F22DDD">
              <w:rPr>
                <w:noProof/>
                <w:webHidden/>
              </w:rPr>
              <w:instrText xml:space="preserve"> PAGEREF _Toc228351555 \h </w:instrText>
            </w:r>
            <w:r w:rsidR="00F22DDD">
              <w:rPr>
                <w:noProof/>
                <w:webHidden/>
              </w:rPr>
            </w:r>
            <w:r w:rsidR="00F22DDD">
              <w:rPr>
                <w:noProof/>
                <w:webHidden/>
              </w:rPr>
              <w:fldChar w:fldCharType="separate"/>
            </w:r>
            <w:r w:rsidR="00F22DDD">
              <w:rPr>
                <w:noProof/>
                <w:webHidden/>
              </w:rPr>
              <w:t>4</w:t>
            </w:r>
            <w:r w:rsidR="00F22DDD">
              <w:rPr>
                <w:noProof/>
                <w:webHidden/>
              </w:rPr>
              <w:fldChar w:fldCharType="end"/>
            </w:r>
          </w:hyperlink>
        </w:p>
        <w:p w14:paraId="390C27E4" w14:textId="499BD92B" w:rsidR="00F22DDD" w:rsidRDefault="00F22DDD">
          <w:pPr>
            <w:pStyle w:val="TDC1"/>
            <w:tabs>
              <w:tab w:val="left" w:pos="44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56" w:history="1">
            <w:r w:rsidRPr="00CA65F4">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Desarrollo</w:t>
            </w:r>
            <w:r>
              <w:rPr>
                <w:noProof/>
                <w:webHidden/>
              </w:rPr>
              <w:tab/>
            </w:r>
            <w:r>
              <w:rPr>
                <w:noProof/>
                <w:webHidden/>
              </w:rPr>
              <w:fldChar w:fldCharType="begin"/>
            </w:r>
            <w:r>
              <w:rPr>
                <w:noProof/>
                <w:webHidden/>
              </w:rPr>
              <w:instrText xml:space="preserve"> PAGEREF _Toc228351556 \h </w:instrText>
            </w:r>
            <w:r>
              <w:rPr>
                <w:noProof/>
                <w:webHidden/>
              </w:rPr>
            </w:r>
            <w:r>
              <w:rPr>
                <w:noProof/>
                <w:webHidden/>
              </w:rPr>
              <w:fldChar w:fldCharType="separate"/>
            </w:r>
            <w:r>
              <w:rPr>
                <w:noProof/>
                <w:webHidden/>
              </w:rPr>
              <w:t>5</w:t>
            </w:r>
            <w:r>
              <w:rPr>
                <w:noProof/>
                <w:webHidden/>
              </w:rPr>
              <w:fldChar w:fldCharType="end"/>
            </w:r>
          </w:hyperlink>
        </w:p>
        <w:p w14:paraId="2263367D" w14:textId="11CF09C8" w:rsidR="00F22DDD" w:rsidRDefault="00F22DDD">
          <w:pPr>
            <w:pStyle w:val="TDC2"/>
            <w:tabs>
              <w:tab w:val="left" w:pos="96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57" w:history="1">
            <w:r w:rsidRPr="00CA65F4">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Marco Teórico y revisión de literatura</w:t>
            </w:r>
            <w:r>
              <w:rPr>
                <w:noProof/>
                <w:webHidden/>
              </w:rPr>
              <w:tab/>
            </w:r>
            <w:r>
              <w:rPr>
                <w:noProof/>
                <w:webHidden/>
              </w:rPr>
              <w:fldChar w:fldCharType="begin"/>
            </w:r>
            <w:r>
              <w:rPr>
                <w:noProof/>
                <w:webHidden/>
              </w:rPr>
              <w:instrText xml:space="preserve"> PAGEREF _Toc228351557 \h </w:instrText>
            </w:r>
            <w:r>
              <w:rPr>
                <w:noProof/>
                <w:webHidden/>
              </w:rPr>
            </w:r>
            <w:r>
              <w:rPr>
                <w:noProof/>
                <w:webHidden/>
              </w:rPr>
              <w:fldChar w:fldCharType="separate"/>
            </w:r>
            <w:r>
              <w:rPr>
                <w:noProof/>
                <w:webHidden/>
              </w:rPr>
              <w:t>5</w:t>
            </w:r>
            <w:r>
              <w:rPr>
                <w:noProof/>
                <w:webHidden/>
              </w:rPr>
              <w:fldChar w:fldCharType="end"/>
            </w:r>
          </w:hyperlink>
        </w:p>
        <w:p w14:paraId="532E1906" w14:textId="5BCBF155" w:rsidR="00F22DDD" w:rsidRDefault="00F22DDD">
          <w:pPr>
            <w:pStyle w:val="TDC2"/>
            <w:tabs>
              <w:tab w:val="left" w:pos="96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58" w:history="1">
            <w:r w:rsidRPr="00CA65F4">
              <w:rPr>
                <w:rStyle w:val="Hipervnculo"/>
                <w:noProof/>
                <w:lang w:eastAsia="es-ES"/>
              </w:rPr>
              <w:t>2.2</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lang w:eastAsia="es-ES"/>
              </w:rPr>
              <w:t>Datos y Metodología</w:t>
            </w:r>
            <w:r>
              <w:rPr>
                <w:noProof/>
                <w:webHidden/>
              </w:rPr>
              <w:tab/>
            </w:r>
            <w:r>
              <w:rPr>
                <w:noProof/>
                <w:webHidden/>
              </w:rPr>
              <w:fldChar w:fldCharType="begin"/>
            </w:r>
            <w:r>
              <w:rPr>
                <w:noProof/>
                <w:webHidden/>
              </w:rPr>
              <w:instrText xml:space="preserve"> PAGEREF _Toc228351558 \h </w:instrText>
            </w:r>
            <w:r>
              <w:rPr>
                <w:noProof/>
                <w:webHidden/>
              </w:rPr>
            </w:r>
            <w:r>
              <w:rPr>
                <w:noProof/>
                <w:webHidden/>
              </w:rPr>
              <w:fldChar w:fldCharType="separate"/>
            </w:r>
            <w:r>
              <w:rPr>
                <w:noProof/>
                <w:webHidden/>
              </w:rPr>
              <w:t>6</w:t>
            </w:r>
            <w:r>
              <w:rPr>
                <w:noProof/>
                <w:webHidden/>
              </w:rPr>
              <w:fldChar w:fldCharType="end"/>
            </w:r>
          </w:hyperlink>
        </w:p>
        <w:p w14:paraId="2A82DD30" w14:textId="34464A30"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59" w:history="1">
            <w:r w:rsidRPr="00CA65F4">
              <w:rPr>
                <w:rStyle w:val="Hipervnculo"/>
                <w:noProof/>
              </w:rPr>
              <w:t>2.2.1</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Fuente de datos</w:t>
            </w:r>
            <w:r>
              <w:rPr>
                <w:noProof/>
                <w:webHidden/>
              </w:rPr>
              <w:tab/>
            </w:r>
            <w:r>
              <w:rPr>
                <w:noProof/>
                <w:webHidden/>
              </w:rPr>
              <w:fldChar w:fldCharType="begin"/>
            </w:r>
            <w:r>
              <w:rPr>
                <w:noProof/>
                <w:webHidden/>
              </w:rPr>
              <w:instrText xml:space="preserve"> PAGEREF _Toc228351559 \h </w:instrText>
            </w:r>
            <w:r>
              <w:rPr>
                <w:noProof/>
                <w:webHidden/>
              </w:rPr>
            </w:r>
            <w:r>
              <w:rPr>
                <w:noProof/>
                <w:webHidden/>
              </w:rPr>
              <w:fldChar w:fldCharType="separate"/>
            </w:r>
            <w:r>
              <w:rPr>
                <w:noProof/>
                <w:webHidden/>
              </w:rPr>
              <w:t>6</w:t>
            </w:r>
            <w:r>
              <w:rPr>
                <w:noProof/>
                <w:webHidden/>
              </w:rPr>
              <w:fldChar w:fldCharType="end"/>
            </w:r>
          </w:hyperlink>
        </w:p>
        <w:p w14:paraId="796C4463" w14:textId="0E7DA95E"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60" w:history="1">
            <w:r w:rsidRPr="00CA65F4">
              <w:rPr>
                <w:rStyle w:val="Hipervnculo"/>
                <w:noProof/>
              </w:rPr>
              <w:t>2.2.2</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Variables seleccionadas</w:t>
            </w:r>
            <w:r>
              <w:rPr>
                <w:noProof/>
                <w:webHidden/>
              </w:rPr>
              <w:tab/>
            </w:r>
            <w:r>
              <w:rPr>
                <w:noProof/>
                <w:webHidden/>
              </w:rPr>
              <w:fldChar w:fldCharType="begin"/>
            </w:r>
            <w:r>
              <w:rPr>
                <w:noProof/>
                <w:webHidden/>
              </w:rPr>
              <w:instrText xml:space="preserve"> PAGEREF _Toc228351560 \h </w:instrText>
            </w:r>
            <w:r>
              <w:rPr>
                <w:noProof/>
                <w:webHidden/>
              </w:rPr>
            </w:r>
            <w:r>
              <w:rPr>
                <w:noProof/>
                <w:webHidden/>
              </w:rPr>
              <w:fldChar w:fldCharType="separate"/>
            </w:r>
            <w:r>
              <w:rPr>
                <w:noProof/>
                <w:webHidden/>
              </w:rPr>
              <w:t>6</w:t>
            </w:r>
            <w:r>
              <w:rPr>
                <w:noProof/>
                <w:webHidden/>
              </w:rPr>
              <w:fldChar w:fldCharType="end"/>
            </w:r>
          </w:hyperlink>
        </w:p>
        <w:p w14:paraId="498894E2" w14:textId="2D0D2BD0"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61" w:history="1">
            <w:r w:rsidRPr="00CA65F4">
              <w:rPr>
                <w:rStyle w:val="Hipervnculo"/>
                <w:noProof/>
              </w:rPr>
              <w:t>2.2.3</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Preprocesamiento</w:t>
            </w:r>
            <w:r>
              <w:rPr>
                <w:noProof/>
                <w:webHidden/>
              </w:rPr>
              <w:tab/>
            </w:r>
            <w:r>
              <w:rPr>
                <w:noProof/>
                <w:webHidden/>
              </w:rPr>
              <w:fldChar w:fldCharType="begin"/>
            </w:r>
            <w:r>
              <w:rPr>
                <w:noProof/>
                <w:webHidden/>
              </w:rPr>
              <w:instrText xml:space="preserve"> PAGEREF _Toc228351561 \h </w:instrText>
            </w:r>
            <w:r>
              <w:rPr>
                <w:noProof/>
                <w:webHidden/>
              </w:rPr>
            </w:r>
            <w:r>
              <w:rPr>
                <w:noProof/>
                <w:webHidden/>
              </w:rPr>
              <w:fldChar w:fldCharType="separate"/>
            </w:r>
            <w:r>
              <w:rPr>
                <w:noProof/>
                <w:webHidden/>
              </w:rPr>
              <w:t>7</w:t>
            </w:r>
            <w:r>
              <w:rPr>
                <w:noProof/>
                <w:webHidden/>
              </w:rPr>
              <w:fldChar w:fldCharType="end"/>
            </w:r>
          </w:hyperlink>
        </w:p>
        <w:p w14:paraId="17C472F4" w14:textId="2E5B6732"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62" w:history="1">
            <w:r w:rsidRPr="00CA65F4">
              <w:rPr>
                <w:rStyle w:val="Hipervnculo"/>
                <w:noProof/>
              </w:rPr>
              <w:t>2.2.4</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Metodología</w:t>
            </w:r>
            <w:r>
              <w:rPr>
                <w:noProof/>
                <w:webHidden/>
              </w:rPr>
              <w:tab/>
            </w:r>
            <w:r>
              <w:rPr>
                <w:noProof/>
                <w:webHidden/>
              </w:rPr>
              <w:fldChar w:fldCharType="begin"/>
            </w:r>
            <w:r>
              <w:rPr>
                <w:noProof/>
                <w:webHidden/>
              </w:rPr>
              <w:instrText xml:space="preserve"> PAGEREF _Toc228351562 \h </w:instrText>
            </w:r>
            <w:r>
              <w:rPr>
                <w:noProof/>
                <w:webHidden/>
              </w:rPr>
            </w:r>
            <w:r>
              <w:rPr>
                <w:noProof/>
                <w:webHidden/>
              </w:rPr>
              <w:fldChar w:fldCharType="separate"/>
            </w:r>
            <w:r>
              <w:rPr>
                <w:noProof/>
                <w:webHidden/>
              </w:rPr>
              <w:t>8</w:t>
            </w:r>
            <w:r>
              <w:rPr>
                <w:noProof/>
                <w:webHidden/>
              </w:rPr>
              <w:fldChar w:fldCharType="end"/>
            </w:r>
          </w:hyperlink>
        </w:p>
        <w:p w14:paraId="667AADBD" w14:textId="307DCCF8" w:rsidR="00F22DDD" w:rsidRDefault="00F22DDD">
          <w:pPr>
            <w:pStyle w:val="TDC2"/>
            <w:tabs>
              <w:tab w:val="left" w:pos="96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63" w:history="1">
            <w:r w:rsidRPr="00CA65F4">
              <w:rPr>
                <w:rStyle w:val="Hipervnculo"/>
                <w:noProof/>
                <w:lang w:eastAsia="es-ES"/>
              </w:rPr>
              <w:t>2.3</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lang w:eastAsia="es-ES"/>
              </w:rPr>
              <w:t>Análisis descriptivo</w:t>
            </w:r>
            <w:r>
              <w:rPr>
                <w:noProof/>
                <w:webHidden/>
              </w:rPr>
              <w:tab/>
            </w:r>
            <w:r>
              <w:rPr>
                <w:noProof/>
                <w:webHidden/>
              </w:rPr>
              <w:fldChar w:fldCharType="begin"/>
            </w:r>
            <w:r>
              <w:rPr>
                <w:noProof/>
                <w:webHidden/>
              </w:rPr>
              <w:instrText xml:space="preserve"> PAGEREF _Toc228351563 \h </w:instrText>
            </w:r>
            <w:r>
              <w:rPr>
                <w:noProof/>
                <w:webHidden/>
              </w:rPr>
            </w:r>
            <w:r>
              <w:rPr>
                <w:noProof/>
                <w:webHidden/>
              </w:rPr>
              <w:fldChar w:fldCharType="separate"/>
            </w:r>
            <w:r>
              <w:rPr>
                <w:noProof/>
                <w:webHidden/>
              </w:rPr>
              <w:t>10</w:t>
            </w:r>
            <w:r>
              <w:rPr>
                <w:noProof/>
                <w:webHidden/>
              </w:rPr>
              <w:fldChar w:fldCharType="end"/>
            </w:r>
          </w:hyperlink>
        </w:p>
        <w:p w14:paraId="0B682738" w14:textId="0AFBD5DE"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64" w:history="1">
            <w:r w:rsidRPr="00CA65F4">
              <w:rPr>
                <w:rStyle w:val="Hipervnculo"/>
                <w:noProof/>
              </w:rPr>
              <w:t>2.3.1</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Tasa de emancipación</w:t>
            </w:r>
            <w:r>
              <w:rPr>
                <w:noProof/>
                <w:webHidden/>
              </w:rPr>
              <w:tab/>
            </w:r>
            <w:r>
              <w:rPr>
                <w:noProof/>
                <w:webHidden/>
              </w:rPr>
              <w:fldChar w:fldCharType="begin"/>
            </w:r>
            <w:r>
              <w:rPr>
                <w:noProof/>
                <w:webHidden/>
              </w:rPr>
              <w:instrText xml:space="preserve"> PAGEREF _Toc228351564 \h </w:instrText>
            </w:r>
            <w:r>
              <w:rPr>
                <w:noProof/>
                <w:webHidden/>
              </w:rPr>
            </w:r>
            <w:r>
              <w:rPr>
                <w:noProof/>
                <w:webHidden/>
              </w:rPr>
              <w:fldChar w:fldCharType="separate"/>
            </w:r>
            <w:r>
              <w:rPr>
                <w:noProof/>
                <w:webHidden/>
              </w:rPr>
              <w:t>10</w:t>
            </w:r>
            <w:r>
              <w:rPr>
                <w:noProof/>
                <w:webHidden/>
              </w:rPr>
              <w:fldChar w:fldCharType="end"/>
            </w:r>
          </w:hyperlink>
        </w:p>
        <w:p w14:paraId="35B556FA" w14:textId="4581676F"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65" w:history="1">
            <w:r w:rsidRPr="00CA65F4">
              <w:rPr>
                <w:rStyle w:val="Hipervnculo"/>
                <w:noProof/>
              </w:rPr>
              <w:t>2.3.2</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Edad de emancipación</w:t>
            </w:r>
            <w:r>
              <w:rPr>
                <w:noProof/>
                <w:webHidden/>
              </w:rPr>
              <w:tab/>
            </w:r>
            <w:r>
              <w:rPr>
                <w:noProof/>
                <w:webHidden/>
              </w:rPr>
              <w:fldChar w:fldCharType="begin"/>
            </w:r>
            <w:r>
              <w:rPr>
                <w:noProof/>
                <w:webHidden/>
              </w:rPr>
              <w:instrText xml:space="preserve"> PAGEREF _Toc228351565 \h </w:instrText>
            </w:r>
            <w:r>
              <w:rPr>
                <w:noProof/>
                <w:webHidden/>
              </w:rPr>
            </w:r>
            <w:r>
              <w:rPr>
                <w:noProof/>
                <w:webHidden/>
              </w:rPr>
              <w:fldChar w:fldCharType="separate"/>
            </w:r>
            <w:r>
              <w:rPr>
                <w:noProof/>
                <w:webHidden/>
              </w:rPr>
              <w:t>11</w:t>
            </w:r>
            <w:r>
              <w:rPr>
                <w:noProof/>
                <w:webHidden/>
              </w:rPr>
              <w:fldChar w:fldCharType="end"/>
            </w:r>
          </w:hyperlink>
        </w:p>
        <w:p w14:paraId="08D6812D" w14:textId="49A80A00"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66" w:history="1">
            <w:r w:rsidRPr="00CA65F4">
              <w:rPr>
                <w:rStyle w:val="Hipervnculo"/>
                <w:noProof/>
              </w:rPr>
              <w:t>2.3.3</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Situación laboral</w:t>
            </w:r>
            <w:r>
              <w:rPr>
                <w:noProof/>
                <w:webHidden/>
              </w:rPr>
              <w:tab/>
            </w:r>
            <w:r>
              <w:rPr>
                <w:noProof/>
                <w:webHidden/>
              </w:rPr>
              <w:fldChar w:fldCharType="begin"/>
            </w:r>
            <w:r>
              <w:rPr>
                <w:noProof/>
                <w:webHidden/>
              </w:rPr>
              <w:instrText xml:space="preserve"> PAGEREF _Toc228351566 \h </w:instrText>
            </w:r>
            <w:r>
              <w:rPr>
                <w:noProof/>
                <w:webHidden/>
              </w:rPr>
            </w:r>
            <w:r>
              <w:rPr>
                <w:noProof/>
                <w:webHidden/>
              </w:rPr>
              <w:fldChar w:fldCharType="separate"/>
            </w:r>
            <w:r>
              <w:rPr>
                <w:noProof/>
                <w:webHidden/>
              </w:rPr>
              <w:t>12</w:t>
            </w:r>
            <w:r>
              <w:rPr>
                <w:noProof/>
                <w:webHidden/>
              </w:rPr>
              <w:fldChar w:fldCharType="end"/>
            </w:r>
          </w:hyperlink>
        </w:p>
        <w:p w14:paraId="28265259" w14:textId="2FB08C2D"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67" w:history="1">
            <w:r w:rsidRPr="00CA65F4">
              <w:rPr>
                <w:rStyle w:val="Hipervnculo"/>
                <w:noProof/>
              </w:rPr>
              <w:t>2.3.4</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Ingresos</w:t>
            </w:r>
            <w:r>
              <w:rPr>
                <w:noProof/>
                <w:webHidden/>
              </w:rPr>
              <w:tab/>
            </w:r>
            <w:r>
              <w:rPr>
                <w:noProof/>
                <w:webHidden/>
              </w:rPr>
              <w:fldChar w:fldCharType="begin"/>
            </w:r>
            <w:r>
              <w:rPr>
                <w:noProof/>
                <w:webHidden/>
              </w:rPr>
              <w:instrText xml:space="preserve"> PAGEREF _Toc228351567 \h </w:instrText>
            </w:r>
            <w:r>
              <w:rPr>
                <w:noProof/>
                <w:webHidden/>
              </w:rPr>
            </w:r>
            <w:r>
              <w:rPr>
                <w:noProof/>
                <w:webHidden/>
              </w:rPr>
              <w:fldChar w:fldCharType="separate"/>
            </w:r>
            <w:r>
              <w:rPr>
                <w:noProof/>
                <w:webHidden/>
              </w:rPr>
              <w:t>13</w:t>
            </w:r>
            <w:r>
              <w:rPr>
                <w:noProof/>
                <w:webHidden/>
              </w:rPr>
              <w:fldChar w:fldCharType="end"/>
            </w:r>
          </w:hyperlink>
        </w:p>
        <w:p w14:paraId="6131E03F" w14:textId="1751A063"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68" w:history="1">
            <w:r w:rsidRPr="00CA65F4">
              <w:rPr>
                <w:rStyle w:val="Hipervnculo"/>
                <w:noProof/>
              </w:rPr>
              <w:t>2.3.5</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Nivel educativo</w:t>
            </w:r>
            <w:r>
              <w:rPr>
                <w:noProof/>
                <w:webHidden/>
              </w:rPr>
              <w:tab/>
            </w:r>
            <w:r>
              <w:rPr>
                <w:noProof/>
                <w:webHidden/>
              </w:rPr>
              <w:fldChar w:fldCharType="begin"/>
            </w:r>
            <w:r>
              <w:rPr>
                <w:noProof/>
                <w:webHidden/>
              </w:rPr>
              <w:instrText xml:space="preserve"> PAGEREF _Toc228351568 \h </w:instrText>
            </w:r>
            <w:r>
              <w:rPr>
                <w:noProof/>
                <w:webHidden/>
              </w:rPr>
            </w:r>
            <w:r>
              <w:rPr>
                <w:noProof/>
                <w:webHidden/>
              </w:rPr>
              <w:fldChar w:fldCharType="separate"/>
            </w:r>
            <w:r>
              <w:rPr>
                <w:noProof/>
                <w:webHidden/>
              </w:rPr>
              <w:t>14</w:t>
            </w:r>
            <w:r>
              <w:rPr>
                <w:noProof/>
                <w:webHidden/>
              </w:rPr>
              <w:fldChar w:fldCharType="end"/>
            </w:r>
          </w:hyperlink>
        </w:p>
        <w:p w14:paraId="5174A867" w14:textId="7EFB4B14"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69" w:history="1">
            <w:r w:rsidRPr="00CA65F4">
              <w:rPr>
                <w:rStyle w:val="Hipervnculo"/>
                <w:noProof/>
              </w:rPr>
              <w:t>2.3.6</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Coste de vivienda</w:t>
            </w:r>
            <w:r>
              <w:rPr>
                <w:noProof/>
                <w:webHidden/>
              </w:rPr>
              <w:tab/>
            </w:r>
            <w:r>
              <w:rPr>
                <w:noProof/>
                <w:webHidden/>
              </w:rPr>
              <w:fldChar w:fldCharType="begin"/>
            </w:r>
            <w:r>
              <w:rPr>
                <w:noProof/>
                <w:webHidden/>
              </w:rPr>
              <w:instrText xml:space="preserve"> PAGEREF _Toc228351569 \h </w:instrText>
            </w:r>
            <w:r>
              <w:rPr>
                <w:noProof/>
                <w:webHidden/>
              </w:rPr>
            </w:r>
            <w:r>
              <w:rPr>
                <w:noProof/>
                <w:webHidden/>
              </w:rPr>
              <w:fldChar w:fldCharType="separate"/>
            </w:r>
            <w:r>
              <w:rPr>
                <w:noProof/>
                <w:webHidden/>
              </w:rPr>
              <w:t>15</w:t>
            </w:r>
            <w:r>
              <w:rPr>
                <w:noProof/>
                <w:webHidden/>
              </w:rPr>
              <w:fldChar w:fldCharType="end"/>
            </w:r>
          </w:hyperlink>
        </w:p>
        <w:p w14:paraId="036D5741" w14:textId="7DA65CA6"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70" w:history="1">
            <w:r w:rsidRPr="00CA65F4">
              <w:rPr>
                <w:rStyle w:val="Hipervnculo"/>
                <w:noProof/>
              </w:rPr>
              <w:t>2.3.7</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Zona urbana</w:t>
            </w:r>
            <w:r>
              <w:rPr>
                <w:noProof/>
                <w:webHidden/>
              </w:rPr>
              <w:tab/>
            </w:r>
            <w:r>
              <w:rPr>
                <w:noProof/>
                <w:webHidden/>
              </w:rPr>
              <w:fldChar w:fldCharType="begin"/>
            </w:r>
            <w:r>
              <w:rPr>
                <w:noProof/>
                <w:webHidden/>
              </w:rPr>
              <w:instrText xml:space="preserve"> PAGEREF _Toc228351570 \h </w:instrText>
            </w:r>
            <w:r>
              <w:rPr>
                <w:noProof/>
                <w:webHidden/>
              </w:rPr>
            </w:r>
            <w:r>
              <w:rPr>
                <w:noProof/>
                <w:webHidden/>
              </w:rPr>
              <w:fldChar w:fldCharType="separate"/>
            </w:r>
            <w:r>
              <w:rPr>
                <w:noProof/>
                <w:webHidden/>
              </w:rPr>
              <w:t>16</w:t>
            </w:r>
            <w:r>
              <w:rPr>
                <w:noProof/>
                <w:webHidden/>
              </w:rPr>
              <w:fldChar w:fldCharType="end"/>
            </w:r>
          </w:hyperlink>
        </w:p>
        <w:p w14:paraId="14B9184E" w14:textId="34200F63"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71" w:history="1">
            <w:r w:rsidRPr="00CA65F4">
              <w:rPr>
                <w:rStyle w:val="Hipervnculo"/>
                <w:noProof/>
              </w:rPr>
              <w:t>2.3.8</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Distribución geográfica por comunidad autónoma</w:t>
            </w:r>
            <w:r>
              <w:rPr>
                <w:noProof/>
                <w:webHidden/>
              </w:rPr>
              <w:tab/>
            </w:r>
            <w:r>
              <w:rPr>
                <w:noProof/>
                <w:webHidden/>
              </w:rPr>
              <w:fldChar w:fldCharType="begin"/>
            </w:r>
            <w:r>
              <w:rPr>
                <w:noProof/>
                <w:webHidden/>
              </w:rPr>
              <w:instrText xml:space="preserve"> PAGEREF _Toc228351571 \h </w:instrText>
            </w:r>
            <w:r>
              <w:rPr>
                <w:noProof/>
                <w:webHidden/>
              </w:rPr>
            </w:r>
            <w:r>
              <w:rPr>
                <w:noProof/>
                <w:webHidden/>
              </w:rPr>
              <w:fldChar w:fldCharType="separate"/>
            </w:r>
            <w:r>
              <w:rPr>
                <w:noProof/>
                <w:webHidden/>
              </w:rPr>
              <w:t>17</w:t>
            </w:r>
            <w:r>
              <w:rPr>
                <w:noProof/>
                <w:webHidden/>
              </w:rPr>
              <w:fldChar w:fldCharType="end"/>
            </w:r>
          </w:hyperlink>
        </w:p>
        <w:p w14:paraId="1BE62AF3" w14:textId="573FA3DB" w:rsidR="00F22DDD" w:rsidRDefault="00F22DDD">
          <w:pPr>
            <w:pStyle w:val="TDC2"/>
            <w:tabs>
              <w:tab w:val="left" w:pos="96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72" w:history="1">
            <w:r w:rsidRPr="00CA65F4">
              <w:rPr>
                <w:rStyle w:val="Hipervnculo"/>
                <w:noProof/>
                <w:lang w:eastAsia="es-ES"/>
              </w:rPr>
              <w:t>2.4</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lang w:eastAsia="es-ES"/>
              </w:rPr>
              <w:t>Series Temporales</w:t>
            </w:r>
            <w:r>
              <w:rPr>
                <w:noProof/>
                <w:webHidden/>
              </w:rPr>
              <w:tab/>
            </w:r>
            <w:r>
              <w:rPr>
                <w:noProof/>
                <w:webHidden/>
              </w:rPr>
              <w:fldChar w:fldCharType="begin"/>
            </w:r>
            <w:r>
              <w:rPr>
                <w:noProof/>
                <w:webHidden/>
              </w:rPr>
              <w:instrText xml:space="preserve"> PAGEREF _Toc228351572 \h </w:instrText>
            </w:r>
            <w:r>
              <w:rPr>
                <w:noProof/>
                <w:webHidden/>
              </w:rPr>
            </w:r>
            <w:r>
              <w:rPr>
                <w:noProof/>
                <w:webHidden/>
              </w:rPr>
              <w:fldChar w:fldCharType="separate"/>
            </w:r>
            <w:r>
              <w:rPr>
                <w:noProof/>
                <w:webHidden/>
              </w:rPr>
              <w:t>18</w:t>
            </w:r>
            <w:r>
              <w:rPr>
                <w:noProof/>
                <w:webHidden/>
              </w:rPr>
              <w:fldChar w:fldCharType="end"/>
            </w:r>
          </w:hyperlink>
        </w:p>
        <w:p w14:paraId="680A721C" w14:textId="5BA271E1" w:rsidR="00F22DDD" w:rsidRDefault="00F22DDD">
          <w:pPr>
            <w:pStyle w:val="TDC2"/>
            <w:tabs>
              <w:tab w:val="left" w:pos="96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73" w:history="1">
            <w:r w:rsidRPr="00CA65F4">
              <w:rPr>
                <w:rStyle w:val="Hipervnculo"/>
                <w:noProof/>
                <w:lang w:eastAsia="es-ES"/>
              </w:rPr>
              <w:t>2.5</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lang w:eastAsia="es-ES"/>
              </w:rPr>
              <w:t>Modelos Predictivos</w:t>
            </w:r>
            <w:r>
              <w:rPr>
                <w:noProof/>
                <w:webHidden/>
              </w:rPr>
              <w:tab/>
            </w:r>
            <w:r>
              <w:rPr>
                <w:noProof/>
                <w:webHidden/>
              </w:rPr>
              <w:fldChar w:fldCharType="begin"/>
            </w:r>
            <w:r>
              <w:rPr>
                <w:noProof/>
                <w:webHidden/>
              </w:rPr>
              <w:instrText xml:space="preserve"> PAGEREF _Toc228351573 \h </w:instrText>
            </w:r>
            <w:r>
              <w:rPr>
                <w:noProof/>
                <w:webHidden/>
              </w:rPr>
            </w:r>
            <w:r>
              <w:rPr>
                <w:noProof/>
                <w:webHidden/>
              </w:rPr>
              <w:fldChar w:fldCharType="separate"/>
            </w:r>
            <w:r>
              <w:rPr>
                <w:noProof/>
                <w:webHidden/>
              </w:rPr>
              <w:t>19</w:t>
            </w:r>
            <w:r>
              <w:rPr>
                <w:noProof/>
                <w:webHidden/>
              </w:rPr>
              <w:fldChar w:fldCharType="end"/>
            </w:r>
          </w:hyperlink>
        </w:p>
        <w:p w14:paraId="73C88119" w14:textId="17233C0E"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74" w:history="1">
            <w:r w:rsidRPr="00CA65F4">
              <w:rPr>
                <w:rStyle w:val="Hipervnculo"/>
                <w:noProof/>
              </w:rPr>
              <w:t>2.5.1</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Comparativa de modelos</w:t>
            </w:r>
            <w:r>
              <w:rPr>
                <w:noProof/>
                <w:webHidden/>
              </w:rPr>
              <w:tab/>
            </w:r>
            <w:r>
              <w:rPr>
                <w:noProof/>
                <w:webHidden/>
              </w:rPr>
              <w:fldChar w:fldCharType="begin"/>
            </w:r>
            <w:r>
              <w:rPr>
                <w:noProof/>
                <w:webHidden/>
              </w:rPr>
              <w:instrText xml:space="preserve"> PAGEREF _Toc228351574 \h </w:instrText>
            </w:r>
            <w:r>
              <w:rPr>
                <w:noProof/>
                <w:webHidden/>
              </w:rPr>
            </w:r>
            <w:r>
              <w:rPr>
                <w:noProof/>
                <w:webHidden/>
              </w:rPr>
              <w:fldChar w:fldCharType="separate"/>
            </w:r>
            <w:r>
              <w:rPr>
                <w:noProof/>
                <w:webHidden/>
              </w:rPr>
              <w:t>19</w:t>
            </w:r>
            <w:r>
              <w:rPr>
                <w:noProof/>
                <w:webHidden/>
              </w:rPr>
              <w:fldChar w:fldCharType="end"/>
            </w:r>
          </w:hyperlink>
        </w:p>
        <w:p w14:paraId="6E0D8F9E" w14:textId="17474C62"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75" w:history="1">
            <w:r w:rsidRPr="00CA65F4">
              <w:rPr>
                <w:rStyle w:val="Hipervnculo"/>
                <w:noProof/>
              </w:rPr>
              <w:t>2.5.2</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Importancia de variables</w:t>
            </w:r>
            <w:r>
              <w:rPr>
                <w:noProof/>
                <w:webHidden/>
              </w:rPr>
              <w:tab/>
            </w:r>
            <w:r>
              <w:rPr>
                <w:noProof/>
                <w:webHidden/>
              </w:rPr>
              <w:fldChar w:fldCharType="begin"/>
            </w:r>
            <w:r>
              <w:rPr>
                <w:noProof/>
                <w:webHidden/>
              </w:rPr>
              <w:instrText xml:space="preserve"> PAGEREF _Toc228351575 \h </w:instrText>
            </w:r>
            <w:r>
              <w:rPr>
                <w:noProof/>
                <w:webHidden/>
              </w:rPr>
            </w:r>
            <w:r>
              <w:rPr>
                <w:noProof/>
                <w:webHidden/>
              </w:rPr>
              <w:fldChar w:fldCharType="separate"/>
            </w:r>
            <w:r>
              <w:rPr>
                <w:noProof/>
                <w:webHidden/>
              </w:rPr>
              <w:t>20</w:t>
            </w:r>
            <w:r>
              <w:rPr>
                <w:noProof/>
                <w:webHidden/>
              </w:rPr>
              <w:fldChar w:fldCharType="end"/>
            </w:r>
          </w:hyperlink>
        </w:p>
        <w:p w14:paraId="194BA433" w14:textId="22EB1284"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76" w:history="1">
            <w:r w:rsidRPr="00CA65F4">
              <w:rPr>
                <w:rStyle w:val="Hipervnculo"/>
                <w:noProof/>
              </w:rPr>
              <w:t>2.5.3</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Interpretación con SHAP</w:t>
            </w:r>
            <w:r>
              <w:rPr>
                <w:noProof/>
                <w:webHidden/>
              </w:rPr>
              <w:tab/>
            </w:r>
            <w:r>
              <w:rPr>
                <w:noProof/>
                <w:webHidden/>
              </w:rPr>
              <w:fldChar w:fldCharType="begin"/>
            </w:r>
            <w:r>
              <w:rPr>
                <w:noProof/>
                <w:webHidden/>
              </w:rPr>
              <w:instrText xml:space="preserve"> PAGEREF _Toc228351576 \h </w:instrText>
            </w:r>
            <w:r>
              <w:rPr>
                <w:noProof/>
                <w:webHidden/>
              </w:rPr>
            </w:r>
            <w:r>
              <w:rPr>
                <w:noProof/>
                <w:webHidden/>
              </w:rPr>
              <w:fldChar w:fldCharType="separate"/>
            </w:r>
            <w:r>
              <w:rPr>
                <w:noProof/>
                <w:webHidden/>
              </w:rPr>
              <w:t>21</w:t>
            </w:r>
            <w:r>
              <w:rPr>
                <w:noProof/>
                <w:webHidden/>
              </w:rPr>
              <w:fldChar w:fldCharType="end"/>
            </w:r>
          </w:hyperlink>
        </w:p>
        <w:p w14:paraId="05E6FF7D" w14:textId="31AA4939" w:rsidR="00F22DDD" w:rsidRDefault="00F22DDD">
          <w:pPr>
            <w:pStyle w:val="TDC3"/>
            <w:tabs>
              <w:tab w:val="left" w:pos="1200"/>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77" w:history="1">
            <w:r w:rsidRPr="00CA65F4">
              <w:rPr>
                <w:rStyle w:val="Hipervnculo"/>
                <w:noProof/>
              </w:rPr>
              <w:t>2.5.4</w:t>
            </w:r>
            <w:r>
              <w:rPr>
                <w:rFonts w:asciiTheme="minorHAnsi" w:eastAsiaTheme="minorEastAsia" w:hAnsiTheme="minorHAnsi" w:cstheme="minorBidi"/>
                <w:noProof/>
                <w:kern w:val="2"/>
                <w:sz w:val="24"/>
                <w:szCs w:val="24"/>
                <w:lang w:eastAsia="es-ES"/>
                <w14:ligatures w14:val="standardContextual"/>
              </w:rPr>
              <w:tab/>
            </w:r>
            <w:r w:rsidRPr="00CA65F4">
              <w:rPr>
                <w:rStyle w:val="Hipervnculo"/>
                <w:noProof/>
              </w:rPr>
              <w:t>Predicción por perfil</w:t>
            </w:r>
            <w:r>
              <w:rPr>
                <w:noProof/>
                <w:webHidden/>
              </w:rPr>
              <w:tab/>
            </w:r>
            <w:r>
              <w:rPr>
                <w:noProof/>
                <w:webHidden/>
              </w:rPr>
              <w:fldChar w:fldCharType="begin"/>
            </w:r>
            <w:r>
              <w:rPr>
                <w:noProof/>
                <w:webHidden/>
              </w:rPr>
              <w:instrText xml:space="preserve"> PAGEREF _Toc228351577 \h </w:instrText>
            </w:r>
            <w:r>
              <w:rPr>
                <w:noProof/>
                <w:webHidden/>
              </w:rPr>
            </w:r>
            <w:r>
              <w:rPr>
                <w:noProof/>
                <w:webHidden/>
              </w:rPr>
              <w:fldChar w:fldCharType="separate"/>
            </w:r>
            <w:r>
              <w:rPr>
                <w:noProof/>
                <w:webHidden/>
              </w:rPr>
              <w:t>22</w:t>
            </w:r>
            <w:r>
              <w:rPr>
                <w:noProof/>
                <w:webHidden/>
              </w:rPr>
              <w:fldChar w:fldCharType="end"/>
            </w:r>
          </w:hyperlink>
        </w:p>
        <w:p w14:paraId="09E4126A" w14:textId="4A2CAA7E" w:rsidR="00F22DDD" w:rsidRDefault="00F22DDD">
          <w:pPr>
            <w:pStyle w:val="TDC1"/>
            <w:tabs>
              <w:tab w:val="right" w:leader="dot" w:pos="9560"/>
            </w:tabs>
            <w:rPr>
              <w:rFonts w:asciiTheme="minorHAnsi" w:eastAsiaTheme="minorEastAsia" w:hAnsiTheme="minorHAnsi" w:cstheme="minorBidi"/>
              <w:noProof/>
              <w:kern w:val="2"/>
              <w:sz w:val="24"/>
              <w:szCs w:val="24"/>
              <w:lang w:eastAsia="es-ES"/>
              <w14:ligatures w14:val="standardContextual"/>
            </w:rPr>
          </w:pPr>
          <w:hyperlink w:anchor="_Toc228351578" w:history="1">
            <w:r w:rsidRPr="00CA65F4">
              <w:rPr>
                <w:rStyle w:val="Hipervnculo"/>
                <w:noProof/>
              </w:rPr>
              <w:t>Anexo</w:t>
            </w:r>
            <w:r>
              <w:rPr>
                <w:noProof/>
                <w:webHidden/>
              </w:rPr>
              <w:tab/>
            </w:r>
            <w:r>
              <w:rPr>
                <w:noProof/>
                <w:webHidden/>
              </w:rPr>
              <w:fldChar w:fldCharType="begin"/>
            </w:r>
            <w:r>
              <w:rPr>
                <w:noProof/>
                <w:webHidden/>
              </w:rPr>
              <w:instrText xml:space="preserve"> PAGEREF _Toc228351578 \h </w:instrText>
            </w:r>
            <w:r>
              <w:rPr>
                <w:noProof/>
                <w:webHidden/>
              </w:rPr>
            </w:r>
            <w:r>
              <w:rPr>
                <w:noProof/>
                <w:webHidden/>
              </w:rPr>
              <w:fldChar w:fldCharType="separate"/>
            </w:r>
            <w:r>
              <w:rPr>
                <w:noProof/>
                <w:webHidden/>
              </w:rPr>
              <w:t>23</w:t>
            </w:r>
            <w:r>
              <w:rPr>
                <w:noProof/>
                <w:webHidden/>
              </w:rPr>
              <w:fldChar w:fldCharType="end"/>
            </w:r>
          </w:hyperlink>
        </w:p>
        <w:p w14:paraId="7860A1D4" w14:textId="0DA3223C" w:rsidR="001674C9" w:rsidRDefault="001674C9">
          <w:r>
            <w:rPr>
              <w:b/>
              <w:bCs/>
            </w:rPr>
            <w:fldChar w:fldCharType="end"/>
          </w:r>
        </w:p>
      </w:sdtContent>
    </w:sdt>
    <w:p w14:paraId="743795B3" w14:textId="77777777" w:rsidR="001674C9" w:rsidRDefault="001674C9" w:rsidP="00EF1885">
      <w:pPr>
        <w:rPr>
          <w:noProof/>
          <w:lang w:eastAsia="es-ES"/>
        </w:rPr>
      </w:pPr>
    </w:p>
    <w:p w14:paraId="5CD0AAC6" w14:textId="77777777" w:rsidR="00EF1885" w:rsidRDefault="00EF1885" w:rsidP="00EF1885">
      <w:pPr>
        <w:rPr>
          <w:lang w:eastAsia="es-ES"/>
        </w:rPr>
      </w:pPr>
    </w:p>
    <w:p w14:paraId="0BEBCB2A" w14:textId="77777777" w:rsidR="00EF1885" w:rsidRDefault="00EF1885" w:rsidP="00EF1885">
      <w:pPr>
        <w:rPr>
          <w:lang w:eastAsia="es-ES"/>
        </w:rPr>
      </w:pPr>
    </w:p>
    <w:p w14:paraId="2B11EC75" w14:textId="77777777" w:rsidR="00EF1885" w:rsidRDefault="00EF1885" w:rsidP="00EF1885">
      <w:pPr>
        <w:rPr>
          <w:lang w:eastAsia="es-ES"/>
        </w:rPr>
      </w:pPr>
    </w:p>
    <w:p w14:paraId="17CFE9B6" w14:textId="77777777" w:rsidR="00EF1885" w:rsidRDefault="00EF1885" w:rsidP="00EF1885">
      <w:pPr>
        <w:rPr>
          <w:lang w:eastAsia="es-ES"/>
        </w:rPr>
      </w:pPr>
    </w:p>
    <w:p w14:paraId="73F29012" w14:textId="77777777" w:rsidR="00EF1885" w:rsidRDefault="00EF1885" w:rsidP="00EF1885">
      <w:pPr>
        <w:rPr>
          <w:lang w:eastAsia="es-ES"/>
        </w:rPr>
      </w:pPr>
    </w:p>
    <w:p w14:paraId="52A17E0B" w14:textId="77777777" w:rsidR="00EF1885" w:rsidRDefault="00EF1885" w:rsidP="00EF1885">
      <w:pPr>
        <w:rPr>
          <w:lang w:eastAsia="es-ES"/>
        </w:rPr>
      </w:pPr>
    </w:p>
    <w:p w14:paraId="36786DBF" w14:textId="77777777" w:rsidR="00EF1885" w:rsidRDefault="00EF1885" w:rsidP="00EF1885">
      <w:pPr>
        <w:rPr>
          <w:lang w:eastAsia="es-ES"/>
        </w:rPr>
      </w:pPr>
    </w:p>
    <w:p w14:paraId="20627569" w14:textId="77777777" w:rsidR="00EF1885" w:rsidRDefault="00EF1885" w:rsidP="00EF1885">
      <w:pPr>
        <w:rPr>
          <w:lang w:eastAsia="es-ES"/>
        </w:rPr>
      </w:pPr>
    </w:p>
    <w:p w14:paraId="16B2E927" w14:textId="77777777" w:rsidR="00EF1885" w:rsidRDefault="00EF1885" w:rsidP="00EF1885">
      <w:pPr>
        <w:rPr>
          <w:lang w:eastAsia="es-ES"/>
        </w:rPr>
      </w:pPr>
    </w:p>
    <w:p w14:paraId="6FC5C9D6" w14:textId="77777777" w:rsidR="00EF1885" w:rsidRDefault="00EF1885" w:rsidP="00EF1885">
      <w:pPr>
        <w:rPr>
          <w:lang w:eastAsia="es-ES"/>
        </w:rPr>
      </w:pPr>
    </w:p>
    <w:p w14:paraId="68A6A097" w14:textId="77777777" w:rsidR="00EF1885" w:rsidRDefault="00EF1885" w:rsidP="00EF1885">
      <w:pPr>
        <w:rPr>
          <w:lang w:eastAsia="es-ES"/>
        </w:rPr>
      </w:pPr>
    </w:p>
    <w:p w14:paraId="4F58D3F1" w14:textId="77777777" w:rsidR="00EF1885" w:rsidRDefault="00EF1885" w:rsidP="00EF1885">
      <w:pPr>
        <w:rPr>
          <w:lang w:eastAsia="es-ES"/>
        </w:rPr>
      </w:pPr>
    </w:p>
    <w:p w14:paraId="0D0E9FC6" w14:textId="77777777" w:rsidR="00EF1885" w:rsidRDefault="00EF1885" w:rsidP="00EF1885">
      <w:pPr>
        <w:rPr>
          <w:lang w:eastAsia="es-ES"/>
        </w:rPr>
      </w:pPr>
    </w:p>
    <w:p w14:paraId="6F1CF119" w14:textId="77777777" w:rsidR="00EF1885" w:rsidRDefault="00EF1885" w:rsidP="00EF1885">
      <w:pPr>
        <w:rPr>
          <w:lang w:eastAsia="es-ES"/>
        </w:rPr>
      </w:pPr>
    </w:p>
    <w:p w14:paraId="57193F18" w14:textId="77777777" w:rsidR="00EF1885" w:rsidRDefault="00EF1885" w:rsidP="00EF1885">
      <w:pPr>
        <w:rPr>
          <w:lang w:eastAsia="es-ES"/>
        </w:rPr>
      </w:pPr>
    </w:p>
    <w:p w14:paraId="6C9E8F9B" w14:textId="77777777" w:rsidR="00EF1885" w:rsidRDefault="00EF1885" w:rsidP="00EF1885">
      <w:pPr>
        <w:rPr>
          <w:lang w:eastAsia="es-ES"/>
        </w:rPr>
      </w:pPr>
    </w:p>
    <w:p w14:paraId="5CCF3C30" w14:textId="77777777" w:rsidR="00EF1885" w:rsidRDefault="00EF1885" w:rsidP="00EF1885">
      <w:pPr>
        <w:rPr>
          <w:lang w:eastAsia="es-ES"/>
        </w:rPr>
      </w:pPr>
    </w:p>
    <w:p w14:paraId="671085F9" w14:textId="77777777" w:rsidR="00EF1885" w:rsidRDefault="00EF1885" w:rsidP="00EF1885">
      <w:pPr>
        <w:rPr>
          <w:lang w:eastAsia="es-ES"/>
        </w:rPr>
      </w:pPr>
    </w:p>
    <w:p w14:paraId="4D2EC54D" w14:textId="77777777" w:rsidR="00EF1885" w:rsidRDefault="00EF1885" w:rsidP="00EF1885">
      <w:pPr>
        <w:rPr>
          <w:lang w:eastAsia="es-ES"/>
        </w:rPr>
      </w:pPr>
    </w:p>
    <w:p w14:paraId="116E14E5" w14:textId="77777777" w:rsidR="00EF1885" w:rsidRDefault="00EF1885" w:rsidP="00EF1885">
      <w:pPr>
        <w:rPr>
          <w:lang w:eastAsia="es-ES"/>
        </w:rPr>
      </w:pPr>
    </w:p>
    <w:p w14:paraId="58FE5785" w14:textId="19B89F88" w:rsidR="00EF1885" w:rsidRDefault="00EF1885" w:rsidP="004301BB">
      <w:pPr>
        <w:pStyle w:val="TtuloTDC"/>
      </w:pPr>
      <w:r>
        <w:lastRenderedPageBreak/>
        <w:t>Índice de figuras</w:t>
      </w:r>
    </w:p>
    <w:p w14:paraId="2A26D5BC" w14:textId="77777777" w:rsidR="00185B44" w:rsidRPr="00EF1885" w:rsidRDefault="00185B44" w:rsidP="00EF1885">
      <w:pPr>
        <w:rPr>
          <w:lang w:eastAsia="es-ES"/>
        </w:rPr>
      </w:pPr>
    </w:p>
    <w:p w14:paraId="0FAB5589" w14:textId="18C7FB54" w:rsidR="00F22DDD" w:rsidRDefault="00185B44" w:rsidP="00F22DDD">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r>
        <w:rPr>
          <w:b/>
          <w:bCs/>
          <w:noProof/>
          <w:lang w:eastAsia="es-ES"/>
        </w:rPr>
        <w:fldChar w:fldCharType="begin"/>
      </w:r>
      <w:r>
        <w:rPr>
          <w:b/>
          <w:bCs/>
          <w:noProof/>
          <w:lang w:eastAsia="es-ES"/>
        </w:rPr>
        <w:instrText xml:space="preserve"> TOC \h \z \c "Ilustración" </w:instrText>
      </w:r>
      <w:r>
        <w:rPr>
          <w:b/>
          <w:bCs/>
          <w:noProof/>
          <w:lang w:eastAsia="es-ES"/>
        </w:rPr>
        <w:fldChar w:fldCharType="separate"/>
      </w:r>
      <w:hyperlink w:anchor="_Toc228351579" w:history="1">
        <w:r w:rsidR="00F22DDD" w:rsidRPr="00A431FD">
          <w:rPr>
            <w:rStyle w:val="Hipervnculo"/>
            <w:noProof/>
          </w:rPr>
          <w:t>Figura 1: Tasa de emancipación juvenil en España</w:t>
        </w:r>
        <w:r w:rsidR="00F22DDD">
          <w:rPr>
            <w:noProof/>
            <w:webHidden/>
          </w:rPr>
          <w:tab/>
        </w:r>
        <w:r w:rsidR="00F22DDD">
          <w:rPr>
            <w:noProof/>
            <w:webHidden/>
          </w:rPr>
          <w:fldChar w:fldCharType="begin"/>
        </w:r>
        <w:r w:rsidR="00F22DDD">
          <w:rPr>
            <w:noProof/>
            <w:webHidden/>
          </w:rPr>
          <w:instrText xml:space="preserve"> PAGEREF _Toc228351579 \h </w:instrText>
        </w:r>
        <w:r w:rsidR="00F22DDD">
          <w:rPr>
            <w:noProof/>
            <w:webHidden/>
          </w:rPr>
        </w:r>
        <w:r w:rsidR="00F22DDD">
          <w:rPr>
            <w:noProof/>
            <w:webHidden/>
          </w:rPr>
          <w:fldChar w:fldCharType="separate"/>
        </w:r>
        <w:r w:rsidR="00F22DDD">
          <w:rPr>
            <w:noProof/>
            <w:webHidden/>
          </w:rPr>
          <w:t>10</w:t>
        </w:r>
        <w:r w:rsidR="00F22DDD">
          <w:rPr>
            <w:noProof/>
            <w:webHidden/>
          </w:rPr>
          <w:fldChar w:fldCharType="end"/>
        </w:r>
      </w:hyperlink>
    </w:p>
    <w:p w14:paraId="3AFD1CFF" w14:textId="1700BD9C" w:rsidR="00F22DDD" w:rsidRDefault="00F22DDD" w:rsidP="00F22DDD">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1580" w:history="1">
        <w:r w:rsidRPr="00A431FD">
          <w:rPr>
            <w:rStyle w:val="Hipervnculo"/>
            <w:noProof/>
          </w:rPr>
          <w:t>Figura 2: Distribución de edad según emancipación</w:t>
        </w:r>
        <w:r>
          <w:rPr>
            <w:noProof/>
            <w:webHidden/>
          </w:rPr>
          <w:tab/>
        </w:r>
        <w:r>
          <w:rPr>
            <w:noProof/>
            <w:webHidden/>
          </w:rPr>
          <w:fldChar w:fldCharType="begin"/>
        </w:r>
        <w:r>
          <w:rPr>
            <w:noProof/>
            <w:webHidden/>
          </w:rPr>
          <w:instrText xml:space="preserve"> PAGEREF _Toc228351580 \h </w:instrText>
        </w:r>
        <w:r>
          <w:rPr>
            <w:noProof/>
            <w:webHidden/>
          </w:rPr>
        </w:r>
        <w:r>
          <w:rPr>
            <w:noProof/>
            <w:webHidden/>
          </w:rPr>
          <w:fldChar w:fldCharType="separate"/>
        </w:r>
        <w:r>
          <w:rPr>
            <w:noProof/>
            <w:webHidden/>
          </w:rPr>
          <w:t>11</w:t>
        </w:r>
        <w:r>
          <w:rPr>
            <w:noProof/>
            <w:webHidden/>
          </w:rPr>
          <w:fldChar w:fldCharType="end"/>
        </w:r>
      </w:hyperlink>
    </w:p>
    <w:p w14:paraId="1B4E2D45" w14:textId="70DE657E" w:rsidR="00F22DDD" w:rsidRDefault="00F22DDD" w:rsidP="00F22DDD">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1581" w:history="1">
        <w:r w:rsidRPr="00A431FD">
          <w:rPr>
            <w:rStyle w:val="Hipervnculo"/>
            <w:noProof/>
          </w:rPr>
          <w:t>Figura 3: Distribución de edad en el momento de emancipación</w:t>
        </w:r>
        <w:r>
          <w:rPr>
            <w:noProof/>
            <w:webHidden/>
          </w:rPr>
          <w:tab/>
        </w:r>
        <w:r>
          <w:rPr>
            <w:noProof/>
            <w:webHidden/>
          </w:rPr>
          <w:fldChar w:fldCharType="begin"/>
        </w:r>
        <w:r>
          <w:rPr>
            <w:noProof/>
            <w:webHidden/>
          </w:rPr>
          <w:instrText xml:space="preserve"> PAGEREF _Toc228351581 \h </w:instrText>
        </w:r>
        <w:r>
          <w:rPr>
            <w:noProof/>
            <w:webHidden/>
          </w:rPr>
        </w:r>
        <w:r>
          <w:rPr>
            <w:noProof/>
            <w:webHidden/>
          </w:rPr>
          <w:fldChar w:fldCharType="separate"/>
        </w:r>
        <w:r>
          <w:rPr>
            <w:noProof/>
            <w:webHidden/>
          </w:rPr>
          <w:t>11</w:t>
        </w:r>
        <w:r>
          <w:rPr>
            <w:noProof/>
            <w:webHidden/>
          </w:rPr>
          <w:fldChar w:fldCharType="end"/>
        </w:r>
      </w:hyperlink>
    </w:p>
    <w:p w14:paraId="212B603F" w14:textId="56AF885E" w:rsidR="00F22DDD" w:rsidRDefault="00F22DDD" w:rsidP="00F22DDD">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1582" w:history="1">
        <w:r w:rsidRPr="00A431FD">
          <w:rPr>
            <w:rStyle w:val="Hipervnculo"/>
            <w:noProof/>
          </w:rPr>
          <w:t>Figura 4: Situación laboral según emancipación</w:t>
        </w:r>
        <w:r>
          <w:rPr>
            <w:noProof/>
            <w:webHidden/>
          </w:rPr>
          <w:tab/>
        </w:r>
        <w:r>
          <w:rPr>
            <w:noProof/>
            <w:webHidden/>
          </w:rPr>
          <w:fldChar w:fldCharType="begin"/>
        </w:r>
        <w:r>
          <w:rPr>
            <w:noProof/>
            <w:webHidden/>
          </w:rPr>
          <w:instrText xml:space="preserve"> PAGEREF _Toc228351582 \h </w:instrText>
        </w:r>
        <w:r>
          <w:rPr>
            <w:noProof/>
            <w:webHidden/>
          </w:rPr>
        </w:r>
        <w:r>
          <w:rPr>
            <w:noProof/>
            <w:webHidden/>
          </w:rPr>
          <w:fldChar w:fldCharType="separate"/>
        </w:r>
        <w:r>
          <w:rPr>
            <w:noProof/>
            <w:webHidden/>
          </w:rPr>
          <w:t>12</w:t>
        </w:r>
        <w:r>
          <w:rPr>
            <w:noProof/>
            <w:webHidden/>
          </w:rPr>
          <w:fldChar w:fldCharType="end"/>
        </w:r>
      </w:hyperlink>
    </w:p>
    <w:p w14:paraId="181822DC" w14:textId="11DD8007" w:rsidR="00F22DDD" w:rsidRDefault="00F22DDD" w:rsidP="00F22DDD">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1583" w:history="1">
        <w:r w:rsidRPr="00A431FD">
          <w:rPr>
            <w:rStyle w:val="Hipervnculo"/>
            <w:noProof/>
          </w:rPr>
          <w:t>Figura 5: Distribución de ingresos según emancipación</w:t>
        </w:r>
        <w:r>
          <w:rPr>
            <w:noProof/>
            <w:webHidden/>
          </w:rPr>
          <w:tab/>
        </w:r>
        <w:r>
          <w:rPr>
            <w:noProof/>
            <w:webHidden/>
          </w:rPr>
          <w:fldChar w:fldCharType="begin"/>
        </w:r>
        <w:r>
          <w:rPr>
            <w:noProof/>
            <w:webHidden/>
          </w:rPr>
          <w:instrText xml:space="preserve"> PAGEREF _Toc228351583 \h </w:instrText>
        </w:r>
        <w:r>
          <w:rPr>
            <w:noProof/>
            <w:webHidden/>
          </w:rPr>
        </w:r>
        <w:r>
          <w:rPr>
            <w:noProof/>
            <w:webHidden/>
          </w:rPr>
          <w:fldChar w:fldCharType="separate"/>
        </w:r>
        <w:r>
          <w:rPr>
            <w:noProof/>
            <w:webHidden/>
          </w:rPr>
          <w:t>13</w:t>
        </w:r>
        <w:r>
          <w:rPr>
            <w:noProof/>
            <w:webHidden/>
          </w:rPr>
          <w:fldChar w:fldCharType="end"/>
        </w:r>
      </w:hyperlink>
    </w:p>
    <w:p w14:paraId="70FE20D2" w14:textId="06FBBCBE" w:rsidR="00F22DDD" w:rsidRDefault="00F22DDD" w:rsidP="00F22DDD">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1584" w:history="1">
        <w:r w:rsidRPr="00A431FD">
          <w:rPr>
            <w:rStyle w:val="Hipervnculo"/>
            <w:noProof/>
          </w:rPr>
          <w:t>Figura 6: Coste de vivienda según emancipación</w:t>
        </w:r>
        <w:r>
          <w:rPr>
            <w:noProof/>
            <w:webHidden/>
          </w:rPr>
          <w:tab/>
        </w:r>
        <w:r>
          <w:rPr>
            <w:noProof/>
            <w:webHidden/>
          </w:rPr>
          <w:fldChar w:fldCharType="begin"/>
        </w:r>
        <w:r>
          <w:rPr>
            <w:noProof/>
            <w:webHidden/>
          </w:rPr>
          <w:instrText xml:space="preserve"> PAGEREF _Toc228351584 \h </w:instrText>
        </w:r>
        <w:r>
          <w:rPr>
            <w:noProof/>
            <w:webHidden/>
          </w:rPr>
        </w:r>
        <w:r>
          <w:rPr>
            <w:noProof/>
            <w:webHidden/>
          </w:rPr>
          <w:fldChar w:fldCharType="separate"/>
        </w:r>
        <w:r>
          <w:rPr>
            <w:noProof/>
            <w:webHidden/>
          </w:rPr>
          <w:t>15</w:t>
        </w:r>
        <w:r>
          <w:rPr>
            <w:noProof/>
            <w:webHidden/>
          </w:rPr>
          <w:fldChar w:fldCharType="end"/>
        </w:r>
      </w:hyperlink>
    </w:p>
    <w:p w14:paraId="603DFC64" w14:textId="30FE01EE" w:rsidR="00F22DDD" w:rsidRDefault="00F22DDD" w:rsidP="00F22DDD">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1585" w:history="1">
        <w:r w:rsidRPr="00A431FD">
          <w:rPr>
            <w:rStyle w:val="Hipervnculo"/>
            <w:noProof/>
          </w:rPr>
          <w:t>Figura 7: Tasa de emancipación por zona urbana</w:t>
        </w:r>
        <w:r>
          <w:rPr>
            <w:noProof/>
            <w:webHidden/>
          </w:rPr>
          <w:tab/>
        </w:r>
        <w:r>
          <w:rPr>
            <w:noProof/>
            <w:webHidden/>
          </w:rPr>
          <w:fldChar w:fldCharType="begin"/>
        </w:r>
        <w:r>
          <w:rPr>
            <w:noProof/>
            <w:webHidden/>
          </w:rPr>
          <w:instrText xml:space="preserve"> PAGEREF _Toc228351585 \h </w:instrText>
        </w:r>
        <w:r>
          <w:rPr>
            <w:noProof/>
            <w:webHidden/>
          </w:rPr>
        </w:r>
        <w:r>
          <w:rPr>
            <w:noProof/>
            <w:webHidden/>
          </w:rPr>
          <w:fldChar w:fldCharType="separate"/>
        </w:r>
        <w:r>
          <w:rPr>
            <w:noProof/>
            <w:webHidden/>
          </w:rPr>
          <w:t>16</w:t>
        </w:r>
        <w:r>
          <w:rPr>
            <w:noProof/>
            <w:webHidden/>
          </w:rPr>
          <w:fldChar w:fldCharType="end"/>
        </w:r>
      </w:hyperlink>
    </w:p>
    <w:p w14:paraId="45087BF1" w14:textId="69AD8FFA" w:rsidR="00F22DDD" w:rsidRDefault="00F22DDD" w:rsidP="00F22DDD">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1586" w:history="1">
        <w:r w:rsidRPr="00A431FD">
          <w:rPr>
            <w:rStyle w:val="Hipervnculo"/>
            <w:noProof/>
          </w:rPr>
          <w:t>Figura 8: Tasa de emancipación juvenil por comunidad autónoma en 2004</w:t>
        </w:r>
        <w:r>
          <w:rPr>
            <w:noProof/>
            <w:webHidden/>
          </w:rPr>
          <w:tab/>
        </w:r>
        <w:r>
          <w:rPr>
            <w:noProof/>
            <w:webHidden/>
          </w:rPr>
          <w:fldChar w:fldCharType="begin"/>
        </w:r>
        <w:r>
          <w:rPr>
            <w:noProof/>
            <w:webHidden/>
          </w:rPr>
          <w:instrText xml:space="preserve"> PAGEREF _Toc228351586 \h </w:instrText>
        </w:r>
        <w:r>
          <w:rPr>
            <w:noProof/>
            <w:webHidden/>
          </w:rPr>
        </w:r>
        <w:r>
          <w:rPr>
            <w:noProof/>
            <w:webHidden/>
          </w:rPr>
          <w:fldChar w:fldCharType="separate"/>
        </w:r>
        <w:r>
          <w:rPr>
            <w:noProof/>
            <w:webHidden/>
          </w:rPr>
          <w:t>17</w:t>
        </w:r>
        <w:r>
          <w:rPr>
            <w:noProof/>
            <w:webHidden/>
          </w:rPr>
          <w:fldChar w:fldCharType="end"/>
        </w:r>
      </w:hyperlink>
    </w:p>
    <w:p w14:paraId="7187B0CD" w14:textId="44A373D9" w:rsidR="00F22DDD" w:rsidRDefault="00F22DDD" w:rsidP="00F22DDD">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1587" w:history="1">
        <w:r w:rsidRPr="00A431FD">
          <w:rPr>
            <w:rStyle w:val="Hipervnculo"/>
            <w:noProof/>
          </w:rPr>
          <w:t>Figura 9: Tasa de emancipación por comunidad autónoma en 2025</w:t>
        </w:r>
        <w:r>
          <w:rPr>
            <w:noProof/>
            <w:webHidden/>
          </w:rPr>
          <w:tab/>
        </w:r>
        <w:r>
          <w:rPr>
            <w:noProof/>
            <w:webHidden/>
          </w:rPr>
          <w:fldChar w:fldCharType="begin"/>
        </w:r>
        <w:r>
          <w:rPr>
            <w:noProof/>
            <w:webHidden/>
          </w:rPr>
          <w:instrText xml:space="preserve"> PAGEREF _Toc228351587 \h </w:instrText>
        </w:r>
        <w:r>
          <w:rPr>
            <w:noProof/>
            <w:webHidden/>
          </w:rPr>
        </w:r>
        <w:r>
          <w:rPr>
            <w:noProof/>
            <w:webHidden/>
          </w:rPr>
          <w:fldChar w:fldCharType="separate"/>
        </w:r>
        <w:r>
          <w:rPr>
            <w:noProof/>
            <w:webHidden/>
          </w:rPr>
          <w:t>17</w:t>
        </w:r>
        <w:r>
          <w:rPr>
            <w:noProof/>
            <w:webHidden/>
          </w:rPr>
          <w:fldChar w:fldCharType="end"/>
        </w:r>
      </w:hyperlink>
    </w:p>
    <w:p w14:paraId="7D96AA05" w14:textId="116804F7" w:rsidR="00F22DDD" w:rsidRDefault="00F22DDD" w:rsidP="00F22DDD">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1588" w:history="1">
        <w:r w:rsidRPr="00A431FD">
          <w:rPr>
            <w:rStyle w:val="Hipervnculo"/>
            <w:noProof/>
          </w:rPr>
          <w:t>Figura 10: Evolución de la tasa de emancipación juvenil en España (2004-2025)</w:t>
        </w:r>
        <w:r>
          <w:rPr>
            <w:noProof/>
            <w:webHidden/>
          </w:rPr>
          <w:tab/>
        </w:r>
        <w:r>
          <w:rPr>
            <w:noProof/>
            <w:webHidden/>
          </w:rPr>
          <w:fldChar w:fldCharType="begin"/>
        </w:r>
        <w:r>
          <w:rPr>
            <w:noProof/>
            <w:webHidden/>
          </w:rPr>
          <w:instrText xml:space="preserve"> PAGEREF _Toc228351588 \h </w:instrText>
        </w:r>
        <w:r>
          <w:rPr>
            <w:noProof/>
            <w:webHidden/>
          </w:rPr>
        </w:r>
        <w:r>
          <w:rPr>
            <w:noProof/>
            <w:webHidden/>
          </w:rPr>
          <w:fldChar w:fldCharType="separate"/>
        </w:r>
        <w:r>
          <w:rPr>
            <w:noProof/>
            <w:webHidden/>
          </w:rPr>
          <w:t>18</w:t>
        </w:r>
        <w:r>
          <w:rPr>
            <w:noProof/>
            <w:webHidden/>
          </w:rPr>
          <w:fldChar w:fldCharType="end"/>
        </w:r>
      </w:hyperlink>
    </w:p>
    <w:p w14:paraId="18058445" w14:textId="4F68FC5D" w:rsidR="00F22DDD" w:rsidRDefault="00F22DDD" w:rsidP="00F22DDD">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1589" w:history="1">
        <w:r w:rsidRPr="00A431FD">
          <w:rPr>
            <w:rStyle w:val="Hipervnculo"/>
            <w:noProof/>
          </w:rPr>
          <w:t>Figura 11: Importancia de variables en 2004</w:t>
        </w:r>
        <w:r>
          <w:rPr>
            <w:noProof/>
            <w:webHidden/>
          </w:rPr>
          <w:tab/>
        </w:r>
        <w:r>
          <w:rPr>
            <w:noProof/>
            <w:webHidden/>
          </w:rPr>
          <w:fldChar w:fldCharType="begin"/>
        </w:r>
        <w:r>
          <w:rPr>
            <w:noProof/>
            <w:webHidden/>
          </w:rPr>
          <w:instrText xml:space="preserve"> PAGEREF _Toc228351589 \h </w:instrText>
        </w:r>
        <w:r>
          <w:rPr>
            <w:noProof/>
            <w:webHidden/>
          </w:rPr>
        </w:r>
        <w:r>
          <w:rPr>
            <w:noProof/>
            <w:webHidden/>
          </w:rPr>
          <w:fldChar w:fldCharType="separate"/>
        </w:r>
        <w:r>
          <w:rPr>
            <w:noProof/>
            <w:webHidden/>
          </w:rPr>
          <w:t>20</w:t>
        </w:r>
        <w:r>
          <w:rPr>
            <w:noProof/>
            <w:webHidden/>
          </w:rPr>
          <w:fldChar w:fldCharType="end"/>
        </w:r>
      </w:hyperlink>
    </w:p>
    <w:p w14:paraId="26B007AF" w14:textId="4F4EF45B" w:rsidR="00F22DDD" w:rsidRDefault="00F22DDD" w:rsidP="00F22DDD">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1590" w:history="1">
        <w:r w:rsidRPr="00A431FD">
          <w:rPr>
            <w:rStyle w:val="Hipervnculo"/>
            <w:noProof/>
          </w:rPr>
          <w:t>Figura 12: Importancia de variables en 2025</w:t>
        </w:r>
        <w:r>
          <w:rPr>
            <w:noProof/>
            <w:webHidden/>
          </w:rPr>
          <w:tab/>
        </w:r>
        <w:r>
          <w:rPr>
            <w:noProof/>
            <w:webHidden/>
          </w:rPr>
          <w:fldChar w:fldCharType="begin"/>
        </w:r>
        <w:r>
          <w:rPr>
            <w:noProof/>
            <w:webHidden/>
          </w:rPr>
          <w:instrText xml:space="preserve"> PAGEREF _Toc228351590 \h </w:instrText>
        </w:r>
        <w:r>
          <w:rPr>
            <w:noProof/>
            <w:webHidden/>
          </w:rPr>
        </w:r>
        <w:r>
          <w:rPr>
            <w:noProof/>
            <w:webHidden/>
          </w:rPr>
          <w:fldChar w:fldCharType="separate"/>
        </w:r>
        <w:r>
          <w:rPr>
            <w:noProof/>
            <w:webHidden/>
          </w:rPr>
          <w:t>20</w:t>
        </w:r>
        <w:r>
          <w:rPr>
            <w:noProof/>
            <w:webHidden/>
          </w:rPr>
          <w:fldChar w:fldCharType="end"/>
        </w:r>
      </w:hyperlink>
    </w:p>
    <w:p w14:paraId="4A239C64" w14:textId="7B891E0B" w:rsidR="00F22DDD" w:rsidRDefault="00F22DDD" w:rsidP="00F22DDD">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1591" w:history="1">
        <w:r w:rsidRPr="00A431FD">
          <w:rPr>
            <w:rStyle w:val="Hipervnculo"/>
            <w:noProof/>
          </w:rPr>
          <w:t>Figura 13: SHAP Random Forest 2004</w:t>
        </w:r>
        <w:r>
          <w:rPr>
            <w:noProof/>
            <w:webHidden/>
          </w:rPr>
          <w:tab/>
        </w:r>
        <w:r>
          <w:rPr>
            <w:noProof/>
            <w:webHidden/>
          </w:rPr>
          <w:fldChar w:fldCharType="begin"/>
        </w:r>
        <w:r>
          <w:rPr>
            <w:noProof/>
            <w:webHidden/>
          </w:rPr>
          <w:instrText xml:space="preserve"> PAGEREF _Toc228351591 \h </w:instrText>
        </w:r>
        <w:r>
          <w:rPr>
            <w:noProof/>
            <w:webHidden/>
          </w:rPr>
        </w:r>
        <w:r>
          <w:rPr>
            <w:noProof/>
            <w:webHidden/>
          </w:rPr>
          <w:fldChar w:fldCharType="separate"/>
        </w:r>
        <w:r>
          <w:rPr>
            <w:noProof/>
            <w:webHidden/>
          </w:rPr>
          <w:t>21</w:t>
        </w:r>
        <w:r>
          <w:rPr>
            <w:noProof/>
            <w:webHidden/>
          </w:rPr>
          <w:fldChar w:fldCharType="end"/>
        </w:r>
      </w:hyperlink>
    </w:p>
    <w:p w14:paraId="53337DAC" w14:textId="397A1F73" w:rsidR="00F22DDD" w:rsidRDefault="00F22DDD" w:rsidP="00F22DDD">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1592" w:history="1">
        <w:r w:rsidRPr="00A431FD">
          <w:rPr>
            <w:rStyle w:val="Hipervnculo"/>
            <w:noProof/>
          </w:rPr>
          <w:t>Figura 14: SHAP Random Forest 2025</w:t>
        </w:r>
        <w:r>
          <w:rPr>
            <w:noProof/>
            <w:webHidden/>
          </w:rPr>
          <w:tab/>
        </w:r>
        <w:r>
          <w:rPr>
            <w:noProof/>
            <w:webHidden/>
          </w:rPr>
          <w:fldChar w:fldCharType="begin"/>
        </w:r>
        <w:r>
          <w:rPr>
            <w:noProof/>
            <w:webHidden/>
          </w:rPr>
          <w:instrText xml:space="preserve"> PAGEREF _Toc228351592 \h </w:instrText>
        </w:r>
        <w:r>
          <w:rPr>
            <w:noProof/>
            <w:webHidden/>
          </w:rPr>
        </w:r>
        <w:r>
          <w:rPr>
            <w:noProof/>
            <w:webHidden/>
          </w:rPr>
          <w:fldChar w:fldCharType="separate"/>
        </w:r>
        <w:r>
          <w:rPr>
            <w:noProof/>
            <w:webHidden/>
          </w:rPr>
          <w:t>21</w:t>
        </w:r>
        <w:r>
          <w:rPr>
            <w:noProof/>
            <w:webHidden/>
          </w:rPr>
          <w:fldChar w:fldCharType="end"/>
        </w:r>
      </w:hyperlink>
    </w:p>
    <w:p w14:paraId="58B40C4E" w14:textId="7969050D" w:rsidR="00EF1885" w:rsidRDefault="00185B44" w:rsidP="00F22DDD">
      <w:pPr>
        <w:pStyle w:val="Textoindependiente"/>
        <w:spacing w:before="31" w:line="360" w:lineRule="auto"/>
        <w:rPr>
          <w:b w:val="0"/>
          <w:bCs w:val="0"/>
          <w:noProof/>
          <w:lang w:eastAsia="es-ES"/>
        </w:rPr>
      </w:pPr>
      <w:r>
        <w:rPr>
          <w:b w:val="0"/>
          <w:bCs w:val="0"/>
          <w:noProof/>
          <w:lang w:eastAsia="es-ES"/>
        </w:rPr>
        <w:fldChar w:fldCharType="end"/>
      </w:r>
    </w:p>
    <w:p w14:paraId="5B88D5AB" w14:textId="364885C4" w:rsidR="00647AFE" w:rsidRDefault="00647AFE" w:rsidP="00647AFE">
      <w:pPr>
        <w:pStyle w:val="TtuloTDC"/>
      </w:pPr>
      <w:r>
        <w:t>Í</w:t>
      </w:r>
      <w:r w:rsidRPr="00647AFE">
        <w:t>ndice de tablas</w:t>
      </w:r>
    </w:p>
    <w:p w14:paraId="1FEBB177" w14:textId="77777777" w:rsidR="00647AFE" w:rsidRPr="00647AFE" w:rsidRDefault="00647AFE" w:rsidP="00647AFE">
      <w:pPr>
        <w:rPr>
          <w:lang w:eastAsia="es-ES"/>
        </w:rPr>
      </w:pPr>
    </w:p>
    <w:p w14:paraId="61F26E52" w14:textId="341064EF" w:rsidR="00B66512" w:rsidRDefault="009D5E8C" w:rsidP="00B66512">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r>
        <w:rPr>
          <w:b/>
          <w:bCs/>
          <w:noProof/>
          <w:lang w:eastAsia="es-ES"/>
        </w:rPr>
        <w:fldChar w:fldCharType="begin"/>
      </w:r>
      <w:r>
        <w:rPr>
          <w:b/>
          <w:bCs/>
          <w:noProof/>
          <w:lang w:eastAsia="es-ES"/>
        </w:rPr>
        <w:instrText xml:space="preserve"> TOC \h \z \c "Tabla" </w:instrText>
      </w:r>
      <w:r>
        <w:rPr>
          <w:b/>
          <w:bCs/>
          <w:noProof/>
          <w:lang w:eastAsia="es-ES"/>
        </w:rPr>
        <w:fldChar w:fldCharType="separate"/>
      </w:r>
      <w:hyperlink w:anchor="_Toc228355493" w:history="1">
        <w:r w:rsidR="00B66512" w:rsidRPr="00AE03DD">
          <w:rPr>
            <w:rStyle w:val="Hipervnculo"/>
            <w:noProof/>
          </w:rPr>
          <w:t>Tabla 1: Porcentaje de jóvenes emancipados según el nivel educativo en 2025</w:t>
        </w:r>
        <w:r w:rsidR="00B66512">
          <w:rPr>
            <w:noProof/>
            <w:webHidden/>
          </w:rPr>
          <w:tab/>
        </w:r>
        <w:r w:rsidR="00B66512">
          <w:rPr>
            <w:noProof/>
            <w:webHidden/>
          </w:rPr>
          <w:fldChar w:fldCharType="begin"/>
        </w:r>
        <w:r w:rsidR="00B66512">
          <w:rPr>
            <w:noProof/>
            <w:webHidden/>
          </w:rPr>
          <w:instrText xml:space="preserve"> PAGEREF _Toc228355493 \h </w:instrText>
        </w:r>
        <w:r w:rsidR="00B66512">
          <w:rPr>
            <w:noProof/>
            <w:webHidden/>
          </w:rPr>
        </w:r>
        <w:r w:rsidR="00B66512">
          <w:rPr>
            <w:noProof/>
            <w:webHidden/>
          </w:rPr>
          <w:fldChar w:fldCharType="separate"/>
        </w:r>
        <w:r w:rsidR="00B66512">
          <w:rPr>
            <w:noProof/>
            <w:webHidden/>
          </w:rPr>
          <w:t>14</w:t>
        </w:r>
        <w:r w:rsidR="00B66512">
          <w:rPr>
            <w:noProof/>
            <w:webHidden/>
          </w:rPr>
          <w:fldChar w:fldCharType="end"/>
        </w:r>
      </w:hyperlink>
    </w:p>
    <w:p w14:paraId="2C7F3A13" w14:textId="49B77478" w:rsidR="00B66512" w:rsidRDefault="00B66512" w:rsidP="00B66512">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5494" w:history="1">
        <w:r w:rsidRPr="00AE03DD">
          <w:rPr>
            <w:rStyle w:val="Hipervnculo"/>
            <w:noProof/>
          </w:rPr>
          <w:t>Tabla 2:  Porcentaje de jóvenes emancipados según el nivel educativo en 2004</w:t>
        </w:r>
        <w:r>
          <w:rPr>
            <w:noProof/>
            <w:webHidden/>
          </w:rPr>
          <w:tab/>
        </w:r>
        <w:r>
          <w:rPr>
            <w:noProof/>
            <w:webHidden/>
          </w:rPr>
          <w:fldChar w:fldCharType="begin"/>
        </w:r>
        <w:r>
          <w:rPr>
            <w:noProof/>
            <w:webHidden/>
          </w:rPr>
          <w:instrText xml:space="preserve"> PAGEREF _Toc228355494 \h </w:instrText>
        </w:r>
        <w:r>
          <w:rPr>
            <w:noProof/>
            <w:webHidden/>
          </w:rPr>
        </w:r>
        <w:r>
          <w:rPr>
            <w:noProof/>
            <w:webHidden/>
          </w:rPr>
          <w:fldChar w:fldCharType="separate"/>
        </w:r>
        <w:r>
          <w:rPr>
            <w:noProof/>
            <w:webHidden/>
          </w:rPr>
          <w:t>14</w:t>
        </w:r>
        <w:r>
          <w:rPr>
            <w:noProof/>
            <w:webHidden/>
          </w:rPr>
          <w:fldChar w:fldCharType="end"/>
        </w:r>
      </w:hyperlink>
    </w:p>
    <w:p w14:paraId="27E3AF2A" w14:textId="6629EE2B" w:rsidR="00B66512" w:rsidRDefault="00B66512" w:rsidP="00B66512">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5495" w:history="1">
        <w:r w:rsidRPr="00AE03DD">
          <w:rPr>
            <w:rStyle w:val="Hipervnculo"/>
            <w:noProof/>
          </w:rPr>
          <w:t>Tabla 3: Comparativa de métricas de los modelos 2004 y 2025</w:t>
        </w:r>
        <w:r>
          <w:rPr>
            <w:noProof/>
            <w:webHidden/>
          </w:rPr>
          <w:tab/>
        </w:r>
        <w:r>
          <w:rPr>
            <w:noProof/>
            <w:webHidden/>
          </w:rPr>
          <w:fldChar w:fldCharType="begin"/>
        </w:r>
        <w:r>
          <w:rPr>
            <w:noProof/>
            <w:webHidden/>
          </w:rPr>
          <w:instrText xml:space="preserve"> PAGEREF _Toc228355495 \h </w:instrText>
        </w:r>
        <w:r>
          <w:rPr>
            <w:noProof/>
            <w:webHidden/>
          </w:rPr>
        </w:r>
        <w:r>
          <w:rPr>
            <w:noProof/>
            <w:webHidden/>
          </w:rPr>
          <w:fldChar w:fldCharType="separate"/>
        </w:r>
        <w:r>
          <w:rPr>
            <w:noProof/>
            <w:webHidden/>
          </w:rPr>
          <w:t>19</w:t>
        </w:r>
        <w:r>
          <w:rPr>
            <w:noProof/>
            <w:webHidden/>
          </w:rPr>
          <w:fldChar w:fldCharType="end"/>
        </w:r>
      </w:hyperlink>
    </w:p>
    <w:p w14:paraId="64C3A3F0" w14:textId="0D884AA9" w:rsidR="00B66512" w:rsidRDefault="00B66512" w:rsidP="00B66512">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5496" w:history="1">
        <w:r w:rsidRPr="00AE03DD">
          <w:rPr>
            <w:rStyle w:val="Hipervnculo"/>
            <w:noProof/>
          </w:rPr>
          <w:t>Tabla 4: Probabilidad de emancipación en joven de 22 años en 2025</w:t>
        </w:r>
        <w:r>
          <w:rPr>
            <w:noProof/>
            <w:webHidden/>
          </w:rPr>
          <w:tab/>
        </w:r>
        <w:r>
          <w:rPr>
            <w:noProof/>
            <w:webHidden/>
          </w:rPr>
          <w:fldChar w:fldCharType="begin"/>
        </w:r>
        <w:r>
          <w:rPr>
            <w:noProof/>
            <w:webHidden/>
          </w:rPr>
          <w:instrText xml:space="preserve"> PAGEREF _Toc228355496 \h </w:instrText>
        </w:r>
        <w:r>
          <w:rPr>
            <w:noProof/>
            <w:webHidden/>
          </w:rPr>
        </w:r>
        <w:r>
          <w:rPr>
            <w:noProof/>
            <w:webHidden/>
          </w:rPr>
          <w:fldChar w:fldCharType="separate"/>
        </w:r>
        <w:r>
          <w:rPr>
            <w:noProof/>
            <w:webHidden/>
          </w:rPr>
          <w:t>22</w:t>
        </w:r>
        <w:r>
          <w:rPr>
            <w:noProof/>
            <w:webHidden/>
          </w:rPr>
          <w:fldChar w:fldCharType="end"/>
        </w:r>
      </w:hyperlink>
    </w:p>
    <w:p w14:paraId="40752B8B" w14:textId="1346F083" w:rsidR="00B66512" w:rsidRDefault="00B66512" w:rsidP="00B66512">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5497" w:history="1">
        <w:r w:rsidRPr="00AE03DD">
          <w:rPr>
            <w:rStyle w:val="Hipervnculo"/>
            <w:noProof/>
          </w:rPr>
          <w:t>Tabla 5: Probabilidad de emancipación en joven de 32 años en 2025</w:t>
        </w:r>
        <w:r>
          <w:rPr>
            <w:noProof/>
            <w:webHidden/>
          </w:rPr>
          <w:tab/>
        </w:r>
        <w:r>
          <w:rPr>
            <w:noProof/>
            <w:webHidden/>
          </w:rPr>
          <w:fldChar w:fldCharType="begin"/>
        </w:r>
        <w:r>
          <w:rPr>
            <w:noProof/>
            <w:webHidden/>
          </w:rPr>
          <w:instrText xml:space="preserve"> PAGEREF _Toc228355497 \h </w:instrText>
        </w:r>
        <w:r>
          <w:rPr>
            <w:noProof/>
            <w:webHidden/>
          </w:rPr>
        </w:r>
        <w:r>
          <w:rPr>
            <w:noProof/>
            <w:webHidden/>
          </w:rPr>
          <w:fldChar w:fldCharType="separate"/>
        </w:r>
        <w:r>
          <w:rPr>
            <w:noProof/>
            <w:webHidden/>
          </w:rPr>
          <w:t>22</w:t>
        </w:r>
        <w:r>
          <w:rPr>
            <w:noProof/>
            <w:webHidden/>
          </w:rPr>
          <w:fldChar w:fldCharType="end"/>
        </w:r>
      </w:hyperlink>
    </w:p>
    <w:p w14:paraId="6A1448E9" w14:textId="55A1DF96" w:rsidR="00B66512" w:rsidRDefault="00B66512" w:rsidP="00B66512">
      <w:pPr>
        <w:pStyle w:val="Tabladeilustraciones"/>
        <w:tabs>
          <w:tab w:val="right" w:leader="dot" w:pos="9560"/>
        </w:tabs>
        <w:spacing w:line="360" w:lineRule="auto"/>
        <w:rPr>
          <w:rFonts w:asciiTheme="minorHAnsi" w:eastAsiaTheme="minorEastAsia" w:hAnsiTheme="minorHAnsi" w:cstheme="minorBidi"/>
          <w:noProof/>
          <w:kern w:val="2"/>
          <w:sz w:val="24"/>
          <w:szCs w:val="24"/>
          <w:lang w:eastAsia="es-ES"/>
          <w14:ligatures w14:val="standardContextual"/>
        </w:rPr>
      </w:pPr>
      <w:hyperlink w:anchor="_Toc228355498" w:history="1">
        <w:r w:rsidRPr="00AE03DD">
          <w:rPr>
            <w:rStyle w:val="Hipervnculo"/>
            <w:noProof/>
          </w:rPr>
          <w:t>Tabla 6: Probabilidad de emancipación en joven de 32 años en 2004</w:t>
        </w:r>
        <w:r>
          <w:rPr>
            <w:noProof/>
            <w:webHidden/>
          </w:rPr>
          <w:tab/>
        </w:r>
        <w:r>
          <w:rPr>
            <w:noProof/>
            <w:webHidden/>
          </w:rPr>
          <w:fldChar w:fldCharType="begin"/>
        </w:r>
        <w:r>
          <w:rPr>
            <w:noProof/>
            <w:webHidden/>
          </w:rPr>
          <w:instrText xml:space="preserve"> PAGEREF _Toc228355498 \h </w:instrText>
        </w:r>
        <w:r>
          <w:rPr>
            <w:noProof/>
            <w:webHidden/>
          </w:rPr>
        </w:r>
        <w:r>
          <w:rPr>
            <w:noProof/>
            <w:webHidden/>
          </w:rPr>
          <w:fldChar w:fldCharType="separate"/>
        </w:r>
        <w:r>
          <w:rPr>
            <w:noProof/>
            <w:webHidden/>
          </w:rPr>
          <w:t>22</w:t>
        </w:r>
        <w:r>
          <w:rPr>
            <w:noProof/>
            <w:webHidden/>
          </w:rPr>
          <w:fldChar w:fldCharType="end"/>
        </w:r>
      </w:hyperlink>
    </w:p>
    <w:p w14:paraId="1E797519" w14:textId="273E158C" w:rsidR="00EF1885" w:rsidRDefault="009D5E8C" w:rsidP="00B66512">
      <w:pPr>
        <w:pStyle w:val="Textoindependiente"/>
        <w:spacing w:before="31" w:line="360" w:lineRule="auto"/>
        <w:rPr>
          <w:b w:val="0"/>
          <w:bCs w:val="0"/>
          <w:noProof/>
          <w:lang w:eastAsia="es-ES"/>
        </w:rPr>
      </w:pPr>
      <w:r>
        <w:rPr>
          <w:b w:val="0"/>
          <w:bCs w:val="0"/>
          <w:noProof/>
          <w:lang w:eastAsia="es-ES"/>
        </w:rPr>
        <w:fldChar w:fldCharType="end"/>
      </w:r>
    </w:p>
    <w:p w14:paraId="48158078" w14:textId="77777777" w:rsidR="00EF1885" w:rsidRDefault="00EF1885">
      <w:pPr>
        <w:pStyle w:val="Textoindependiente"/>
        <w:spacing w:before="31"/>
        <w:rPr>
          <w:b w:val="0"/>
          <w:bCs w:val="0"/>
          <w:noProof/>
          <w:lang w:eastAsia="es-ES"/>
        </w:rPr>
      </w:pPr>
    </w:p>
    <w:p w14:paraId="21856B46" w14:textId="77777777" w:rsidR="00EF1885" w:rsidRDefault="00EF1885">
      <w:pPr>
        <w:pStyle w:val="Textoindependiente"/>
        <w:spacing w:before="31"/>
        <w:rPr>
          <w:b w:val="0"/>
          <w:bCs w:val="0"/>
          <w:noProof/>
          <w:lang w:eastAsia="es-ES"/>
        </w:rPr>
      </w:pPr>
    </w:p>
    <w:p w14:paraId="0C9B5084" w14:textId="77777777" w:rsidR="00EF1885" w:rsidRDefault="00EF1885">
      <w:pPr>
        <w:pStyle w:val="Textoindependiente"/>
        <w:spacing w:before="31"/>
        <w:rPr>
          <w:b w:val="0"/>
          <w:bCs w:val="0"/>
          <w:noProof/>
          <w:lang w:eastAsia="es-ES"/>
        </w:rPr>
      </w:pPr>
    </w:p>
    <w:p w14:paraId="065F0175" w14:textId="77777777" w:rsidR="00EF1885" w:rsidRDefault="00EF1885">
      <w:pPr>
        <w:pStyle w:val="Textoindependiente"/>
        <w:spacing w:before="31"/>
        <w:rPr>
          <w:b w:val="0"/>
          <w:bCs w:val="0"/>
          <w:noProof/>
          <w:lang w:eastAsia="es-ES"/>
        </w:rPr>
      </w:pPr>
    </w:p>
    <w:p w14:paraId="56E5741A" w14:textId="77777777" w:rsidR="00EF1885" w:rsidRDefault="00EF1885">
      <w:pPr>
        <w:pStyle w:val="Textoindependiente"/>
        <w:spacing w:before="31"/>
        <w:rPr>
          <w:b w:val="0"/>
          <w:bCs w:val="0"/>
          <w:noProof/>
          <w:lang w:eastAsia="es-ES"/>
        </w:rPr>
      </w:pPr>
    </w:p>
    <w:p w14:paraId="61B23B90" w14:textId="77777777" w:rsidR="00EF1885" w:rsidRDefault="00EF1885">
      <w:pPr>
        <w:pStyle w:val="Textoindependiente"/>
        <w:spacing w:before="31"/>
        <w:rPr>
          <w:b w:val="0"/>
          <w:bCs w:val="0"/>
          <w:noProof/>
          <w:lang w:eastAsia="es-ES"/>
        </w:rPr>
      </w:pPr>
    </w:p>
    <w:p w14:paraId="30B5674F" w14:textId="77777777" w:rsidR="00B66512" w:rsidRDefault="00B66512">
      <w:pPr>
        <w:pStyle w:val="Textoindependiente"/>
        <w:spacing w:before="31"/>
        <w:rPr>
          <w:b w:val="0"/>
          <w:bCs w:val="0"/>
          <w:noProof/>
          <w:lang w:eastAsia="es-ES"/>
        </w:rPr>
      </w:pPr>
    </w:p>
    <w:p w14:paraId="0C5FE0AC" w14:textId="77777777" w:rsidR="00F22DDD" w:rsidRDefault="00F22DDD">
      <w:pPr>
        <w:pStyle w:val="Textoindependiente"/>
        <w:spacing w:before="31"/>
        <w:rPr>
          <w:b w:val="0"/>
          <w:bCs w:val="0"/>
          <w:noProof/>
          <w:lang w:eastAsia="es-ES"/>
        </w:rPr>
      </w:pPr>
    </w:p>
    <w:p w14:paraId="01DD6E6B" w14:textId="751EE2E0" w:rsidR="00EF1885" w:rsidRPr="001674C9" w:rsidRDefault="00EF1885" w:rsidP="00EF1885">
      <w:pPr>
        <w:pStyle w:val="Ttulo1"/>
        <w:numPr>
          <w:ilvl w:val="0"/>
          <w:numId w:val="1"/>
        </w:numPr>
        <w:rPr>
          <w:noProof/>
          <w:sz w:val="28"/>
          <w:szCs w:val="28"/>
          <w:lang w:eastAsia="es-ES"/>
        </w:rPr>
      </w:pPr>
      <w:bookmarkStart w:id="4" w:name="_Toc228351555"/>
      <w:r w:rsidRPr="001674C9">
        <w:rPr>
          <w:noProof/>
          <w:sz w:val="28"/>
          <w:szCs w:val="28"/>
          <w:lang w:eastAsia="es-ES"/>
        </w:rPr>
        <w:lastRenderedPageBreak/>
        <w:t>Introducción</w:t>
      </w:r>
      <w:bookmarkEnd w:id="4"/>
      <w:r w:rsidRPr="001674C9">
        <w:rPr>
          <w:noProof/>
          <w:sz w:val="28"/>
          <w:szCs w:val="28"/>
          <w:lang w:eastAsia="es-ES"/>
        </w:rPr>
        <w:t xml:space="preserve"> </w:t>
      </w:r>
    </w:p>
    <w:p w14:paraId="43EE06F9" w14:textId="77777777" w:rsidR="00EF1885" w:rsidRDefault="00EF1885" w:rsidP="00EF1885">
      <w:pPr>
        <w:rPr>
          <w:lang w:eastAsia="es-ES"/>
        </w:rPr>
      </w:pPr>
    </w:p>
    <w:p w14:paraId="2D68CB87" w14:textId="77777777" w:rsidR="00EF1885" w:rsidRPr="00EF1885" w:rsidRDefault="00EF1885" w:rsidP="00F72214">
      <w:pPr>
        <w:pStyle w:val="Textoindependiente"/>
        <w:spacing w:before="31" w:line="276" w:lineRule="auto"/>
        <w:jc w:val="both"/>
        <w:rPr>
          <w:rFonts w:asciiTheme="minorHAnsi" w:hAnsiTheme="minorHAnsi" w:cstheme="minorHAnsi"/>
          <w:b w:val="0"/>
          <w:sz w:val="24"/>
          <w:szCs w:val="24"/>
        </w:rPr>
      </w:pPr>
      <w:r w:rsidRPr="00EF1885">
        <w:rPr>
          <w:rFonts w:asciiTheme="minorHAnsi" w:hAnsiTheme="minorHAnsi" w:cstheme="minorHAnsi"/>
          <w:b w:val="0"/>
          <w:sz w:val="24"/>
          <w:szCs w:val="24"/>
        </w:rPr>
        <w:t xml:space="preserve">¿A qué edad y qué factores determinan la posibilidad de emanciparse en la España actual? </w:t>
      </w:r>
    </w:p>
    <w:p w14:paraId="2854C9B2" w14:textId="00BB927C" w:rsidR="00EF1885" w:rsidRPr="00EF1885" w:rsidRDefault="00EF1885" w:rsidP="00F72214">
      <w:pPr>
        <w:pStyle w:val="Textoindependiente"/>
        <w:spacing w:before="31" w:line="276" w:lineRule="auto"/>
        <w:jc w:val="both"/>
        <w:rPr>
          <w:rFonts w:asciiTheme="minorHAnsi" w:hAnsiTheme="minorHAnsi" w:cstheme="minorHAnsi"/>
          <w:b w:val="0"/>
          <w:sz w:val="24"/>
          <w:szCs w:val="24"/>
        </w:rPr>
      </w:pPr>
      <w:r w:rsidRPr="00EF1885">
        <w:rPr>
          <w:rFonts w:asciiTheme="minorHAnsi" w:hAnsiTheme="minorHAnsi" w:cstheme="minorHAnsi"/>
          <w:b w:val="0"/>
          <w:sz w:val="24"/>
          <w:szCs w:val="24"/>
        </w:rPr>
        <w:t>Es una pregunta que muchos jóvenes se hacen, forma parte de uno de los fenómenos sociales y económicos más importantes del país. Si se analiza la evolución reciente, los jóvenes cada vez dejan el hogar familiar más tardíamente, colocando a España entre los países de la Unión Europea con las tasas de emancipación más bajas. Este retraso no responde únicamente a preferencias culturales, sino que refleja condicionantes estructurales vinculados al mercado de la vivienda y al mercado laboral.</w:t>
      </w:r>
    </w:p>
    <w:p w14:paraId="57CA685C" w14:textId="77777777" w:rsidR="00EF1885" w:rsidRPr="00EF1885" w:rsidRDefault="00EF1885" w:rsidP="00F72214">
      <w:pPr>
        <w:pStyle w:val="Textoindependiente"/>
        <w:spacing w:before="31" w:line="276" w:lineRule="auto"/>
        <w:jc w:val="both"/>
        <w:rPr>
          <w:rFonts w:asciiTheme="minorHAnsi" w:hAnsiTheme="minorHAnsi" w:cstheme="minorHAnsi"/>
          <w:b w:val="0"/>
          <w:sz w:val="24"/>
          <w:szCs w:val="24"/>
        </w:rPr>
      </w:pPr>
    </w:p>
    <w:p w14:paraId="0B128231" w14:textId="77777777" w:rsidR="00EF1885" w:rsidRPr="00EF1885" w:rsidRDefault="00EF1885" w:rsidP="00F72214">
      <w:pPr>
        <w:pStyle w:val="Textoindependiente"/>
        <w:spacing w:before="31" w:line="276" w:lineRule="auto"/>
        <w:jc w:val="both"/>
        <w:rPr>
          <w:rFonts w:asciiTheme="minorHAnsi" w:hAnsiTheme="minorHAnsi" w:cstheme="minorHAnsi"/>
          <w:b w:val="0"/>
          <w:sz w:val="24"/>
          <w:szCs w:val="24"/>
        </w:rPr>
      </w:pPr>
      <w:r w:rsidRPr="00EF1885">
        <w:rPr>
          <w:rFonts w:asciiTheme="minorHAnsi" w:hAnsiTheme="minorHAnsi" w:cstheme="minorHAnsi"/>
          <w:b w:val="0"/>
          <w:sz w:val="24"/>
          <w:szCs w:val="24"/>
        </w:rPr>
        <w:t>Factores como la precariedad laboral y el encarecimiento de la vivienda, han convertido que lograr independizarse sea un reto cada vez más difícil de conseguir para los jóvenes de 18 a 38 años. Analizar qué factores determinan la probabilidad de emancipación y cómo han evolucionado estos factores en los últimos veinte años constituye, por tanto, un objeto de estudio de gran interés tanto académico como social</w:t>
      </w:r>
      <w:r w:rsidRPr="00EF1885">
        <w:rPr>
          <w:rFonts w:asciiTheme="minorHAnsi" w:hAnsiTheme="minorHAnsi" w:cstheme="minorHAnsi"/>
          <w:b w:val="0"/>
          <w:i/>
          <w:iCs/>
          <w:sz w:val="24"/>
          <w:szCs w:val="24"/>
        </w:rPr>
        <w:t>.</w:t>
      </w:r>
    </w:p>
    <w:p w14:paraId="60195370" w14:textId="77777777" w:rsidR="00EF1885" w:rsidRPr="00EF1885" w:rsidRDefault="00EF1885" w:rsidP="00F72214">
      <w:pPr>
        <w:pStyle w:val="Textoindependiente"/>
        <w:spacing w:before="31" w:line="276" w:lineRule="auto"/>
        <w:rPr>
          <w:rFonts w:asciiTheme="minorHAnsi" w:hAnsiTheme="minorHAnsi" w:cstheme="minorHAnsi"/>
          <w:b w:val="0"/>
          <w:sz w:val="24"/>
          <w:szCs w:val="24"/>
        </w:rPr>
      </w:pPr>
    </w:p>
    <w:p w14:paraId="46A2CE06" w14:textId="77777777" w:rsidR="00EF1885" w:rsidRPr="00EF1885" w:rsidRDefault="00EF1885" w:rsidP="00F72214">
      <w:pPr>
        <w:pStyle w:val="Textoindependiente"/>
        <w:spacing w:before="31" w:line="276" w:lineRule="auto"/>
        <w:jc w:val="both"/>
        <w:rPr>
          <w:rFonts w:asciiTheme="minorHAnsi" w:hAnsiTheme="minorHAnsi" w:cstheme="minorHAnsi"/>
          <w:b w:val="0"/>
          <w:sz w:val="24"/>
          <w:szCs w:val="24"/>
        </w:rPr>
      </w:pPr>
      <w:r w:rsidRPr="00EF1885">
        <w:rPr>
          <w:rFonts w:asciiTheme="minorHAnsi" w:hAnsiTheme="minorHAnsi" w:cstheme="minorHAnsi"/>
          <w:b w:val="0"/>
          <w:sz w:val="24"/>
          <w:szCs w:val="24"/>
        </w:rPr>
        <w:t>Este trabajo analiza la evolución de la emancipación juvenil en España durante el período 2004-2025, tomando como población de estudio los jóvenes de entre 18 y 38 años. Para ello, se utilizan los microdatos de la Encuesta de Condiciones de Vida (ECV) del Instituto Nacional de Estadística (INE), que proporcionan información detallada sobre las condiciones socioeconómicas de los hogares españoles.</w:t>
      </w:r>
    </w:p>
    <w:p w14:paraId="6EC689F4" w14:textId="77777777" w:rsidR="00EF1885" w:rsidRPr="00EF1885" w:rsidRDefault="00EF1885" w:rsidP="00F72214">
      <w:pPr>
        <w:pStyle w:val="Textoindependiente"/>
        <w:spacing w:before="31" w:line="276" w:lineRule="auto"/>
        <w:rPr>
          <w:rFonts w:asciiTheme="minorHAnsi" w:hAnsiTheme="minorHAnsi" w:cstheme="minorHAnsi"/>
          <w:b w:val="0"/>
          <w:sz w:val="24"/>
          <w:szCs w:val="24"/>
        </w:rPr>
      </w:pPr>
    </w:p>
    <w:p w14:paraId="51A7444F" w14:textId="77777777" w:rsidR="00EF1885" w:rsidRPr="00EF1885" w:rsidRDefault="00EF1885" w:rsidP="00F72214">
      <w:pPr>
        <w:pStyle w:val="Textoindependiente"/>
        <w:spacing w:before="31" w:line="276" w:lineRule="auto"/>
        <w:jc w:val="both"/>
        <w:rPr>
          <w:rFonts w:asciiTheme="minorHAnsi" w:hAnsiTheme="minorHAnsi" w:cstheme="minorHAnsi"/>
          <w:b w:val="0"/>
          <w:sz w:val="24"/>
          <w:szCs w:val="24"/>
        </w:rPr>
      </w:pPr>
      <w:r w:rsidRPr="00EF1885">
        <w:rPr>
          <w:rFonts w:asciiTheme="minorHAnsi" w:hAnsiTheme="minorHAnsi" w:cstheme="minorHAnsi"/>
          <w:b w:val="0"/>
          <w:sz w:val="24"/>
          <w:szCs w:val="24"/>
        </w:rPr>
        <w:t xml:space="preserve">El trabajo persigue dos objetivos principales: en primer lugar, describir la evolución temporal de la tasa de emancipación juvenil en España y los cambios en el perfil del joven emancipado a lo largo de este período de tiempo; en segundo lugar, identificar y cuantificar los factores determinantes de la probabilidad de emancipación mediante modelos predictivos de machine </w:t>
      </w:r>
      <w:proofErr w:type="spellStart"/>
      <w:r w:rsidRPr="00EF1885">
        <w:rPr>
          <w:rFonts w:asciiTheme="minorHAnsi" w:hAnsiTheme="minorHAnsi" w:cstheme="minorHAnsi"/>
          <w:b w:val="0"/>
          <w:sz w:val="24"/>
          <w:szCs w:val="24"/>
        </w:rPr>
        <w:t>learning</w:t>
      </w:r>
      <w:proofErr w:type="spellEnd"/>
      <w:r w:rsidRPr="00EF1885">
        <w:rPr>
          <w:rFonts w:asciiTheme="minorHAnsi" w:hAnsiTheme="minorHAnsi" w:cstheme="minorHAnsi"/>
          <w:b w:val="0"/>
          <w:sz w:val="24"/>
          <w:szCs w:val="24"/>
        </w:rPr>
        <w:t>.</w:t>
      </w:r>
    </w:p>
    <w:p w14:paraId="18F46F7B" w14:textId="77777777" w:rsidR="00EF1885" w:rsidRPr="00EF1885" w:rsidRDefault="00EF1885" w:rsidP="00F72214">
      <w:pPr>
        <w:pStyle w:val="Textoindependiente"/>
        <w:spacing w:before="31" w:line="276" w:lineRule="auto"/>
        <w:rPr>
          <w:rFonts w:asciiTheme="minorHAnsi" w:hAnsiTheme="minorHAnsi" w:cstheme="minorHAnsi"/>
          <w:b w:val="0"/>
          <w:sz w:val="24"/>
          <w:szCs w:val="24"/>
        </w:rPr>
      </w:pPr>
    </w:p>
    <w:p w14:paraId="746580EC" w14:textId="77777777" w:rsidR="00EF1885" w:rsidRPr="00EF1885" w:rsidRDefault="00EF1885" w:rsidP="00F72214">
      <w:pPr>
        <w:pStyle w:val="Textoindependiente"/>
        <w:spacing w:before="31" w:line="276" w:lineRule="auto"/>
        <w:jc w:val="both"/>
        <w:rPr>
          <w:rFonts w:asciiTheme="minorHAnsi" w:hAnsiTheme="minorHAnsi" w:cstheme="minorHAnsi"/>
          <w:b w:val="0"/>
          <w:sz w:val="24"/>
          <w:szCs w:val="24"/>
        </w:rPr>
      </w:pPr>
      <w:r w:rsidRPr="00EF1885">
        <w:rPr>
          <w:rFonts w:asciiTheme="minorHAnsi" w:hAnsiTheme="minorHAnsi" w:cstheme="minorHAnsi"/>
          <w:b w:val="0"/>
          <w:sz w:val="24"/>
          <w:szCs w:val="24"/>
        </w:rPr>
        <w:t xml:space="preserve">Para guiar el análisis, se plantean dos hipótesis principales: </w:t>
      </w:r>
    </w:p>
    <w:p w14:paraId="750FC342" w14:textId="77777777" w:rsidR="00EF1885" w:rsidRPr="00EF1885" w:rsidRDefault="00EF1885" w:rsidP="00F72214">
      <w:pPr>
        <w:pStyle w:val="Textoindependiente"/>
        <w:spacing w:before="31" w:line="276" w:lineRule="auto"/>
        <w:jc w:val="both"/>
        <w:rPr>
          <w:rFonts w:asciiTheme="minorHAnsi" w:hAnsiTheme="minorHAnsi" w:cstheme="minorHAnsi"/>
          <w:b w:val="0"/>
          <w:sz w:val="24"/>
          <w:szCs w:val="24"/>
        </w:rPr>
      </w:pPr>
      <w:r w:rsidRPr="00EF1885">
        <w:rPr>
          <w:rFonts w:asciiTheme="minorHAnsi" w:hAnsiTheme="minorHAnsi" w:cstheme="minorHAnsi"/>
          <w:b w:val="0"/>
          <w:sz w:val="24"/>
          <w:szCs w:val="24"/>
        </w:rPr>
        <w:t>H1) el incremento del precio de la vivienda reduce significativamente la probabilidad de emancipación juvenil.</w:t>
      </w:r>
    </w:p>
    <w:p w14:paraId="78C2BFF9" w14:textId="77777777" w:rsidR="00EF1885" w:rsidRPr="00EF1885" w:rsidRDefault="00EF1885" w:rsidP="00F72214">
      <w:pPr>
        <w:pStyle w:val="Textoindependiente"/>
        <w:spacing w:before="31" w:line="276" w:lineRule="auto"/>
        <w:jc w:val="both"/>
        <w:rPr>
          <w:rFonts w:asciiTheme="minorHAnsi" w:hAnsiTheme="minorHAnsi" w:cstheme="minorHAnsi"/>
          <w:b w:val="0"/>
          <w:sz w:val="24"/>
          <w:szCs w:val="24"/>
        </w:rPr>
      </w:pPr>
      <w:r w:rsidRPr="00EF1885">
        <w:rPr>
          <w:rFonts w:asciiTheme="minorHAnsi" w:hAnsiTheme="minorHAnsi" w:cstheme="minorHAnsi"/>
          <w:b w:val="0"/>
          <w:sz w:val="24"/>
          <w:szCs w:val="24"/>
        </w:rPr>
        <w:t>H2) a mayor nivel de ingresos individuales, mayor probabilidad de emancipación.</w:t>
      </w:r>
    </w:p>
    <w:p w14:paraId="624B9D2E" w14:textId="77777777" w:rsidR="00EF1885" w:rsidRPr="00EF1885" w:rsidRDefault="00EF1885" w:rsidP="00F72214">
      <w:pPr>
        <w:pStyle w:val="Textoindependiente"/>
        <w:spacing w:before="31" w:line="276" w:lineRule="auto"/>
        <w:rPr>
          <w:rFonts w:asciiTheme="minorHAnsi" w:hAnsiTheme="minorHAnsi" w:cstheme="minorHAnsi"/>
          <w:b w:val="0"/>
          <w:sz w:val="20"/>
        </w:rPr>
      </w:pPr>
    </w:p>
    <w:p w14:paraId="09D9D2F1" w14:textId="77777777" w:rsidR="00EF1885" w:rsidRPr="00EF1885" w:rsidRDefault="00EF1885" w:rsidP="00F72214">
      <w:pPr>
        <w:pStyle w:val="Textoindependiente"/>
        <w:spacing w:before="31" w:line="276" w:lineRule="auto"/>
        <w:jc w:val="both"/>
        <w:rPr>
          <w:rFonts w:asciiTheme="minorHAnsi" w:hAnsiTheme="minorHAnsi" w:cstheme="minorHAnsi"/>
          <w:b w:val="0"/>
          <w:sz w:val="24"/>
          <w:szCs w:val="24"/>
        </w:rPr>
      </w:pPr>
      <w:r w:rsidRPr="00EF1885">
        <w:rPr>
          <w:rFonts w:asciiTheme="minorHAnsi" w:hAnsiTheme="minorHAnsi" w:cstheme="minorHAnsi"/>
          <w:b w:val="0"/>
          <w:sz w:val="24"/>
          <w:szCs w:val="24"/>
        </w:rPr>
        <w:t xml:space="preserve">La memoria se estructura de la siguiente manera: el Capítulo 1 presenta el marco teórico y la revisión de la literatura existente sobre emancipación juvenil en España. El Capítulo 2 describe la fuente de datos utilizada y la metodología de preprocesamiento aplicada. El Capítulo 3 recoge el análisis descriptivo comparativo entre 2004 y 2025. El Capítulo 4 presenta los modelos predictivos de machine </w:t>
      </w:r>
      <w:proofErr w:type="spellStart"/>
      <w:r w:rsidRPr="00EF1885">
        <w:rPr>
          <w:rFonts w:asciiTheme="minorHAnsi" w:hAnsiTheme="minorHAnsi" w:cstheme="minorHAnsi"/>
          <w:b w:val="0"/>
          <w:sz w:val="24"/>
          <w:szCs w:val="24"/>
        </w:rPr>
        <w:t>learning</w:t>
      </w:r>
      <w:proofErr w:type="spellEnd"/>
      <w:r w:rsidRPr="00EF1885">
        <w:rPr>
          <w:rFonts w:asciiTheme="minorHAnsi" w:hAnsiTheme="minorHAnsi" w:cstheme="minorHAnsi"/>
          <w:b w:val="0"/>
          <w:sz w:val="24"/>
          <w:szCs w:val="24"/>
        </w:rPr>
        <w:t xml:space="preserve"> desarrollados y sus resultados. Finalmente, se exponen las conclusiones del trabajo, incluyendo las limitaciones identificadas y posibles líneas de investigación futura.</w:t>
      </w:r>
    </w:p>
    <w:p w14:paraId="047E2A3E" w14:textId="77777777" w:rsidR="00EF1885" w:rsidRDefault="00EF1885" w:rsidP="00F72214">
      <w:pPr>
        <w:pStyle w:val="Textoindependiente"/>
        <w:spacing w:before="31" w:line="276" w:lineRule="auto"/>
        <w:jc w:val="both"/>
        <w:rPr>
          <w:rFonts w:ascii="Arial MT"/>
          <w:b w:val="0"/>
          <w:sz w:val="24"/>
          <w:szCs w:val="24"/>
        </w:rPr>
      </w:pPr>
    </w:p>
    <w:p w14:paraId="684472FF" w14:textId="77777777" w:rsidR="00D20291" w:rsidRDefault="00D20291" w:rsidP="00EF1885">
      <w:pPr>
        <w:pStyle w:val="Textoindependiente"/>
        <w:spacing w:before="31"/>
        <w:jc w:val="both"/>
        <w:rPr>
          <w:rFonts w:ascii="Arial MT"/>
          <w:b w:val="0"/>
          <w:sz w:val="24"/>
          <w:szCs w:val="24"/>
        </w:rPr>
      </w:pPr>
    </w:p>
    <w:p w14:paraId="07ADEC92" w14:textId="77777777" w:rsidR="00D20291" w:rsidRDefault="00D20291" w:rsidP="00EF1885">
      <w:pPr>
        <w:pStyle w:val="Textoindependiente"/>
        <w:spacing w:before="31"/>
        <w:jc w:val="both"/>
        <w:rPr>
          <w:rFonts w:ascii="Arial MT"/>
          <w:b w:val="0"/>
          <w:sz w:val="24"/>
          <w:szCs w:val="24"/>
        </w:rPr>
      </w:pPr>
    </w:p>
    <w:p w14:paraId="65C2CCD4" w14:textId="77777777" w:rsidR="00F72214" w:rsidRDefault="00F72214" w:rsidP="00EF1885">
      <w:pPr>
        <w:pStyle w:val="Textoindependiente"/>
        <w:spacing w:before="31"/>
        <w:jc w:val="both"/>
        <w:rPr>
          <w:rFonts w:ascii="Arial MT"/>
          <w:b w:val="0"/>
          <w:sz w:val="24"/>
          <w:szCs w:val="24"/>
        </w:rPr>
      </w:pPr>
    </w:p>
    <w:p w14:paraId="05275D6B" w14:textId="6C525DA6" w:rsidR="00D20291" w:rsidRPr="001674C9" w:rsidRDefault="00D20291" w:rsidP="00D20291">
      <w:pPr>
        <w:pStyle w:val="Ttulo1"/>
        <w:numPr>
          <w:ilvl w:val="0"/>
          <w:numId w:val="1"/>
        </w:numPr>
        <w:rPr>
          <w:sz w:val="28"/>
          <w:szCs w:val="28"/>
        </w:rPr>
      </w:pPr>
      <w:bookmarkStart w:id="5" w:name="_Toc228351556"/>
      <w:r w:rsidRPr="001674C9">
        <w:rPr>
          <w:sz w:val="28"/>
          <w:szCs w:val="28"/>
        </w:rPr>
        <w:lastRenderedPageBreak/>
        <w:t>Desarrollo</w:t>
      </w:r>
      <w:bookmarkEnd w:id="5"/>
    </w:p>
    <w:p w14:paraId="0F3B06CA" w14:textId="77777777" w:rsidR="00D20291" w:rsidRDefault="00D20291" w:rsidP="00D20291"/>
    <w:p w14:paraId="2BDC940F" w14:textId="6C6DBA0D" w:rsidR="00D20291" w:rsidRPr="00D20291" w:rsidRDefault="00D20291" w:rsidP="00D20291">
      <w:pPr>
        <w:pStyle w:val="Ttulo2"/>
        <w:numPr>
          <w:ilvl w:val="1"/>
          <w:numId w:val="1"/>
        </w:numPr>
      </w:pPr>
      <w:bookmarkStart w:id="6" w:name="_Toc228351557"/>
      <w:r>
        <w:t>Marco Teórico y revisión de literatura</w:t>
      </w:r>
      <w:bookmarkEnd w:id="6"/>
      <w:r>
        <w:t xml:space="preserve"> </w:t>
      </w:r>
    </w:p>
    <w:p w14:paraId="37E6D43C" w14:textId="77777777" w:rsidR="00EF1885" w:rsidRDefault="00EF1885" w:rsidP="00EF1885">
      <w:pPr>
        <w:rPr>
          <w:lang w:eastAsia="es-ES"/>
        </w:rPr>
      </w:pPr>
    </w:p>
    <w:p w14:paraId="29A02FD1" w14:textId="77777777" w:rsidR="00D20291" w:rsidRDefault="00D20291" w:rsidP="00EF1885">
      <w:pPr>
        <w:rPr>
          <w:lang w:eastAsia="es-ES"/>
        </w:rPr>
      </w:pPr>
    </w:p>
    <w:p w14:paraId="06ABC972" w14:textId="77777777" w:rsidR="00D20291" w:rsidRDefault="00D20291" w:rsidP="00EF1885">
      <w:pPr>
        <w:rPr>
          <w:lang w:eastAsia="es-ES"/>
        </w:rPr>
      </w:pPr>
    </w:p>
    <w:p w14:paraId="67E821A5" w14:textId="77777777" w:rsidR="00D20291" w:rsidRDefault="00D20291" w:rsidP="00EF1885">
      <w:pPr>
        <w:rPr>
          <w:lang w:eastAsia="es-ES"/>
        </w:rPr>
      </w:pPr>
    </w:p>
    <w:p w14:paraId="25794E39" w14:textId="77777777" w:rsidR="00D20291" w:rsidRDefault="00D20291" w:rsidP="00EF1885">
      <w:pPr>
        <w:rPr>
          <w:lang w:eastAsia="es-ES"/>
        </w:rPr>
      </w:pPr>
    </w:p>
    <w:p w14:paraId="45D3A0BF" w14:textId="77777777" w:rsidR="00D20291" w:rsidRDefault="00D20291" w:rsidP="00EF1885">
      <w:pPr>
        <w:rPr>
          <w:lang w:eastAsia="es-ES"/>
        </w:rPr>
      </w:pPr>
    </w:p>
    <w:p w14:paraId="1153D885" w14:textId="77777777" w:rsidR="00D20291" w:rsidRDefault="00D20291" w:rsidP="00EF1885">
      <w:pPr>
        <w:rPr>
          <w:lang w:eastAsia="es-ES"/>
        </w:rPr>
      </w:pPr>
    </w:p>
    <w:p w14:paraId="7ADBA883" w14:textId="77777777" w:rsidR="00D20291" w:rsidRDefault="00D20291" w:rsidP="00EF1885">
      <w:pPr>
        <w:rPr>
          <w:lang w:eastAsia="es-ES"/>
        </w:rPr>
      </w:pPr>
    </w:p>
    <w:p w14:paraId="4878D656" w14:textId="77777777" w:rsidR="00D20291" w:rsidRDefault="00D20291" w:rsidP="00EF1885">
      <w:pPr>
        <w:rPr>
          <w:lang w:eastAsia="es-ES"/>
        </w:rPr>
      </w:pPr>
    </w:p>
    <w:p w14:paraId="0CC00185" w14:textId="77777777" w:rsidR="00D20291" w:rsidRDefault="00D20291" w:rsidP="00EF1885">
      <w:pPr>
        <w:rPr>
          <w:lang w:eastAsia="es-ES"/>
        </w:rPr>
      </w:pPr>
    </w:p>
    <w:p w14:paraId="507DA283" w14:textId="77777777" w:rsidR="00D20291" w:rsidRDefault="00D20291" w:rsidP="00EF1885">
      <w:pPr>
        <w:rPr>
          <w:lang w:eastAsia="es-ES"/>
        </w:rPr>
      </w:pPr>
    </w:p>
    <w:p w14:paraId="1AC5FEFD" w14:textId="77777777" w:rsidR="00D20291" w:rsidRDefault="00D20291" w:rsidP="00EF1885">
      <w:pPr>
        <w:rPr>
          <w:lang w:eastAsia="es-ES"/>
        </w:rPr>
      </w:pPr>
    </w:p>
    <w:p w14:paraId="33BB9F28" w14:textId="77777777" w:rsidR="00D20291" w:rsidRDefault="00D20291" w:rsidP="00EF1885">
      <w:pPr>
        <w:rPr>
          <w:lang w:eastAsia="es-ES"/>
        </w:rPr>
      </w:pPr>
    </w:p>
    <w:p w14:paraId="7D5DC3B8" w14:textId="77777777" w:rsidR="00D20291" w:rsidRDefault="00D20291" w:rsidP="00EF1885">
      <w:pPr>
        <w:rPr>
          <w:lang w:eastAsia="es-ES"/>
        </w:rPr>
      </w:pPr>
    </w:p>
    <w:p w14:paraId="2333201C" w14:textId="77777777" w:rsidR="00D20291" w:rsidRDefault="00D20291" w:rsidP="00EF1885">
      <w:pPr>
        <w:rPr>
          <w:lang w:eastAsia="es-ES"/>
        </w:rPr>
      </w:pPr>
    </w:p>
    <w:p w14:paraId="350517BA" w14:textId="77777777" w:rsidR="00D20291" w:rsidRDefault="00D20291" w:rsidP="00EF1885">
      <w:pPr>
        <w:rPr>
          <w:lang w:eastAsia="es-ES"/>
        </w:rPr>
      </w:pPr>
    </w:p>
    <w:p w14:paraId="0E4CA95B" w14:textId="77777777" w:rsidR="00D20291" w:rsidRDefault="00D20291" w:rsidP="00EF1885">
      <w:pPr>
        <w:rPr>
          <w:lang w:eastAsia="es-ES"/>
        </w:rPr>
      </w:pPr>
    </w:p>
    <w:p w14:paraId="4985A4BF" w14:textId="77777777" w:rsidR="00D20291" w:rsidRDefault="00D20291" w:rsidP="00EF1885">
      <w:pPr>
        <w:rPr>
          <w:lang w:eastAsia="es-ES"/>
        </w:rPr>
      </w:pPr>
    </w:p>
    <w:p w14:paraId="6312653D" w14:textId="77777777" w:rsidR="00D20291" w:rsidRDefault="00D20291" w:rsidP="00EF1885">
      <w:pPr>
        <w:rPr>
          <w:lang w:eastAsia="es-ES"/>
        </w:rPr>
      </w:pPr>
    </w:p>
    <w:p w14:paraId="70755103" w14:textId="77777777" w:rsidR="00D20291" w:rsidRDefault="00D20291" w:rsidP="00EF1885">
      <w:pPr>
        <w:rPr>
          <w:lang w:eastAsia="es-ES"/>
        </w:rPr>
      </w:pPr>
    </w:p>
    <w:p w14:paraId="4402457F" w14:textId="77777777" w:rsidR="00D20291" w:rsidRDefault="00D20291" w:rsidP="00EF1885">
      <w:pPr>
        <w:rPr>
          <w:lang w:eastAsia="es-ES"/>
        </w:rPr>
      </w:pPr>
    </w:p>
    <w:p w14:paraId="3E1A1BAD" w14:textId="77777777" w:rsidR="00D20291" w:rsidRDefault="00D20291" w:rsidP="00EF1885">
      <w:pPr>
        <w:rPr>
          <w:lang w:eastAsia="es-ES"/>
        </w:rPr>
      </w:pPr>
    </w:p>
    <w:p w14:paraId="64D90C16" w14:textId="77777777" w:rsidR="00D20291" w:rsidRDefault="00D20291" w:rsidP="00EF1885">
      <w:pPr>
        <w:rPr>
          <w:lang w:eastAsia="es-ES"/>
        </w:rPr>
      </w:pPr>
    </w:p>
    <w:p w14:paraId="36ABF018" w14:textId="77777777" w:rsidR="00D20291" w:rsidRDefault="00D20291" w:rsidP="00EF1885">
      <w:pPr>
        <w:rPr>
          <w:lang w:eastAsia="es-ES"/>
        </w:rPr>
      </w:pPr>
    </w:p>
    <w:p w14:paraId="4C992C3E" w14:textId="77777777" w:rsidR="00D20291" w:rsidRDefault="00D20291" w:rsidP="00EF1885">
      <w:pPr>
        <w:rPr>
          <w:lang w:eastAsia="es-ES"/>
        </w:rPr>
      </w:pPr>
    </w:p>
    <w:p w14:paraId="4BE3C2F0" w14:textId="77777777" w:rsidR="00D20291" w:rsidRDefault="00D20291" w:rsidP="00EF1885">
      <w:pPr>
        <w:rPr>
          <w:lang w:eastAsia="es-ES"/>
        </w:rPr>
      </w:pPr>
    </w:p>
    <w:p w14:paraId="32C67545" w14:textId="77777777" w:rsidR="00D20291" w:rsidRDefault="00D20291" w:rsidP="00EF1885">
      <w:pPr>
        <w:rPr>
          <w:lang w:eastAsia="es-ES"/>
        </w:rPr>
      </w:pPr>
    </w:p>
    <w:p w14:paraId="10C0E507" w14:textId="77777777" w:rsidR="00D20291" w:rsidRDefault="00D20291" w:rsidP="00EF1885">
      <w:pPr>
        <w:rPr>
          <w:lang w:eastAsia="es-ES"/>
        </w:rPr>
      </w:pPr>
    </w:p>
    <w:p w14:paraId="636208E3" w14:textId="77777777" w:rsidR="00D20291" w:rsidRDefault="00D20291" w:rsidP="00EF1885">
      <w:pPr>
        <w:rPr>
          <w:lang w:eastAsia="es-ES"/>
        </w:rPr>
      </w:pPr>
    </w:p>
    <w:p w14:paraId="54ECD6B7" w14:textId="77777777" w:rsidR="00D20291" w:rsidRDefault="00D20291" w:rsidP="00EF1885">
      <w:pPr>
        <w:rPr>
          <w:lang w:eastAsia="es-ES"/>
        </w:rPr>
      </w:pPr>
    </w:p>
    <w:p w14:paraId="275DD4F3" w14:textId="77777777" w:rsidR="00D20291" w:rsidRDefault="00D20291" w:rsidP="00EF1885">
      <w:pPr>
        <w:rPr>
          <w:lang w:eastAsia="es-ES"/>
        </w:rPr>
      </w:pPr>
    </w:p>
    <w:p w14:paraId="260D9AC5" w14:textId="77777777" w:rsidR="00D20291" w:rsidRDefault="00D20291" w:rsidP="00EF1885">
      <w:pPr>
        <w:rPr>
          <w:lang w:eastAsia="es-ES"/>
        </w:rPr>
      </w:pPr>
    </w:p>
    <w:p w14:paraId="13E9C0BE" w14:textId="77777777" w:rsidR="00D20291" w:rsidRDefault="00D20291" w:rsidP="00EF1885">
      <w:pPr>
        <w:rPr>
          <w:lang w:eastAsia="es-ES"/>
        </w:rPr>
      </w:pPr>
    </w:p>
    <w:p w14:paraId="0C042F3E" w14:textId="77777777" w:rsidR="00D20291" w:rsidRDefault="00D20291" w:rsidP="00EF1885">
      <w:pPr>
        <w:rPr>
          <w:lang w:eastAsia="es-ES"/>
        </w:rPr>
      </w:pPr>
    </w:p>
    <w:p w14:paraId="4E242E60" w14:textId="77777777" w:rsidR="00D20291" w:rsidRDefault="00D20291" w:rsidP="00EF1885">
      <w:pPr>
        <w:rPr>
          <w:lang w:eastAsia="es-ES"/>
        </w:rPr>
      </w:pPr>
    </w:p>
    <w:p w14:paraId="63EE0A26" w14:textId="77777777" w:rsidR="00D20291" w:rsidRDefault="00D20291" w:rsidP="00EF1885">
      <w:pPr>
        <w:rPr>
          <w:lang w:eastAsia="es-ES"/>
        </w:rPr>
      </w:pPr>
    </w:p>
    <w:p w14:paraId="5B2DA037" w14:textId="77777777" w:rsidR="00D20291" w:rsidRDefault="00D20291" w:rsidP="00EF1885">
      <w:pPr>
        <w:rPr>
          <w:lang w:eastAsia="es-ES"/>
        </w:rPr>
      </w:pPr>
    </w:p>
    <w:p w14:paraId="3B20AEB8" w14:textId="77777777" w:rsidR="00D20291" w:rsidRDefault="00D20291" w:rsidP="00EF1885">
      <w:pPr>
        <w:rPr>
          <w:lang w:eastAsia="es-ES"/>
        </w:rPr>
      </w:pPr>
    </w:p>
    <w:p w14:paraId="552E53F6" w14:textId="77777777" w:rsidR="00D20291" w:rsidRDefault="00D20291" w:rsidP="00EF1885">
      <w:pPr>
        <w:rPr>
          <w:lang w:eastAsia="es-ES"/>
        </w:rPr>
      </w:pPr>
    </w:p>
    <w:p w14:paraId="63163955" w14:textId="77777777" w:rsidR="00D20291" w:rsidRDefault="00D20291" w:rsidP="00EF1885">
      <w:pPr>
        <w:rPr>
          <w:lang w:eastAsia="es-ES"/>
        </w:rPr>
      </w:pPr>
    </w:p>
    <w:p w14:paraId="7DE604FE" w14:textId="77777777" w:rsidR="00D20291" w:rsidRDefault="00D20291" w:rsidP="00EF1885">
      <w:pPr>
        <w:rPr>
          <w:lang w:eastAsia="es-ES"/>
        </w:rPr>
      </w:pPr>
    </w:p>
    <w:p w14:paraId="3582661F" w14:textId="77777777" w:rsidR="00D20291" w:rsidRDefault="00D20291" w:rsidP="00EF1885">
      <w:pPr>
        <w:rPr>
          <w:lang w:eastAsia="es-ES"/>
        </w:rPr>
      </w:pPr>
    </w:p>
    <w:p w14:paraId="6CD62607" w14:textId="77777777" w:rsidR="00D20291" w:rsidRDefault="00D20291" w:rsidP="00EF1885">
      <w:pPr>
        <w:rPr>
          <w:lang w:eastAsia="es-ES"/>
        </w:rPr>
      </w:pPr>
    </w:p>
    <w:p w14:paraId="6AFEBCFF" w14:textId="77777777" w:rsidR="00D20291" w:rsidRDefault="00D20291" w:rsidP="00EF1885">
      <w:pPr>
        <w:rPr>
          <w:lang w:eastAsia="es-ES"/>
        </w:rPr>
      </w:pPr>
    </w:p>
    <w:p w14:paraId="6B9F5A9C" w14:textId="77777777" w:rsidR="00D20291" w:rsidRDefault="00D20291" w:rsidP="00EF1885">
      <w:pPr>
        <w:rPr>
          <w:lang w:eastAsia="es-ES"/>
        </w:rPr>
      </w:pPr>
    </w:p>
    <w:p w14:paraId="29A50828" w14:textId="77777777" w:rsidR="00D20291" w:rsidRDefault="00D20291" w:rsidP="00EF1885">
      <w:pPr>
        <w:rPr>
          <w:lang w:eastAsia="es-ES"/>
        </w:rPr>
      </w:pPr>
    </w:p>
    <w:p w14:paraId="39ADA5AA" w14:textId="77777777" w:rsidR="00D20291" w:rsidRDefault="00D20291" w:rsidP="00EF1885">
      <w:pPr>
        <w:rPr>
          <w:lang w:eastAsia="es-ES"/>
        </w:rPr>
      </w:pPr>
    </w:p>
    <w:p w14:paraId="3FF3CE78" w14:textId="77777777" w:rsidR="00D20291" w:rsidRDefault="00D20291" w:rsidP="00EF1885">
      <w:pPr>
        <w:rPr>
          <w:lang w:eastAsia="es-ES"/>
        </w:rPr>
      </w:pPr>
    </w:p>
    <w:p w14:paraId="7085B217" w14:textId="77777777" w:rsidR="00D20291" w:rsidRDefault="00D20291" w:rsidP="00EF1885">
      <w:pPr>
        <w:rPr>
          <w:lang w:eastAsia="es-ES"/>
        </w:rPr>
      </w:pPr>
    </w:p>
    <w:p w14:paraId="2D01DD81" w14:textId="77777777" w:rsidR="00D20291" w:rsidRDefault="00D20291" w:rsidP="00EF1885">
      <w:pPr>
        <w:rPr>
          <w:lang w:eastAsia="es-ES"/>
        </w:rPr>
      </w:pPr>
    </w:p>
    <w:p w14:paraId="1E4DE2AF" w14:textId="77777777" w:rsidR="00D06E7A" w:rsidRDefault="00D06E7A" w:rsidP="00EF1885">
      <w:pPr>
        <w:rPr>
          <w:lang w:eastAsia="es-ES"/>
        </w:rPr>
      </w:pPr>
    </w:p>
    <w:p w14:paraId="2883CDD8" w14:textId="77777777" w:rsidR="00D06E7A" w:rsidRDefault="00D06E7A" w:rsidP="00EF1885">
      <w:pPr>
        <w:rPr>
          <w:lang w:eastAsia="es-ES"/>
        </w:rPr>
      </w:pPr>
    </w:p>
    <w:p w14:paraId="52B42F72" w14:textId="77777777" w:rsidR="00D20291" w:rsidRDefault="00D20291" w:rsidP="00EF1885">
      <w:pPr>
        <w:rPr>
          <w:lang w:eastAsia="es-ES"/>
        </w:rPr>
      </w:pPr>
    </w:p>
    <w:p w14:paraId="6FB2F13A" w14:textId="77777777" w:rsidR="00D20291" w:rsidRDefault="00D20291" w:rsidP="00EF1885">
      <w:pPr>
        <w:rPr>
          <w:lang w:eastAsia="es-ES"/>
        </w:rPr>
      </w:pPr>
    </w:p>
    <w:p w14:paraId="004FCDAC" w14:textId="77E51759" w:rsidR="00D20291" w:rsidRPr="001674C9" w:rsidRDefault="00D20291" w:rsidP="001674C9">
      <w:pPr>
        <w:pStyle w:val="Ttulo2"/>
        <w:numPr>
          <w:ilvl w:val="1"/>
          <w:numId w:val="2"/>
        </w:numPr>
        <w:rPr>
          <w:lang w:eastAsia="es-ES"/>
        </w:rPr>
      </w:pPr>
      <w:bookmarkStart w:id="7" w:name="_Toc228351558"/>
      <w:r w:rsidRPr="001674C9">
        <w:rPr>
          <w:lang w:eastAsia="es-ES"/>
        </w:rPr>
        <w:lastRenderedPageBreak/>
        <w:t>Datos y Metodología</w:t>
      </w:r>
      <w:bookmarkEnd w:id="7"/>
      <w:r w:rsidRPr="001674C9">
        <w:rPr>
          <w:lang w:eastAsia="es-ES"/>
        </w:rPr>
        <w:t xml:space="preserve"> </w:t>
      </w:r>
    </w:p>
    <w:p w14:paraId="04597B8A" w14:textId="77777777" w:rsidR="001674C9" w:rsidRPr="001674C9" w:rsidRDefault="001674C9" w:rsidP="001674C9">
      <w:pPr>
        <w:pStyle w:val="Prrafodelista"/>
        <w:ind w:left="890"/>
        <w:rPr>
          <w:sz w:val="26"/>
          <w:szCs w:val="26"/>
          <w:lang w:eastAsia="es-ES"/>
        </w:rPr>
      </w:pPr>
    </w:p>
    <w:p w14:paraId="21753968" w14:textId="53D9965E" w:rsidR="001674C9" w:rsidRPr="001674C9" w:rsidRDefault="001674C9" w:rsidP="001674C9">
      <w:pPr>
        <w:pStyle w:val="Ttulo3"/>
        <w:numPr>
          <w:ilvl w:val="2"/>
          <w:numId w:val="2"/>
        </w:numPr>
        <w:rPr>
          <w:sz w:val="26"/>
          <w:szCs w:val="26"/>
        </w:rPr>
      </w:pPr>
      <w:bookmarkStart w:id="8" w:name="_Toc228351559"/>
      <w:r w:rsidRPr="001674C9">
        <w:rPr>
          <w:sz w:val="26"/>
          <w:szCs w:val="26"/>
        </w:rPr>
        <w:t>Fuente de datos</w:t>
      </w:r>
      <w:bookmarkEnd w:id="8"/>
    </w:p>
    <w:p w14:paraId="087D8EBD" w14:textId="77777777" w:rsidR="001674C9" w:rsidRPr="001674C9" w:rsidRDefault="001674C9" w:rsidP="001674C9">
      <w:pPr>
        <w:pStyle w:val="Prrafodelista"/>
        <w:ind w:left="1287"/>
        <w:rPr>
          <w:rFonts w:asciiTheme="minorHAnsi" w:hAnsiTheme="minorHAnsi" w:cstheme="minorHAnsi"/>
        </w:rPr>
      </w:pPr>
    </w:p>
    <w:p w14:paraId="292814BD" w14:textId="77777777" w:rsidR="001674C9" w:rsidRPr="001674C9" w:rsidRDefault="001674C9" w:rsidP="00F72214">
      <w:pPr>
        <w:pStyle w:val="Textoindependiente"/>
        <w:spacing w:before="31" w:line="276" w:lineRule="auto"/>
        <w:ind w:left="567"/>
        <w:jc w:val="both"/>
        <w:rPr>
          <w:rFonts w:asciiTheme="minorHAnsi" w:hAnsiTheme="minorHAnsi" w:cstheme="minorHAnsi"/>
          <w:b w:val="0"/>
          <w:sz w:val="24"/>
          <w:szCs w:val="24"/>
        </w:rPr>
      </w:pPr>
      <w:r w:rsidRPr="001674C9">
        <w:rPr>
          <w:rFonts w:asciiTheme="minorHAnsi" w:hAnsiTheme="minorHAnsi" w:cstheme="minorHAnsi"/>
          <w:b w:val="0"/>
          <w:sz w:val="24"/>
          <w:szCs w:val="24"/>
        </w:rPr>
        <w:t>Los datos utilizados en el presente trabajo proceden de la Encuesta de Condiciones de Vida (ECV), operación estadística elaborada por el Instituto Nacional de Estadística (INE) en el marco del proyecto europeo EU-SILC (</w:t>
      </w:r>
      <w:proofErr w:type="spellStart"/>
      <w:r w:rsidRPr="001674C9">
        <w:rPr>
          <w:rFonts w:asciiTheme="minorHAnsi" w:hAnsiTheme="minorHAnsi" w:cstheme="minorHAnsi"/>
          <w:b w:val="0"/>
          <w:sz w:val="24"/>
          <w:szCs w:val="24"/>
        </w:rPr>
        <w:t>European</w:t>
      </w:r>
      <w:proofErr w:type="spellEnd"/>
      <w:r w:rsidRPr="001674C9">
        <w:rPr>
          <w:rFonts w:asciiTheme="minorHAnsi" w:hAnsiTheme="minorHAnsi" w:cstheme="minorHAnsi"/>
          <w:b w:val="0"/>
          <w:sz w:val="24"/>
          <w:szCs w:val="24"/>
        </w:rPr>
        <w:t xml:space="preserve"> Union </w:t>
      </w:r>
      <w:proofErr w:type="spellStart"/>
      <w:r w:rsidRPr="001674C9">
        <w:rPr>
          <w:rFonts w:asciiTheme="minorHAnsi" w:hAnsiTheme="minorHAnsi" w:cstheme="minorHAnsi"/>
          <w:b w:val="0"/>
          <w:sz w:val="24"/>
          <w:szCs w:val="24"/>
        </w:rPr>
        <w:t>Statistics</w:t>
      </w:r>
      <w:proofErr w:type="spellEnd"/>
      <w:r w:rsidRPr="001674C9">
        <w:rPr>
          <w:rFonts w:asciiTheme="minorHAnsi" w:hAnsiTheme="minorHAnsi" w:cstheme="minorHAnsi"/>
          <w:b w:val="0"/>
          <w:sz w:val="24"/>
          <w:szCs w:val="24"/>
        </w:rPr>
        <w:t xml:space="preserve"> </w:t>
      </w:r>
      <w:proofErr w:type="spellStart"/>
      <w:r w:rsidRPr="001674C9">
        <w:rPr>
          <w:rFonts w:asciiTheme="minorHAnsi" w:hAnsiTheme="minorHAnsi" w:cstheme="minorHAnsi"/>
          <w:b w:val="0"/>
          <w:sz w:val="24"/>
          <w:szCs w:val="24"/>
        </w:rPr>
        <w:t>on</w:t>
      </w:r>
      <w:proofErr w:type="spellEnd"/>
      <w:r w:rsidRPr="001674C9">
        <w:rPr>
          <w:rFonts w:asciiTheme="minorHAnsi" w:hAnsiTheme="minorHAnsi" w:cstheme="minorHAnsi"/>
          <w:b w:val="0"/>
          <w:sz w:val="24"/>
          <w:szCs w:val="24"/>
        </w:rPr>
        <w:t xml:space="preserve"> </w:t>
      </w:r>
      <w:proofErr w:type="spellStart"/>
      <w:r w:rsidRPr="001674C9">
        <w:rPr>
          <w:rFonts w:asciiTheme="minorHAnsi" w:hAnsiTheme="minorHAnsi" w:cstheme="minorHAnsi"/>
          <w:b w:val="0"/>
          <w:sz w:val="24"/>
          <w:szCs w:val="24"/>
        </w:rPr>
        <w:t>Income</w:t>
      </w:r>
      <w:proofErr w:type="spellEnd"/>
      <w:r w:rsidRPr="001674C9">
        <w:rPr>
          <w:rFonts w:asciiTheme="minorHAnsi" w:hAnsiTheme="minorHAnsi" w:cstheme="minorHAnsi"/>
          <w:b w:val="0"/>
          <w:sz w:val="24"/>
          <w:szCs w:val="24"/>
        </w:rPr>
        <w:t xml:space="preserve"> and </w:t>
      </w:r>
      <w:proofErr w:type="gramStart"/>
      <w:r w:rsidRPr="001674C9">
        <w:rPr>
          <w:rFonts w:asciiTheme="minorHAnsi" w:hAnsiTheme="minorHAnsi" w:cstheme="minorHAnsi"/>
          <w:b w:val="0"/>
          <w:sz w:val="24"/>
          <w:szCs w:val="24"/>
        </w:rPr>
        <w:t>Living</w:t>
      </w:r>
      <w:proofErr w:type="gramEnd"/>
      <w:r w:rsidRPr="001674C9">
        <w:rPr>
          <w:rFonts w:asciiTheme="minorHAnsi" w:hAnsiTheme="minorHAnsi" w:cstheme="minorHAnsi"/>
          <w:b w:val="0"/>
          <w:sz w:val="24"/>
          <w:szCs w:val="24"/>
        </w:rPr>
        <w:t xml:space="preserve"> </w:t>
      </w:r>
      <w:proofErr w:type="spellStart"/>
      <w:r w:rsidRPr="001674C9">
        <w:rPr>
          <w:rFonts w:asciiTheme="minorHAnsi" w:hAnsiTheme="minorHAnsi" w:cstheme="minorHAnsi"/>
          <w:b w:val="0"/>
          <w:sz w:val="24"/>
          <w:szCs w:val="24"/>
        </w:rPr>
        <w:t>Conditions</w:t>
      </w:r>
      <w:proofErr w:type="spellEnd"/>
      <w:r w:rsidRPr="001674C9">
        <w:rPr>
          <w:rFonts w:asciiTheme="minorHAnsi" w:hAnsiTheme="minorHAnsi" w:cstheme="minorHAnsi"/>
          <w:b w:val="0"/>
          <w:sz w:val="24"/>
          <w:szCs w:val="24"/>
        </w:rPr>
        <w:t xml:space="preserve">). </w:t>
      </w:r>
    </w:p>
    <w:p w14:paraId="01B054DB" w14:textId="77777777" w:rsidR="001674C9" w:rsidRPr="001674C9" w:rsidRDefault="001674C9" w:rsidP="00F72214">
      <w:pPr>
        <w:pStyle w:val="Textoindependiente"/>
        <w:spacing w:before="31" w:line="276" w:lineRule="auto"/>
        <w:ind w:left="567"/>
        <w:jc w:val="both"/>
        <w:rPr>
          <w:rFonts w:asciiTheme="minorHAnsi" w:hAnsiTheme="minorHAnsi" w:cstheme="minorHAnsi"/>
          <w:b w:val="0"/>
          <w:bCs w:val="0"/>
          <w:sz w:val="24"/>
          <w:szCs w:val="24"/>
        </w:rPr>
      </w:pPr>
      <w:r w:rsidRPr="001674C9">
        <w:rPr>
          <w:rFonts w:asciiTheme="minorHAnsi" w:hAnsiTheme="minorHAnsi" w:cstheme="minorHAnsi"/>
          <w:b w:val="0"/>
          <w:sz w:val="24"/>
          <w:szCs w:val="24"/>
        </w:rPr>
        <w:t>La ECV tiene como objetivo principal la producción de estadísticas comparables sobre ingresos, condiciones de vida y exclusión social en los países de la Unión Europea.</w:t>
      </w:r>
      <w:r w:rsidRPr="001674C9">
        <w:rPr>
          <w:rFonts w:asciiTheme="minorHAnsi" w:hAnsiTheme="minorHAnsi" w:cstheme="minorHAnsi"/>
          <w:b w:val="0"/>
          <w:bCs w:val="0"/>
          <w:sz w:val="24"/>
          <w:szCs w:val="24"/>
        </w:rPr>
        <w:t xml:space="preserve"> </w:t>
      </w:r>
    </w:p>
    <w:p w14:paraId="64B3FFE4" w14:textId="77777777" w:rsidR="001674C9" w:rsidRDefault="001674C9" w:rsidP="00F72214">
      <w:pPr>
        <w:pStyle w:val="Textoindependiente"/>
        <w:spacing w:before="31" w:line="276" w:lineRule="auto"/>
        <w:ind w:left="567"/>
        <w:jc w:val="both"/>
        <w:rPr>
          <w:rFonts w:asciiTheme="minorHAnsi" w:hAnsiTheme="minorHAnsi" w:cstheme="minorHAnsi"/>
          <w:b w:val="0"/>
          <w:sz w:val="24"/>
          <w:szCs w:val="24"/>
        </w:rPr>
      </w:pPr>
      <w:r w:rsidRPr="001674C9">
        <w:rPr>
          <w:rFonts w:asciiTheme="minorHAnsi" w:hAnsiTheme="minorHAnsi" w:cstheme="minorHAnsi"/>
          <w:b w:val="0"/>
          <w:sz w:val="24"/>
          <w:szCs w:val="24"/>
        </w:rPr>
        <w:t xml:space="preserve">La elección de esta fuente de datos responde a varias razones. En primer lugar, la ECV proporciona información detallada a nivel individual y de hogar, incluyendo variables sobre situación laboral, nivel educativo, ingresos, características de la vivienda y composición del hogar, lo que permite construir un perfil socioeconómico completo de cada individuo. En segundo lugar, su disponibilidad anual desde 2004 hasta la actualidad hace posible el análisis comparativo entre dos momentos temporales distantes, 2004 y 2025, permitiendo observar la evolución de la emancipación juvenil a lo largo de veinte años. Por último, su uso está ampliamente extendido en la literatura académica sobre emancipación juvenil en España. </w:t>
      </w:r>
    </w:p>
    <w:p w14:paraId="4AFFA948" w14:textId="77777777" w:rsidR="00015411" w:rsidRDefault="00015411" w:rsidP="00F72214">
      <w:pPr>
        <w:pStyle w:val="Textoindependiente"/>
        <w:spacing w:before="31" w:line="276" w:lineRule="auto"/>
        <w:ind w:left="567"/>
        <w:jc w:val="both"/>
        <w:rPr>
          <w:rFonts w:asciiTheme="minorHAnsi" w:hAnsiTheme="minorHAnsi" w:cstheme="minorHAnsi"/>
          <w:b w:val="0"/>
          <w:sz w:val="24"/>
          <w:szCs w:val="24"/>
        </w:rPr>
      </w:pPr>
    </w:p>
    <w:p w14:paraId="4A594D78" w14:textId="2C757BD9" w:rsidR="00015411" w:rsidRDefault="00015411" w:rsidP="00015411">
      <w:pPr>
        <w:pStyle w:val="Ttulo3"/>
        <w:numPr>
          <w:ilvl w:val="2"/>
          <w:numId w:val="2"/>
        </w:numPr>
        <w:rPr>
          <w:sz w:val="26"/>
          <w:szCs w:val="26"/>
        </w:rPr>
      </w:pPr>
      <w:bookmarkStart w:id="9" w:name="_Toc228351560"/>
      <w:r>
        <w:rPr>
          <w:sz w:val="26"/>
          <w:szCs w:val="26"/>
        </w:rPr>
        <w:t>Variables seleccionadas</w:t>
      </w:r>
      <w:bookmarkEnd w:id="9"/>
    </w:p>
    <w:p w14:paraId="1D356D18" w14:textId="77777777" w:rsidR="00015411" w:rsidRDefault="00015411" w:rsidP="00015411"/>
    <w:p w14:paraId="7359FAA8" w14:textId="0429F87F" w:rsidR="00015411" w:rsidRPr="00015411" w:rsidRDefault="00015411" w:rsidP="00F72214">
      <w:pPr>
        <w:pStyle w:val="Textoindependiente"/>
        <w:spacing w:before="31" w:line="276" w:lineRule="auto"/>
        <w:ind w:left="567"/>
        <w:jc w:val="both"/>
        <w:rPr>
          <w:rFonts w:asciiTheme="minorHAnsi" w:hAnsiTheme="minorHAnsi" w:cstheme="minorHAnsi"/>
          <w:b w:val="0"/>
          <w:sz w:val="24"/>
          <w:szCs w:val="24"/>
        </w:rPr>
      </w:pPr>
      <w:r w:rsidRPr="00015411">
        <w:rPr>
          <w:rFonts w:asciiTheme="minorHAnsi" w:hAnsiTheme="minorHAnsi" w:cstheme="minorHAnsi"/>
          <w:b w:val="0"/>
          <w:sz w:val="24"/>
          <w:szCs w:val="24"/>
        </w:rPr>
        <w:t xml:space="preserve">La selección de variables se realizó a partir de la revisión exhaustiva de los tres cuestionarios que componen la </w:t>
      </w:r>
      <w:r w:rsidR="00801A15">
        <w:rPr>
          <w:rFonts w:asciiTheme="minorHAnsi" w:hAnsiTheme="minorHAnsi" w:cstheme="minorHAnsi"/>
          <w:b w:val="0"/>
          <w:sz w:val="24"/>
          <w:szCs w:val="24"/>
        </w:rPr>
        <w:t>Encuesta de Condiciones de Vida (</w:t>
      </w:r>
      <w:r w:rsidRPr="00015411">
        <w:rPr>
          <w:rFonts w:asciiTheme="minorHAnsi" w:hAnsiTheme="minorHAnsi" w:cstheme="minorHAnsi"/>
          <w:b w:val="0"/>
          <w:sz w:val="24"/>
          <w:szCs w:val="24"/>
        </w:rPr>
        <w:t>ECV</w:t>
      </w:r>
      <w:r w:rsidR="00801A15">
        <w:rPr>
          <w:rFonts w:asciiTheme="minorHAnsi" w:hAnsiTheme="minorHAnsi" w:cstheme="minorHAnsi"/>
          <w:b w:val="0"/>
          <w:sz w:val="24"/>
          <w:szCs w:val="24"/>
        </w:rPr>
        <w:t>)</w:t>
      </w:r>
      <w:r w:rsidRPr="00015411">
        <w:rPr>
          <w:rFonts w:asciiTheme="minorHAnsi" w:hAnsiTheme="minorHAnsi" w:cstheme="minorHAnsi"/>
          <w:b w:val="0"/>
          <w:sz w:val="24"/>
          <w:szCs w:val="24"/>
        </w:rPr>
        <w:t>: el cuestionario individual, el cuestionario de hogar y la tabla de composición del hogar. Dado que el presente trabajo realiza una comparación entre los años 2004 y 2025, se verificó que todas las variables seleccionadas estuvieran disponibles en ambos períodos, teniendo en cuenta el cambio de base metodológica introducido por el INE en 2013.</w:t>
      </w:r>
    </w:p>
    <w:p w14:paraId="233D35D6" w14:textId="77777777" w:rsidR="00EB7F7A" w:rsidRDefault="00015411" w:rsidP="00F72214">
      <w:pPr>
        <w:pStyle w:val="Textoindependiente"/>
        <w:spacing w:before="31" w:line="276" w:lineRule="auto"/>
        <w:ind w:left="567"/>
        <w:jc w:val="both"/>
        <w:rPr>
          <w:rFonts w:asciiTheme="minorHAnsi" w:hAnsiTheme="minorHAnsi" w:cstheme="minorHAnsi"/>
          <w:b w:val="0"/>
          <w:sz w:val="24"/>
          <w:szCs w:val="24"/>
        </w:rPr>
      </w:pPr>
      <w:r w:rsidRPr="00015411">
        <w:rPr>
          <w:rFonts w:asciiTheme="minorHAnsi" w:hAnsiTheme="minorHAnsi" w:cstheme="minorHAnsi"/>
          <w:b w:val="0"/>
          <w:sz w:val="24"/>
          <w:szCs w:val="24"/>
        </w:rPr>
        <w:t xml:space="preserve">Tras dicha revisión, se seleccionaron un total de 17 variables originales de los microdatos, a las que se añadieron 3 variables de construcción propia, resultando en un conjunto final de 20 variables. </w:t>
      </w:r>
    </w:p>
    <w:p w14:paraId="0B0A875E" w14:textId="77777777" w:rsidR="00EB7F7A" w:rsidRDefault="00EB7F7A" w:rsidP="00F72214">
      <w:pPr>
        <w:pStyle w:val="Textoindependiente"/>
        <w:spacing w:before="31" w:line="276" w:lineRule="auto"/>
        <w:jc w:val="both"/>
        <w:rPr>
          <w:rFonts w:asciiTheme="minorHAnsi" w:hAnsiTheme="minorHAnsi" w:cstheme="minorHAnsi"/>
          <w:b w:val="0"/>
          <w:sz w:val="24"/>
          <w:szCs w:val="24"/>
        </w:rPr>
      </w:pPr>
    </w:p>
    <w:p w14:paraId="5DF1E48F" w14:textId="0626B822" w:rsidR="00015411" w:rsidRPr="00015411" w:rsidRDefault="00015411" w:rsidP="00F72214">
      <w:pPr>
        <w:pStyle w:val="Textoindependiente"/>
        <w:spacing w:before="31" w:line="276" w:lineRule="auto"/>
        <w:ind w:left="567"/>
        <w:jc w:val="both"/>
        <w:rPr>
          <w:rFonts w:asciiTheme="minorHAnsi" w:hAnsiTheme="minorHAnsi" w:cstheme="minorHAnsi"/>
          <w:b w:val="0"/>
          <w:sz w:val="24"/>
          <w:szCs w:val="24"/>
        </w:rPr>
      </w:pPr>
      <w:r w:rsidRPr="00015411">
        <w:rPr>
          <w:rFonts w:asciiTheme="minorHAnsi" w:hAnsiTheme="minorHAnsi" w:cstheme="minorHAnsi"/>
          <w:b w:val="0"/>
          <w:sz w:val="24"/>
          <w:szCs w:val="24"/>
        </w:rPr>
        <w:t xml:space="preserve">Las variables seleccionadas </w:t>
      </w:r>
      <w:r w:rsidR="00BF2919">
        <w:rPr>
          <w:rFonts w:asciiTheme="minorHAnsi" w:hAnsiTheme="minorHAnsi" w:cstheme="minorHAnsi"/>
          <w:b w:val="0"/>
          <w:sz w:val="24"/>
          <w:szCs w:val="24"/>
        </w:rPr>
        <w:t xml:space="preserve">a partir de los cuestionarios </w:t>
      </w:r>
      <w:r w:rsidRPr="00015411">
        <w:rPr>
          <w:rFonts w:asciiTheme="minorHAnsi" w:hAnsiTheme="minorHAnsi" w:cstheme="minorHAnsi"/>
          <w:b w:val="0"/>
          <w:sz w:val="24"/>
          <w:szCs w:val="24"/>
        </w:rPr>
        <w:t>se organizan en cuatro dimensiones:</w:t>
      </w:r>
    </w:p>
    <w:p w14:paraId="23DA2096" w14:textId="77777777" w:rsidR="00015411" w:rsidRPr="00015411" w:rsidRDefault="00015411" w:rsidP="00F72214">
      <w:pPr>
        <w:pStyle w:val="Textoindependiente"/>
        <w:spacing w:before="31" w:line="276" w:lineRule="auto"/>
        <w:ind w:left="567"/>
        <w:jc w:val="both"/>
        <w:rPr>
          <w:rFonts w:asciiTheme="minorHAnsi" w:hAnsiTheme="minorHAnsi" w:cstheme="minorHAnsi"/>
          <w:b w:val="0"/>
          <w:sz w:val="24"/>
          <w:szCs w:val="24"/>
        </w:rPr>
      </w:pPr>
      <w:r w:rsidRPr="00015411">
        <w:rPr>
          <w:rFonts w:asciiTheme="minorHAnsi" w:hAnsiTheme="minorHAnsi" w:cstheme="minorHAnsi"/>
          <w:b w:val="0"/>
          <w:sz w:val="24"/>
          <w:szCs w:val="24"/>
        </w:rPr>
        <w:t>En primer lugar, la variable dependiente: la emancipación (0/1), construida a partir de los identificadores de padre y madre (RB220 y RB230) disponibles en el fichero de renta. Un joven se considera emancipado cuando ninguno de sus progenitores figura como miembro del mismo hogar.</w:t>
      </w:r>
    </w:p>
    <w:p w14:paraId="0220DDC8" w14:textId="77777777" w:rsidR="00015411" w:rsidRPr="00015411" w:rsidRDefault="00015411" w:rsidP="00F72214">
      <w:pPr>
        <w:pStyle w:val="Textoindependiente"/>
        <w:spacing w:before="31" w:line="276" w:lineRule="auto"/>
        <w:ind w:left="567"/>
        <w:jc w:val="both"/>
        <w:rPr>
          <w:rFonts w:asciiTheme="minorHAnsi" w:hAnsiTheme="minorHAnsi" w:cstheme="minorHAnsi"/>
          <w:b w:val="0"/>
          <w:sz w:val="24"/>
          <w:szCs w:val="24"/>
        </w:rPr>
      </w:pPr>
      <w:r w:rsidRPr="00015411">
        <w:rPr>
          <w:rFonts w:asciiTheme="minorHAnsi" w:hAnsiTheme="minorHAnsi" w:cstheme="minorHAnsi"/>
          <w:b w:val="0"/>
          <w:sz w:val="24"/>
          <w:szCs w:val="24"/>
        </w:rPr>
        <w:t>En segundo lugar, las características individuales: situación laboral, tipo de contrato, nivel educativo, estado civil, sexo, edad e ingresos netos del trabajo.</w:t>
      </w:r>
    </w:p>
    <w:p w14:paraId="41E8F97A" w14:textId="77777777" w:rsidR="00015411" w:rsidRPr="00015411" w:rsidRDefault="00015411" w:rsidP="00F72214">
      <w:pPr>
        <w:pStyle w:val="Textoindependiente"/>
        <w:spacing w:before="31" w:line="276" w:lineRule="auto"/>
        <w:ind w:left="567"/>
        <w:jc w:val="both"/>
        <w:rPr>
          <w:rFonts w:asciiTheme="minorHAnsi" w:hAnsiTheme="minorHAnsi" w:cstheme="minorHAnsi"/>
          <w:b w:val="0"/>
          <w:sz w:val="24"/>
          <w:szCs w:val="24"/>
        </w:rPr>
      </w:pPr>
      <w:r w:rsidRPr="00015411">
        <w:rPr>
          <w:rFonts w:asciiTheme="minorHAnsi" w:hAnsiTheme="minorHAnsi" w:cstheme="minorHAnsi"/>
          <w:b w:val="0"/>
          <w:sz w:val="24"/>
          <w:szCs w:val="24"/>
        </w:rPr>
        <w:t>En tercer lugar, las características del hogar: régimen de tenencia, número de habitaciones, coste de la vivienda y dificultad para llegar a fin de mes.</w:t>
      </w:r>
    </w:p>
    <w:p w14:paraId="21B7A387" w14:textId="73CFA556" w:rsidR="00015411" w:rsidRDefault="00015411" w:rsidP="00F72214">
      <w:pPr>
        <w:pStyle w:val="Textoindependiente"/>
        <w:spacing w:before="31" w:line="276" w:lineRule="auto"/>
        <w:ind w:left="567"/>
        <w:jc w:val="both"/>
        <w:rPr>
          <w:rFonts w:asciiTheme="minorHAnsi" w:hAnsiTheme="minorHAnsi" w:cstheme="minorHAnsi"/>
          <w:b w:val="0"/>
          <w:sz w:val="24"/>
          <w:szCs w:val="24"/>
        </w:rPr>
      </w:pPr>
      <w:r w:rsidRPr="00015411">
        <w:rPr>
          <w:rFonts w:asciiTheme="minorHAnsi" w:hAnsiTheme="minorHAnsi" w:cstheme="minorHAnsi"/>
          <w:b w:val="0"/>
          <w:sz w:val="24"/>
          <w:szCs w:val="24"/>
        </w:rPr>
        <w:t>Finalmente, las variables territoriales: comunidad autónoma y grado de urbanización.</w:t>
      </w:r>
    </w:p>
    <w:p w14:paraId="64F51424" w14:textId="77777777" w:rsidR="00D06E7A" w:rsidRDefault="00D06E7A" w:rsidP="00F72214">
      <w:pPr>
        <w:pStyle w:val="Textoindependiente"/>
        <w:spacing w:before="31" w:line="276" w:lineRule="auto"/>
        <w:jc w:val="both"/>
        <w:rPr>
          <w:rFonts w:asciiTheme="minorHAnsi" w:hAnsiTheme="minorHAnsi" w:cstheme="minorHAnsi"/>
          <w:b w:val="0"/>
          <w:sz w:val="24"/>
          <w:szCs w:val="24"/>
        </w:rPr>
      </w:pPr>
    </w:p>
    <w:p w14:paraId="79821555" w14:textId="77777777" w:rsidR="00F72214" w:rsidRDefault="00F72214" w:rsidP="00332C82">
      <w:pPr>
        <w:pStyle w:val="Textoindependiente"/>
        <w:spacing w:before="31" w:line="276" w:lineRule="auto"/>
        <w:jc w:val="both"/>
        <w:rPr>
          <w:rFonts w:asciiTheme="minorHAnsi" w:hAnsiTheme="minorHAnsi" w:cstheme="minorHAnsi"/>
          <w:b w:val="0"/>
          <w:sz w:val="24"/>
          <w:szCs w:val="24"/>
        </w:rPr>
      </w:pPr>
    </w:p>
    <w:p w14:paraId="1A4ABE6D" w14:textId="7E3A33D9" w:rsidR="00EB7F7A" w:rsidRPr="00015411" w:rsidRDefault="00EB7F7A" w:rsidP="00F72214">
      <w:pPr>
        <w:pStyle w:val="Textoindependiente"/>
        <w:spacing w:before="31" w:line="276" w:lineRule="auto"/>
        <w:ind w:left="567"/>
        <w:jc w:val="both"/>
        <w:rPr>
          <w:rFonts w:asciiTheme="minorHAnsi" w:hAnsiTheme="minorHAnsi" w:cstheme="minorHAnsi"/>
          <w:b w:val="0"/>
          <w:sz w:val="24"/>
          <w:szCs w:val="24"/>
        </w:rPr>
      </w:pPr>
      <w:r w:rsidRPr="00EB7F7A">
        <w:rPr>
          <w:rFonts w:asciiTheme="minorHAnsi" w:hAnsiTheme="minorHAnsi" w:cstheme="minorHAnsi"/>
          <w:b w:val="0"/>
          <w:sz w:val="24"/>
          <w:szCs w:val="24"/>
        </w:rPr>
        <w:lastRenderedPageBreak/>
        <w:t xml:space="preserve">Adicionalmente, se construyeron tres variables derivadas. En primer lugar, la variable dependiente emancipado (0/1), </w:t>
      </w:r>
      <w:r w:rsidR="00BF2919">
        <w:rPr>
          <w:rFonts w:asciiTheme="minorHAnsi" w:hAnsiTheme="minorHAnsi" w:cstheme="minorHAnsi"/>
          <w:b w:val="0"/>
          <w:sz w:val="24"/>
          <w:szCs w:val="24"/>
        </w:rPr>
        <w:t>comentada anteriormente</w:t>
      </w:r>
      <w:r w:rsidRPr="00EB7F7A">
        <w:rPr>
          <w:rFonts w:asciiTheme="minorHAnsi" w:hAnsiTheme="minorHAnsi" w:cstheme="minorHAnsi"/>
          <w:b w:val="0"/>
          <w:sz w:val="24"/>
          <w:szCs w:val="24"/>
        </w:rPr>
        <w:t xml:space="preserve">. En segundo lugar, la variable </w:t>
      </w:r>
      <w:proofErr w:type="spellStart"/>
      <w:r w:rsidRPr="00EB7F7A">
        <w:rPr>
          <w:rFonts w:asciiTheme="minorHAnsi" w:hAnsiTheme="minorHAnsi" w:cstheme="minorHAnsi"/>
          <w:b w:val="0"/>
          <w:sz w:val="24"/>
          <w:szCs w:val="24"/>
        </w:rPr>
        <w:t>coste_vivienda</w:t>
      </w:r>
      <w:proofErr w:type="spellEnd"/>
      <w:r w:rsidRPr="00EB7F7A">
        <w:rPr>
          <w:rFonts w:asciiTheme="minorHAnsi" w:hAnsiTheme="minorHAnsi" w:cstheme="minorHAnsi"/>
          <w:b w:val="0"/>
          <w:sz w:val="24"/>
          <w:szCs w:val="24"/>
        </w:rPr>
        <w:t xml:space="preserve">, que combina el alquiler real (HH060) para hogares en régimen de alquiler y el alquiler imputado (HH070) para hogares en propiedad o cesión gratuita, con el objetivo de disponer de una medida homogénea del coste de acceso a la vivienda. En tercer lugar, la variable edad en el </w:t>
      </w:r>
      <w:proofErr w:type="spellStart"/>
      <w:r w:rsidRPr="00EB7F7A">
        <w:rPr>
          <w:rFonts w:asciiTheme="minorHAnsi" w:hAnsiTheme="minorHAnsi" w:cstheme="minorHAnsi"/>
          <w:b w:val="0"/>
          <w:sz w:val="24"/>
          <w:szCs w:val="24"/>
        </w:rPr>
        <w:t>dataset</w:t>
      </w:r>
      <w:proofErr w:type="spellEnd"/>
      <w:r w:rsidRPr="00EB7F7A">
        <w:rPr>
          <w:rFonts w:asciiTheme="minorHAnsi" w:hAnsiTheme="minorHAnsi" w:cstheme="minorHAnsi"/>
          <w:b w:val="0"/>
          <w:sz w:val="24"/>
          <w:szCs w:val="24"/>
        </w:rPr>
        <w:t xml:space="preserve"> de 2004, calculada como la diferencia entre el año de encuesta y el año de nacimiento (RB080), dado que dicha variable no estaba disponible de forma directa en los microdatos de ese año.</w:t>
      </w:r>
    </w:p>
    <w:p w14:paraId="7F1C7941" w14:textId="77777777" w:rsidR="00015411" w:rsidRDefault="00015411" w:rsidP="00F72214">
      <w:pPr>
        <w:spacing w:line="276" w:lineRule="auto"/>
        <w:ind w:left="567"/>
      </w:pPr>
    </w:p>
    <w:p w14:paraId="6BB13328" w14:textId="1B095FF5" w:rsidR="00015411" w:rsidRDefault="00BF2919" w:rsidP="00BF2919">
      <w:pPr>
        <w:pStyle w:val="Ttulo3"/>
        <w:numPr>
          <w:ilvl w:val="2"/>
          <w:numId w:val="2"/>
        </w:numPr>
        <w:rPr>
          <w:sz w:val="26"/>
          <w:szCs w:val="26"/>
        </w:rPr>
      </w:pPr>
      <w:bookmarkStart w:id="10" w:name="_Toc228351561"/>
      <w:r w:rsidRPr="00BF2919">
        <w:rPr>
          <w:sz w:val="26"/>
          <w:szCs w:val="26"/>
        </w:rPr>
        <w:t>Preprocesamiento</w:t>
      </w:r>
      <w:bookmarkEnd w:id="10"/>
      <w:r w:rsidRPr="00BF2919">
        <w:rPr>
          <w:sz w:val="26"/>
          <w:szCs w:val="26"/>
        </w:rPr>
        <w:t xml:space="preserve"> </w:t>
      </w:r>
    </w:p>
    <w:p w14:paraId="34587E48" w14:textId="77777777" w:rsidR="001D174E" w:rsidRDefault="001D174E" w:rsidP="001D174E"/>
    <w:p w14:paraId="4C65EA45" w14:textId="77777777" w:rsidR="00232A82" w:rsidRPr="00232A82" w:rsidRDefault="00232A82" w:rsidP="00F72214">
      <w:pPr>
        <w:pStyle w:val="Textoindependiente"/>
        <w:spacing w:before="31" w:line="276" w:lineRule="auto"/>
        <w:ind w:left="567"/>
        <w:jc w:val="both"/>
        <w:rPr>
          <w:rFonts w:asciiTheme="minorHAnsi" w:hAnsiTheme="minorHAnsi" w:cstheme="minorHAnsi"/>
          <w:b w:val="0"/>
          <w:sz w:val="24"/>
          <w:szCs w:val="24"/>
        </w:rPr>
      </w:pPr>
      <w:r w:rsidRPr="00232A82">
        <w:rPr>
          <w:rFonts w:asciiTheme="minorHAnsi" w:hAnsiTheme="minorHAnsi" w:cstheme="minorHAnsi"/>
          <w:b w:val="0"/>
          <w:sz w:val="24"/>
          <w:szCs w:val="24"/>
        </w:rPr>
        <w:t>El proceso de preprocesamiento se aplicó de forma equivalente a los microdatos de ambos años. En primer lugar, se cargaron los cuatro ficheros que componen los microdatos de la ECV: el fichero de composición del hogar, el fichero de hogar, el fichero de persona y el fichero de renta.</w:t>
      </w:r>
    </w:p>
    <w:p w14:paraId="7CD932AD" w14:textId="77777777" w:rsidR="00232A82" w:rsidRPr="00232A82" w:rsidRDefault="00232A82" w:rsidP="00F72214">
      <w:pPr>
        <w:pStyle w:val="Textoindependiente"/>
        <w:spacing w:before="31" w:line="276" w:lineRule="auto"/>
        <w:ind w:left="567"/>
        <w:jc w:val="both"/>
        <w:rPr>
          <w:rFonts w:asciiTheme="minorHAnsi" w:hAnsiTheme="minorHAnsi" w:cstheme="minorHAnsi"/>
          <w:b w:val="0"/>
          <w:sz w:val="24"/>
          <w:szCs w:val="24"/>
        </w:rPr>
      </w:pPr>
      <w:r w:rsidRPr="00232A82">
        <w:rPr>
          <w:rFonts w:asciiTheme="minorHAnsi" w:hAnsiTheme="minorHAnsi" w:cstheme="minorHAnsi"/>
          <w:b w:val="0"/>
          <w:sz w:val="24"/>
          <w:szCs w:val="24"/>
        </w:rPr>
        <w:t xml:space="preserve">En segundo lugar, se identificaron las claves de enlace entre ficheros a partir del diccionario de variables. Dado que los ficheros de persona y renta contienen un identificador de persona (PB030 y RB030 respectivamente) formado por el identificador del hogar más el número de orden de la persona dentro del hogar, fue necesario extraer el identificador del hogar dividiendo dicho código entre 100. Esta variable se denominó </w:t>
      </w:r>
      <w:proofErr w:type="spellStart"/>
      <w:r w:rsidRPr="00232A82">
        <w:rPr>
          <w:rFonts w:asciiTheme="minorHAnsi" w:hAnsiTheme="minorHAnsi" w:cstheme="minorHAnsi"/>
          <w:b w:val="0"/>
          <w:sz w:val="24"/>
          <w:szCs w:val="24"/>
        </w:rPr>
        <w:t>id_hogar</w:t>
      </w:r>
      <w:proofErr w:type="spellEnd"/>
      <w:r w:rsidRPr="00232A82">
        <w:rPr>
          <w:rFonts w:asciiTheme="minorHAnsi" w:hAnsiTheme="minorHAnsi" w:cstheme="minorHAnsi"/>
          <w:b w:val="0"/>
          <w:sz w:val="24"/>
          <w:szCs w:val="24"/>
        </w:rPr>
        <w:t xml:space="preserve"> y permitió homogeneizar las claves de enlace entre los cuatro ficheros.</w:t>
      </w:r>
    </w:p>
    <w:p w14:paraId="337A2058" w14:textId="77777777" w:rsidR="00232A82" w:rsidRPr="00232A82" w:rsidRDefault="00232A82" w:rsidP="00F72214">
      <w:pPr>
        <w:pStyle w:val="Textoindependiente"/>
        <w:spacing w:before="31" w:line="276" w:lineRule="auto"/>
        <w:ind w:left="567"/>
        <w:jc w:val="both"/>
        <w:rPr>
          <w:rFonts w:asciiTheme="minorHAnsi" w:hAnsiTheme="minorHAnsi" w:cstheme="minorHAnsi"/>
          <w:b w:val="0"/>
          <w:sz w:val="24"/>
          <w:szCs w:val="24"/>
        </w:rPr>
      </w:pPr>
      <w:r w:rsidRPr="00232A82">
        <w:rPr>
          <w:rFonts w:asciiTheme="minorHAnsi" w:hAnsiTheme="minorHAnsi" w:cstheme="minorHAnsi"/>
          <w:b w:val="0"/>
          <w:sz w:val="24"/>
          <w:szCs w:val="24"/>
        </w:rPr>
        <w:t xml:space="preserve">En tercer lugar, se procedió a la unión de los cuatro ficheros mediante </w:t>
      </w:r>
      <w:proofErr w:type="spellStart"/>
      <w:r w:rsidRPr="00232A82">
        <w:rPr>
          <w:rFonts w:asciiTheme="minorHAnsi" w:hAnsiTheme="minorHAnsi" w:cstheme="minorHAnsi"/>
          <w:b w:val="0"/>
          <w:sz w:val="24"/>
          <w:szCs w:val="24"/>
        </w:rPr>
        <w:t>left_join</w:t>
      </w:r>
      <w:proofErr w:type="spellEnd"/>
      <w:r w:rsidRPr="00232A82">
        <w:rPr>
          <w:rFonts w:asciiTheme="minorHAnsi" w:hAnsiTheme="minorHAnsi" w:cstheme="minorHAnsi"/>
          <w:b w:val="0"/>
          <w:sz w:val="24"/>
          <w:szCs w:val="24"/>
        </w:rPr>
        <w:t>, preservando todas las observaciones del fichero de composición del hogar. La unión se realizó de forma secuencial: primero se unió el fichero de composición del hogar con el de hogar, después con el de persona y finalmente con el de renta, utilizando como clave el identificador de persona (PB030 = RB030) para la última unión.</w:t>
      </w:r>
    </w:p>
    <w:p w14:paraId="6F378F6E" w14:textId="77777777" w:rsidR="00232A82" w:rsidRPr="00232A82" w:rsidRDefault="00232A82" w:rsidP="00F72214">
      <w:pPr>
        <w:pStyle w:val="Textoindependiente"/>
        <w:spacing w:before="31" w:line="276" w:lineRule="auto"/>
        <w:ind w:left="567"/>
        <w:jc w:val="both"/>
        <w:rPr>
          <w:rFonts w:asciiTheme="minorHAnsi" w:hAnsiTheme="minorHAnsi" w:cstheme="minorHAnsi"/>
          <w:b w:val="0"/>
          <w:sz w:val="24"/>
          <w:szCs w:val="24"/>
        </w:rPr>
      </w:pPr>
      <w:r w:rsidRPr="00232A82">
        <w:rPr>
          <w:rFonts w:asciiTheme="minorHAnsi" w:hAnsiTheme="minorHAnsi" w:cstheme="minorHAnsi"/>
          <w:b w:val="0"/>
          <w:sz w:val="24"/>
          <w:szCs w:val="24"/>
        </w:rPr>
        <w:t>A continuación, se construyó la variable dependiente emancipado (0/1), se aplicó el filtro de edad restringiendo la muestra a jóvenes de entre 18 y 38 años, y se seleccionaron las variables relevantes para el análisis. Posteriormente, se eliminaron los valores perdidos de carácter problemático, es decir, aquellos cuya ausencia no respondía a una razón lógica, lo que supuso una pérdida inferior al 3% de las observaciones en ambos años.</w:t>
      </w:r>
    </w:p>
    <w:p w14:paraId="41866965" w14:textId="29016EF2" w:rsidR="00232A82" w:rsidRPr="00232A82" w:rsidRDefault="00232A82" w:rsidP="00F72214">
      <w:pPr>
        <w:pStyle w:val="Textoindependiente"/>
        <w:spacing w:before="31" w:line="276" w:lineRule="auto"/>
        <w:ind w:left="567"/>
        <w:jc w:val="both"/>
        <w:rPr>
          <w:rFonts w:asciiTheme="minorHAnsi" w:hAnsiTheme="minorHAnsi" w:cstheme="minorHAnsi"/>
          <w:b w:val="0"/>
          <w:sz w:val="24"/>
          <w:szCs w:val="24"/>
        </w:rPr>
      </w:pPr>
      <w:r w:rsidRPr="00232A82">
        <w:rPr>
          <w:rFonts w:asciiTheme="minorHAnsi" w:hAnsiTheme="minorHAnsi" w:cstheme="minorHAnsi"/>
          <w:b w:val="0"/>
          <w:sz w:val="24"/>
          <w:szCs w:val="24"/>
        </w:rPr>
        <w:t xml:space="preserve">Seguidamente, se construyó la variable </w:t>
      </w:r>
      <w:proofErr w:type="spellStart"/>
      <w:r w:rsidRPr="00232A82">
        <w:rPr>
          <w:rFonts w:asciiTheme="minorHAnsi" w:hAnsiTheme="minorHAnsi" w:cstheme="minorHAnsi"/>
          <w:b w:val="0"/>
          <w:sz w:val="24"/>
          <w:szCs w:val="24"/>
        </w:rPr>
        <w:t>coste_vivienda</w:t>
      </w:r>
      <w:proofErr w:type="spellEnd"/>
      <w:r w:rsidRPr="00232A82">
        <w:rPr>
          <w:rFonts w:asciiTheme="minorHAnsi" w:hAnsiTheme="minorHAnsi" w:cstheme="minorHAnsi"/>
          <w:b w:val="0"/>
          <w:sz w:val="24"/>
          <w:szCs w:val="24"/>
        </w:rPr>
        <w:t xml:space="preserve"> combinando el alquiler real (HH060) para hogares en régimen de alquiler y el alquiler imputado (HH070) para hogares en propiedad o cesión gratuita. Tanto esta variable como los ingresos netos (PY010N) fueron deflactados aplicando un factor de 1,5</w:t>
      </w:r>
      <w:r>
        <w:rPr>
          <w:rFonts w:asciiTheme="minorHAnsi" w:hAnsiTheme="minorHAnsi" w:cstheme="minorHAnsi"/>
          <w:b w:val="0"/>
          <w:sz w:val="24"/>
          <w:szCs w:val="24"/>
        </w:rPr>
        <w:t>0</w:t>
      </w:r>
      <w:r w:rsidRPr="00232A82">
        <w:rPr>
          <w:rFonts w:asciiTheme="minorHAnsi" w:hAnsiTheme="minorHAnsi" w:cstheme="minorHAnsi"/>
          <w:b w:val="0"/>
          <w:sz w:val="24"/>
          <w:szCs w:val="24"/>
        </w:rPr>
        <w:t xml:space="preserve"> correspondiente a la variación acumulada del IPC español entre 2003 y 2024, con el objetivo de expresar ambas magnitudes en euros constantes de 2024 y garantizar su comparabilidad entre años.</w:t>
      </w:r>
    </w:p>
    <w:p w14:paraId="34BC1303" w14:textId="2E321FA0" w:rsidR="00BA564D" w:rsidRPr="00331F1F" w:rsidRDefault="00232A82" w:rsidP="00BA564D">
      <w:pPr>
        <w:pStyle w:val="Textoindependiente"/>
        <w:spacing w:before="31" w:line="276" w:lineRule="auto"/>
        <w:ind w:left="567"/>
        <w:jc w:val="both"/>
        <w:rPr>
          <w:rFonts w:asciiTheme="minorHAnsi" w:hAnsiTheme="minorHAnsi" w:cstheme="minorHAnsi"/>
          <w:b w:val="0"/>
          <w:sz w:val="24"/>
          <w:szCs w:val="24"/>
        </w:rPr>
      </w:pPr>
      <w:r w:rsidRPr="00232A82">
        <w:rPr>
          <w:rFonts w:asciiTheme="minorHAnsi" w:hAnsiTheme="minorHAnsi" w:cstheme="minorHAnsi"/>
          <w:b w:val="0"/>
          <w:sz w:val="24"/>
          <w:szCs w:val="24"/>
        </w:rPr>
        <w:t xml:space="preserve">Finalmente, las variables categóricas fueron recodificadas como factores con sus etiquetas correspondientes, facilitando su interpretación en los análisis posteriores. El </w:t>
      </w:r>
      <w:r>
        <w:rPr>
          <w:rFonts w:asciiTheme="minorHAnsi" w:hAnsiTheme="minorHAnsi" w:cstheme="minorHAnsi"/>
          <w:b w:val="0"/>
          <w:sz w:val="24"/>
          <w:szCs w:val="24"/>
        </w:rPr>
        <w:t>conjunto de datos final</w:t>
      </w:r>
      <w:r w:rsidRPr="00232A82">
        <w:rPr>
          <w:rFonts w:asciiTheme="minorHAnsi" w:hAnsiTheme="minorHAnsi" w:cstheme="minorHAnsi"/>
          <w:b w:val="0"/>
          <w:sz w:val="24"/>
          <w:szCs w:val="24"/>
        </w:rPr>
        <w:t xml:space="preserve"> resultante para 2004 contiene 9.8</w:t>
      </w:r>
      <w:r>
        <w:rPr>
          <w:rFonts w:asciiTheme="minorHAnsi" w:hAnsiTheme="minorHAnsi" w:cstheme="minorHAnsi"/>
          <w:b w:val="0"/>
          <w:sz w:val="24"/>
          <w:szCs w:val="24"/>
        </w:rPr>
        <w:t>51</w:t>
      </w:r>
      <w:r w:rsidRPr="00232A82">
        <w:rPr>
          <w:rFonts w:asciiTheme="minorHAnsi" w:hAnsiTheme="minorHAnsi" w:cstheme="minorHAnsi"/>
          <w:b w:val="0"/>
          <w:sz w:val="24"/>
          <w:szCs w:val="24"/>
        </w:rPr>
        <w:t xml:space="preserve"> observaciones y 20 variables, mientras que el de 2025 contiene 13.652 observaciones y 20 variables.</w:t>
      </w:r>
    </w:p>
    <w:p w14:paraId="6F5F00E4" w14:textId="77777777" w:rsidR="008D0B1B" w:rsidRDefault="008D0B1B" w:rsidP="00CF6583"/>
    <w:p w14:paraId="0458B194" w14:textId="77777777" w:rsidR="00BA564D" w:rsidRDefault="00BA564D" w:rsidP="00CF6583"/>
    <w:p w14:paraId="7D1589C2" w14:textId="28666BFC" w:rsidR="008250E6" w:rsidRDefault="008250E6" w:rsidP="008250E6">
      <w:pPr>
        <w:pStyle w:val="Ttulo3"/>
        <w:numPr>
          <w:ilvl w:val="2"/>
          <w:numId w:val="2"/>
        </w:numPr>
        <w:rPr>
          <w:sz w:val="26"/>
          <w:szCs w:val="26"/>
        </w:rPr>
      </w:pPr>
      <w:bookmarkStart w:id="11" w:name="_Toc228351562"/>
      <w:r w:rsidRPr="008250E6">
        <w:rPr>
          <w:sz w:val="26"/>
          <w:szCs w:val="26"/>
        </w:rPr>
        <w:lastRenderedPageBreak/>
        <w:t>Metodología</w:t>
      </w:r>
      <w:bookmarkEnd w:id="11"/>
      <w:r w:rsidRPr="008250E6">
        <w:rPr>
          <w:sz w:val="26"/>
          <w:szCs w:val="26"/>
        </w:rPr>
        <w:t xml:space="preserve"> </w:t>
      </w:r>
    </w:p>
    <w:p w14:paraId="68E43007" w14:textId="77777777" w:rsidR="00C321CF" w:rsidRPr="00B96917" w:rsidRDefault="00C321CF" w:rsidP="00B96917">
      <w:pPr>
        <w:pStyle w:val="Textoindependiente"/>
        <w:spacing w:before="31" w:line="276" w:lineRule="auto"/>
        <w:ind w:left="567"/>
        <w:jc w:val="both"/>
        <w:rPr>
          <w:rFonts w:asciiTheme="minorHAnsi" w:hAnsiTheme="minorHAnsi" w:cstheme="minorHAnsi"/>
          <w:b w:val="0"/>
          <w:sz w:val="24"/>
          <w:szCs w:val="24"/>
        </w:rPr>
      </w:pPr>
    </w:p>
    <w:p w14:paraId="255D1A6A" w14:textId="77777777" w:rsidR="00B96917" w:rsidRPr="00B96917" w:rsidRDefault="00B96917" w:rsidP="00F72214">
      <w:pPr>
        <w:pStyle w:val="Textoindependiente"/>
        <w:spacing w:before="31" w:line="276" w:lineRule="auto"/>
        <w:ind w:left="567"/>
        <w:jc w:val="both"/>
        <w:rPr>
          <w:rFonts w:asciiTheme="minorHAnsi" w:hAnsiTheme="minorHAnsi" w:cstheme="minorHAnsi"/>
          <w:b w:val="0"/>
          <w:sz w:val="24"/>
          <w:szCs w:val="24"/>
        </w:rPr>
      </w:pPr>
      <w:r w:rsidRPr="00B96917">
        <w:rPr>
          <w:rFonts w:asciiTheme="minorHAnsi" w:hAnsiTheme="minorHAnsi" w:cstheme="minorHAnsi"/>
          <w:b w:val="0"/>
          <w:sz w:val="24"/>
          <w:szCs w:val="24"/>
        </w:rPr>
        <w:t>El presente trabajo se estructura en torno a dos análisis principales. En primer lugar, se realiza un análisis descriptivo comparativo entre los años 2004 y 2025, con el objetivo de caracterizar la evolución de la emancipación juvenil en España a lo largo de dos décadas. Para ello se utilizan técnicas de estadística descriptiva, incluyendo distribuciones de frecuencia, medidas de tendencia central y representaciones gráficas, aplicando en todo momento el factor de elevación muestral para garantizar la representatividad poblacional.</w:t>
      </w:r>
    </w:p>
    <w:p w14:paraId="7FCB19E3" w14:textId="16063B85" w:rsidR="00B96917" w:rsidRDefault="00B96917" w:rsidP="00F72214">
      <w:pPr>
        <w:pStyle w:val="Textoindependiente"/>
        <w:spacing w:before="31" w:line="276" w:lineRule="auto"/>
        <w:ind w:left="567"/>
        <w:jc w:val="both"/>
        <w:rPr>
          <w:rFonts w:asciiTheme="minorHAnsi" w:hAnsiTheme="minorHAnsi" w:cstheme="minorHAnsi"/>
          <w:b w:val="0"/>
          <w:sz w:val="24"/>
          <w:szCs w:val="24"/>
        </w:rPr>
      </w:pPr>
      <w:r w:rsidRPr="00B96917">
        <w:rPr>
          <w:rFonts w:asciiTheme="minorHAnsi" w:hAnsiTheme="minorHAnsi" w:cstheme="minorHAnsi"/>
          <w:b w:val="0"/>
          <w:sz w:val="24"/>
          <w:szCs w:val="24"/>
        </w:rPr>
        <w:t xml:space="preserve">En segundo lugar, se construyen modelos predictivos de machine </w:t>
      </w:r>
      <w:proofErr w:type="spellStart"/>
      <w:r w:rsidRPr="00B96917">
        <w:rPr>
          <w:rFonts w:asciiTheme="minorHAnsi" w:hAnsiTheme="minorHAnsi" w:cstheme="minorHAnsi"/>
          <w:b w:val="0"/>
          <w:sz w:val="24"/>
          <w:szCs w:val="24"/>
        </w:rPr>
        <w:t>learning</w:t>
      </w:r>
      <w:proofErr w:type="spellEnd"/>
      <w:r w:rsidRPr="00B96917">
        <w:rPr>
          <w:rFonts w:asciiTheme="minorHAnsi" w:hAnsiTheme="minorHAnsi" w:cstheme="minorHAnsi"/>
          <w:b w:val="0"/>
          <w:sz w:val="24"/>
          <w:szCs w:val="24"/>
        </w:rPr>
        <w:t xml:space="preserve"> para predecir la probabilidad de emancipación de un joven en función de sus características socioeconómicas. Se comparan tres algoritmos de clasificación supervisada: regresión logística, Random Forest y </w:t>
      </w:r>
      <w:proofErr w:type="spellStart"/>
      <w:r w:rsidRPr="00B96917">
        <w:rPr>
          <w:rFonts w:asciiTheme="minorHAnsi" w:hAnsiTheme="minorHAnsi" w:cstheme="minorHAnsi"/>
          <w:b w:val="0"/>
          <w:sz w:val="24"/>
          <w:szCs w:val="24"/>
        </w:rPr>
        <w:t>XGBoost</w:t>
      </w:r>
      <w:proofErr w:type="spellEnd"/>
      <w:r w:rsidRPr="00B96917">
        <w:rPr>
          <w:rFonts w:asciiTheme="minorHAnsi" w:hAnsiTheme="minorHAnsi" w:cstheme="minorHAnsi"/>
          <w:b w:val="0"/>
          <w:sz w:val="24"/>
          <w:szCs w:val="24"/>
        </w:rPr>
        <w:t xml:space="preserve">. Los modelos se entrenan por separado para 2004 y 2025, permitiendo comparar cómo han cambiado los factores determinantes de la emancipación en los últimos veinte años. Para evaluar el rendimiento de los modelos se utilizan métricas estándar de clasificación binaria: </w:t>
      </w:r>
      <w:proofErr w:type="spellStart"/>
      <w:r w:rsidRPr="00B96917">
        <w:rPr>
          <w:rFonts w:asciiTheme="minorHAnsi" w:hAnsiTheme="minorHAnsi" w:cstheme="minorHAnsi"/>
          <w:b w:val="0"/>
          <w:sz w:val="24"/>
          <w:szCs w:val="24"/>
        </w:rPr>
        <w:t>accuracy</w:t>
      </w:r>
      <w:proofErr w:type="spellEnd"/>
      <w:r w:rsidRPr="00B96917">
        <w:rPr>
          <w:rFonts w:asciiTheme="minorHAnsi" w:hAnsiTheme="minorHAnsi" w:cstheme="minorHAnsi"/>
          <w:b w:val="0"/>
          <w:sz w:val="24"/>
          <w:szCs w:val="24"/>
        </w:rPr>
        <w:t>, AUC-ROC, sensibilidad y especificidad. Finalmente, se aplican técnicas de interpretabilidad, concretamente importancia de variables y valores SHAP, para identificar qué factores tienen mayor peso en la predicción</w:t>
      </w:r>
      <w:r w:rsidR="00BD3428">
        <w:rPr>
          <w:rFonts w:asciiTheme="minorHAnsi" w:hAnsiTheme="minorHAnsi" w:cstheme="minorHAnsi"/>
          <w:b w:val="0"/>
          <w:sz w:val="24"/>
          <w:szCs w:val="24"/>
        </w:rPr>
        <w:t xml:space="preserve">. </w:t>
      </w:r>
    </w:p>
    <w:p w14:paraId="7FB4B420" w14:textId="77777777" w:rsidR="008D0B1B" w:rsidRDefault="008D0B1B" w:rsidP="00F72214">
      <w:pPr>
        <w:pStyle w:val="Textoindependiente"/>
        <w:spacing w:before="31" w:line="276" w:lineRule="auto"/>
        <w:ind w:left="567"/>
        <w:jc w:val="both"/>
        <w:rPr>
          <w:rFonts w:asciiTheme="minorHAnsi" w:hAnsiTheme="minorHAnsi" w:cstheme="minorHAnsi"/>
          <w:b w:val="0"/>
          <w:sz w:val="24"/>
          <w:szCs w:val="24"/>
        </w:rPr>
      </w:pPr>
    </w:p>
    <w:p w14:paraId="3692F69A" w14:textId="1D5A7BAB" w:rsidR="00BD3428" w:rsidRDefault="00BD3428" w:rsidP="00F72214">
      <w:pPr>
        <w:pStyle w:val="Textoindependiente"/>
        <w:spacing w:before="31" w:line="276" w:lineRule="auto"/>
        <w:ind w:left="567"/>
        <w:jc w:val="both"/>
        <w:rPr>
          <w:rFonts w:asciiTheme="minorHAnsi" w:hAnsiTheme="minorHAnsi" w:cstheme="minorHAnsi"/>
          <w:b w:val="0"/>
          <w:sz w:val="24"/>
          <w:szCs w:val="24"/>
        </w:rPr>
      </w:pPr>
      <w:r>
        <w:rPr>
          <w:rFonts w:asciiTheme="minorHAnsi" w:hAnsiTheme="minorHAnsi" w:cstheme="minorHAnsi"/>
          <w:b w:val="0"/>
          <w:sz w:val="24"/>
          <w:szCs w:val="24"/>
        </w:rPr>
        <w:t xml:space="preserve">A continuación, se procede a explicar los 3 modelos usados mas detalladamente: </w:t>
      </w:r>
    </w:p>
    <w:p w14:paraId="4015C418" w14:textId="77777777" w:rsidR="00F72214" w:rsidRDefault="00F72214" w:rsidP="00F72214">
      <w:pPr>
        <w:pStyle w:val="Textoindependiente"/>
        <w:spacing w:before="31" w:line="276" w:lineRule="auto"/>
        <w:ind w:left="567"/>
        <w:jc w:val="both"/>
        <w:rPr>
          <w:rFonts w:asciiTheme="minorHAnsi" w:hAnsiTheme="minorHAnsi" w:cstheme="minorHAnsi"/>
          <w:b w:val="0"/>
          <w:sz w:val="24"/>
          <w:szCs w:val="24"/>
        </w:rPr>
      </w:pPr>
    </w:p>
    <w:p w14:paraId="010BDF87" w14:textId="7A6EFD34" w:rsidR="00F72214" w:rsidRDefault="00F72214" w:rsidP="00F72214">
      <w:pPr>
        <w:pStyle w:val="Ttulo4"/>
        <w:spacing w:line="276" w:lineRule="auto"/>
        <w:ind w:firstLine="567"/>
      </w:pPr>
      <w:r>
        <w:t>Regresión Logística</w:t>
      </w:r>
    </w:p>
    <w:p w14:paraId="5A64B10E" w14:textId="77777777" w:rsidR="00F72214" w:rsidRPr="00F72214" w:rsidRDefault="00F72214" w:rsidP="00F72214">
      <w:pPr>
        <w:spacing w:line="276" w:lineRule="auto"/>
      </w:pPr>
    </w:p>
    <w:p w14:paraId="7D2E064D" w14:textId="4D68A03E" w:rsidR="00BD3428" w:rsidRPr="00BD3428" w:rsidRDefault="008D0B1B" w:rsidP="00F72214">
      <w:pPr>
        <w:pStyle w:val="Textoindependiente"/>
        <w:spacing w:before="31" w:line="276" w:lineRule="auto"/>
        <w:ind w:left="567"/>
        <w:jc w:val="both"/>
        <w:rPr>
          <w:rFonts w:asciiTheme="minorHAnsi" w:hAnsiTheme="minorHAnsi" w:cstheme="minorHAnsi"/>
          <w:b w:val="0"/>
          <w:sz w:val="24"/>
          <w:szCs w:val="24"/>
        </w:rPr>
      </w:pPr>
      <w:r w:rsidRPr="008D0B1B">
        <w:rPr>
          <w:rFonts w:asciiTheme="minorHAnsi" w:hAnsiTheme="minorHAnsi" w:cstheme="minorHAnsi"/>
          <w:b w:val="0"/>
          <w:sz w:val="24"/>
          <w:szCs w:val="24"/>
        </w:rPr>
        <w:t>La regresión logística es el modelo de clasificación más sencillo y el utilizado como modelo base en el presente trabajo. Modela la probabilidad de que una observación pertenezca a una clase determinada en función de un conjunto de variables predictoras. En este caso, la variable dependiente es la emancipación (0/1) y las variables independientes son: situación laboral, tipo de contrato, nivel educativo, estado civil, número de habitaciones, régimen de tenencia, dificultad para llegar a fin de mes, sexo, edad, ingresos netos deflactados, comunidad autónoma, zona urbana y coste de vivienda deflac</w:t>
      </w:r>
      <w:r>
        <w:rPr>
          <w:rFonts w:asciiTheme="minorHAnsi" w:hAnsiTheme="minorHAnsi" w:cstheme="minorHAnsi"/>
          <w:b w:val="0"/>
          <w:sz w:val="24"/>
          <w:szCs w:val="24"/>
        </w:rPr>
        <w:t xml:space="preserve">tado. </w:t>
      </w:r>
      <w:r w:rsidR="00BD3428" w:rsidRPr="00BD3428">
        <w:rPr>
          <w:rFonts w:asciiTheme="minorHAnsi" w:hAnsiTheme="minorHAnsi" w:cstheme="minorHAnsi"/>
          <w:b w:val="0"/>
          <w:sz w:val="24"/>
          <w:szCs w:val="24"/>
        </w:rPr>
        <w:t>La fórmula del modelo es la siguiente:</w:t>
      </w:r>
    </w:p>
    <w:p w14:paraId="69B4BB65" w14:textId="30C3F4FD" w:rsidR="00BD3428" w:rsidRPr="00BD3428" w:rsidRDefault="008D0B1B" w:rsidP="00F72214">
      <w:pPr>
        <w:pStyle w:val="Textoindependiente"/>
        <w:spacing w:before="31" w:line="276" w:lineRule="auto"/>
        <w:ind w:left="567"/>
        <w:jc w:val="both"/>
        <w:rPr>
          <w:rFonts w:asciiTheme="minorHAnsi" w:hAnsiTheme="minorHAnsi" w:cstheme="minorHAnsi"/>
          <w:b w:val="0"/>
          <w:sz w:val="24"/>
          <w:szCs w:val="24"/>
        </w:rPr>
      </w:pPr>
      <m:oMathPara>
        <m:oMath>
          <m:r>
            <m:rPr>
              <m:sty m:val="bi"/>
            </m:rPr>
            <w:rPr>
              <w:rFonts w:ascii="Cambria Math" w:hAnsi="Cambria Math" w:cstheme="minorHAnsi"/>
              <w:sz w:val="24"/>
              <w:szCs w:val="24"/>
            </w:rPr>
            <m:t>P</m:t>
          </m:r>
          <m:r>
            <m:rPr>
              <m:sty m:val="b"/>
            </m:rPr>
            <w:rPr>
              <w:rFonts w:ascii="Cambria Math" w:hAnsi="Cambria Math" w:cstheme="minorHAnsi"/>
              <w:sz w:val="24"/>
              <w:szCs w:val="24"/>
            </w:rPr>
            <m:t>(</m:t>
          </m:r>
          <m:r>
            <m:rPr>
              <m:sty m:val="bi"/>
            </m:rPr>
            <w:rPr>
              <w:rFonts w:ascii="Cambria Math" w:hAnsi="Cambria Math" w:cstheme="minorHAnsi"/>
              <w:sz w:val="24"/>
              <w:szCs w:val="24"/>
            </w:rPr>
            <m:t>emancipado</m:t>
          </m:r>
          <m:r>
            <m:rPr>
              <m:sty m:val="b"/>
            </m:rPr>
            <w:rPr>
              <w:rFonts w:ascii="Cambria Math" w:hAnsi="Cambria Math" w:cstheme="minorHAnsi"/>
              <w:sz w:val="24"/>
              <w:szCs w:val="24"/>
            </w:rPr>
            <m:t>=1)=</m:t>
          </m:r>
          <m:f>
            <m:fPr>
              <m:ctrlPr>
                <w:rPr>
                  <w:rFonts w:ascii="Cambria Math" w:hAnsi="Cambria Math" w:cstheme="minorHAnsi"/>
                  <w:b w:val="0"/>
                  <w:sz w:val="24"/>
                  <w:szCs w:val="24"/>
                </w:rPr>
              </m:ctrlPr>
            </m:fPr>
            <m:num>
              <m:r>
                <m:rPr>
                  <m:sty m:val="b"/>
                </m:rPr>
                <w:rPr>
                  <w:rFonts w:ascii="Cambria Math" w:hAnsi="Cambria Math" w:cstheme="minorHAnsi"/>
                  <w:sz w:val="24"/>
                  <w:szCs w:val="24"/>
                </w:rPr>
                <m:t>1</m:t>
              </m:r>
            </m:num>
            <m:den>
              <m:r>
                <m:rPr>
                  <m:sty m:val="b"/>
                </m:rPr>
                <w:rPr>
                  <w:rFonts w:ascii="Cambria Math" w:hAnsi="Cambria Math" w:cstheme="minorHAnsi"/>
                  <w:sz w:val="24"/>
                  <w:szCs w:val="24"/>
                </w:rPr>
                <m:t>1+</m:t>
              </m:r>
              <m:sSup>
                <m:sSupPr>
                  <m:ctrlPr>
                    <w:rPr>
                      <w:rFonts w:ascii="Cambria Math" w:hAnsi="Cambria Math" w:cstheme="minorHAnsi"/>
                      <w:b w:val="0"/>
                      <w:sz w:val="24"/>
                      <w:szCs w:val="24"/>
                    </w:rPr>
                  </m:ctrlPr>
                </m:sSupPr>
                <m:e>
                  <m:r>
                    <m:rPr>
                      <m:sty m:val="bi"/>
                    </m:rPr>
                    <w:rPr>
                      <w:rFonts w:ascii="Cambria Math" w:hAnsi="Cambria Math" w:cstheme="minorHAnsi"/>
                      <w:sz w:val="24"/>
                      <w:szCs w:val="24"/>
                    </w:rPr>
                    <m:t>e</m:t>
                  </m:r>
                </m:e>
                <m:sup>
                  <m:r>
                    <m:rPr>
                      <m:sty m:val="b"/>
                    </m:rPr>
                    <w:rPr>
                      <w:rFonts w:ascii="Cambria Math" w:hAnsi="Cambria Math" w:cstheme="minorHAnsi"/>
                      <w:sz w:val="24"/>
                      <w:szCs w:val="24"/>
                    </w:rPr>
                    <m:t>-(</m:t>
                  </m:r>
                  <m:sSub>
                    <m:sSubPr>
                      <m:ctrlPr>
                        <w:rPr>
                          <w:rFonts w:ascii="Cambria Math" w:hAnsi="Cambria Math" w:cstheme="minorHAnsi"/>
                          <w:b w:val="0"/>
                          <w:sz w:val="24"/>
                          <w:szCs w:val="24"/>
                        </w:rPr>
                      </m:ctrlPr>
                    </m:sSubPr>
                    <m:e>
                      <m:r>
                        <m:rPr>
                          <m:sty m:val="bi"/>
                        </m:rPr>
                        <w:rPr>
                          <w:rFonts w:ascii="Cambria Math" w:hAnsi="Cambria Math" w:cstheme="minorHAnsi"/>
                          <w:sz w:val="24"/>
                          <w:szCs w:val="24"/>
                        </w:rPr>
                        <m:t>β</m:t>
                      </m:r>
                    </m:e>
                    <m:sub>
                      <m:r>
                        <m:rPr>
                          <m:sty m:val="b"/>
                        </m:rPr>
                        <w:rPr>
                          <w:rFonts w:ascii="Cambria Math" w:hAnsi="Cambria Math" w:cstheme="minorHAnsi"/>
                          <w:sz w:val="24"/>
                          <w:szCs w:val="24"/>
                        </w:rPr>
                        <m:t>0</m:t>
                      </m:r>
                    </m:sub>
                  </m:sSub>
                  <m:r>
                    <m:rPr>
                      <m:sty m:val="b"/>
                    </m:rPr>
                    <w:rPr>
                      <w:rFonts w:ascii="Cambria Math" w:hAnsi="Cambria Math" w:cstheme="minorHAnsi"/>
                      <w:sz w:val="24"/>
                      <w:szCs w:val="24"/>
                    </w:rPr>
                    <m:t>+</m:t>
                  </m:r>
                  <m:sSub>
                    <m:sSubPr>
                      <m:ctrlPr>
                        <w:rPr>
                          <w:rFonts w:ascii="Cambria Math" w:hAnsi="Cambria Math" w:cstheme="minorHAnsi"/>
                          <w:b w:val="0"/>
                          <w:sz w:val="24"/>
                          <w:szCs w:val="24"/>
                        </w:rPr>
                      </m:ctrlPr>
                    </m:sSubPr>
                    <m:e>
                      <m:r>
                        <m:rPr>
                          <m:sty m:val="bi"/>
                        </m:rPr>
                        <w:rPr>
                          <w:rFonts w:ascii="Cambria Math" w:hAnsi="Cambria Math" w:cstheme="minorHAnsi"/>
                          <w:sz w:val="24"/>
                          <w:szCs w:val="24"/>
                        </w:rPr>
                        <m:t>β</m:t>
                      </m:r>
                    </m:e>
                    <m:sub>
                      <m:r>
                        <m:rPr>
                          <m:sty m:val="b"/>
                        </m:rPr>
                        <w:rPr>
                          <w:rFonts w:ascii="Cambria Math" w:hAnsi="Cambria Math" w:cstheme="minorHAnsi"/>
                          <w:sz w:val="24"/>
                          <w:szCs w:val="24"/>
                        </w:rPr>
                        <m:t>1</m:t>
                      </m:r>
                    </m:sub>
                  </m:sSub>
                  <m:sSub>
                    <m:sSubPr>
                      <m:ctrlPr>
                        <w:rPr>
                          <w:rFonts w:ascii="Cambria Math" w:hAnsi="Cambria Math" w:cstheme="minorHAnsi"/>
                          <w:b w:val="0"/>
                          <w:sz w:val="24"/>
                          <w:szCs w:val="24"/>
                        </w:rPr>
                      </m:ctrlPr>
                    </m:sSubPr>
                    <m:e>
                      <m:r>
                        <m:rPr>
                          <m:sty m:val="bi"/>
                        </m:rPr>
                        <w:rPr>
                          <w:rFonts w:ascii="Cambria Math" w:hAnsi="Cambria Math" w:cstheme="minorHAnsi"/>
                          <w:sz w:val="24"/>
                          <w:szCs w:val="24"/>
                        </w:rPr>
                        <m:t>X</m:t>
                      </m:r>
                    </m:e>
                    <m:sub>
                      <m:r>
                        <m:rPr>
                          <m:sty m:val="b"/>
                        </m:rPr>
                        <w:rPr>
                          <w:rFonts w:ascii="Cambria Math" w:hAnsi="Cambria Math" w:cstheme="minorHAnsi"/>
                          <w:sz w:val="24"/>
                          <w:szCs w:val="24"/>
                        </w:rPr>
                        <m:t>1</m:t>
                      </m:r>
                    </m:sub>
                  </m:sSub>
                  <m:r>
                    <m:rPr>
                      <m:sty m:val="b"/>
                    </m:rPr>
                    <w:rPr>
                      <w:rFonts w:ascii="Cambria Math" w:hAnsi="Cambria Math" w:cstheme="minorHAnsi"/>
                      <w:sz w:val="24"/>
                      <w:szCs w:val="24"/>
                    </w:rPr>
                    <m:t>+</m:t>
                  </m:r>
                  <m:sSub>
                    <m:sSubPr>
                      <m:ctrlPr>
                        <w:rPr>
                          <w:rFonts w:ascii="Cambria Math" w:hAnsi="Cambria Math" w:cstheme="minorHAnsi"/>
                          <w:b w:val="0"/>
                          <w:sz w:val="24"/>
                          <w:szCs w:val="24"/>
                        </w:rPr>
                      </m:ctrlPr>
                    </m:sSubPr>
                    <m:e>
                      <m:r>
                        <m:rPr>
                          <m:sty m:val="bi"/>
                        </m:rPr>
                        <w:rPr>
                          <w:rFonts w:ascii="Cambria Math" w:hAnsi="Cambria Math" w:cstheme="minorHAnsi"/>
                          <w:sz w:val="24"/>
                          <w:szCs w:val="24"/>
                        </w:rPr>
                        <m:t>β</m:t>
                      </m:r>
                    </m:e>
                    <m:sub>
                      <m:r>
                        <m:rPr>
                          <m:sty m:val="b"/>
                        </m:rPr>
                        <w:rPr>
                          <w:rFonts w:ascii="Cambria Math" w:hAnsi="Cambria Math" w:cstheme="minorHAnsi"/>
                          <w:sz w:val="24"/>
                          <w:szCs w:val="24"/>
                        </w:rPr>
                        <m:t>2</m:t>
                      </m:r>
                    </m:sub>
                  </m:sSub>
                  <m:sSub>
                    <m:sSubPr>
                      <m:ctrlPr>
                        <w:rPr>
                          <w:rFonts w:ascii="Cambria Math" w:hAnsi="Cambria Math" w:cstheme="minorHAnsi"/>
                          <w:b w:val="0"/>
                          <w:sz w:val="24"/>
                          <w:szCs w:val="24"/>
                        </w:rPr>
                      </m:ctrlPr>
                    </m:sSubPr>
                    <m:e>
                      <m:r>
                        <m:rPr>
                          <m:sty m:val="bi"/>
                        </m:rPr>
                        <w:rPr>
                          <w:rFonts w:ascii="Cambria Math" w:hAnsi="Cambria Math" w:cstheme="minorHAnsi"/>
                          <w:sz w:val="24"/>
                          <w:szCs w:val="24"/>
                        </w:rPr>
                        <m:t>X</m:t>
                      </m:r>
                    </m:e>
                    <m:sub>
                      <m:r>
                        <m:rPr>
                          <m:sty m:val="b"/>
                        </m:rPr>
                        <w:rPr>
                          <w:rFonts w:ascii="Cambria Math" w:hAnsi="Cambria Math" w:cstheme="minorHAnsi"/>
                          <w:sz w:val="24"/>
                          <w:szCs w:val="24"/>
                        </w:rPr>
                        <m:t>2</m:t>
                      </m:r>
                    </m:sub>
                  </m:sSub>
                  <m:r>
                    <m:rPr>
                      <m:sty m:val="b"/>
                    </m:rPr>
                    <w:rPr>
                      <w:rFonts w:ascii="Cambria Math" w:hAnsi="Cambria Math" w:cstheme="minorHAnsi"/>
                      <w:sz w:val="24"/>
                      <w:szCs w:val="24"/>
                    </w:rPr>
                    <m:t>+...+</m:t>
                  </m:r>
                  <m:sSub>
                    <m:sSubPr>
                      <m:ctrlPr>
                        <w:rPr>
                          <w:rFonts w:ascii="Cambria Math" w:hAnsi="Cambria Math" w:cstheme="minorHAnsi"/>
                          <w:b w:val="0"/>
                          <w:sz w:val="24"/>
                          <w:szCs w:val="24"/>
                        </w:rPr>
                      </m:ctrlPr>
                    </m:sSubPr>
                    <m:e>
                      <m:r>
                        <m:rPr>
                          <m:sty m:val="bi"/>
                        </m:rPr>
                        <w:rPr>
                          <w:rFonts w:ascii="Cambria Math" w:hAnsi="Cambria Math" w:cstheme="minorHAnsi"/>
                          <w:sz w:val="24"/>
                          <w:szCs w:val="24"/>
                        </w:rPr>
                        <m:t>β</m:t>
                      </m:r>
                    </m:e>
                    <m:sub>
                      <m:r>
                        <m:rPr>
                          <m:sty m:val="bi"/>
                        </m:rPr>
                        <w:rPr>
                          <w:rFonts w:ascii="Cambria Math" w:hAnsi="Cambria Math" w:cstheme="minorHAnsi"/>
                          <w:sz w:val="24"/>
                          <w:szCs w:val="24"/>
                        </w:rPr>
                        <m:t>n</m:t>
                      </m:r>
                    </m:sub>
                  </m:sSub>
                  <m:sSub>
                    <m:sSubPr>
                      <m:ctrlPr>
                        <w:rPr>
                          <w:rFonts w:ascii="Cambria Math" w:hAnsi="Cambria Math" w:cstheme="minorHAnsi"/>
                          <w:b w:val="0"/>
                          <w:sz w:val="24"/>
                          <w:szCs w:val="24"/>
                        </w:rPr>
                      </m:ctrlPr>
                    </m:sSubPr>
                    <m:e>
                      <m:r>
                        <m:rPr>
                          <m:sty m:val="bi"/>
                        </m:rPr>
                        <w:rPr>
                          <w:rFonts w:ascii="Cambria Math" w:hAnsi="Cambria Math" w:cstheme="minorHAnsi"/>
                          <w:sz w:val="24"/>
                          <w:szCs w:val="24"/>
                        </w:rPr>
                        <m:t>X</m:t>
                      </m:r>
                    </m:e>
                    <m:sub>
                      <m:r>
                        <m:rPr>
                          <m:sty m:val="bi"/>
                        </m:rPr>
                        <w:rPr>
                          <w:rFonts w:ascii="Cambria Math" w:hAnsi="Cambria Math" w:cstheme="minorHAnsi"/>
                          <w:sz w:val="24"/>
                          <w:szCs w:val="24"/>
                        </w:rPr>
                        <m:t>n</m:t>
                      </m:r>
                    </m:sub>
                  </m:sSub>
                  <m:r>
                    <m:rPr>
                      <m:sty m:val="b"/>
                    </m:rPr>
                    <w:rPr>
                      <w:rFonts w:ascii="Cambria Math" w:hAnsi="Cambria Math" w:cstheme="minorHAnsi"/>
                      <w:sz w:val="24"/>
                      <w:szCs w:val="24"/>
                    </w:rPr>
                    <m:t>)</m:t>
                  </m:r>
                </m:sup>
              </m:sSup>
            </m:den>
          </m:f>
          <m:r>
            <m:rPr>
              <m:sty m:val="b"/>
            </m:rPr>
            <w:rPr>
              <w:rFonts w:asciiTheme="minorHAnsi" w:hAnsiTheme="minorHAnsi" w:cstheme="minorHAnsi"/>
              <w:sz w:val="24"/>
              <w:szCs w:val="24"/>
            </w:rPr>
            <w:br/>
          </m:r>
        </m:oMath>
      </m:oMathPara>
    </w:p>
    <w:p w14:paraId="5586029B" w14:textId="1A2A5BD4" w:rsidR="00BD3428" w:rsidRDefault="00BD3428" w:rsidP="00F72214">
      <w:pPr>
        <w:pStyle w:val="Textoindependiente"/>
        <w:spacing w:before="31" w:line="276" w:lineRule="auto"/>
        <w:ind w:left="567"/>
        <w:jc w:val="both"/>
        <w:rPr>
          <w:rFonts w:asciiTheme="minorHAnsi" w:hAnsiTheme="minorHAnsi" w:cstheme="minorHAnsi"/>
          <w:b w:val="0"/>
          <w:sz w:val="24"/>
          <w:szCs w:val="24"/>
        </w:rPr>
      </w:pPr>
      <w:r w:rsidRPr="00BD3428">
        <w:rPr>
          <w:rFonts w:asciiTheme="minorHAnsi" w:hAnsiTheme="minorHAnsi" w:cstheme="minorHAnsi"/>
          <w:b w:val="0"/>
          <w:sz w:val="24"/>
          <w:szCs w:val="24"/>
        </w:rPr>
        <w:t xml:space="preserve">Donde </w:t>
      </w:r>
      <m:oMath>
        <m:r>
          <m:rPr>
            <m:sty m:val="bi"/>
          </m:rPr>
          <w:rPr>
            <w:rFonts w:ascii="Cambria Math" w:hAnsi="Cambria Math" w:cstheme="minorHAnsi"/>
            <w:sz w:val="24"/>
            <w:szCs w:val="24"/>
          </w:rPr>
          <m:t>P</m:t>
        </m:r>
        <m:d>
          <m:dPr>
            <m:ctrlPr>
              <w:rPr>
                <w:rFonts w:ascii="Cambria Math" w:hAnsi="Cambria Math" w:cstheme="minorHAnsi"/>
                <w:b w:val="0"/>
                <w:bCs w:val="0"/>
                <w:sz w:val="24"/>
                <w:szCs w:val="24"/>
              </w:rPr>
            </m:ctrlPr>
          </m:dPr>
          <m:e>
            <m:r>
              <m:rPr>
                <m:sty m:val="bi"/>
              </m:rPr>
              <w:rPr>
                <w:rFonts w:ascii="Cambria Math" w:hAnsi="Cambria Math" w:cstheme="minorHAnsi"/>
                <w:sz w:val="24"/>
                <w:szCs w:val="24"/>
              </w:rPr>
              <m:t>emancipado</m:t>
            </m:r>
            <m:r>
              <m:rPr>
                <m:sty m:val="b"/>
              </m:rPr>
              <w:rPr>
                <w:rFonts w:ascii="Cambria Math" w:hAnsi="Cambria Math" w:cstheme="minorHAnsi"/>
                <w:sz w:val="24"/>
                <w:szCs w:val="24"/>
              </w:rPr>
              <m:t>=1</m:t>
            </m:r>
          </m:e>
        </m:d>
        <m:r>
          <m:rPr>
            <m:sty m:val="bi"/>
          </m:rPr>
          <w:rPr>
            <w:rFonts w:ascii="Cambria Math" w:hAnsi="Cambria Math" w:cstheme="minorHAnsi"/>
            <w:sz w:val="24"/>
            <w:szCs w:val="24"/>
          </w:rPr>
          <m:t xml:space="preserve"> </m:t>
        </m:r>
      </m:oMath>
      <w:r w:rsidRPr="00BD3428">
        <w:rPr>
          <w:rFonts w:asciiTheme="minorHAnsi" w:hAnsiTheme="minorHAnsi" w:cstheme="minorHAnsi"/>
          <w:b w:val="0"/>
          <w:sz w:val="24"/>
          <w:szCs w:val="24"/>
        </w:rPr>
        <w:t xml:space="preserve">es la probabilidad de estar emancipado, </w:t>
      </w:r>
      <m:oMath>
        <m:sSub>
          <m:sSubPr>
            <m:ctrlPr>
              <w:rPr>
                <w:rFonts w:ascii="Cambria Math" w:hAnsi="Cambria Math" w:cstheme="minorHAnsi"/>
                <w:b w:val="0"/>
                <w:sz w:val="24"/>
                <w:szCs w:val="24"/>
              </w:rPr>
            </m:ctrlPr>
          </m:sSubPr>
          <m:e>
            <m:r>
              <m:rPr>
                <m:sty m:val="bi"/>
              </m:rPr>
              <w:rPr>
                <w:rFonts w:ascii="Cambria Math" w:hAnsi="Cambria Math" w:cstheme="minorHAnsi"/>
                <w:sz w:val="24"/>
                <w:szCs w:val="24"/>
              </w:rPr>
              <m:t>β</m:t>
            </m:r>
          </m:e>
          <m:sub>
            <m:r>
              <m:rPr>
                <m:sty m:val="b"/>
              </m:rPr>
              <w:rPr>
                <w:rFonts w:ascii="Cambria Math" w:hAnsi="Cambria Math" w:cstheme="minorHAnsi"/>
                <w:sz w:val="24"/>
                <w:szCs w:val="24"/>
              </w:rPr>
              <m:t>0</m:t>
            </m:r>
          </m:sub>
        </m:sSub>
        <m:r>
          <m:rPr>
            <m:sty m:val="bi"/>
          </m:rPr>
          <w:rPr>
            <w:rFonts w:ascii="Cambria Math" w:hAnsi="Cambria Math" w:cstheme="minorHAnsi"/>
            <w:sz w:val="24"/>
            <w:szCs w:val="24"/>
          </w:rPr>
          <m:t xml:space="preserve">  </m:t>
        </m:r>
      </m:oMath>
      <w:r w:rsidRPr="00BD3428">
        <w:rPr>
          <w:rFonts w:asciiTheme="minorHAnsi" w:hAnsiTheme="minorHAnsi" w:cstheme="minorHAnsi"/>
          <w:b w:val="0"/>
          <w:sz w:val="24"/>
          <w:szCs w:val="24"/>
        </w:rPr>
        <w:t xml:space="preserve">es el intercepto, </w:t>
      </w:r>
      <m:oMath>
        <m:sSub>
          <m:sSubPr>
            <m:ctrlPr>
              <w:rPr>
                <w:rFonts w:ascii="Cambria Math" w:hAnsi="Cambria Math" w:cstheme="minorHAnsi"/>
                <w:b w:val="0"/>
                <w:sz w:val="24"/>
                <w:szCs w:val="24"/>
              </w:rPr>
            </m:ctrlPr>
          </m:sSubPr>
          <m:e>
            <m:r>
              <m:rPr>
                <m:sty m:val="bi"/>
              </m:rPr>
              <w:rPr>
                <w:rFonts w:ascii="Cambria Math" w:hAnsi="Cambria Math" w:cstheme="minorHAnsi"/>
                <w:sz w:val="24"/>
                <w:szCs w:val="24"/>
              </w:rPr>
              <m:t>β</m:t>
            </m:r>
          </m:e>
          <m:sub>
            <m:r>
              <m:rPr>
                <m:sty m:val="b"/>
              </m:rPr>
              <w:rPr>
                <w:rFonts w:ascii="Cambria Math" w:hAnsi="Cambria Math" w:cstheme="minorHAnsi"/>
                <w:sz w:val="24"/>
                <w:szCs w:val="24"/>
              </w:rPr>
              <m:t>1</m:t>
            </m:r>
          </m:sub>
        </m:sSub>
        <m:r>
          <m:rPr>
            <m:sty m:val="b"/>
          </m:rPr>
          <w:rPr>
            <w:rFonts w:ascii="Cambria Math" w:hAnsi="Cambria Math" w:cstheme="minorHAnsi"/>
            <w:sz w:val="24"/>
            <w:szCs w:val="24"/>
          </w:rPr>
          <m:t>...</m:t>
        </m:r>
        <m:sSub>
          <m:sSubPr>
            <m:ctrlPr>
              <w:rPr>
                <w:rFonts w:ascii="Cambria Math" w:hAnsi="Cambria Math" w:cstheme="minorHAnsi"/>
                <w:b w:val="0"/>
                <w:sz w:val="24"/>
                <w:szCs w:val="24"/>
              </w:rPr>
            </m:ctrlPr>
          </m:sSubPr>
          <m:e>
            <m:r>
              <m:rPr>
                <m:sty m:val="bi"/>
              </m:rPr>
              <w:rPr>
                <w:rFonts w:ascii="Cambria Math" w:hAnsi="Cambria Math" w:cstheme="minorHAnsi"/>
                <w:sz w:val="24"/>
                <w:szCs w:val="24"/>
              </w:rPr>
              <m:t>β</m:t>
            </m:r>
          </m:e>
          <m:sub>
            <m:r>
              <m:rPr>
                <m:sty m:val="bi"/>
              </m:rPr>
              <w:rPr>
                <w:rFonts w:ascii="Cambria Math" w:hAnsi="Cambria Math" w:cstheme="minorHAnsi"/>
                <w:sz w:val="24"/>
                <w:szCs w:val="24"/>
              </w:rPr>
              <m:t>n</m:t>
            </m:r>
          </m:sub>
        </m:sSub>
      </m:oMath>
      <w:r w:rsidR="008D0B1B">
        <w:rPr>
          <w:rFonts w:asciiTheme="minorHAnsi" w:hAnsiTheme="minorHAnsi" w:cstheme="minorHAnsi"/>
          <w:b w:val="0"/>
          <w:sz w:val="24"/>
          <w:szCs w:val="24"/>
        </w:rPr>
        <w:t xml:space="preserve"> </w:t>
      </w:r>
      <w:r w:rsidRPr="00BD3428">
        <w:rPr>
          <w:rFonts w:asciiTheme="minorHAnsi" w:hAnsiTheme="minorHAnsi" w:cstheme="minorHAnsi"/>
          <w:b w:val="0"/>
          <w:sz w:val="24"/>
          <w:szCs w:val="24"/>
        </w:rPr>
        <w:t xml:space="preserve">son los coeficientes de cada variable y </w:t>
      </w:r>
      <m:oMath>
        <m:sSub>
          <m:sSubPr>
            <m:ctrlPr>
              <w:rPr>
                <w:rFonts w:ascii="Cambria Math" w:hAnsi="Cambria Math" w:cstheme="minorHAnsi"/>
                <w:b w:val="0"/>
                <w:sz w:val="24"/>
                <w:szCs w:val="24"/>
              </w:rPr>
            </m:ctrlPr>
          </m:sSubPr>
          <m:e>
            <m:r>
              <m:rPr>
                <m:sty m:val="bi"/>
              </m:rPr>
              <w:rPr>
                <w:rFonts w:ascii="Cambria Math" w:hAnsi="Cambria Math" w:cstheme="minorHAnsi"/>
                <w:sz w:val="24"/>
                <w:szCs w:val="24"/>
              </w:rPr>
              <m:t>X</m:t>
            </m:r>
          </m:e>
          <m:sub>
            <m:r>
              <m:rPr>
                <m:sty m:val="b"/>
              </m:rPr>
              <w:rPr>
                <w:rFonts w:ascii="Cambria Math" w:hAnsi="Cambria Math" w:cstheme="minorHAnsi"/>
                <w:sz w:val="24"/>
                <w:szCs w:val="24"/>
              </w:rPr>
              <m:t>1</m:t>
            </m:r>
          </m:sub>
        </m:sSub>
        <m:r>
          <m:rPr>
            <m:sty m:val="b"/>
          </m:rPr>
          <w:rPr>
            <w:rFonts w:ascii="Cambria Math" w:hAnsi="Cambria Math" w:cstheme="minorHAnsi"/>
            <w:sz w:val="24"/>
            <w:szCs w:val="24"/>
          </w:rPr>
          <m:t>...</m:t>
        </m:r>
        <m:sSub>
          <m:sSubPr>
            <m:ctrlPr>
              <w:rPr>
                <w:rFonts w:ascii="Cambria Math" w:hAnsi="Cambria Math" w:cstheme="minorHAnsi"/>
                <w:b w:val="0"/>
                <w:sz w:val="24"/>
                <w:szCs w:val="24"/>
              </w:rPr>
            </m:ctrlPr>
          </m:sSubPr>
          <m:e>
            <m:r>
              <m:rPr>
                <m:sty m:val="bi"/>
              </m:rPr>
              <w:rPr>
                <w:rFonts w:ascii="Cambria Math" w:hAnsi="Cambria Math" w:cstheme="minorHAnsi"/>
                <w:sz w:val="24"/>
                <w:szCs w:val="24"/>
              </w:rPr>
              <m:t>X</m:t>
            </m:r>
          </m:e>
          <m:sub>
            <m:r>
              <m:rPr>
                <m:sty m:val="bi"/>
              </m:rPr>
              <w:rPr>
                <w:rFonts w:ascii="Cambria Math" w:hAnsi="Cambria Math" w:cstheme="minorHAnsi"/>
                <w:sz w:val="24"/>
                <w:szCs w:val="24"/>
              </w:rPr>
              <m:t>n</m:t>
            </m:r>
          </m:sub>
        </m:sSub>
      </m:oMath>
      <w:r w:rsidR="008D0B1B">
        <w:rPr>
          <w:rFonts w:asciiTheme="minorHAnsi" w:hAnsiTheme="minorHAnsi" w:cstheme="minorHAnsi"/>
          <w:b w:val="0"/>
          <w:sz w:val="24"/>
          <w:szCs w:val="24"/>
        </w:rPr>
        <w:t xml:space="preserve"> </w:t>
      </w:r>
      <w:r w:rsidRPr="00BD3428">
        <w:rPr>
          <w:rFonts w:asciiTheme="minorHAnsi" w:hAnsiTheme="minorHAnsi" w:cstheme="minorHAnsi"/>
          <w:b w:val="0"/>
          <w:sz w:val="24"/>
          <w:szCs w:val="24"/>
        </w:rPr>
        <w:t>son los valores de las variables predictoras.</w:t>
      </w:r>
    </w:p>
    <w:p w14:paraId="70274E65" w14:textId="77777777" w:rsidR="00F72214" w:rsidRDefault="00F72214" w:rsidP="00F72214">
      <w:pPr>
        <w:pStyle w:val="Textoindependiente"/>
        <w:spacing w:before="31" w:line="276" w:lineRule="auto"/>
        <w:jc w:val="both"/>
        <w:rPr>
          <w:rFonts w:asciiTheme="minorHAnsi" w:hAnsiTheme="minorHAnsi" w:cstheme="minorHAnsi"/>
          <w:b w:val="0"/>
          <w:sz w:val="24"/>
          <w:szCs w:val="24"/>
        </w:rPr>
      </w:pPr>
    </w:p>
    <w:p w14:paraId="4BD82D4A" w14:textId="77777777" w:rsidR="00331F1F" w:rsidRDefault="00331F1F" w:rsidP="00F72214">
      <w:pPr>
        <w:pStyle w:val="Textoindependiente"/>
        <w:spacing w:before="31" w:line="276" w:lineRule="auto"/>
        <w:jc w:val="both"/>
        <w:rPr>
          <w:rFonts w:asciiTheme="minorHAnsi" w:hAnsiTheme="minorHAnsi" w:cstheme="minorHAnsi"/>
          <w:b w:val="0"/>
          <w:sz w:val="24"/>
          <w:szCs w:val="24"/>
        </w:rPr>
      </w:pPr>
    </w:p>
    <w:p w14:paraId="38D9969B" w14:textId="77777777" w:rsidR="00331F1F" w:rsidRDefault="00331F1F" w:rsidP="00F72214">
      <w:pPr>
        <w:pStyle w:val="Textoindependiente"/>
        <w:spacing w:before="31" w:line="276" w:lineRule="auto"/>
        <w:jc w:val="both"/>
        <w:rPr>
          <w:rFonts w:asciiTheme="minorHAnsi" w:hAnsiTheme="minorHAnsi" w:cstheme="minorHAnsi"/>
          <w:b w:val="0"/>
          <w:sz w:val="24"/>
          <w:szCs w:val="24"/>
        </w:rPr>
      </w:pPr>
    </w:p>
    <w:p w14:paraId="0047E9AC" w14:textId="77777777" w:rsidR="00331F1F" w:rsidRDefault="00331F1F" w:rsidP="00F72214">
      <w:pPr>
        <w:pStyle w:val="Textoindependiente"/>
        <w:spacing w:before="31" w:line="276" w:lineRule="auto"/>
        <w:jc w:val="both"/>
        <w:rPr>
          <w:rFonts w:asciiTheme="minorHAnsi" w:hAnsiTheme="minorHAnsi" w:cstheme="minorHAnsi"/>
          <w:b w:val="0"/>
          <w:sz w:val="24"/>
          <w:szCs w:val="24"/>
        </w:rPr>
      </w:pPr>
    </w:p>
    <w:p w14:paraId="56F27A24" w14:textId="77777777" w:rsidR="00331F1F" w:rsidRDefault="00331F1F" w:rsidP="00F72214">
      <w:pPr>
        <w:pStyle w:val="Textoindependiente"/>
        <w:spacing w:before="31" w:line="276" w:lineRule="auto"/>
        <w:jc w:val="both"/>
        <w:rPr>
          <w:rFonts w:asciiTheme="minorHAnsi" w:hAnsiTheme="minorHAnsi" w:cstheme="minorHAnsi"/>
          <w:b w:val="0"/>
          <w:sz w:val="24"/>
          <w:szCs w:val="24"/>
        </w:rPr>
      </w:pPr>
    </w:p>
    <w:p w14:paraId="749517BF" w14:textId="77777777" w:rsidR="00331F1F" w:rsidRDefault="00331F1F" w:rsidP="00F72214">
      <w:pPr>
        <w:pStyle w:val="Textoindependiente"/>
        <w:spacing w:before="31" w:line="276" w:lineRule="auto"/>
        <w:jc w:val="both"/>
        <w:rPr>
          <w:rFonts w:asciiTheme="minorHAnsi" w:hAnsiTheme="minorHAnsi" w:cstheme="minorHAnsi"/>
          <w:b w:val="0"/>
          <w:sz w:val="24"/>
          <w:szCs w:val="24"/>
        </w:rPr>
      </w:pPr>
    </w:p>
    <w:p w14:paraId="673BF70E" w14:textId="5EAF2385" w:rsidR="00F72214" w:rsidRPr="00F72214" w:rsidRDefault="00F72214" w:rsidP="00F72214">
      <w:pPr>
        <w:pStyle w:val="Ttulo4"/>
        <w:ind w:firstLine="567"/>
      </w:pPr>
      <w:r w:rsidRPr="00F72214">
        <w:lastRenderedPageBreak/>
        <w:t xml:space="preserve">Random Forest </w:t>
      </w:r>
    </w:p>
    <w:p w14:paraId="4A184CC4" w14:textId="77777777" w:rsidR="00BD3428" w:rsidRDefault="00BD3428" w:rsidP="00B96917">
      <w:pPr>
        <w:pStyle w:val="Textoindependiente"/>
        <w:spacing w:before="31" w:line="276" w:lineRule="auto"/>
        <w:ind w:left="567"/>
        <w:jc w:val="both"/>
        <w:rPr>
          <w:rFonts w:asciiTheme="minorHAnsi" w:hAnsiTheme="minorHAnsi" w:cstheme="minorHAnsi"/>
          <w:b w:val="0"/>
          <w:sz w:val="24"/>
          <w:szCs w:val="24"/>
        </w:rPr>
      </w:pPr>
    </w:p>
    <w:p w14:paraId="3CFCE3B1" w14:textId="7E87C293" w:rsidR="00F72214" w:rsidRPr="00F72214" w:rsidRDefault="00F72214" w:rsidP="00F72214">
      <w:pPr>
        <w:pStyle w:val="Textoindependiente"/>
        <w:spacing w:before="31" w:line="276" w:lineRule="auto"/>
        <w:ind w:left="567"/>
        <w:jc w:val="both"/>
        <w:rPr>
          <w:rFonts w:asciiTheme="minorHAnsi" w:hAnsiTheme="minorHAnsi" w:cstheme="minorHAnsi"/>
          <w:b w:val="0"/>
          <w:sz w:val="24"/>
          <w:szCs w:val="24"/>
        </w:rPr>
      </w:pPr>
      <w:r w:rsidRPr="00F72214">
        <w:rPr>
          <w:rFonts w:asciiTheme="minorHAnsi" w:hAnsiTheme="minorHAnsi" w:cstheme="minorHAnsi"/>
          <w:b w:val="0"/>
          <w:sz w:val="24"/>
          <w:szCs w:val="24"/>
        </w:rPr>
        <w:t>Random Forest es un modelo de aprendizaje automático supervisado más complejo que la regresión logística. Se basa en la construcción de un conjunto de árboles de decisión, donde cada árbol se entrena con una muestra aleatoria del conjunto de datos y un subconjunto aleatorio de variables predictoras. La predicción final se obtiene mediante votación mayoritaria de todos los árboles.</w:t>
      </w:r>
    </w:p>
    <w:p w14:paraId="4CB7CA40" w14:textId="77777777" w:rsidR="00F72214" w:rsidRPr="00F72214" w:rsidRDefault="00F72214" w:rsidP="00F72214">
      <w:pPr>
        <w:pStyle w:val="Textoindependiente"/>
        <w:spacing w:before="31" w:line="276" w:lineRule="auto"/>
        <w:ind w:left="567"/>
        <w:jc w:val="both"/>
        <w:rPr>
          <w:rFonts w:asciiTheme="minorHAnsi" w:hAnsiTheme="minorHAnsi" w:cstheme="minorHAnsi"/>
          <w:b w:val="0"/>
          <w:sz w:val="24"/>
          <w:szCs w:val="24"/>
        </w:rPr>
      </w:pPr>
      <w:r w:rsidRPr="00F72214">
        <w:rPr>
          <w:rFonts w:asciiTheme="minorHAnsi" w:hAnsiTheme="minorHAnsi" w:cstheme="minorHAnsi"/>
          <w:b w:val="0"/>
          <w:sz w:val="24"/>
          <w:szCs w:val="24"/>
        </w:rPr>
        <w:t xml:space="preserve">El parámetro principal del modelo es </w:t>
      </w:r>
      <w:proofErr w:type="spellStart"/>
      <w:r w:rsidRPr="00F72214">
        <w:rPr>
          <w:rFonts w:asciiTheme="minorHAnsi" w:hAnsiTheme="minorHAnsi" w:cstheme="minorHAnsi"/>
          <w:b w:val="0"/>
          <w:sz w:val="24"/>
          <w:szCs w:val="24"/>
        </w:rPr>
        <w:t>mtry</w:t>
      </w:r>
      <w:proofErr w:type="spellEnd"/>
      <w:r w:rsidRPr="00F72214">
        <w:rPr>
          <w:rFonts w:asciiTheme="minorHAnsi" w:hAnsiTheme="minorHAnsi" w:cstheme="minorHAnsi"/>
          <w:b w:val="0"/>
          <w:sz w:val="24"/>
          <w:szCs w:val="24"/>
        </w:rPr>
        <w:t xml:space="preserve">, que determina el número de variables consideradas en cada división del árbol. En el presente trabajo, este parámetro se optimizó mediante validación cruzada de 5 </w:t>
      </w:r>
      <w:proofErr w:type="spellStart"/>
      <w:r w:rsidRPr="00F72214">
        <w:rPr>
          <w:rFonts w:asciiTheme="minorHAnsi" w:hAnsiTheme="minorHAnsi" w:cstheme="minorHAnsi"/>
          <w:b w:val="0"/>
          <w:sz w:val="24"/>
          <w:szCs w:val="24"/>
        </w:rPr>
        <w:t>folds</w:t>
      </w:r>
      <w:proofErr w:type="spellEnd"/>
      <w:r w:rsidRPr="00F72214">
        <w:rPr>
          <w:rFonts w:asciiTheme="minorHAnsi" w:hAnsiTheme="minorHAnsi" w:cstheme="minorHAnsi"/>
          <w:b w:val="0"/>
          <w:sz w:val="24"/>
          <w:szCs w:val="24"/>
        </w:rPr>
        <w:t xml:space="preserve">, probando los valores </w:t>
      </w:r>
      <w:proofErr w:type="spellStart"/>
      <w:r w:rsidRPr="00F72214">
        <w:rPr>
          <w:rFonts w:asciiTheme="minorHAnsi" w:hAnsiTheme="minorHAnsi" w:cstheme="minorHAnsi"/>
          <w:b w:val="0"/>
          <w:sz w:val="24"/>
          <w:szCs w:val="24"/>
        </w:rPr>
        <w:t>mtry</w:t>
      </w:r>
      <w:proofErr w:type="spellEnd"/>
      <w:r w:rsidRPr="00F72214">
        <w:rPr>
          <w:rFonts w:asciiTheme="minorHAnsi" w:hAnsiTheme="minorHAnsi" w:cstheme="minorHAnsi"/>
          <w:b w:val="0"/>
          <w:sz w:val="24"/>
          <w:szCs w:val="24"/>
        </w:rPr>
        <w:t xml:space="preserve"> = 2, 4 y 6, seleccionándose automáticamente el valor que maximizaba el AUC-ROC.</w:t>
      </w:r>
    </w:p>
    <w:p w14:paraId="41D6E7FF" w14:textId="77777777" w:rsidR="00F72214" w:rsidRPr="00F72214" w:rsidRDefault="00F72214" w:rsidP="00F72214">
      <w:pPr>
        <w:pStyle w:val="Textoindependiente"/>
        <w:spacing w:before="31" w:line="276" w:lineRule="auto"/>
        <w:ind w:left="567"/>
        <w:jc w:val="both"/>
        <w:rPr>
          <w:rFonts w:asciiTheme="minorHAnsi" w:hAnsiTheme="minorHAnsi" w:cstheme="minorHAnsi"/>
          <w:b w:val="0"/>
          <w:sz w:val="24"/>
          <w:szCs w:val="24"/>
        </w:rPr>
      </w:pPr>
      <w:r w:rsidRPr="00F72214">
        <w:rPr>
          <w:rFonts w:asciiTheme="minorHAnsi" w:hAnsiTheme="minorHAnsi" w:cstheme="minorHAnsi"/>
          <w:b w:val="0"/>
          <w:sz w:val="24"/>
          <w:szCs w:val="24"/>
        </w:rPr>
        <w:t>La predicción de probabilidad para una observación se obtiene como:</w:t>
      </w:r>
    </w:p>
    <w:p w14:paraId="6C8EE6F1" w14:textId="17DE972C" w:rsidR="00F72214" w:rsidRPr="00F72214" w:rsidRDefault="00F72214" w:rsidP="00F72214">
      <w:pPr>
        <w:pStyle w:val="Textoindependiente"/>
        <w:spacing w:before="31" w:line="276" w:lineRule="auto"/>
        <w:ind w:left="567"/>
        <w:jc w:val="both"/>
        <w:rPr>
          <w:rFonts w:asciiTheme="minorHAnsi" w:hAnsiTheme="minorHAnsi" w:cstheme="minorHAnsi"/>
          <w:b w:val="0"/>
          <w:bCs w:val="0"/>
          <w:sz w:val="24"/>
          <w:szCs w:val="24"/>
        </w:rPr>
      </w:pPr>
      <m:oMathPara>
        <m:oMath>
          <m:r>
            <m:rPr>
              <m:sty m:val="bi"/>
            </m:rPr>
            <w:rPr>
              <w:rFonts w:ascii="Cambria Math" w:hAnsi="Cambria Math" w:cstheme="minorHAnsi"/>
              <w:sz w:val="24"/>
              <w:szCs w:val="24"/>
            </w:rPr>
            <m:t>P</m:t>
          </m:r>
          <m:r>
            <m:rPr>
              <m:sty m:val="b"/>
            </m:rPr>
            <w:rPr>
              <w:rFonts w:ascii="Cambria Math" w:hAnsi="Cambria Math" w:cstheme="minorHAnsi"/>
              <w:sz w:val="24"/>
              <w:szCs w:val="24"/>
            </w:rPr>
            <m:t>(</m:t>
          </m:r>
          <m:r>
            <m:rPr>
              <m:sty m:val="bi"/>
            </m:rPr>
            <w:rPr>
              <w:rFonts w:ascii="Cambria Math" w:hAnsi="Cambria Math" w:cstheme="minorHAnsi"/>
              <w:sz w:val="24"/>
              <w:szCs w:val="24"/>
            </w:rPr>
            <m:t>emancipado</m:t>
          </m:r>
          <m:r>
            <m:rPr>
              <m:sty m:val="b"/>
            </m:rPr>
            <w:rPr>
              <w:rFonts w:ascii="Cambria Math" w:hAnsi="Cambria Math" w:cstheme="minorHAnsi"/>
              <w:sz w:val="24"/>
              <w:szCs w:val="24"/>
            </w:rPr>
            <m:t>=1)=</m:t>
          </m:r>
          <m:f>
            <m:fPr>
              <m:ctrlPr>
                <w:rPr>
                  <w:rFonts w:ascii="Cambria Math" w:hAnsi="Cambria Math" w:cstheme="minorHAnsi"/>
                  <w:b w:val="0"/>
                  <w:bCs w:val="0"/>
                  <w:sz w:val="24"/>
                  <w:szCs w:val="24"/>
                </w:rPr>
              </m:ctrlPr>
            </m:fPr>
            <m:num>
              <m:r>
                <m:rPr>
                  <m:sty m:val="b"/>
                </m:rPr>
                <w:rPr>
                  <w:rFonts w:ascii="Cambria Math" w:hAnsi="Cambria Math" w:cstheme="minorHAnsi"/>
                  <w:sz w:val="24"/>
                  <w:szCs w:val="24"/>
                </w:rPr>
                <m:t>1</m:t>
              </m:r>
            </m:num>
            <m:den>
              <m:r>
                <m:rPr>
                  <m:sty m:val="bi"/>
                </m:rPr>
                <w:rPr>
                  <w:rFonts w:ascii="Cambria Math" w:hAnsi="Cambria Math" w:cstheme="minorHAnsi"/>
                  <w:sz w:val="24"/>
                  <w:szCs w:val="24"/>
                </w:rPr>
                <m:t>B</m:t>
              </m:r>
            </m:den>
          </m:f>
          <m:nary>
            <m:naryPr>
              <m:chr m:val="∑"/>
              <m:limLoc m:val="undOvr"/>
              <m:grow m:val="1"/>
              <m:ctrlPr>
                <w:rPr>
                  <w:rFonts w:ascii="Cambria Math" w:hAnsi="Cambria Math" w:cstheme="minorHAnsi"/>
                  <w:b w:val="0"/>
                  <w:bCs w:val="0"/>
                  <w:sz w:val="24"/>
                  <w:szCs w:val="24"/>
                </w:rPr>
              </m:ctrlPr>
            </m:naryPr>
            <m:sub>
              <m:r>
                <m:rPr>
                  <m:sty m:val="bi"/>
                </m:rPr>
                <w:rPr>
                  <w:rFonts w:ascii="Cambria Math" w:hAnsi="Cambria Math" w:cstheme="minorHAnsi"/>
                  <w:sz w:val="24"/>
                  <w:szCs w:val="24"/>
                </w:rPr>
                <m:t>b</m:t>
              </m:r>
              <m:r>
                <m:rPr>
                  <m:sty m:val="b"/>
                </m:rPr>
                <w:rPr>
                  <w:rFonts w:ascii="Cambria Math" w:hAnsi="Cambria Math" w:cstheme="minorHAnsi"/>
                  <w:sz w:val="24"/>
                  <w:szCs w:val="24"/>
                </w:rPr>
                <m:t>=1</m:t>
              </m:r>
            </m:sub>
            <m:sup>
              <m:r>
                <m:rPr>
                  <m:sty m:val="bi"/>
                </m:rPr>
                <w:rPr>
                  <w:rFonts w:ascii="Cambria Math" w:hAnsi="Cambria Math" w:cstheme="minorHAnsi"/>
                  <w:sz w:val="24"/>
                  <w:szCs w:val="24"/>
                </w:rPr>
                <m:t>B</m:t>
              </m:r>
            </m:sup>
            <m:e>
              <m:sSub>
                <m:sSubPr>
                  <m:ctrlPr>
                    <w:rPr>
                      <w:rFonts w:ascii="Cambria Math" w:hAnsi="Cambria Math" w:cstheme="minorHAnsi"/>
                      <w:b w:val="0"/>
                      <w:bCs w:val="0"/>
                      <w:sz w:val="24"/>
                      <w:szCs w:val="24"/>
                    </w:rPr>
                  </m:ctrlPr>
                </m:sSubPr>
                <m:e>
                  <m:r>
                    <m:rPr>
                      <m:sty m:val="bi"/>
                    </m:rPr>
                    <w:rPr>
                      <w:rFonts w:ascii="Cambria Math" w:hAnsi="Cambria Math" w:cstheme="minorHAnsi"/>
                      <w:sz w:val="24"/>
                      <w:szCs w:val="24"/>
                    </w:rPr>
                    <m:t>T</m:t>
                  </m:r>
                </m:e>
                <m:sub>
                  <m:r>
                    <m:rPr>
                      <m:sty m:val="bi"/>
                    </m:rPr>
                    <w:rPr>
                      <w:rFonts w:ascii="Cambria Math" w:hAnsi="Cambria Math" w:cstheme="minorHAnsi"/>
                      <w:sz w:val="24"/>
                      <w:szCs w:val="24"/>
                    </w:rPr>
                    <m:t>b</m:t>
                  </m:r>
                </m:sub>
              </m:sSub>
            </m:e>
          </m:nary>
          <m:r>
            <m:rPr>
              <m:sty m:val="b"/>
            </m:rPr>
            <w:rPr>
              <w:rFonts w:ascii="Cambria Math" w:hAnsi="Cambria Math" w:cstheme="minorHAnsi"/>
              <w:sz w:val="24"/>
              <w:szCs w:val="24"/>
            </w:rPr>
            <m:t>(</m:t>
          </m:r>
          <m:r>
            <m:rPr>
              <m:sty m:val="bi"/>
            </m:rPr>
            <w:rPr>
              <w:rFonts w:ascii="Cambria Math" w:hAnsi="Cambria Math" w:cstheme="minorHAnsi"/>
              <w:sz w:val="24"/>
              <w:szCs w:val="24"/>
            </w:rPr>
            <m:t>X</m:t>
          </m:r>
          <m:r>
            <m:rPr>
              <m:sty m:val="b"/>
            </m:rPr>
            <w:rPr>
              <w:rFonts w:ascii="Cambria Math" w:hAnsi="Cambria Math" w:cstheme="minorHAnsi"/>
              <w:sz w:val="24"/>
              <w:szCs w:val="24"/>
            </w:rPr>
            <m:t>)</m:t>
          </m:r>
          <m:r>
            <m:rPr>
              <m:sty m:val="b"/>
            </m:rPr>
            <w:rPr>
              <w:rFonts w:asciiTheme="minorHAnsi" w:hAnsiTheme="minorHAnsi" w:cstheme="minorHAnsi"/>
              <w:sz w:val="24"/>
              <w:szCs w:val="24"/>
            </w:rPr>
            <w:br/>
          </m:r>
        </m:oMath>
      </m:oMathPara>
    </w:p>
    <w:p w14:paraId="413EAC6D" w14:textId="20243BBD" w:rsidR="00F72214" w:rsidRDefault="00F72214" w:rsidP="00F72214">
      <w:pPr>
        <w:pStyle w:val="Textoindependiente"/>
        <w:spacing w:before="31" w:line="276" w:lineRule="auto"/>
        <w:ind w:left="567"/>
        <w:jc w:val="both"/>
        <w:rPr>
          <w:rFonts w:asciiTheme="minorHAnsi" w:hAnsiTheme="minorHAnsi" w:cstheme="minorHAnsi"/>
          <w:b w:val="0"/>
          <w:bCs w:val="0"/>
          <w:iCs/>
          <w:sz w:val="24"/>
          <w:szCs w:val="24"/>
        </w:rPr>
      </w:pPr>
      <w:r w:rsidRPr="00F72214">
        <w:rPr>
          <w:rFonts w:asciiTheme="minorHAnsi" w:hAnsiTheme="minorHAnsi" w:cstheme="minorHAnsi"/>
          <w:b w:val="0"/>
          <w:sz w:val="24"/>
          <w:szCs w:val="24"/>
        </w:rPr>
        <w:t xml:space="preserve">Donde </w:t>
      </w:r>
      <m:oMath>
        <m:r>
          <m:rPr>
            <m:sty m:val="bi"/>
          </m:rPr>
          <w:rPr>
            <w:rFonts w:ascii="Cambria Math" w:hAnsi="Cambria Math" w:cstheme="minorHAnsi"/>
            <w:sz w:val="24"/>
            <w:szCs w:val="24"/>
          </w:rPr>
          <m:t>B</m:t>
        </m:r>
      </m:oMath>
      <w:r>
        <w:rPr>
          <w:rFonts w:asciiTheme="minorHAnsi" w:hAnsiTheme="minorHAnsi" w:cstheme="minorHAnsi"/>
          <w:b w:val="0"/>
          <w:bCs w:val="0"/>
          <w:iCs/>
          <w:sz w:val="24"/>
          <w:szCs w:val="24"/>
        </w:rPr>
        <w:t xml:space="preserve"> </w:t>
      </w:r>
      <w:r w:rsidRPr="00F72214">
        <w:rPr>
          <w:rFonts w:asciiTheme="minorHAnsi" w:hAnsiTheme="minorHAnsi" w:cstheme="minorHAnsi"/>
          <w:b w:val="0"/>
          <w:bCs w:val="0"/>
          <w:sz w:val="24"/>
          <w:szCs w:val="24"/>
        </w:rPr>
        <w:t>es</w:t>
      </w:r>
      <w:r w:rsidRPr="00F72214">
        <w:rPr>
          <w:rFonts w:asciiTheme="minorHAnsi" w:hAnsiTheme="minorHAnsi" w:cstheme="minorHAnsi"/>
          <w:b w:val="0"/>
          <w:sz w:val="24"/>
          <w:szCs w:val="24"/>
        </w:rPr>
        <w:t xml:space="preserve"> el número de árboles, </w:t>
      </w:r>
      <m:oMath>
        <m:sSub>
          <m:sSubPr>
            <m:ctrlPr>
              <w:rPr>
                <w:rFonts w:ascii="Cambria Math" w:hAnsi="Cambria Math" w:cstheme="minorHAnsi"/>
                <w:b w:val="0"/>
                <w:sz w:val="24"/>
                <w:szCs w:val="24"/>
              </w:rPr>
            </m:ctrlPr>
          </m:sSubPr>
          <m:e>
            <m:r>
              <m:rPr>
                <m:sty m:val="bi"/>
              </m:rPr>
              <w:rPr>
                <w:rFonts w:ascii="Cambria Math" w:hAnsi="Cambria Math" w:cstheme="minorHAnsi"/>
                <w:sz w:val="24"/>
                <w:szCs w:val="24"/>
              </w:rPr>
              <m:t>T</m:t>
            </m:r>
          </m:e>
          <m:sub>
            <m:r>
              <m:rPr>
                <m:sty m:val="bi"/>
              </m:rPr>
              <w:rPr>
                <w:rFonts w:ascii="Cambria Math" w:hAnsi="Cambria Math" w:cstheme="minorHAnsi"/>
                <w:sz w:val="24"/>
                <w:szCs w:val="24"/>
              </w:rPr>
              <m:t>b</m:t>
            </m:r>
          </m:sub>
        </m:sSub>
        <m:d>
          <m:dPr>
            <m:ctrlPr>
              <w:rPr>
                <w:rFonts w:ascii="Cambria Math" w:hAnsi="Cambria Math" w:cstheme="minorHAnsi"/>
                <w:b w:val="0"/>
                <w:sz w:val="24"/>
                <w:szCs w:val="24"/>
              </w:rPr>
            </m:ctrlPr>
          </m:dPr>
          <m:e>
            <m:r>
              <m:rPr>
                <m:sty m:val="bi"/>
              </m:rPr>
              <w:rPr>
                <w:rFonts w:ascii="Cambria Math" w:hAnsi="Cambria Math" w:cstheme="minorHAnsi"/>
                <w:sz w:val="24"/>
                <w:szCs w:val="24"/>
              </w:rPr>
              <m:t>X</m:t>
            </m:r>
          </m:e>
        </m:d>
        <m:r>
          <m:rPr>
            <m:sty m:val="bi"/>
          </m:rPr>
          <w:rPr>
            <w:rFonts w:ascii="Cambria Math" w:hAnsi="Cambria Math" w:cstheme="minorHAnsi"/>
            <w:sz w:val="24"/>
            <w:szCs w:val="24"/>
          </w:rPr>
          <m:t xml:space="preserve"> </m:t>
        </m:r>
      </m:oMath>
      <w:r w:rsidRPr="00F72214">
        <w:rPr>
          <w:rFonts w:asciiTheme="minorHAnsi" w:hAnsiTheme="minorHAnsi" w:cstheme="minorHAnsi"/>
          <w:b w:val="0"/>
          <w:sz w:val="24"/>
          <w:szCs w:val="24"/>
        </w:rPr>
        <w:t xml:space="preserve">es la predicción del árbol </w:t>
      </w:r>
      <m:oMath>
        <m:r>
          <m:rPr>
            <m:sty m:val="bi"/>
          </m:rPr>
          <w:rPr>
            <w:rFonts w:ascii="Cambria Math" w:hAnsi="Cambria Math" w:cstheme="minorHAnsi"/>
            <w:sz w:val="24"/>
            <w:szCs w:val="24"/>
          </w:rPr>
          <m:t>b</m:t>
        </m:r>
      </m:oMath>
      <w:r>
        <w:rPr>
          <w:rFonts w:asciiTheme="minorHAnsi" w:hAnsiTheme="minorHAnsi" w:cstheme="minorHAnsi"/>
          <w:b w:val="0"/>
          <w:bCs w:val="0"/>
          <w:iCs/>
          <w:sz w:val="24"/>
          <w:szCs w:val="24"/>
        </w:rPr>
        <w:t xml:space="preserve"> </w:t>
      </w:r>
      <w:r w:rsidRPr="00F72214">
        <w:rPr>
          <w:rFonts w:asciiTheme="minorHAnsi" w:hAnsiTheme="minorHAnsi" w:cstheme="minorHAnsi"/>
          <w:b w:val="0"/>
          <w:bCs w:val="0"/>
          <w:sz w:val="24"/>
          <w:szCs w:val="24"/>
        </w:rPr>
        <w:t>para</w:t>
      </w:r>
      <w:r w:rsidRPr="00F72214">
        <w:rPr>
          <w:rFonts w:asciiTheme="minorHAnsi" w:hAnsiTheme="minorHAnsi" w:cstheme="minorHAnsi"/>
          <w:b w:val="0"/>
          <w:sz w:val="24"/>
          <w:szCs w:val="24"/>
        </w:rPr>
        <w:t xml:space="preserve"> la observación </w:t>
      </w:r>
      <m:oMath>
        <m:r>
          <m:rPr>
            <m:sty m:val="bi"/>
          </m:rPr>
          <w:rPr>
            <w:rFonts w:ascii="Cambria Math" w:hAnsi="Cambria Math" w:cstheme="minorHAnsi"/>
            <w:sz w:val="24"/>
            <w:szCs w:val="24"/>
          </w:rPr>
          <m:t>X</m:t>
        </m:r>
      </m:oMath>
      <w:r w:rsidR="00315A1B">
        <w:rPr>
          <w:rFonts w:asciiTheme="minorHAnsi" w:hAnsiTheme="minorHAnsi" w:cstheme="minorHAnsi"/>
          <w:b w:val="0"/>
          <w:bCs w:val="0"/>
          <w:iCs/>
          <w:sz w:val="24"/>
          <w:szCs w:val="24"/>
        </w:rPr>
        <w:t xml:space="preserve">. </w:t>
      </w:r>
    </w:p>
    <w:p w14:paraId="150061CC" w14:textId="77777777" w:rsidR="00315A1B" w:rsidRDefault="00315A1B" w:rsidP="00F72214">
      <w:pPr>
        <w:pStyle w:val="Textoindependiente"/>
        <w:spacing w:before="31" w:line="276" w:lineRule="auto"/>
        <w:ind w:left="567"/>
        <w:jc w:val="both"/>
        <w:rPr>
          <w:rFonts w:asciiTheme="minorHAnsi" w:hAnsiTheme="minorHAnsi" w:cstheme="minorHAnsi"/>
          <w:b w:val="0"/>
          <w:bCs w:val="0"/>
          <w:iCs/>
          <w:sz w:val="24"/>
          <w:szCs w:val="24"/>
        </w:rPr>
      </w:pPr>
    </w:p>
    <w:p w14:paraId="0CA327E8" w14:textId="7E623B8B" w:rsidR="00315A1B" w:rsidRDefault="00315A1B" w:rsidP="00F72214">
      <w:pPr>
        <w:pStyle w:val="Textoindependiente"/>
        <w:spacing w:before="31" w:line="276" w:lineRule="auto"/>
        <w:ind w:left="567"/>
        <w:jc w:val="both"/>
        <w:rPr>
          <w:rFonts w:asciiTheme="majorHAnsi" w:eastAsiaTheme="majorEastAsia" w:hAnsiTheme="majorHAnsi" w:cstheme="majorBidi"/>
          <w:b w:val="0"/>
          <w:bCs w:val="0"/>
          <w:i/>
          <w:iCs/>
          <w:color w:val="365F91" w:themeColor="accent1" w:themeShade="BF"/>
          <w:sz w:val="22"/>
          <w:szCs w:val="22"/>
        </w:rPr>
      </w:pPr>
      <w:proofErr w:type="spellStart"/>
      <w:r w:rsidRPr="00315A1B">
        <w:rPr>
          <w:rFonts w:asciiTheme="majorHAnsi" w:eastAsiaTheme="majorEastAsia" w:hAnsiTheme="majorHAnsi" w:cstheme="majorBidi"/>
          <w:b w:val="0"/>
          <w:bCs w:val="0"/>
          <w:i/>
          <w:iCs/>
          <w:color w:val="365F91" w:themeColor="accent1" w:themeShade="BF"/>
          <w:sz w:val="22"/>
          <w:szCs w:val="22"/>
        </w:rPr>
        <w:t>XGBoost</w:t>
      </w:r>
      <w:proofErr w:type="spellEnd"/>
    </w:p>
    <w:p w14:paraId="49AB9A6E" w14:textId="77777777" w:rsidR="00315A1B" w:rsidRDefault="00315A1B" w:rsidP="00F72214">
      <w:pPr>
        <w:pStyle w:val="Textoindependiente"/>
        <w:spacing w:before="31" w:line="276" w:lineRule="auto"/>
        <w:ind w:left="567"/>
        <w:jc w:val="both"/>
        <w:rPr>
          <w:rFonts w:asciiTheme="majorHAnsi" w:eastAsiaTheme="majorEastAsia" w:hAnsiTheme="majorHAnsi" w:cstheme="majorBidi"/>
          <w:b w:val="0"/>
          <w:bCs w:val="0"/>
          <w:i/>
          <w:iCs/>
          <w:color w:val="365F91" w:themeColor="accent1" w:themeShade="BF"/>
          <w:sz w:val="22"/>
          <w:szCs w:val="22"/>
        </w:rPr>
      </w:pPr>
    </w:p>
    <w:p w14:paraId="1AD661DB" w14:textId="77777777" w:rsidR="00704BA8" w:rsidRPr="00704BA8" w:rsidRDefault="00704BA8" w:rsidP="00704BA8">
      <w:pPr>
        <w:pStyle w:val="Textoindependiente"/>
        <w:spacing w:before="31" w:line="276" w:lineRule="auto"/>
        <w:ind w:left="567"/>
        <w:jc w:val="both"/>
        <w:rPr>
          <w:rFonts w:asciiTheme="minorHAnsi" w:hAnsiTheme="minorHAnsi" w:cstheme="minorHAnsi"/>
          <w:b w:val="0"/>
          <w:sz w:val="24"/>
          <w:szCs w:val="24"/>
        </w:rPr>
      </w:pPr>
      <w:proofErr w:type="spellStart"/>
      <w:r w:rsidRPr="00704BA8">
        <w:rPr>
          <w:rFonts w:asciiTheme="minorHAnsi" w:hAnsiTheme="minorHAnsi" w:cstheme="minorHAnsi"/>
          <w:b w:val="0"/>
          <w:sz w:val="24"/>
          <w:szCs w:val="24"/>
        </w:rPr>
        <w:t>XGBoost</w:t>
      </w:r>
      <w:proofErr w:type="spellEnd"/>
      <w:r w:rsidRPr="00704BA8">
        <w:rPr>
          <w:rFonts w:asciiTheme="minorHAnsi" w:hAnsiTheme="minorHAnsi" w:cstheme="minorHAnsi"/>
          <w:b w:val="0"/>
          <w:sz w:val="24"/>
          <w:szCs w:val="24"/>
        </w:rPr>
        <w:t xml:space="preserve"> (Extreme </w:t>
      </w:r>
      <w:proofErr w:type="spellStart"/>
      <w:r w:rsidRPr="00704BA8">
        <w:rPr>
          <w:rFonts w:asciiTheme="minorHAnsi" w:hAnsiTheme="minorHAnsi" w:cstheme="minorHAnsi"/>
          <w:b w:val="0"/>
          <w:sz w:val="24"/>
          <w:szCs w:val="24"/>
        </w:rPr>
        <w:t>Gradient</w:t>
      </w:r>
      <w:proofErr w:type="spellEnd"/>
      <w:r w:rsidRPr="00704BA8">
        <w:rPr>
          <w:rFonts w:asciiTheme="minorHAnsi" w:hAnsiTheme="minorHAnsi" w:cstheme="minorHAnsi"/>
          <w:b w:val="0"/>
          <w:sz w:val="24"/>
          <w:szCs w:val="24"/>
        </w:rPr>
        <w:t xml:space="preserve"> </w:t>
      </w:r>
      <w:proofErr w:type="spellStart"/>
      <w:r w:rsidRPr="00704BA8">
        <w:rPr>
          <w:rFonts w:asciiTheme="minorHAnsi" w:hAnsiTheme="minorHAnsi" w:cstheme="minorHAnsi"/>
          <w:b w:val="0"/>
          <w:sz w:val="24"/>
          <w:szCs w:val="24"/>
        </w:rPr>
        <w:t>Boosting</w:t>
      </w:r>
      <w:proofErr w:type="spellEnd"/>
      <w:r w:rsidRPr="00704BA8">
        <w:rPr>
          <w:rFonts w:asciiTheme="minorHAnsi" w:hAnsiTheme="minorHAnsi" w:cstheme="minorHAnsi"/>
          <w:b w:val="0"/>
          <w:sz w:val="24"/>
          <w:szCs w:val="24"/>
        </w:rPr>
        <w:t xml:space="preserve">) es un algoritmo de aprendizaje automático basado en la construcción secuencial de árboles de decisión. A diferencia del Random Forest, donde los árboles se construyen de forma independiente, en </w:t>
      </w:r>
      <w:proofErr w:type="spellStart"/>
      <w:r w:rsidRPr="00704BA8">
        <w:rPr>
          <w:rFonts w:asciiTheme="minorHAnsi" w:hAnsiTheme="minorHAnsi" w:cstheme="minorHAnsi"/>
          <w:b w:val="0"/>
          <w:sz w:val="24"/>
          <w:szCs w:val="24"/>
        </w:rPr>
        <w:t>XGBoost</w:t>
      </w:r>
      <w:proofErr w:type="spellEnd"/>
      <w:r w:rsidRPr="00704BA8">
        <w:rPr>
          <w:rFonts w:asciiTheme="minorHAnsi" w:hAnsiTheme="minorHAnsi" w:cstheme="minorHAnsi"/>
          <w:b w:val="0"/>
          <w:sz w:val="24"/>
          <w:szCs w:val="24"/>
        </w:rPr>
        <w:t xml:space="preserve"> cada árbol nuevo se entrena para corregir los errores cometidos por los árboles anteriores, mediante el método de </w:t>
      </w:r>
      <w:proofErr w:type="spellStart"/>
      <w:r w:rsidRPr="00704BA8">
        <w:rPr>
          <w:rFonts w:asciiTheme="minorHAnsi" w:hAnsiTheme="minorHAnsi" w:cstheme="minorHAnsi"/>
          <w:b w:val="0"/>
          <w:sz w:val="24"/>
          <w:szCs w:val="24"/>
        </w:rPr>
        <w:t>gradient</w:t>
      </w:r>
      <w:proofErr w:type="spellEnd"/>
      <w:r w:rsidRPr="00704BA8">
        <w:rPr>
          <w:rFonts w:asciiTheme="minorHAnsi" w:hAnsiTheme="minorHAnsi" w:cstheme="minorHAnsi"/>
          <w:b w:val="0"/>
          <w:sz w:val="24"/>
          <w:szCs w:val="24"/>
        </w:rPr>
        <w:t xml:space="preserve"> </w:t>
      </w:r>
      <w:proofErr w:type="spellStart"/>
      <w:r w:rsidRPr="00704BA8">
        <w:rPr>
          <w:rFonts w:asciiTheme="minorHAnsi" w:hAnsiTheme="minorHAnsi" w:cstheme="minorHAnsi"/>
          <w:b w:val="0"/>
          <w:sz w:val="24"/>
          <w:szCs w:val="24"/>
        </w:rPr>
        <w:t>boosting</w:t>
      </w:r>
      <w:proofErr w:type="spellEnd"/>
      <w:r w:rsidRPr="00704BA8">
        <w:rPr>
          <w:rFonts w:asciiTheme="minorHAnsi" w:hAnsiTheme="minorHAnsi" w:cstheme="minorHAnsi"/>
          <w:b w:val="0"/>
          <w:sz w:val="24"/>
          <w:szCs w:val="24"/>
        </w:rPr>
        <w:t>.</w:t>
      </w:r>
    </w:p>
    <w:p w14:paraId="2D74CFE6" w14:textId="77777777" w:rsidR="00704BA8" w:rsidRPr="00704BA8" w:rsidRDefault="00704BA8" w:rsidP="00704BA8">
      <w:pPr>
        <w:pStyle w:val="Textoindependiente"/>
        <w:spacing w:before="31" w:line="276" w:lineRule="auto"/>
        <w:ind w:left="567"/>
        <w:jc w:val="both"/>
        <w:rPr>
          <w:rFonts w:asciiTheme="minorHAnsi" w:hAnsiTheme="minorHAnsi" w:cstheme="minorHAnsi"/>
          <w:b w:val="0"/>
          <w:sz w:val="24"/>
          <w:szCs w:val="24"/>
        </w:rPr>
      </w:pPr>
      <w:r w:rsidRPr="00704BA8">
        <w:rPr>
          <w:rFonts w:asciiTheme="minorHAnsi" w:hAnsiTheme="minorHAnsi" w:cstheme="minorHAnsi"/>
          <w:b w:val="0"/>
          <w:sz w:val="24"/>
          <w:szCs w:val="24"/>
        </w:rPr>
        <w:t xml:space="preserve">Los principales </w:t>
      </w:r>
      <w:proofErr w:type="spellStart"/>
      <w:r w:rsidRPr="00704BA8">
        <w:rPr>
          <w:rFonts w:asciiTheme="minorHAnsi" w:hAnsiTheme="minorHAnsi" w:cstheme="minorHAnsi"/>
          <w:b w:val="0"/>
          <w:sz w:val="24"/>
          <w:szCs w:val="24"/>
        </w:rPr>
        <w:t>hiperparámetros</w:t>
      </w:r>
      <w:proofErr w:type="spellEnd"/>
      <w:r w:rsidRPr="00704BA8">
        <w:rPr>
          <w:rFonts w:asciiTheme="minorHAnsi" w:hAnsiTheme="minorHAnsi" w:cstheme="minorHAnsi"/>
          <w:b w:val="0"/>
          <w:sz w:val="24"/>
          <w:szCs w:val="24"/>
        </w:rPr>
        <w:t xml:space="preserve"> del modelo son la tasa de aprendizaje (eta), la profundidad máxima de los árboles (</w:t>
      </w:r>
      <w:proofErr w:type="spellStart"/>
      <w:r w:rsidRPr="00704BA8">
        <w:rPr>
          <w:rFonts w:asciiTheme="minorHAnsi" w:hAnsiTheme="minorHAnsi" w:cstheme="minorHAnsi"/>
          <w:b w:val="0"/>
          <w:sz w:val="24"/>
          <w:szCs w:val="24"/>
        </w:rPr>
        <w:t>max_depth</w:t>
      </w:r>
      <w:proofErr w:type="spellEnd"/>
      <w:r w:rsidRPr="00704BA8">
        <w:rPr>
          <w:rFonts w:asciiTheme="minorHAnsi" w:hAnsiTheme="minorHAnsi" w:cstheme="minorHAnsi"/>
          <w:b w:val="0"/>
          <w:sz w:val="24"/>
          <w:szCs w:val="24"/>
        </w:rPr>
        <w:t>) y el número de iteraciones (</w:t>
      </w:r>
      <w:proofErr w:type="spellStart"/>
      <w:r w:rsidRPr="00704BA8">
        <w:rPr>
          <w:rFonts w:asciiTheme="minorHAnsi" w:hAnsiTheme="minorHAnsi" w:cstheme="minorHAnsi"/>
          <w:b w:val="0"/>
          <w:sz w:val="24"/>
          <w:szCs w:val="24"/>
        </w:rPr>
        <w:t>nrounds</w:t>
      </w:r>
      <w:proofErr w:type="spellEnd"/>
      <w:r w:rsidRPr="00704BA8">
        <w:rPr>
          <w:rFonts w:asciiTheme="minorHAnsi" w:hAnsiTheme="minorHAnsi" w:cstheme="minorHAnsi"/>
          <w:b w:val="0"/>
          <w:sz w:val="24"/>
          <w:szCs w:val="24"/>
        </w:rPr>
        <w:t xml:space="preserve">). En el presente trabajo se utilizaron los valores eta = 0.3, </w:t>
      </w:r>
      <w:proofErr w:type="spellStart"/>
      <w:r w:rsidRPr="00704BA8">
        <w:rPr>
          <w:rFonts w:asciiTheme="minorHAnsi" w:hAnsiTheme="minorHAnsi" w:cstheme="minorHAnsi"/>
          <w:b w:val="0"/>
          <w:sz w:val="24"/>
          <w:szCs w:val="24"/>
        </w:rPr>
        <w:t>max_depth</w:t>
      </w:r>
      <w:proofErr w:type="spellEnd"/>
      <w:r w:rsidRPr="00704BA8">
        <w:rPr>
          <w:rFonts w:asciiTheme="minorHAnsi" w:hAnsiTheme="minorHAnsi" w:cstheme="minorHAnsi"/>
          <w:b w:val="0"/>
          <w:sz w:val="24"/>
          <w:szCs w:val="24"/>
        </w:rPr>
        <w:t xml:space="preserve"> = 6 y </w:t>
      </w:r>
      <w:proofErr w:type="spellStart"/>
      <w:r w:rsidRPr="00704BA8">
        <w:rPr>
          <w:rFonts w:asciiTheme="minorHAnsi" w:hAnsiTheme="minorHAnsi" w:cstheme="minorHAnsi"/>
          <w:b w:val="0"/>
          <w:sz w:val="24"/>
          <w:szCs w:val="24"/>
        </w:rPr>
        <w:t>nrounds</w:t>
      </w:r>
      <w:proofErr w:type="spellEnd"/>
      <w:r w:rsidRPr="00704BA8">
        <w:rPr>
          <w:rFonts w:asciiTheme="minorHAnsi" w:hAnsiTheme="minorHAnsi" w:cstheme="minorHAnsi"/>
          <w:b w:val="0"/>
          <w:sz w:val="24"/>
          <w:szCs w:val="24"/>
        </w:rPr>
        <w:t xml:space="preserve"> = 100.</w:t>
      </w:r>
    </w:p>
    <w:p w14:paraId="75586D03" w14:textId="77777777" w:rsidR="00704BA8" w:rsidRPr="00704BA8" w:rsidRDefault="00704BA8" w:rsidP="00704BA8">
      <w:pPr>
        <w:pStyle w:val="Textoindependiente"/>
        <w:spacing w:before="31" w:line="276" w:lineRule="auto"/>
        <w:ind w:left="567"/>
        <w:jc w:val="both"/>
        <w:rPr>
          <w:rFonts w:asciiTheme="minorHAnsi" w:hAnsiTheme="minorHAnsi" w:cstheme="minorHAnsi"/>
          <w:b w:val="0"/>
          <w:sz w:val="24"/>
          <w:szCs w:val="24"/>
        </w:rPr>
      </w:pPr>
      <w:r w:rsidRPr="00704BA8">
        <w:rPr>
          <w:rFonts w:asciiTheme="minorHAnsi" w:hAnsiTheme="minorHAnsi" w:cstheme="minorHAnsi"/>
          <w:b w:val="0"/>
          <w:sz w:val="24"/>
          <w:szCs w:val="24"/>
        </w:rPr>
        <w:t>La fórmula de predicción es:</w:t>
      </w:r>
    </w:p>
    <w:p w14:paraId="5C5B10B6" w14:textId="181920FF" w:rsidR="00704BA8" w:rsidRPr="00704BA8" w:rsidRDefault="00000000" w:rsidP="00704BA8">
      <w:pPr>
        <w:pStyle w:val="Textoindependiente"/>
        <w:spacing w:before="31" w:line="276" w:lineRule="auto"/>
        <w:ind w:left="567"/>
        <w:jc w:val="both"/>
        <w:rPr>
          <w:rFonts w:asciiTheme="minorHAnsi" w:hAnsiTheme="minorHAnsi" w:cstheme="minorHAnsi"/>
          <w:b w:val="0"/>
          <w:sz w:val="24"/>
          <w:szCs w:val="24"/>
        </w:rPr>
      </w:pPr>
      <m:oMathPara>
        <m:oMath>
          <m:acc>
            <m:accPr>
              <m:ctrlPr>
                <w:rPr>
                  <w:rFonts w:ascii="Cambria Math" w:hAnsi="Cambria Math" w:cstheme="minorHAnsi"/>
                  <w:b w:val="0"/>
                  <w:sz w:val="24"/>
                  <w:szCs w:val="24"/>
                </w:rPr>
              </m:ctrlPr>
            </m:accPr>
            <m:e>
              <m:r>
                <m:rPr>
                  <m:sty m:val="bi"/>
                </m:rPr>
                <w:rPr>
                  <w:rFonts w:ascii="Cambria Math" w:hAnsi="Cambria Math" w:cstheme="minorHAnsi"/>
                  <w:sz w:val="24"/>
                  <w:szCs w:val="24"/>
                </w:rPr>
                <m:t>y</m:t>
              </m:r>
            </m:e>
          </m:acc>
          <m:r>
            <m:rPr>
              <m:sty m:val="b"/>
            </m:rPr>
            <w:rPr>
              <w:rFonts w:ascii="Cambria Math" w:hAnsi="Cambria Math" w:cstheme="minorHAnsi"/>
              <w:sz w:val="24"/>
              <w:szCs w:val="24"/>
            </w:rPr>
            <m:t>=</m:t>
          </m:r>
          <m:nary>
            <m:naryPr>
              <m:chr m:val="∑"/>
              <m:limLoc m:val="undOvr"/>
              <m:grow m:val="1"/>
              <m:ctrlPr>
                <w:rPr>
                  <w:rFonts w:ascii="Cambria Math" w:hAnsi="Cambria Math" w:cstheme="minorHAnsi"/>
                  <w:b w:val="0"/>
                  <w:sz w:val="24"/>
                  <w:szCs w:val="24"/>
                </w:rPr>
              </m:ctrlPr>
            </m:naryPr>
            <m:sub>
              <m:r>
                <m:rPr>
                  <m:sty m:val="bi"/>
                </m:rPr>
                <w:rPr>
                  <w:rFonts w:ascii="Cambria Math" w:hAnsi="Cambria Math" w:cstheme="minorHAnsi"/>
                  <w:sz w:val="24"/>
                  <w:szCs w:val="24"/>
                </w:rPr>
                <m:t>k</m:t>
              </m:r>
              <m:r>
                <m:rPr>
                  <m:sty m:val="b"/>
                </m:rPr>
                <w:rPr>
                  <w:rFonts w:ascii="Cambria Math" w:hAnsi="Cambria Math" w:cstheme="minorHAnsi"/>
                  <w:sz w:val="24"/>
                  <w:szCs w:val="24"/>
                </w:rPr>
                <m:t>=1</m:t>
              </m:r>
            </m:sub>
            <m:sup>
              <m:r>
                <m:rPr>
                  <m:sty m:val="bi"/>
                </m:rPr>
                <w:rPr>
                  <w:rFonts w:ascii="Cambria Math" w:hAnsi="Cambria Math" w:cstheme="minorHAnsi"/>
                  <w:sz w:val="24"/>
                  <w:szCs w:val="24"/>
                </w:rPr>
                <m:t>K</m:t>
              </m:r>
            </m:sup>
            <m:e>
              <m:sSub>
                <m:sSubPr>
                  <m:ctrlPr>
                    <w:rPr>
                      <w:rFonts w:ascii="Cambria Math" w:hAnsi="Cambria Math" w:cstheme="minorHAnsi"/>
                      <w:b w:val="0"/>
                      <w:sz w:val="24"/>
                      <w:szCs w:val="24"/>
                    </w:rPr>
                  </m:ctrlPr>
                </m:sSubPr>
                <m:e>
                  <m:r>
                    <m:rPr>
                      <m:sty m:val="bi"/>
                    </m:rPr>
                    <w:rPr>
                      <w:rFonts w:ascii="Cambria Math" w:hAnsi="Cambria Math" w:cstheme="minorHAnsi"/>
                      <w:sz w:val="24"/>
                      <w:szCs w:val="24"/>
                    </w:rPr>
                    <m:t>f</m:t>
                  </m:r>
                </m:e>
                <m:sub>
                  <m:r>
                    <m:rPr>
                      <m:sty m:val="bi"/>
                    </m:rPr>
                    <w:rPr>
                      <w:rFonts w:ascii="Cambria Math" w:hAnsi="Cambria Math" w:cstheme="minorHAnsi"/>
                      <w:sz w:val="24"/>
                      <w:szCs w:val="24"/>
                    </w:rPr>
                    <m:t>k</m:t>
                  </m:r>
                </m:sub>
              </m:sSub>
            </m:e>
          </m:nary>
          <m:r>
            <m:rPr>
              <m:sty m:val="b"/>
            </m:rPr>
            <w:rPr>
              <w:rFonts w:ascii="Cambria Math" w:hAnsi="Cambria Math" w:cstheme="minorHAnsi"/>
              <w:sz w:val="24"/>
              <w:szCs w:val="24"/>
            </w:rPr>
            <m:t>(</m:t>
          </m:r>
          <m:r>
            <m:rPr>
              <m:sty m:val="bi"/>
            </m:rPr>
            <w:rPr>
              <w:rFonts w:ascii="Cambria Math" w:hAnsi="Cambria Math" w:cstheme="minorHAnsi"/>
              <w:sz w:val="24"/>
              <w:szCs w:val="24"/>
            </w:rPr>
            <m:t>X</m:t>
          </m:r>
          <m:r>
            <m:rPr>
              <m:sty m:val="b"/>
            </m:rPr>
            <w:rPr>
              <w:rFonts w:ascii="Cambria Math" w:hAnsi="Cambria Math" w:cstheme="minorHAnsi"/>
              <w:sz w:val="24"/>
              <w:szCs w:val="24"/>
            </w:rPr>
            <m:t>)</m:t>
          </m:r>
          <m:r>
            <m:rPr>
              <m:sty m:val="b"/>
            </m:rPr>
            <w:rPr>
              <w:rFonts w:asciiTheme="minorHAnsi" w:hAnsiTheme="minorHAnsi" w:cstheme="minorHAnsi"/>
              <w:sz w:val="24"/>
              <w:szCs w:val="24"/>
            </w:rPr>
            <w:br/>
          </m:r>
        </m:oMath>
      </m:oMathPara>
    </w:p>
    <w:p w14:paraId="2C9D0370" w14:textId="420F0C30" w:rsidR="00704BA8" w:rsidRPr="00704BA8" w:rsidRDefault="00704BA8" w:rsidP="00704BA8">
      <w:pPr>
        <w:pStyle w:val="Textoindependiente"/>
        <w:spacing w:before="31" w:line="276" w:lineRule="auto"/>
        <w:ind w:left="567"/>
        <w:jc w:val="both"/>
        <w:rPr>
          <w:rFonts w:asciiTheme="minorHAnsi" w:hAnsiTheme="minorHAnsi" w:cstheme="minorHAnsi"/>
          <w:b w:val="0"/>
          <w:sz w:val="24"/>
          <w:szCs w:val="24"/>
        </w:rPr>
      </w:pPr>
      <w:r w:rsidRPr="00704BA8">
        <w:rPr>
          <w:rFonts w:asciiTheme="minorHAnsi" w:hAnsiTheme="minorHAnsi" w:cstheme="minorHAnsi"/>
          <w:b w:val="0"/>
          <w:sz w:val="24"/>
          <w:szCs w:val="24"/>
        </w:rPr>
        <w:t xml:space="preserve">Donde </w:t>
      </w:r>
      <m:oMath>
        <m:r>
          <m:rPr>
            <m:sty m:val="bi"/>
          </m:rPr>
          <w:rPr>
            <w:rFonts w:ascii="Cambria Math" w:hAnsi="Cambria Math" w:cstheme="minorHAnsi"/>
            <w:sz w:val="24"/>
            <w:szCs w:val="24"/>
          </w:rPr>
          <m:t>K</m:t>
        </m:r>
      </m:oMath>
      <w:r>
        <w:rPr>
          <w:rFonts w:asciiTheme="minorHAnsi" w:hAnsiTheme="minorHAnsi" w:cstheme="minorHAnsi"/>
          <w:b w:val="0"/>
          <w:bCs w:val="0"/>
          <w:iCs/>
          <w:sz w:val="24"/>
          <w:szCs w:val="24"/>
        </w:rPr>
        <w:t xml:space="preserve"> </w:t>
      </w:r>
      <w:r w:rsidRPr="00704BA8">
        <w:rPr>
          <w:rFonts w:asciiTheme="minorHAnsi" w:hAnsiTheme="minorHAnsi" w:cstheme="minorHAnsi"/>
          <w:b w:val="0"/>
          <w:sz w:val="24"/>
          <w:szCs w:val="24"/>
        </w:rPr>
        <w:t xml:space="preserve">es el número de árboles y </w:t>
      </w:r>
      <m:oMath>
        <m:sSub>
          <m:sSubPr>
            <m:ctrlPr>
              <w:rPr>
                <w:rFonts w:ascii="Cambria Math" w:hAnsi="Cambria Math" w:cstheme="minorHAnsi"/>
                <w:b w:val="0"/>
                <w:sz w:val="24"/>
                <w:szCs w:val="24"/>
              </w:rPr>
            </m:ctrlPr>
          </m:sSubPr>
          <m:e>
            <m:r>
              <m:rPr>
                <m:sty m:val="bi"/>
              </m:rPr>
              <w:rPr>
                <w:rFonts w:ascii="Cambria Math" w:hAnsi="Cambria Math" w:cstheme="minorHAnsi"/>
                <w:sz w:val="24"/>
                <w:szCs w:val="24"/>
              </w:rPr>
              <m:t>f</m:t>
            </m:r>
          </m:e>
          <m:sub>
            <m:r>
              <m:rPr>
                <m:sty m:val="bi"/>
              </m:rPr>
              <w:rPr>
                <w:rFonts w:ascii="Cambria Math" w:hAnsi="Cambria Math" w:cstheme="minorHAnsi"/>
                <w:sz w:val="24"/>
                <w:szCs w:val="24"/>
              </w:rPr>
              <m:t>k</m:t>
            </m:r>
          </m:sub>
        </m:sSub>
        <m:r>
          <m:rPr>
            <m:sty m:val="b"/>
          </m:rPr>
          <w:rPr>
            <w:rFonts w:ascii="Cambria Math" w:hAnsi="Cambria Math" w:cstheme="minorHAnsi"/>
            <w:sz w:val="24"/>
            <w:szCs w:val="24"/>
          </w:rPr>
          <m:t>(</m:t>
        </m:r>
        <m:r>
          <m:rPr>
            <m:sty m:val="bi"/>
          </m:rPr>
          <w:rPr>
            <w:rFonts w:ascii="Cambria Math" w:hAnsi="Cambria Math" w:cstheme="minorHAnsi"/>
            <w:sz w:val="24"/>
            <w:szCs w:val="24"/>
          </w:rPr>
          <m:t>X</m:t>
        </m:r>
        <m:r>
          <m:rPr>
            <m:sty m:val="b"/>
          </m:rPr>
          <w:rPr>
            <w:rFonts w:ascii="Cambria Math" w:hAnsi="Cambria Math" w:cstheme="minorHAnsi"/>
            <w:sz w:val="24"/>
            <w:szCs w:val="24"/>
          </w:rPr>
          <m:t>)</m:t>
        </m:r>
      </m:oMath>
      <w:r>
        <w:rPr>
          <w:rFonts w:asciiTheme="minorHAnsi" w:hAnsiTheme="minorHAnsi" w:cstheme="minorHAnsi"/>
          <w:b w:val="0"/>
          <w:sz w:val="24"/>
          <w:szCs w:val="24"/>
        </w:rPr>
        <w:t xml:space="preserve"> </w:t>
      </w:r>
      <w:r w:rsidRPr="00704BA8">
        <w:rPr>
          <w:rFonts w:asciiTheme="minorHAnsi" w:hAnsiTheme="minorHAnsi" w:cstheme="minorHAnsi"/>
          <w:b w:val="0"/>
          <w:sz w:val="24"/>
          <w:szCs w:val="24"/>
        </w:rPr>
        <w:t xml:space="preserve">es la predicción del árbol </w:t>
      </w:r>
      <m:oMath>
        <m:r>
          <m:rPr>
            <m:sty m:val="bi"/>
          </m:rPr>
          <w:rPr>
            <w:rFonts w:ascii="Cambria Math" w:hAnsi="Cambria Math" w:cstheme="minorHAnsi"/>
            <w:sz w:val="24"/>
            <w:szCs w:val="24"/>
          </w:rPr>
          <m:t>k</m:t>
        </m:r>
      </m:oMath>
      <w:r>
        <w:rPr>
          <w:rFonts w:asciiTheme="minorHAnsi" w:hAnsiTheme="minorHAnsi" w:cstheme="minorHAnsi"/>
          <w:b w:val="0"/>
          <w:bCs w:val="0"/>
          <w:iCs/>
          <w:sz w:val="24"/>
          <w:szCs w:val="24"/>
        </w:rPr>
        <w:t xml:space="preserve"> </w:t>
      </w:r>
      <w:r w:rsidRPr="00704BA8">
        <w:rPr>
          <w:rFonts w:asciiTheme="minorHAnsi" w:hAnsiTheme="minorHAnsi" w:cstheme="minorHAnsi"/>
          <w:b w:val="0"/>
          <w:sz w:val="24"/>
          <w:szCs w:val="24"/>
        </w:rPr>
        <w:t xml:space="preserve">para la observación </w:t>
      </w:r>
      <m:oMath>
        <m:r>
          <m:rPr>
            <m:sty m:val="bi"/>
          </m:rPr>
          <w:rPr>
            <w:rFonts w:ascii="Cambria Math" w:hAnsi="Cambria Math" w:cstheme="minorHAnsi"/>
            <w:sz w:val="24"/>
            <w:szCs w:val="24"/>
          </w:rPr>
          <m:t>X</m:t>
        </m:r>
      </m:oMath>
      <w:r w:rsidRPr="00704BA8">
        <w:rPr>
          <w:rFonts w:asciiTheme="minorHAnsi" w:hAnsiTheme="minorHAnsi" w:cstheme="minorHAnsi"/>
          <w:b w:val="0"/>
          <w:sz w:val="24"/>
          <w:szCs w:val="24"/>
        </w:rPr>
        <w:t>.</w:t>
      </w:r>
    </w:p>
    <w:p w14:paraId="3BB1AE3C" w14:textId="77777777" w:rsidR="00315A1B" w:rsidRPr="00704BA8" w:rsidRDefault="00315A1B" w:rsidP="00F72214">
      <w:pPr>
        <w:pStyle w:val="Textoindependiente"/>
        <w:spacing w:before="31" w:line="276" w:lineRule="auto"/>
        <w:ind w:left="567"/>
        <w:jc w:val="both"/>
        <w:rPr>
          <w:rFonts w:asciiTheme="majorHAnsi" w:eastAsiaTheme="majorEastAsia" w:hAnsiTheme="majorHAnsi" w:cstheme="majorBidi"/>
          <w:b w:val="0"/>
          <w:bCs w:val="0"/>
          <w:color w:val="365F91" w:themeColor="accent1" w:themeShade="BF"/>
          <w:sz w:val="22"/>
          <w:szCs w:val="22"/>
        </w:rPr>
      </w:pPr>
    </w:p>
    <w:p w14:paraId="6F1570B1" w14:textId="77777777" w:rsidR="00F72214" w:rsidRPr="00B96917" w:rsidRDefault="00F72214" w:rsidP="00B96917">
      <w:pPr>
        <w:pStyle w:val="Textoindependiente"/>
        <w:spacing w:before="31" w:line="276" w:lineRule="auto"/>
        <w:ind w:left="567"/>
        <w:jc w:val="both"/>
        <w:rPr>
          <w:rFonts w:asciiTheme="minorHAnsi" w:hAnsiTheme="minorHAnsi" w:cstheme="minorHAnsi"/>
          <w:b w:val="0"/>
          <w:sz w:val="24"/>
          <w:szCs w:val="24"/>
        </w:rPr>
      </w:pPr>
    </w:p>
    <w:p w14:paraId="7A2FB5D0" w14:textId="29BF5573" w:rsidR="00C321CF" w:rsidRDefault="00C321CF" w:rsidP="00C321CF"/>
    <w:p w14:paraId="7B779C3B" w14:textId="77777777" w:rsidR="00C321CF" w:rsidRPr="00C321CF" w:rsidRDefault="00C321CF" w:rsidP="00C321CF"/>
    <w:p w14:paraId="3D741884" w14:textId="77777777" w:rsidR="00C321CF" w:rsidRDefault="00C321CF">
      <w:pPr>
        <w:pStyle w:val="Textoindependiente"/>
        <w:spacing w:before="31"/>
        <w:rPr>
          <w:b w:val="0"/>
          <w:bCs w:val="0"/>
          <w:noProof/>
          <w:lang w:eastAsia="es-ES"/>
        </w:rPr>
      </w:pPr>
    </w:p>
    <w:p w14:paraId="2CECE55C" w14:textId="77777777" w:rsidR="00C321CF" w:rsidRDefault="00C321CF">
      <w:pPr>
        <w:pStyle w:val="Textoindependiente"/>
        <w:spacing w:before="31"/>
        <w:rPr>
          <w:b w:val="0"/>
          <w:bCs w:val="0"/>
          <w:noProof/>
          <w:lang w:eastAsia="es-ES"/>
        </w:rPr>
      </w:pPr>
    </w:p>
    <w:p w14:paraId="21EC4553" w14:textId="77777777" w:rsidR="00C321CF" w:rsidRDefault="00C321CF">
      <w:pPr>
        <w:pStyle w:val="Textoindependiente"/>
        <w:spacing w:before="31"/>
        <w:rPr>
          <w:b w:val="0"/>
          <w:bCs w:val="0"/>
          <w:noProof/>
          <w:lang w:eastAsia="es-ES"/>
        </w:rPr>
      </w:pPr>
    </w:p>
    <w:p w14:paraId="0BAF6DAB" w14:textId="77777777" w:rsidR="00EF1885" w:rsidRDefault="00EF1885">
      <w:pPr>
        <w:pStyle w:val="Textoindependiente"/>
        <w:spacing w:before="31"/>
        <w:rPr>
          <w:b w:val="0"/>
          <w:bCs w:val="0"/>
          <w:noProof/>
          <w:lang w:eastAsia="es-ES"/>
        </w:rPr>
      </w:pPr>
    </w:p>
    <w:p w14:paraId="2C0D55F4" w14:textId="023204C6" w:rsidR="00EF1885" w:rsidRDefault="00CF6583" w:rsidP="00CF6583">
      <w:pPr>
        <w:pStyle w:val="Ttulo2"/>
        <w:numPr>
          <w:ilvl w:val="1"/>
          <w:numId w:val="2"/>
        </w:numPr>
        <w:rPr>
          <w:lang w:eastAsia="es-ES"/>
        </w:rPr>
      </w:pPr>
      <w:bookmarkStart w:id="12" w:name="_Toc228351563"/>
      <w:r w:rsidRPr="00CF6583">
        <w:rPr>
          <w:lang w:eastAsia="es-ES"/>
        </w:rPr>
        <w:lastRenderedPageBreak/>
        <w:t>Análisis descriptivo</w:t>
      </w:r>
      <w:bookmarkEnd w:id="12"/>
      <w:r w:rsidRPr="00CF6583">
        <w:rPr>
          <w:lang w:eastAsia="es-ES"/>
        </w:rPr>
        <w:t xml:space="preserve"> </w:t>
      </w:r>
    </w:p>
    <w:p w14:paraId="3F4B149C" w14:textId="77777777" w:rsidR="006C171E" w:rsidRDefault="006C171E" w:rsidP="006C171E">
      <w:pPr>
        <w:rPr>
          <w:lang w:eastAsia="es-ES"/>
        </w:rPr>
      </w:pPr>
    </w:p>
    <w:p w14:paraId="6376DAF1" w14:textId="52208ADE" w:rsidR="006C171E" w:rsidRPr="006C171E" w:rsidRDefault="006C171E" w:rsidP="006C171E">
      <w:pPr>
        <w:pStyle w:val="Textoindependiente"/>
        <w:spacing w:before="31" w:line="276" w:lineRule="auto"/>
        <w:jc w:val="both"/>
        <w:rPr>
          <w:rFonts w:asciiTheme="minorHAnsi" w:hAnsiTheme="minorHAnsi" w:cstheme="minorHAnsi"/>
          <w:b w:val="0"/>
          <w:sz w:val="24"/>
          <w:szCs w:val="24"/>
        </w:rPr>
      </w:pPr>
      <w:r w:rsidRPr="006C171E">
        <w:rPr>
          <w:rFonts w:asciiTheme="minorHAnsi" w:hAnsiTheme="minorHAnsi" w:cstheme="minorHAnsi"/>
          <w:b w:val="0"/>
          <w:sz w:val="24"/>
          <w:szCs w:val="24"/>
        </w:rPr>
        <w:t>El presente capítulo recoge el análisis descriptivo comparativo de la emancipación juvenil en España entre los años 2004 y 2025. El objetivo es caracterizar el fenómeno desde múltiples dimensiones, describiendo tanto la evolución de la tasa de emancipación como el perfil socioeconómico y residencial de los jóvenes emancipados y no emancipados en cada período. Todos los resultados presentados han sido obtenidos aplicando el factor de elevación muestral (DB090), garantizando así su representatividad respecto a la población joven española de entre 18 y 38 años.</w:t>
      </w:r>
    </w:p>
    <w:p w14:paraId="06B2FEF8" w14:textId="77777777" w:rsidR="00CF6583" w:rsidRDefault="00CF6583" w:rsidP="00CF6583">
      <w:pPr>
        <w:rPr>
          <w:lang w:eastAsia="es-ES"/>
        </w:rPr>
      </w:pPr>
    </w:p>
    <w:p w14:paraId="49D437D1" w14:textId="53552C02" w:rsidR="006C171E" w:rsidRDefault="006C171E" w:rsidP="006C171E">
      <w:pPr>
        <w:pStyle w:val="Ttulo3"/>
        <w:numPr>
          <w:ilvl w:val="2"/>
          <w:numId w:val="2"/>
        </w:numPr>
        <w:rPr>
          <w:sz w:val="26"/>
          <w:szCs w:val="26"/>
        </w:rPr>
      </w:pPr>
      <w:bookmarkStart w:id="13" w:name="_Toc228351564"/>
      <w:r w:rsidRPr="006C171E">
        <w:rPr>
          <w:sz w:val="26"/>
          <w:szCs w:val="26"/>
        </w:rPr>
        <w:t>Tasa de emancipación</w:t>
      </w:r>
      <w:bookmarkEnd w:id="13"/>
      <w:r w:rsidRPr="006C171E">
        <w:rPr>
          <w:sz w:val="26"/>
          <w:szCs w:val="26"/>
        </w:rPr>
        <w:t xml:space="preserve"> </w:t>
      </w:r>
    </w:p>
    <w:p w14:paraId="08082DE9" w14:textId="77777777" w:rsidR="006C171E" w:rsidRDefault="006C171E" w:rsidP="006C171E"/>
    <w:p w14:paraId="3AEB1A39" w14:textId="42EF868F" w:rsidR="006C171E" w:rsidRPr="006C171E" w:rsidRDefault="006C171E" w:rsidP="006C171E">
      <w:pPr>
        <w:pStyle w:val="Textoindependiente"/>
        <w:spacing w:before="31" w:line="276" w:lineRule="auto"/>
        <w:ind w:left="567"/>
        <w:jc w:val="both"/>
        <w:rPr>
          <w:rFonts w:asciiTheme="minorHAnsi" w:hAnsiTheme="minorHAnsi" w:cstheme="minorHAnsi"/>
          <w:b w:val="0"/>
          <w:sz w:val="24"/>
          <w:szCs w:val="24"/>
        </w:rPr>
      </w:pPr>
      <w:r w:rsidRPr="006C171E">
        <w:rPr>
          <w:rFonts w:asciiTheme="minorHAnsi" w:hAnsiTheme="minorHAnsi" w:cstheme="minorHAnsi"/>
          <w:b w:val="0"/>
          <w:sz w:val="24"/>
          <w:szCs w:val="24"/>
        </w:rPr>
        <w:t>El análisis de la tasa de emancipación juvenil en España revela una transformación significativa a lo largo del período estudiado. Como se observa en la Figura 1, en el año 2004 el porcentaje de jóvenes emancipados (54</w:t>
      </w:r>
      <w:r w:rsidR="0059317E">
        <w:rPr>
          <w:rFonts w:asciiTheme="minorHAnsi" w:hAnsiTheme="minorHAnsi" w:cstheme="minorHAnsi"/>
          <w:b w:val="0"/>
          <w:sz w:val="24"/>
          <w:szCs w:val="24"/>
        </w:rPr>
        <w:t>,</w:t>
      </w:r>
      <w:r w:rsidRPr="006C171E">
        <w:rPr>
          <w:rFonts w:asciiTheme="minorHAnsi" w:hAnsiTheme="minorHAnsi" w:cstheme="minorHAnsi"/>
          <w:b w:val="0"/>
          <w:sz w:val="24"/>
          <w:szCs w:val="24"/>
        </w:rPr>
        <w:t>2</w:t>
      </w:r>
      <w:r>
        <w:rPr>
          <w:rFonts w:asciiTheme="minorHAnsi" w:hAnsiTheme="minorHAnsi" w:cstheme="minorHAnsi"/>
          <w:b w:val="0"/>
          <w:sz w:val="24"/>
          <w:szCs w:val="24"/>
        </w:rPr>
        <w:t>3</w:t>
      </w:r>
      <w:r w:rsidRPr="006C171E">
        <w:rPr>
          <w:rFonts w:asciiTheme="minorHAnsi" w:hAnsiTheme="minorHAnsi" w:cstheme="minorHAnsi"/>
          <w:b w:val="0"/>
          <w:sz w:val="24"/>
          <w:szCs w:val="24"/>
        </w:rPr>
        <w:t>%) superaba al de no emancipados (45,</w:t>
      </w:r>
      <w:r>
        <w:rPr>
          <w:rFonts w:asciiTheme="minorHAnsi" w:hAnsiTheme="minorHAnsi" w:cstheme="minorHAnsi"/>
          <w:b w:val="0"/>
          <w:sz w:val="24"/>
          <w:szCs w:val="24"/>
        </w:rPr>
        <w:t>77</w:t>
      </w:r>
      <w:r w:rsidRPr="006C171E">
        <w:rPr>
          <w:rFonts w:asciiTheme="minorHAnsi" w:hAnsiTheme="minorHAnsi" w:cstheme="minorHAnsi"/>
          <w:b w:val="0"/>
          <w:sz w:val="24"/>
          <w:szCs w:val="24"/>
        </w:rPr>
        <w:t>%), lo que indica que más de la mitad de los jóvenes de entre 18 y 38 años vivían de forma independiente. Sin embargo, en 2025 esta tendencia se ha invertido de forma notable: el porcentaje de jóvenes no emancipados asciende al 57,0%, frente al 43,0% de emancipados.</w:t>
      </w:r>
    </w:p>
    <w:p w14:paraId="24FE96FD" w14:textId="0CD66C08" w:rsidR="006C171E" w:rsidRDefault="006C171E" w:rsidP="006C171E">
      <w:pPr>
        <w:pStyle w:val="Textoindependiente"/>
        <w:spacing w:before="31" w:line="276" w:lineRule="auto"/>
        <w:ind w:left="567"/>
        <w:jc w:val="both"/>
        <w:rPr>
          <w:rFonts w:asciiTheme="minorHAnsi" w:hAnsiTheme="minorHAnsi" w:cstheme="minorHAnsi"/>
          <w:b w:val="0"/>
          <w:sz w:val="24"/>
          <w:szCs w:val="24"/>
        </w:rPr>
      </w:pPr>
      <w:r w:rsidRPr="006C171E">
        <w:rPr>
          <w:rFonts w:asciiTheme="minorHAnsi" w:hAnsiTheme="minorHAnsi" w:cstheme="minorHAnsi"/>
          <w:b w:val="0"/>
          <w:sz w:val="24"/>
          <w:szCs w:val="24"/>
        </w:rPr>
        <w:t>Estos resultados, obtenidos aplicando el factor de elevación muestral para garantizar la representatividad poblacional, evidencian una caída de 11,2 puntos porcentuales en la tasa de emancipación juvenil en España a lo largo de dos décadas. Este descenso constituye uno de los hallazgos más relevantes del presente trabajo y apunta a la existencia de condicionantes estructurales que dificultan progresivamente la independencia residencial de los jóvenes españoles.</w:t>
      </w:r>
    </w:p>
    <w:p w14:paraId="198E7BED" w14:textId="77777777" w:rsidR="00D62694" w:rsidRDefault="00D62694" w:rsidP="006C171E">
      <w:pPr>
        <w:pStyle w:val="Textoindependiente"/>
        <w:spacing w:before="31" w:line="276" w:lineRule="auto"/>
        <w:ind w:left="567"/>
        <w:jc w:val="both"/>
        <w:rPr>
          <w:rFonts w:asciiTheme="minorHAnsi" w:hAnsiTheme="minorHAnsi" w:cstheme="minorHAnsi"/>
          <w:b w:val="0"/>
          <w:sz w:val="24"/>
          <w:szCs w:val="24"/>
        </w:rPr>
      </w:pPr>
    </w:p>
    <w:p w14:paraId="20F35DAB" w14:textId="77777777" w:rsidR="006C171E" w:rsidRDefault="006C171E" w:rsidP="006C171E">
      <w:pPr>
        <w:pStyle w:val="Textoindependiente"/>
        <w:keepNext/>
        <w:spacing w:before="31" w:line="276" w:lineRule="auto"/>
        <w:ind w:left="567"/>
        <w:jc w:val="center"/>
      </w:pPr>
      <w:r w:rsidRPr="006C171E">
        <w:rPr>
          <w:rFonts w:asciiTheme="minorHAnsi" w:hAnsiTheme="minorHAnsi" w:cstheme="minorHAnsi"/>
          <w:b w:val="0"/>
          <w:noProof/>
          <w:sz w:val="24"/>
          <w:szCs w:val="24"/>
        </w:rPr>
        <w:drawing>
          <wp:inline distT="0" distB="0" distL="0" distR="0" wp14:anchorId="12CEB57F" wp14:editId="16033722">
            <wp:extent cx="4452730" cy="2805639"/>
            <wp:effectExtent l="0" t="0" r="5080" b="0"/>
            <wp:docPr id="1265588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879" name=""/>
                    <pic:cNvPicPr/>
                  </pic:nvPicPr>
                  <pic:blipFill>
                    <a:blip r:embed="rId10"/>
                    <a:stretch>
                      <a:fillRect/>
                    </a:stretch>
                  </pic:blipFill>
                  <pic:spPr>
                    <a:xfrm>
                      <a:off x="0" y="0"/>
                      <a:ext cx="4452730" cy="2805639"/>
                    </a:xfrm>
                    <a:prstGeom prst="rect">
                      <a:avLst/>
                    </a:prstGeom>
                  </pic:spPr>
                </pic:pic>
              </a:graphicData>
            </a:graphic>
          </wp:inline>
        </w:drawing>
      </w:r>
    </w:p>
    <w:p w14:paraId="78AD1561" w14:textId="5D1CDF07" w:rsidR="006C171E" w:rsidRPr="006C171E" w:rsidRDefault="007D2519" w:rsidP="006C171E">
      <w:pPr>
        <w:pStyle w:val="Descripcin"/>
        <w:jc w:val="center"/>
        <w:rPr>
          <w:rFonts w:asciiTheme="minorHAnsi" w:hAnsiTheme="minorHAnsi" w:cstheme="minorHAnsi"/>
          <w:sz w:val="24"/>
          <w:szCs w:val="24"/>
        </w:rPr>
      </w:pPr>
      <w:bookmarkStart w:id="14" w:name="_Toc227147804"/>
      <w:bookmarkStart w:id="15" w:name="_Toc228351579"/>
      <w:r>
        <w:t>Figura</w:t>
      </w:r>
      <w:r w:rsidR="006C171E">
        <w:t xml:space="preserve"> </w:t>
      </w:r>
      <w:r w:rsidR="006C171E">
        <w:fldChar w:fldCharType="begin"/>
      </w:r>
      <w:r w:rsidR="006C171E">
        <w:instrText xml:space="preserve"> SEQ Ilustración \* ARABIC </w:instrText>
      </w:r>
      <w:r w:rsidR="006C171E">
        <w:fldChar w:fldCharType="separate"/>
      </w:r>
      <w:r w:rsidR="00115623">
        <w:rPr>
          <w:noProof/>
        </w:rPr>
        <w:t>1</w:t>
      </w:r>
      <w:r w:rsidR="006C171E">
        <w:fldChar w:fldCharType="end"/>
      </w:r>
      <w:r w:rsidR="006C171E">
        <w:t>: Tasa de emancipación juvenil en España</w:t>
      </w:r>
      <w:bookmarkEnd w:id="14"/>
      <w:bookmarkEnd w:id="15"/>
    </w:p>
    <w:p w14:paraId="6F4DFE82" w14:textId="77777777" w:rsidR="006C171E" w:rsidRPr="006C171E" w:rsidRDefault="006C171E" w:rsidP="006C171E">
      <w:pPr>
        <w:ind w:left="567"/>
      </w:pPr>
    </w:p>
    <w:p w14:paraId="364C11D0" w14:textId="77777777" w:rsidR="00EF1885" w:rsidRDefault="00EF1885">
      <w:pPr>
        <w:pStyle w:val="Textoindependiente"/>
        <w:spacing w:before="31"/>
        <w:rPr>
          <w:b w:val="0"/>
          <w:bCs w:val="0"/>
          <w:noProof/>
          <w:lang w:eastAsia="es-ES"/>
        </w:rPr>
      </w:pPr>
    </w:p>
    <w:p w14:paraId="5159DF65" w14:textId="77777777" w:rsidR="00B96917" w:rsidRDefault="00B96917">
      <w:pPr>
        <w:pStyle w:val="Textoindependiente"/>
        <w:spacing w:before="31"/>
        <w:rPr>
          <w:b w:val="0"/>
          <w:bCs w:val="0"/>
          <w:noProof/>
          <w:lang w:eastAsia="es-ES"/>
        </w:rPr>
      </w:pPr>
    </w:p>
    <w:p w14:paraId="18B42F1D" w14:textId="77777777" w:rsidR="00A42C8E" w:rsidRDefault="00A42C8E">
      <w:pPr>
        <w:pStyle w:val="Textoindependiente"/>
        <w:spacing w:before="31"/>
        <w:rPr>
          <w:b w:val="0"/>
          <w:bCs w:val="0"/>
          <w:noProof/>
          <w:lang w:eastAsia="es-ES"/>
        </w:rPr>
      </w:pPr>
    </w:p>
    <w:p w14:paraId="2D65FA49" w14:textId="4635AFFE" w:rsidR="00EF1885" w:rsidRDefault="00D62694" w:rsidP="00D62694">
      <w:pPr>
        <w:pStyle w:val="Ttulo3"/>
        <w:numPr>
          <w:ilvl w:val="2"/>
          <w:numId w:val="2"/>
        </w:numPr>
        <w:rPr>
          <w:sz w:val="26"/>
          <w:szCs w:val="26"/>
        </w:rPr>
      </w:pPr>
      <w:bookmarkStart w:id="16" w:name="_Toc228351565"/>
      <w:r w:rsidRPr="00D62694">
        <w:rPr>
          <w:sz w:val="26"/>
          <w:szCs w:val="26"/>
        </w:rPr>
        <w:lastRenderedPageBreak/>
        <w:t>Edad de emancipación</w:t>
      </w:r>
      <w:bookmarkEnd w:id="16"/>
      <w:r w:rsidRPr="00D62694">
        <w:rPr>
          <w:sz w:val="26"/>
          <w:szCs w:val="26"/>
        </w:rPr>
        <w:t xml:space="preserve"> </w:t>
      </w:r>
    </w:p>
    <w:p w14:paraId="42EF4B46" w14:textId="77777777" w:rsidR="00D62694" w:rsidRDefault="00D62694" w:rsidP="00D62694"/>
    <w:p w14:paraId="04AEF023" w14:textId="77777777" w:rsidR="00E97DD3" w:rsidRPr="00E97DD3" w:rsidRDefault="00E97DD3" w:rsidP="00E97DD3">
      <w:pPr>
        <w:pStyle w:val="Textoindependiente"/>
        <w:spacing w:before="31" w:line="276" w:lineRule="auto"/>
        <w:ind w:left="567"/>
        <w:jc w:val="both"/>
        <w:rPr>
          <w:rFonts w:asciiTheme="minorHAnsi" w:hAnsiTheme="minorHAnsi" w:cstheme="minorHAnsi"/>
          <w:b w:val="0"/>
          <w:sz w:val="24"/>
          <w:szCs w:val="24"/>
        </w:rPr>
      </w:pPr>
      <w:r w:rsidRPr="00E97DD3">
        <w:rPr>
          <w:rFonts w:asciiTheme="minorHAnsi" w:hAnsiTheme="minorHAnsi" w:cstheme="minorHAnsi"/>
          <w:b w:val="0"/>
          <w:sz w:val="24"/>
          <w:szCs w:val="24"/>
        </w:rPr>
        <w:t>El análisis de la distribución de edad según el estado de emancipación muestra diferencias relevantes entre ambos períodos. Como se observa en la Figura 2, la edad mediana de los jóvenes emancipados se sitúa en torno a los 32-33 años en 2004, aumentando hasta aproximadamente los 34 años en 2025, lo que confirma un retraso progresivo en la edad de emancipación a lo largo del período estudiado.</w:t>
      </w:r>
    </w:p>
    <w:p w14:paraId="463F2C88" w14:textId="77777777" w:rsidR="00E97DD3" w:rsidRPr="00E97DD3" w:rsidRDefault="00E97DD3" w:rsidP="00E97DD3">
      <w:pPr>
        <w:pStyle w:val="Textoindependiente"/>
        <w:spacing w:before="31" w:line="276" w:lineRule="auto"/>
        <w:ind w:left="567"/>
        <w:jc w:val="both"/>
        <w:rPr>
          <w:rFonts w:asciiTheme="minorHAnsi" w:hAnsiTheme="minorHAnsi" w:cstheme="minorHAnsi"/>
          <w:b w:val="0"/>
          <w:sz w:val="24"/>
          <w:szCs w:val="24"/>
        </w:rPr>
      </w:pPr>
      <w:r w:rsidRPr="00E97DD3">
        <w:rPr>
          <w:rFonts w:asciiTheme="minorHAnsi" w:hAnsiTheme="minorHAnsi" w:cstheme="minorHAnsi"/>
          <w:b w:val="0"/>
          <w:sz w:val="24"/>
          <w:szCs w:val="24"/>
        </w:rPr>
        <w:t>La función de densidad de la edad de emancipación (Figura 3) permite profundizar en este análisis. En 2004 se aprecia una distribución más concentrada, con un pico pronunciado alrededor de los 25-28 años, lo que indica que una proporción significativa de jóvenes se emancipaba a edades relativamente tempranas. En cambio, en 2025 la distribución presenta dos concentraciones diferenciadas: una en torno a los 34 años y otra en los 38 años, límite superior de la muestra analizada. Este comportamiento sugiere que la curva de emancipación en 2025 no ha alcanzado su punto de inflexión dentro del rango de edad estudiado, lo que apunta a un retraso estructural en la emancipación que podría extenderse más allá de los 38 años.</w:t>
      </w:r>
    </w:p>
    <w:p w14:paraId="009C31A1" w14:textId="77777777" w:rsidR="00E97DD3" w:rsidRPr="00E97DD3" w:rsidRDefault="00E97DD3" w:rsidP="00E97DD3">
      <w:pPr>
        <w:pStyle w:val="Textoindependiente"/>
        <w:spacing w:before="31" w:line="276" w:lineRule="auto"/>
        <w:ind w:left="567"/>
        <w:jc w:val="both"/>
        <w:rPr>
          <w:rFonts w:asciiTheme="minorHAnsi" w:hAnsiTheme="minorHAnsi" w:cstheme="minorHAnsi"/>
          <w:b w:val="0"/>
          <w:sz w:val="24"/>
          <w:szCs w:val="24"/>
        </w:rPr>
      </w:pPr>
      <w:r w:rsidRPr="00E97DD3">
        <w:rPr>
          <w:rFonts w:asciiTheme="minorHAnsi" w:hAnsiTheme="minorHAnsi" w:cstheme="minorHAnsi"/>
          <w:b w:val="0"/>
          <w:sz w:val="24"/>
          <w:szCs w:val="24"/>
        </w:rPr>
        <w:t>Estos resultados son coherentes con la tendencia observada en la tasa de emancipación y refuerzan la hipótesis de que los jóvenes españoles están retrasando cada vez más su independencia residencial.</w:t>
      </w:r>
    </w:p>
    <w:p w14:paraId="1524791B" w14:textId="77777777" w:rsidR="00D62694" w:rsidRDefault="00D62694" w:rsidP="00D62694">
      <w:pPr>
        <w:ind w:left="567"/>
      </w:pPr>
    </w:p>
    <w:p w14:paraId="4C32CB58" w14:textId="77777777" w:rsidR="006C515A" w:rsidRDefault="006C515A" w:rsidP="006C515A">
      <w:pPr>
        <w:keepNext/>
        <w:ind w:left="567"/>
        <w:jc w:val="center"/>
      </w:pPr>
      <w:r w:rsidRPr="006C515A">
        <w:rPr>
          <w:noProof/>
        </w:rPr>
        <w:drawing>
          <wp:inline distT="0" distB="0" distL="0" distR="0" wp14:anchorId="6170907A" wp14:editId="21EC97D6">
            <wp:extent cx="3585184" cy="2266122"/>
            <wp:effectExtent l="0" t="0" r="0" b="1270"/>
            <wp:docPr id="1300593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93353" name=""/>
                    <pic:cNvPicPr/>
                  </pic:nvPicPr>
                  <pic:blipFill>
                    <a:blip r:embed="rId11"/>
                    <a:stretch>
                      <a:fillRect/>
                    </a:stretch>
                  </pic:blipFill>
                  <pic:spPr>
                    <a:xfrm>
                      <a:off x="0" y="0"/>
                      <a:ext cx="3617688" cy="2286667"/>
                    </a:xfrm>
                    <a:prstGeom prst="rect">
                      <a:avLst/>
                    </a:prstGeom>
                  </pic:spPr>
                </pic:pic>
              </a:graphicData>
            </a:graphic>
          </wp:inline>
        </w:drawing>
      </w:r>
    </w:p>
    <w:p w14:paraId="69478878" w14:textId="5CA87478" w:rsidR="006C515A" w:rsidRDefault="007D2519" w:rsidP="006C515A">
      <w:pPr>
        <w:pStyle w:val="Descripcin"/>
        <w:jc w:val="center"/>
      </w:pPr>
      <w:bookmarkStart w:id="17" w:name="_Toc227147805"/>
      <w:bookmarkStart w:id="18" w:name="_Toc228351580"/>
      <w:r>
        <w:t>Figura</w:t>
      </w:r>
      <w:r w:rsidR="006C515A">
        <w:t xml:space="preserve"> </w:t>
      </w:r>
      <w:r w:rsidR="006C515A">
        <w:fldChar w:fldCharType="begin"/>
      </w:r>
      <w:r w:rsidR="006C515A">
        <w:instrText xml:space="preserve"> SEQ Ilustración \* ARABIC </w:instrText>
      </w:r>
      <w:r w:rsidR="006C515A">
        <w:fldChar w:fldCharType="separate"/>
      </w:r>
      <w:r w:rsidR="00115623">
        <w:rPr>
          <w:noProof/>
        </w:rPr>
        <w:t>2</w:t>
      </w:r>
      <w:r w:rsidR="006C515A">
        <w:fldChar w:fldCharType="end"/>
      </w:r>
      <w:r w:rsidR="006C515A">
        <w:t>:</w:t>
      </w:r>
      <w:r w:rsidR="00185B44">
        <w:t xml:space="preserve"> D</w:t>
      </w:r>
      <w:r w:rsidR="006C515A">
        <w:t>istribución de edad según emancipación</w:t>
      </w:r>
      <w:bookmarkEnd w:id="17"/>
      <w:bookmarkEnd w:id="18"/>
    </w:p>
    <w:p w14:paraId="44C8C069" w14:textId="77777777" w:rsidR="006C515A" w:rsidRPr="00D62694" w:rsidRDefault="006C515A" w:rsidP="006C515A">
      <w:pPr>
        <w:ind w:left="567"/>
        <w:jc w:val="center"/>
      </w:pPr>
    </w:p>
    <w:p w14:paraId="698619E6" w14:textId="77777777" w:rsidR="006C515A" w:rsidRDefault="006C515A" w:rsidP="006C515A">
      <w:pPr>
        <w:pStyle w:val="Textoindependiente"/>
        <w:keepNext/>
        <w:spacing w:before="31"/>
        <w:jc w:val="center"/>
      </w:pPr>
      <w:r w:rsidRPr="006C515A">
        <w:rPr>
          <w:b w:val="0"/>
          <w:bCs w:val="0"/>
          <w:noProof/>
          <w:lang w:eastAsia="es-ES"/>
        </w:rPr>
        <w:drawing>
          <wp:inline distT="0" distB="0" distL="0" distR="0" wp14:anchorId="443F87DE" wp14:editId="48DD40D3">
            <wp:extent cx="3293732" cy="2091193"/>
            <wp:effectExtent l="0" t="0" r="2540" b="4445"/>
            <wp:docPr id="1864063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63621" name=""/>
                    <pic:cNvPicPr/>
                  </pic:nvPicPr>
                  <pic:blipFill>
                    <a:blip r:embed="rId12"/>
                    <a:stretch>
                      <a:fillRect/>
                    </a:stretch>
                  </pic:blipFill>
                  <pic:spPr>
                    <a:xfrm>
                      <a:off x="0" y="0"/>
                      <a:ext cx="3297990" cy="2093896"/>
                    </a:xfrm>
                    <a:prstGeom prst="rect">
                      <a:avLst/>
                    </a:prstGeom>
                  </pic:spPr>
                </pic:pic>
              </a:graphicData>
            </a:graphic>
          </wp:inline>
        </w:drawing>
      </w:r>
    </w:p>
    <w:p w14:paraId="6BA11228" w14:textId="3953069A" w:rsidR="00EF1885" w:rsidRDefault="007D2519" w:rsidP="006C515A">
      <w:pPr>
        <w:pStyle w:val="Descripcin"/>
        <w:jc w:val="center"/>
      </w:pPr>
      <w:bookmarkStart w:id="19" w:name="_Toc227147806"/>
      <w:bookmarkStart w:id="20" w:name="_Toc228351581"/>
      <w:r>
        <w:t>Figura</w:t>
      </w:r>
      <w:r w:rsidR="006C515A">
        <w:t xml:space="preserve"> </w:t>
      </w:r>
      <w:r w:rsidR="006C515A">
        <w:fldChar w:fldCharType="begin"/>
      </w:r>
      <w:r w:rsidR="006C515A">
        <w:instrText xml:space="preserve"> SEQ Ilustración \* ARABIC </w:instrText>
      </w:r>
      <w:r w:rsidR="006C515A">
        <w:fldChar w:fldCharType="separate"/>
      </w:r>
      <w:r w:rsidR="00115623">
        <w:rPr>
          <w:noProof/>
        </w:rPr>
        <w:t>3</w:t>
      </w:r>
      <w:r w:rsidR="006C515A">
        <w:fldChar w:fldCharType="end"/>
      </w:r>
      <w:r w:rsidR="006C515A">
        <w:t xml:space="preserve">: </w:t>
      </w:r>
      <w:r w:rsidR="00185B44">
        <w:t>D</w:t>
      </w:r>
      <w:r w:rsidR="006C515A">
        <w:t>istribución de edad en el momento de emancipación</w:t>
      </w:r>
      <w:bookmarkEnd w:id="19"/>
      <w:bookmarkEnd w:id="20"/>
    </w:p>
    <w:p w14:paraId="668969D0" w14:textId="77777777" w:rsidR="00B96917" w:rsidRPr="00B96917" w:rsidRDefault="00B96917" w:rsidP="00B96917"/>
    <w:p w14:paraId="40CDEA8B" w14:textId="1BFB83BB" w:rsidR="00A42C8E" w:rsidRDefault="00A42C8E" w:rsidP="00A42C8E">
      <w:pPr>
        <w:pStyle w:val="Ttulo3"/>
        <w:numPr>
          <w:ilvl w:val="2"/>
          <w:numId w:val="2"/>
        </w:numPr>
        <w:rPr>
          <w:sz w:val="26"/>
          <w:szCs w:val="26"/>
        </w:rPr>
      </w:pPr>
      <w:bookmarkStart w:id="21" w:name="_Toc228351566"/>
      <w:r w:rsidRPr="00A42C8E">
        <w:rPr>
          <w:sz w:val="26"/>
          <w:szCs w:val="26"/>
        </w:rPr>
        <w:lastRenderedPageBreak/>
        <w:t>Situación laboral</w:t>
      </w:r>
      <w:bookmarkEnd w:id="21"/>
    </w:p>
    <w:p w14:paraId="6B6BC859" w14:textId="77777777" w:rsidR="00A42C8E" w:rsidRPr="000B1714" w:rsidRDefault="00A42C8E" w:rsidP="000B1714">
      <w:pPr>
        <w:pStyle w:val="Textoindependiente"/>
        <w:spacing w:before="31" w:line="276" w:lineRule="auto"/>
        <w:ind w:left="567"/>
        <w:jc w:val="both"/>
        <w:rPr>
          <w:rFonts w:asciiTheme="minorHAnsi" w:hAnsiTheme="minorHAnsi" w:cstheme="minorHAnsi"/>
          <w:b w:val="0"/>
          <w:sz w:val="24"/>
          <w:szCs w:val="24"/>
        </w:rPr>
      </w:pPr>
    </w:p>
    <w:p w14:paraId="44689E0E" w14:textId="77777777" w:rsidR="000B1714" w:rsidRPr="000B1714" w:rsidRDefault="000B1714" w:rsidP="000B1714">
      <w:pPr>
        <w:pStyle w:val="Textoindependiente"/>
        <w:spacing w:before="31" w:line="276" w:lineRule="auto"/>
        <w:ind w:left="567"/>
        <w:jc w:val="both"/>
        <w:rPr>
          <w:rFonts w:asciiTheme="minorHAnsi" w:hAnsiTheme="minorHAnsi" w:cstheme="minorHAnsi"/>
          <w:b w:val="0"/>
          <w:sz w:val="24"/>
          <w:szCs w:val="24"/>
        </w:rPr>
      </w:pPr>
      <w:r w:rsidRPr="000B1714">
        <w:rPr>
          <w:rFonts w:asciiTheme="minorHAnsi" w:hAnsiTheme="minorHAnsi" w:cstheme="minorHAnsi"/>
          <w:b w:val="0"/>
          <w:sz w:val="24"/>
          <w:szCs w:val="24"/>
        </w:rPr>
        <w:t>Dado que la variable de situación laboral presenta distinto número de categorías en 2004 (8 niveles) y en 2025 (6 niveles), se procedió a crear una variable agrupada con cuatro categorías homogéneas: trabajando, parado, estudiante e inactivo, garantizando así la comparabilidad entre ambos períodos.</w:t>
      </w:r>
    </w:p>
    <w:p w14:paraId="7C8450E7" w14:textId="77777777" w:rsidR="000B1714" w:rsidRPr="000B1714" w:rsidRDefault="000B1714" w:rsidP="000B1714">
      <w:pPr>
        <w:pStyle w:val="Textoindependiente"/>
        <w:spacing w:before="31" w:line="276" w:lineRule="auto"/>
        <w:ind w:left="567"/>
        <w:jc w:val="both"/>
        <w:rPr>
          <w:rFonts w:asciiTheme="minorHAnsi" w:hAnsiTheme="minorHAnsi" w:cstheme="minorHAnsi"/>
          <w:b w:val="0"/>
          <w:sz w:val="24"/>
          <w:szCs w:val="24"/>
        </w:rPr>
      </w:pPr>
      <w:r w:rsidRPr="000B1714">
        <w:rPr>
          <w:rFonts w:asciiTheme="minorHAnsi" w:hAnsiTheme="minorHAnsi" w:cstheme="minorHAnsi"/>
          <w:b w:val="0"/>
          <w:sz w:val="24"/>
          <w:szCs w:val="24"/>
        </w:rPr>
        <w:t>Como se observa en la Figura 4, en ambos años existe una diferencia notable entre emancipados y no emancipados en cuanto a su situación laboral. Los jóvenes emancipados presentan un porcentaje significativamente mayor de personas trabajando respecto a los no emancipados, lo que apunta a una relación positiva entre el empleo y la emancipación. En 2025, el porcentaje de emancipados trabajando (78,9%) es superior al registrado en 2004 (73,8%), lo que sugiere que en la actualidad tener empleo es una condición aún más necesaria para poder independizarse.</w:t>
      </w:r>
    </w:p>
    <w:p w14:paraId="7B20BB9B" w14:textId="30E64672" w:rsidR="000B1714" w:rsidRDefault="000B1714" w:rsidP="000B1714">
      <w:pPr>
        <w:pStyle w:val="Textoindependiente"/>
        <w:spacing w:before="31" w:line="276" w:lineRule="auto"/>
        <w:ind w:left="567"/>
        <w:jc w:val="both"/>
        <w:rPr>
          <w:rFonts w:asciiTheme="minorHAnsi" w:hAnsiTheme="minorHAnsi" w:cstheme="minorHAnsi"/>
          <w:b w:val="0"/>
          <w:sz w:val="24"/>
          <w:szCs w:val="24"/>
        </w:rPr>
      </w:pPr>
      <w:r w:rsidRPr="000B1714">
        <w:rPr>
          <w:rFonts w:asciiTheme="minorHAnsi" w:hAnsiTheme="minorHAnsi" w:cstheme="minorHAnsi"/>
          <w:b w:val="0"/>
          <w:sz w:val="24"/>
          <w:szCs w:val="24"/>
        </w:rPr>
        <w:t>Por otro lado, entre los jóvenes no emancipados destaca el aumento del porcentaje de estudiantes, que pasa del 28,6% en 2004 al 37,3% en 2025, reflejando una mayor permanencia en el sistema educativo antes de acceder al mercado laboral y, consecuentemente, al mercado de la vivienda</w:t>
      </w:r>
      <w:r>
        <w:rPr>
          <w:rFonts w:asciiTheme="minorHAnsi" w:hAnsiTheme="minorHAnsi" w:cstheme="minorHAnsi"/>
          <w:b w:val="0"/>
          <w:sz w:val="24"/>
          <w:szCs w:val="24"/>
        </w:rPr>
        <w:t>.</w:t>
      </w:r>
    </w:p>
    <w:p w14:paraId="165AEB70" w14:textId="77777777" w:rsidR="000B1714" w:rsidRDefault="000B1714" w:rsidP="000B1714">
      <w:pPr>
        <w:pStyle w:val="Textoindependiente"/>
        <w:spacing w:before="31" w:line="276" w:lineRule="auto"/>
        <w:ind w:left="567"/>
        <w:jc w:val="both"/>
        <w:rPr>
          <w:rFonts w:asciiTheme="minorHAnsi" w:hAnsiTheme="minorHAnsi" w:cstheme="minorHAnsi"/>
          <w:b w:val="0"/>
          <w:sz w:val="24"/>
          <w:szCs w:val="24"/>
        </w:rPr>
      </w:pPr>
    </w:p>
    <w:p w14:paraId="5971D48F" w14:textId="77777777" w:rsidR="000B1714" w:rsidRDefault="000B1714" w:rsidP="000B1714">
      <w:pPr>
        <w:pStyle w:val="Textoindependiente"/>
        <w:keepNext/>
        <w:spacing w:before="31" w:line="276" w:lineRule="auto"/>
        <w:ind w:left="567"/>
        <w:jc w:val="center"/>
      </w:pPr>
      <w:r w:rsidRPr="000B1714">
        <w:rPr>
          <w:rFonts w:asciiTheme="minorHAnsi" w:hAnsiTheme="minorHAnsi" w:cstheme="minorHAnsi"/>
          <w:b w:val="0"/>
          <w:noProof/>
          <w:sz w:val="24"/>
          <w:szCs w:val="24"/>
        </w:rPr>
        <w:drawing>
          <wp:inline distT="0" distB="0" distL="0" distR="0" wp14:anchorId="0137DAE2" wp14:editId="4035496F">
            <wp:extent cx="6069185" cy="3397348"/>
            <wp:effectExtent l="0" t="0" r="8255" b="0"/>
            <wp:docPr id="765261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1428" name=""/>
                    <pic:cNvPicPr/>
                  </pic:nvPicPr>
                  <pic:blipFill>
                    <a:blip r:embed="rId13"/>
                    <a:stretch>
                      <a:fillRect/>
                    </a:stretch>
                  </pic:blipFill>
                  <pic:spPr>
                    <a:xfrm>
                      <a:off x="0" y="0"/>
                      <a:ext cx="6090344" cy="3409192"/>
                    </a:xfrm>
                    <a:prstGeom prst="rect">
                      <a:avLst/>
                    </a:prstGeom>
                  </pic:spPr>
                </pic:pic>
              </a:graphicData>
            </a:graphic>
          </wp:inline>
        </w:drawing>
      </w:r>
    </w:p>
    <w:p w14:paraId="0755B381" w14:textId="39F95D20" w:rsidR="000B1714" w:rsidRPr="000B1714" w:rsidRDefault="000B1714" w:rsidP="000B1714">
      <w:pPr>
        <w:pStyle w:val="Descripcin"/>
        <w:jc w:val="center"/>
        <w:rPr>
          <w:rFonts w:asciiTheme="minorHAnsi" w:hAnsiTheme="minorHAnsi" w:cstheme="minorHAnsi"/>
          <w:b/>
          <w:sz w:val="24"/>
          <w:szCs w:val="24"/>
        </w:rPr>
      </w:pPr>
      <w:bookmarkStart w:id="22" w:name="_Toc228351582"/>
      <w:r>
        <w:t xml:space="preserve">Figura </w:t>
      </w:r>
      <w:r>
        <w:fldChar w:fldCharType="begin"/>
      </w:r>
      <w:r>
        <w:instrText xml:space="preserve"> SEQ Ilustración \* ARABIC </w:instrText>
      </w:r>
      <w:r>
        <w:fldChar w:fldCharType="separate"/>
      </w:r>
      <w:r w:rsidR="00115623">
        <w:rPr>
          <w:noProof/>
        </w:rPr>
        <w:t>4</w:t>
      </w:r>
      <w:r>
        <w:fldChar w:fldCharType="end"/>
      </w:r>
      <w:r>
        <w:t>: Situación laboral según emancipación</w:t>
      </w:r>
      <w:bookmarkEnd w:id="22"/>
    </w:p>
    <w:p w14:paraId="79E4D762" w14:textId="77777777" w:rsidR="00A42C8E" w:rsidRPr="00A42C8E" w:rsidRDefault="00A42C8E" w:rsidP="00A42C8E">
      <w:pPr>
        <w:ind w:left="567"/>
      </w:pPr>
    </w:p>
    <w:p w14:paraId="50963E55" w14:textId="77777777" w:rsidR="00EF1885" w:rsidRDefault="00EF1885">
      <w:pPr>
        <w:pStyle w:val="Textoindependiente"/>
        <w:spacing w:before="31"/>
        <w:rPr>
          <w:b w:val="0"/>
          <w:bCs w:val="0"/>
          <w:noProof/>
          <w:lang w:eastAsia="es-ES"/>
        </w:rPr>
      </w:pPr>
    </w:p>
    <w:p w14:paraId="3304758F" w14:textId="77777777" w:rsidR="00EF1885" w:rsidRDefault="00EF1885">
      <w:pPr>
        <w:pStyle w:val="Textoindependiente"/>
        <w:spacing w:before="31"/>
        <w:rPr>
          <w:b w:val="0"/>
          <w:bCs w:val="0"/>
          <w:noProof/>
          <w:lang w:eastAsia="es-ES"/>
        </w:rPr>
      </w:pPr>
    </w:p>
    <w:p w14:paraId="320F534A" w14:textId="77777777" w:rsidR="00EF1885" w:rsidRDefault="00EF1885">
      <w:pPr>
        <w:pStyle w:val="Textoindependiente"/>
        <w:spacing w:before="31"/>
        <w:rPr>
          <w:b w:val="0"/>
          <w:bCs w:val="0"/>
          <w:noProof/>
          <w:lang w:eastAsia="es-ES"/>
        </w:rPr>
      </w:pPr>
    </w:p>
    <w:p w14:paraId="5FBE6616" w14:textId="77777777" w:rsidR="0059054E" w:rsidRDefault="0059054E">
      <w:pPr>
        <w:pStyle w:val="Textoindependiente"/>
        <w:spacing w:before="31"/>
        <w:rPr>
          <w:b w:val="0"/>
          <w:bCs w:val="0"/>
          <w:noProof/>
          <w:lang w:eastAsia="es-ES"/>
        </w:rPr>
      </w:pPr>
    </w:p>
    <w:p w14:paraId="0E006D85" w14:textId="77777777" w:rsidR="000E526F" w:rsidRDefault="000E526F">
      <w:pPr>
        <w:pStyle w:val="Textoindependiente"/>
        <w:spacing w:before="31"/>
        <w:rPr>
          <w:b w:val="0"/>
          <w:bCs w:val="0"/>
          <w:noProof/>
          <w:lang w:eastAsia="es-ES"/>
        </w:rPr>
      </w:pPr>
    </w:p>
    <w:p w14:paraId="68E2A93A" w14:textId="27DE28BF" w:rsidR="00EF1885" w:rsidRDefault="00393154" w:rsidP="00393154">
      <w:pPr>
        <w:pStyle w:val="Ttulo3"/>
        <w:numPr>
          <w:ilvl w:val="2"/>
          <w:numId w:val="2"/>
        </w:numPr>
        <w:rPr>
          <w:sz w:val="26"/>
          <w:szCs w:val="26"/>
        </w:rPr>
      </w:pPr>
      <w:bookmarkStart w:id="23" w:name="_Toc228351567"/>
      <w:r w:rsidRPr="00393154">
        <w:rPr>
          <w:sz w:val="26"/>
          <w:szCs w:val="26"/>
        </w:rPr>
        <w:lastRenderedPageBreak/>
        <w:t>Ingresos</w:t>
      </w:r>
      <w:bookmarkEnd w:id="23"/>
    </w:p>
    <w:p w14:paraId="0AFFFC21" w14:textId="77777777" w:rsidR="00393154" w:rsidRDefault="00393154" w:rsidP="00393154"/>
    <w:p w14:paraId="23AFE4FE" w14:textId="77777777" w:rsidR="00393154" w:rsidRPr="00393154" w:rsidRDefault="00393154" w:rsidP="00393154">
      <w:pPr>
        <w:pStyle w:val="Textoindependiente"/>
        <w:spacing w:before="31" w:line="276" w:lineRule="auto"/>
        <w:ind w:left="567"/>
        <w:jc w:val="both"/>
        <w:rPr>
          <w:rFonts w:asciiTheme="minorHAnsi" w:hAnsiTheme="minorHAnsi" w:cstheme="minorHAnsi"/>
          <w:b w:val="0"/>
          <w:sz w:val="24"/>
          <w:szCs w:val="24"/>
        </w:rPr>
      </w:pPr>
      <w:r w:rsidRPr="00393154">
        <w:rPr>
          <w:rFonts w:asciiTheme="minorHAnsi" w:hAnsiTheme="minorHAnsi" w:cstheme="minorHAnsi"/>
          <w:b w:val="0"/>
          <w:sz w:val="24"/>
          <w:szCs w:val="24"/>
        </w:rPr>
        <w:t>El análisis de los ingresos se realizó a partir de la variable PY010N, que recoge los ingresos netos monetarios del trabajo por cuenta ajena. Dado que esta variable presenta un elevado número de valores cero, correspondientes a jóvenes en situación de desempleo, inactividad o estudios, se elaboraron dos gráficos: uno incluyendo la totalidad de la muestra y otro restringido a los jóvenes con ingresos positivos, con el objetivo de obtener una visión más precisa de la distribución salarial.</w:t>
      </w:r>
    </w:p>
    <w:p w14:paraId="2DF0A7B6" w14:textId="6DD4E5DF" w:rsidR="00393154" w:rsidRPr="00393154" w:rsidRDefault="00393154" w:rsidP="00393154">
      <w:pPr>
        <w:pStyle w:val="Textoindependiente"/>
        <w:spacing w:before="31" w:line="276" w:lineRule="auto"/>
        <w:ind w:left="567"/>
        <w:jc w:val="both"/>
        <w:rPr>
          <w:rFonts w:asciiTheme="minorHAnsi" w:hAnsiTheme="minorHAnsi" w:cstheme="minorHAnsi"/>
          <w:b w:val="0"/>
          <w:sz w:val="24"/>
          <w:szCs w:val="24"/>
        </w:rPr>
      </w:pPr>
      <w:r w:rsidRPr="00393154">
        <w:rPr>
          <w:rFonts w:asciiTheme="minorHAnsi" w:hAnsiTheme="minorHAnsi" w:cstheme="minorHAnsi"/>
          <w:b w:val="0"/>
          <w:sz w:val="24"/>
          <w:szCs w:val="24"/>
        </w:rPr>
        <w:t>Una primera lectura de los datos en valores nominales sugería que los jóvenes de 2025 percibían ingresos superiores a los de 2004. Sin embargo, esta comparación no tiene en cuenta el efecto de la inflación acumulada a lo largo del período. Según los datos del Índice de Precios al Consumo (IPC), los precios en España han experimentado un incremento acumulado superior al 50% entre 2004 y 2025. Por ello, los ingresos de 2004 fueron deflactados aplicando un factor de 1</w:t>
      </w:r>
      <w:r>
        <w:rPr>
          <w:rFonts w:asciiTheme="minorHAnsi" w:hAnsiTheme="minorHAnsi" w:cstheme="minorHAnsi"/>
          <w:b w:val="0"/>
          <w:sz w:val="24"/>
          <w:szCs w:val="24"/>
        </w:rPr>
        <w:t>’</w:t>
      </w:r>
      <w:r w:rsidRPr="00393154">
        <w:rPr>
          <w:rFonts w:asciiTheme="minorHAnsi" w:hAnsiTheme="minorHAnsi" w:cstheme="minorHAnsi"/>
          <w:b w:val="0"/>
          <w:sz w:val="24"/>
          <w:szCs w:val="24"/>
        </w:rPr>
        <w:t>5</w:t>
      </w:r>
      <w:r>
        <w:rPr>
          <w:rFonts w:asciiTheme="minorHAnsi" w:hAnsiTheme="minorHAnsi" w:cstheme="minorHAnsi"/>
          <w:b w:val="0"/>
          <w:sz w:val="24"/>
          <w:szCs w:val="24"/>
        </w:rPr>
        <w:t>0</w:t>
      </w:r>
      <w:r w:rsidRPr="00393154">
        <w:rPr>
          <w:rFonts w:asciiTheme="minorHAnsi" w:hAnsiTheme="minorHAnsi" w:cstheme="minorHAnsi"/>
          <w:b w:val="0"/>
          <w:sz w:val="24"/>
          <w:szCs w:val="24"/>
        </w:rPr>
        <w:t>, expresándolos en euros constantes de 2024 para garantizar la comparabilidad entre ambos períodos.</w:t>
      </w:r>
    </w:p>
    <w:p w14:paraId="045EB6E1" w14:textId="77777777" w:rsidR="00393154" w:rsidRDefault="00393154" w:rsidP="00393154">
      <w:pPr>
        <w:pStyle w:val="Textoindependiente"/>
        <w:spacing w:before="31" w:line="276" w:lineRule="auto"/>
        <w:ind w:left="567"/>
        <w:jc w:val="both"/>
        <w:rPr>
          <w:rFonts w:asciiTheme="minorHAnsi" w:hAnsiTheme="minorHAnsi" w:cstheme="minorHAnsi"/>
          <w:b w:val="0"/>
          <w:sz w:val="24"/>
          <w:szCs w:val="24"/>
        </w:rPr>
      </w:pPr>
      <w:r w:rsidRPr="00393154">
        <w:rPr>
          <w:rFonts w:asciiTheme="minorHAnsi" w:hAnsiTheme="minorHAnsi" w:cstheme="minorHAnsi"/>
          <w:b w:val="0"/>
          <w:sz w:val="24"/>
          <w:szCs w:val="24"/>
        </w:rPr>
        <w:t>Tras aplicar la deflactación, los resultados muestran una imagen inversa a la inicial. Como se observa en la Figura 5, los jóvenes emancipados de 2025 presentan unos ingresos reales ligeramente inferiores a los de sus homólogos de 2004, y lo mismo ocurre entre los no emancipados. Este resultado evidencia una pérdida de poder adquisitivo de los jóvenes españoles a lo largo de las dos últimas décadas, lo que contribuye a explicar el retraso en la emancipación observado en el período analizado.</w:t>
      </w:r>
    </w:p>
    <w:p w14:paraId="65E7426D" w14:textId="4F14C8AB" w:rsidR="00393154" w:rsidRDefault="00393154" w:rsidP="00393154">
      <w:pPr>
        <w:pStyle w:val="Textoindependiente"/>
        <w:spacing w:before="31" w:line="276" w:lineRule="auto"/>
        <w:ind w:left="567"/>
        <w:jc w:val="both"/>
        <w:rPr>
          <w:rFonts w:asciiTheme="minorHAnsi" w:hAnsiTheme="minorHAnsi" w:cstheme="minorHAnsi"/>
          <w:b w:val="0"/>
          <w:sz w:val="24"/>
          <w:szCs w:val="24"/>
        </w:rPr>
      </w:pPr>
      <w:r w:rsidRPr="00393154">
        <w:rPr>
          <w:rFonts w:asciiTheme="minorHAnsi" w:hAnsiTheme="minorHAnsi" w:cstheme="minorHAnsi"/>
          <w:b w:val="0"/>
          <w:sz w:val="24"/>
          <w:szCs w:val="24"/>
        </w:rPr>
        <w:t>Para una comparación previa en valores nominales véanse las Figuras A1 y A2 del Anexo</w:t>
      </w:r>
      <w:r>
        <w:rPr>
          <w:rFonts w:asciiTheme="minorHAnsi" w:hAnsiTheme="minorHAnsi" w:cstheme="minorHAnsi"/>
          <w:b w:val="0"/>
          <w:sz w:val="24"/>
          <w:szCs w:val="24"/>
        </w:rPr>
        <w:t>.</w:t>
      </w:r>
    </w:p>
    <w:p w14:paraId="1F49C6FB" w14:textId="77777777" w:rsidR="00393154" w:rsidRDefault="00393154" w:rsidP="00393154">
      <w:pPr>
        <w:pStyle w:val="Textoindependiente"/>
        <w:spacing w:before="31" w:line="276" w:lineRule="auto"/>
        <w:ind w:left="567"/>
        <w:jc w:val="both"/>
        <w:rPr>
          <w:rFonts w:asciiTheme="minorHAnsi" w:hAnsiTheme="minorHAnsi" w:cstheme="minorHAnsi"/>
          <w:b w:val="0"/>
          <w:sz w:val="24"/>
          <w:szCs w:val="24"/>
        </w:rPr>
      </w:pPr>
    </w:p>
    <w:p w14:paraId="6B69ED13" w14:textId="77777777" w:rsidR="00393154" w:rsidRDefault="00393154" w:rsidP="00393154">
      <w:pPr>
        <w:pStyle w:val="Textoindependiente"/>
        <w:keepNext/>
        <w:spacing w:before="31" w:line="276" w:lineRule="auto"/>
        <w:ind w:left="567"/>
        <w:jc w:val="center"/>
      </w:pPr>
      <w:r w:rsidRPr="00393154">
        <w:rPr>
          <w:rFonts w:asciiTheme="minorHAnsi" w:hAnsiTheme="minorHAnsi" w:cstheme="minorHAnsi"/>
          <w:b w:val="0"/>
          <w:noProof/>
          <w:sz w:val="24"/>
          <w:szCs w:val="24"/>
        </w:rPr>
        <w:drawing>
          <wp:inline distT="0" distB="0" distL="0" distR="0" wp14:anchorId="27381A13" wp14:editId="1E78F2D5">
            <wp:extent cx="5670679" cy="3530990"/>
            <wp:effectExtent l="0" t="0" r="6350" b="0"/>
            <wp:docPr id="1688354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54486" name=""/>
                    <pic:cNvPicPr/>
                  </pic:nvPicPr>
                  <pic:blipFill>
                    <a:blip r:embed="rId14"/>
                    <a:stretch>
                      <a:fillRect/>
                    </a:stretch>
                  </pic:blipFill>
                  <pic:spPr>
                    <a:xfrm>
                      <a:off x="0" y="0"/>
                      <a:ext cx="5687415" cy="3541411"/>
                    </a:xfrm>
                    <a:prstGeom prst="rect">
                      <a:avLst/>
                    </a:prstGeom>
                  </pic:spPr>
                </pic:pic>
              </a:graphicData>
            </a:graphic>
          </wp:inline>
        </w:drawing>
      </w:r>
    </w:p>
    <w:p w14:paraId="36424CC0" w14:textId="0C731E5C" w:rsidR="00393154" w:rsidRPr="00393154" w:rsidRDefault="00393154" w:rsidP="00393154">
      <w:pPr>
        <w:pStyle w:val="Descripcin"/>
        <w:jc w:val="center"/>
        <w:rPr>
          <w:rFonts w:asciiTheme="minorHAnsi" w:hAnsiTheme="minorHAnsi" w:cstheme="minorHAnsi"/>
          <w:b/>
          <w:sz w:val="24"/>
          <w:szCs w:val="24"/>
        </w:rPr>
      </w:pPr>
      <w:bookmarkStart w:id="24" w:name="_Toc228351583"/>
      <w:r>
        <w:t xml:space="preserve">Figura </w:t>
      </w:r>
      <w:r>
        <w:fldChar w:fldCharType="begin"/>
      </w:r>
      <w:r>
        <w:instrText xml:space="preserve"> SEQ Ilustración \* ARABIC </w:instrText>
      </w:r>
      <w:r>
        <w:fldChar w:fldCharType="separate"/>
      </w:r>
      <w:r w:rsidR="00115623">
        <w:rPr>
          <w:noProof/>
        </w:rPr>
        <w:t>5</w:t>
      </w:r>
      <w:r>
        <w:fldChar w:fldCharType="end"/>
      </w:r>
      <w:r>
        <w:t>: Distribución de ingresos según emancipación</w:t>
      </w:r>
      <w:bookmarkEnd w:id="24"/>
    </w:p>
    <w:p w14:paraId="1E816573" w14:textId="77777777" w:rsidR="00EF1885" w:rsidRDefault="00EF1885">
      <w:pPr>
        <w:pStyle w:val="Textoindependiente"/>
        <w:spacing w:before="31"/>
        <w:rPr>
          <w:b w:val="0"/>
          <w:bCs w:val="0"/>
          <w:noProof/>
          <w:lang w:eastAsia="es-ES"/>
        </w:rPr>
      </w:pPr>
    </w:p>
    <w:p w14:paraId="60B61CE0" w14:textId="77777777" w:rsidR="000E526F" w:rsidRDefault="000E526F">
      <w:pPr>
        <w:pStyle w:val="Textoindependiente"/>
        <w:spacing w:before="31"/>
        <w:rPr>
          <w:b w:val="0"/>
          <w:bCs w:val="0"/>
          <w:noProof/>
          <w:lang w:eastAsia="es-ES"/>
        </w:rPr>
      </w:pPr>
    </w:p>
    <w:p w14:paraId="3E9F1802" w14:textId="4E0DF614" w:rsidR="00EF1885" w:rsidRDefault="00D85A7A" w:rsidP="00D85A7A">
      <w:pPr>
        <w:pStyle w:val="Ttulo3"/>
        <w:numPr>
          <w:ilvl w:val="2"/>
          <w:numId w:val="2"/>
        </w:numPr>
        <w:rPr>
          <w:sz w:val="26"/>
          <w:szCs w:val="26"/>
        </w:rPr>
      </w:pPr>
      <w:bookmarkStart w:id="25" w:name="_Toc228351568"/>
      <w:r w:rsidRPr="00D85A7A">
        <w:rPr>
          <w:sz w:val="26"/>
          <w:szCs w:val="26"/>
        </w:rPr>
        <w:lastRenderedPageBreak/>
        <w:t>Nivel educativo</w:t>
      </w:r>
      <w:bookmarkEnd w:id="25"/>
      <w:r w:rsidRPr="00D85A7A">
        <w:rPr>
          <w:sz w:val="26"/>
          <w:szCs w:val="26"/>
        </w:rPr>
        <w:t xml:space="preserve"> </w:t>
      </w:r>
    </w:p>
    <w:p w14:paraId="4F29EDA0" w14:textId="77777777" w:rsidR="00D85A7A" w:rsidRDefault="00D85A7A" w:rsidP="00D85A7A"/>
    <w:p w14:paraId="0F701841" w14:textId="491A01F5" w:rsidR="00D85A7A" w:rsidRPr="00D85A7A" w:rsidRDefault="00D85A7A" w:rsidP="00D85A7A">
      <w:pPr>
        <w:pStyle w:val="Textoindependiente"/>
        <w:spacing w:before="31" w:line="276" w:lineRule="auto"/>
        <w:ind w:left="567"/>
        <w:jc w:val="both"/>
        <w:rPr>
          <w:rFonts w:asciiTheme="minorHAnsi" w:hAnsiTheme="minorHAnsi" w:cstheme="minorHAnsi"/>
          <w:b w:val="0"/>
          <w:sz w:val="24"/>
          <w:szCs w:val="24"/>
        </w:rPr>
      </w:pPr>
      <w:r w:rsidRPr="00D85A7A">
        <w:rPr>
          <w:rFonts w:asciiTheme="minorHAnsi" w:hAnsiTheme="minorHAnsi" w:cstheme="minorHAnsi"/>
          <w:b w:val="0"/>
          <w:sz w:val="24"/>
          <w:szCs w:val="24"/>
        </w:rPr>
        <w:t>Dado que la variable de nivel educativo presenta distinto número de categorías en 2004 (5 niveles) y en 2025 (10 niveles), se optó por elaborar una tabla resumen que recoge el porcentaje de jóvenes emancipados dentro de cada nivel educativo, en lugar de un gráfico comparativo</w:t>
      </w:r>
      <w:r w:rsidR="00C354B9">
        <w:rPr>
          <w:rFonts w:asciiTheme="minorHAnsi" w:hAnsiTheme="minorHAnsi" w:cstheme="minorHAnsi"/>
          <w:b w:val="0"/>
          <w:sz w:val="24"/>
          <w:szCs w:val="24"/>
        </w:rPr>
        <w:t>.</w:t>
      </w:r>
    </w:p>
    <w:p w14:paraId="5A5F40A7" w14:textId="128A6289" w:rsidR="00D85A7A" w:rsidRPr="00D85A7A" w:rsidRDefault="00C354B9" w:rsidP="00D85A7A">
      <w:pPr>
        <w:pStyle w:val="Textoindependiente"/>
        <w:spacing w:before="31" w:line="276" w:lineRule="auto"/>
        <w:ind w:left="567"/>
        <w:jc w:val="both"/>
        <w:rPr>
          <w:rFonts w:asciiTheme="minorHAnsi" w:hAnsiTheme="minorHAnsi" w:cstheme="minorHAnsi"/>
          <w:b w:val="0"/>
          <w:sz w:val="24"/>
          <w:szCs w:val="24"/>
        </w:rPr>
      </w:pPr>
      <w:r>
        <w:rPr>
          <w:rFonts w:asciiTheme="minorHAnsi" w:hAnsiTheme="minorHAnsi" w:cstheme="minorHAnsi"/>
          <w:b w:val="0"/>
          <w:sz w:val="24"/>
          <w:szCs w:val="24"/>
        </w:rPr>
        <w:t>Como se observa en la tabla 1, l</w:t>
      </w:r>
      <w:r w:rsidR="00D85A7A" w:rsidRPr="00D85A7A">
        <w:rPr>
          <w:rFonts w:asciiTheme="minorHAnsi" w:hAnsiTheme="minorHAnsi" w:cstheme="minorHAnsi"/>
          <w:b w:val="0"/>
          <w:sz w:val="24"/>
          <w:szCs w:val="24"/>
        </w:rPr>
        <w:t>os resultados de 2025 muestran un hallazgo sorprendente: el porcentaje de emancipados es mayor entre los jóvenes con educación secundaria (83,6%) que entre los universitarios (52,7%). Este resultado, aparentemente contradictorio, puede explicarse por el efecto de la transición al mercado laboral: los jóvenes que finalizan la educación secundaria se incorporan antes al empleo, acumulan ingresos durante más tiempo y disponen de mayor capacidad de ahorro para acceder a una vivienda independiente. Por el contrario, los universitarios permanecen más tiempo en el sistema educativo, lo que retrasa su entrada al mercado laboral y, consecuentemente, su emancipación.</w:t>
      </w:r>
    </w:p>
    <w:p w14:paraId="1340305B" w14:textId="1F22EA0E" w:rsidR="00D85A7A" w:rsidRDefault="00D85A7A" w:rsidP="00D85A7A">
      <w:pPr>
        <w:pStyle w:val="Textoindependiente"/>
        <w:spacing w:before="31" w:line="276" w:lineRule="auto"/>
        <w:ind w:left="567"/>
        <w:jc w:val="both"/>
        <w:rPr>
          <w:rFonts w:asciiTheme="minorHAnsi" w:hAnsiTheme="minorHAnsi" w:cstheme="minorHAnsi"/>
          <w:b w:val="0"/>
          <w:sz w:val="24"/>
          <w:szCs w:val="24"/>
        </w:rPr>
      </w:pPr>
      <w:r w:rsidRPr="00D85A7A">
        <w:rPr>
          <w:rFonts w:asciiTheme="minorHAnsi" w:hAnsiTheme="minorHAnsi" w:cstheme="minorHAnsi"/>
          <w:b w:val="0"/>
          <w:sz w:val="24"/>
          <w:szCs w:val="24"/>
        </w:rPr>
        <w:t xml:space="preserve">En 2004, </w:t>
      </w:r>
      <w:r w:rsidR="00C354B9">
        <w:rPr>
          <w:rFonts w:asciiTheme="minorHAnsi" w:hAnsiTheme="minorHAnsi" w:cstheme="minorHAnsi"/>
          <w:b w:val="0"/>
          <w:sz w:val="24"/>
          <w:szCs w:val="24"/>
        </w:rPr>
        <w:t xml:space="preserve">como se observa en la tabla 2, </w:t>
      </w:r>
      <w:r w:rsidRPr="00D85A7A">
        <w:rPr>
          <w:rFonts w:asciiTheme="minorHAnsi" w:hAnsiTheme="minorHAnsi" w:cstheme="minorHAnsi"/>
          <w:b w:val="0"/>
          <w:sz w:val="24"/>
          <w:szCs w:val="24"/>
        </w:rPr>
        <w:t>sin embargo, el patrón era más intuitivo: la educación superior facilitaba la emancipación, con un 60,8% de universitarios emancipados frente al 49,0% de los jóvenes con secundaria. La inversión de esta tendencia en 2025 sugiere que el encarecimiento de la vivienda ha alterado la relación entre nivel educativo y emancipación: actualmente, ni los jóvenes con estudios superiores pueden permitirse emanciparse durante el período formativo, independientemente de sus perspectivas laborales futuras.</w:t>
      </w:r>
    </w:p>
    <w:p w14:paraId="03B20F61" w14:textId="72E062A6" w:rsidR="00D85A7A" w:rsidRDefault="00D85A7A" w:rsidP="00D85A7A">
      <w:pPr>
        <w:pStyle w:val="Descripcin"/>
        <w:keepNext/>
      </w:pPr>
    </w:p>
    <w:p w14:paraId="4B4E40D5" w14:textId="77777777" w:rsidR="00D85A7A" w:rsidRDefault="00D85A7A" w:rsidP="00D85A7A">
      <w:pPr>
        <w:pStyle w:val="Textoindependiente"/>
        <w:keepNext/>
        <w:spacing w:before="31" w:line="276" w:lineRule="auto"/>
        <w:ind w:left="567"/>
        <w:jc w:val="center"/>
      </w:pPr>
      <w:r w:rsidRPr="00D85A7A">
        <w:rPr>
          <w:rFonts w:asciiTheme="minorHAnsi" w:hAnsiTheme="minorHAnsi" w:cstheme="minorHAnsi"/>
          <w:b w:val="0"/>
          <w:noProof/>
          <w:sz w:val="24"/>
          <w:szCs w:val="24"/>
        </w:rPr>
        <w:drawing>
          <wp:inline distT="0" distB="0" distL="0" distR="0" wp14:anchorId="24BB3B4F" wp14:editId="52A25C8D">
            <wp:extent cx="4058530" cy="2131951"/>
            <wp:effectExtent l="0" t="0" r="0" b="1905"/>
            <wp:docPr id="479810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10873" name=""/>
                    <pic:cNvPicPr/>
                  </pic:nvPicPr>
                  <pic:blipFill>
                    <a:blip r:embed="rId15"/>
                    <a:stretch>
                      <a:fillRect/>
                    </a:stretch>
                  </pic:blipFill>
                  <pic:spPr>
                    <a:xfrm>
                      <a:off x="0" y="0"/>
                      <a:ext cx="4069818" cy="2137881"/>
                    </a:xfrm>
                    <a:prstGeom prst="rect">
                      <a:avLst/>
                    </a:prstGeom>
                  </pic:spPr>
                </pic:pic>
              </a:graphicData>
            </a:graphic>
          </wp:inline>
        </w:drawing>
      </w:r>
    </w:p>
    <w:p w14:paraId="751B8C16" w14:textId="3455E749" w:rsidR="00D85A7A" w:rsidRDefault="00D85A7A" w:rsidP="00D85A7A">
      <w:pPr>
        <w:pStyle w:val="Descripcin"/>
        <w:jc w:val="center"/>
        <w:rPr>
          <w:rFonts w:asciiTheme="minorHAnsi" w:hAnsiTheme="minorHAnsi" w:cstheme="minorHAnsi"/>
          <w:b/>
          <w:sz w:val="24"/>
          <w:szCs w:val="24"/>
        </w:rPr>
      </w:pPr>
      <w:bookmarkStart w:id="26" w:name="_Toc228355493"/>
      <w:r>
        <w:t xml:space="preserve">Tabla </w:t>
      </w:r>
      <w:r w:rsidR="00A515E3">
        <w:fldChar w:fldCharType="begin"/>
      </w:r>
      <w:r w:rsidR="00A515E3">
        <w:instrText xml:space="preserve"> SEQ Tabla \* ARABIC </w:instrText>
      </w:r>
      <w:r w:rsidR="00A515E3">
        <w:fldChar w:fldCharType="separate"/>
      </w:r>
      <w:r w:rsidR="0031273C">
        <w:rPr>
          <w:noProof/>
        </w:rPr>
        <w:t>1</w:t>
      </w:r>
      <w:r w:rsidR="00A515E3">
        <w:fldChar w:fldCharType="end"/>
      </w:r>
      <w:r>
        <w:t>:</w:t>
      </w:r>
      <w:r w:rsidRPr="006C48C8">
        <w:t xml:space="preserve"> Porcentaje de jóvenes emancipados según el nivel educativo</w:t>
      </w:r>
      <w:r>
        <w:t xml:space="preserve"> en 2025</w:t>
      </w:r>
      <w:bookmarkEnd w:id="26"/>
    </w:p>
    <w:p w14:paraId="6C42ADE4" w14:textId="77777777" w:rsidR="00D85A7A" w:rsidRDefault="00D85A7A" w:rsidP="00D85A7A">
      <w:pPr>
        <w:pStyle w:val="Textoindependiente"/>
        <w:spacing w:before="31" w:line="276" w:lineRule="auto"/>
        <w:ind w:left="567"/>
        <w:jc w:val="center"/>
        <w:rPr>
          <w:rFonts w:asciiTheme="minorHAnsi" w:hAnsiTheme="minorHAnsi" w:cstheme="minorHAnsi"/>
          <w:b w:val="0"/>
          <w:sz w:val="24"/>
          <w:szCs w:val="24"/>
        </w:rPr>
      </w:pPr>
    </w:p>
    <w:p w14:paraId="7CEBC12B" w14:textId="77777777" w:rsidR="00D85A7A" w:rsidRDefault="00D85A7A" w:rsidP="00D85A7A">
      <w:pPr>
        <w:pStyle w:val="Textoindependiente"/>
        <w:spacing w:before="31" w:line="276" w:lineRule="auto"/>
        <w:ind w:left="567"/>
        <w:jc w:val="both"/>
        <w:rPr>
          <w:rFonts w:asciiTheme="minorHAnsi" w:hAnsiTheme="minorHAnsi" w:cstheme="minorHAnsi"/>
          <w:b w:val="0"/>
          <w:sz w:val="24"/>
          <w:szCs w:val="24"/>
        </w:rPr>
      </w:pPr>
    </w:p>
    <w:p w14:paraId="6B0B1C11" w14:textId="77777777" w:rsidR="00D85A7A" w:rsidRDefault="00D85A7A" w:rsidP="00D85A7A">
      <w:pPr>
        <w:pStyle w:val="Textoindependiente"/>
        <w:keepNext/>
        <w:spacing w:before="31" w:line="276" w:lineRule="auto"/>
        <w:ind w:left="567"/>
        <w:jc w:val="center"/>
      </w:pPr>
      <w:r w:rsidRPr="00D85A7A">
        <w:rPr>
          <w:rFonts w:asciiTheme="minorHAnsi" w:hAnsiTheme="minorHAnsi" w:cstheme="minorHAnsi"/>
          <w:b w:val="0"/>
          <w:noProof/>
          <w:sz w:val="24"/>
          <w:szCs w:val="24"/>
        </w:rPr>
        <w:drawing>
          <wp:inline distT="0" distB="0" distL="0" distR="0" wp14:anchorId="79AF4C54" wp14:editId="581FFCB6">
            <wp:extent cx="3411415" cy="1455827"/>
            <wp:effectExtent l="0" t="0" r="0" b="0"/>
            <wp:docPr id="1729416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6739" name=""/>
                    <pic:cNvPicPr/>
                  </pic:nvPicPr>
                  <pic:blipFill>
                    <a:blip r:embed="rId16"/>
                    <a:stretch>
                      <a:fillRect/>
                    </a:stretch>
                  </pic:blipFill>
                  <pic:spPr>
                    <a:xfrm>
                      <a:off x="0" y="0"/>
                      <a:ext cx="3423006" cy="1460773"/>
                    </a:xfrm>
                    <a:prstGeom prst="rect">
                      <a:avLst/>
                    </a:prstGeom>
                  </pic:spPr>
                </pic:pic>
              </a:graphicData>
            </a:graphic>
          </wp:inline>
        </w:drawing>
      </w:r>
    </w:p>
    <w:p w14:paraId="49AEF625" w14:textId="39C57A78" w:rsidR="00F9637A" w:rsidRPr="000E526F" w:rsidRDefault="00D85A7A" w:rsidP="000E526F">
      <w:pPr>
        <w:pStyle w:val="Descripcin"/>
        <w:jc w:val="center"/>
        <w:rPr>
          <w:rFonts w:asciiTheme="minorHAnsi" w:hAnsiTheme="minorHAnsi" w:cstheme="minorHAnsi"/>
          <w:b/>
          <w:sz w:val="24"/>
          <w:szCs w:val="24"/>
        </w:rPr>
      </w:pPr>
      <w:bookmarkStart w:id="27" w:name="_Toc228355494"/>
      <w:r>
        <w:t xml:space="preserve">Tabla </w:t>
      </w:r>
      <w:r w:rsidR="00A515E3">
        <w:fldChar w:fldCharType="begin"/>
      </w:r>
      <w:r w:rsidR="00A515E3">
        <w:instrText xml:space="preserve"> SEQ Tabla \* ARABIC </w:instrText>
      </w:r>
      <w:r w:rsidR="00A515E3">
        <w:fldChar w:fldCharType="separate"/>
      </w:r>
      <w:r w:rsidR="0031273C">
        <w:rPr>
          <w:noProof/>
        </w:rPr>
        <w:t>2</w:t>
      </w:r>
      <w:r w:rsidR="00A515E3">
        <w:fldChar w:fldCharType="end"/>
      </w:r>
      <w:r>
        <w:t xml:space="preserve">: </w:t>
      </w:r>
      <w:r w:rsidRPr="00AC4586">
        <w:t xml:space="preserve"> Porcentaje de jóvenes emancipados según el nivel educativo</w:t>
      </w:r>
      <w:r>
        <w:t xml:space="preserve"> en 2004</w:t>
      </w:r>
      <w:bookmarkEnd w:id="27"/>
    </w:p>
    <w:p w14:paraId="27C8ECA2" w14:textId="3875802B" w:rsidR="00325ED1" w:rsidRDefault="00325ED1" w:rsidP="00325ED1">
      <w:pPr>
        <w:pStyle w:val="Ttulo3"/>
        <w:numPr>
          <w:ilvl w:val="2"/>
          <w:numId w:val="2"/>
        </w:numPr>
        <w:rPr>
          <w:sz w:val="26"/>
          <w:szCs w:val="26"/>
        </w:rPr>
      </w:pPr>
      <w:bookmarkStart w:id="28" w:name="_Toc228351569"/>
      <w:r w:rsidRPr="00325ED1">
        <w:rPr>
          <w:sz w:val="26"/>
          <w:szCs w:val="26"/>
        </w:rPr>
        <w:lastRenderedPageBreak/>
        <w:t>Coste de vivienda</w:t>
      </w:r>
      <w:bookmarkEnd w:id="28"/>
      <w:r w:rsidRPr="00325ED1">
        <w:rPr>
          <w:sz w:val="26"/>
          <w:szCs w:val="26"/>
        </w:rPr>
        <w:t xml:space="preserve"> </w:t>
      </w:r>
    </w:p>
    <w:p w14:paraId="6351B089" w14:textId="77777777" w:rsidR="00325ED1" w:rsidRPr="00325ED1" w:rsidRDefault="00325ED1" w:rsidP="00325ED1">
      <w:pPr>
        <w:pStyle w:val="Textoindependiente"/>
        <w:spacing w:before="31" w:line="276" w:lineRule="auto"/>
        <w:ind w:left="567"/>
        <w:jc w:val="both"/>
        <w:rPr>
          <w:rFonts w:asciiTheme="minorHAnsi" w:hAnsiTheme="minorHAnsi" w:cstheme="minorHAnsi"/>
          <w:b w:val="0"/>
          <w:sz w:val="24"/>
          <w:szCs w:val="24"/>
        </w:rPr>
      </w:pPr>
    </w:p>
    <w:p w14:paraId="3ACF7DC3" w14:textId="0AF3877B" w:rsidR="00325ED1" w:rsidRPr="00325ED1" w:rsidRDefault="00325ED1" w:rsidP="00325ED1">
      <w:pPr>
        <w:pStyle w:val="Textoindependiente"/>
        <w:spacing w:before="31" w:line="276" w:lineRule="auto"/>
        <w:ind w:left="567"/>
        <w:jc w:val="both"/>
        <w:rPr>
          <w:rFonts w:asciiTheme="minorHAnsi" w:hAnsiTheme="minorHAnsi" w:cstheme="minorHAnsi"/>
          <w:b w:val="0"/>
          <w:sz w:val="24"/>
          <w:szCs w:val="24"/>
        </w:rPr>
      </w:pPr>
      <w:r w:rsidRPr="00325ED1">
        <w:rPr>
          <w:rFonts w:asciiTheme="minorHAnsi" w:hAnsiTheme="minorHAnsi" w:cstheme="minorHAnsi"/>
          <w:b w:val="0"/>
          <w:sz w:val="24"/>
          <w:szCs w:val="24"/>
        </w:rPr>
        <w:t>Al igual que con los ingresos, el coste de la vivienda de 2004 fue deflactado aplicando el factor 1</w:t>
      </w:r>
      <w:r w:rsidR="00CB5B1F">
        <w:rPr>
          <w:rFonts w:asciiTheme="minorHAnsi" w:hAnsiTheme="minorHAnsi" w:cstheme="minorHAnsi"/>
          <w:b w:val="0"/>
          <w:sz w:val="24"/>
          <w:szCs w:val="24"/>
        </w:rPr>
        <w:t>’</w:t>
      </w:r>
      <w:r w:rsidRPr="00325ED1">
        <w:rPr>
          <w:rFonts w:asciiTheme="minorHAnsi" w:hAnsiTheme="minorHAnsi" w:cstheme="minorHAnsi"/>
          <w:b w:val="0"/>
          <w:sz w:val="24"/>
          <w:szCs w:val="24"/>
        </w:rPr>
        <w:t>5</w:t>
      </w:r>
      <w:r w:rsidR="00CB5B1F">
        <w:rPr>
          <w:rFonts w:asciiTheme="minorHAnsi" w:hAnsiTheme="minorHAnsi" w:cstheme="minorHAnsi"/>
          <w:b w:val="0"/>
          <w:sz w:val="24"/>
          <w:szCs w:val="24"/>
        </w:rPr>
        <w:t>0</w:t>
      </w:r>
      <w:r w:rsidRPr="00325ED1">
        <w:rPr>
          <w:rFonts w:asciiTheme="minorHAnsi" w:hAnsiTheme="minorHAnsi" w:cstheme="minorHAnsi"/>
          <w:b w:val="0"/>
          <w:sz w:val="24"/>
          <w:szCs w:val="24"/>
        </w:rPr>
        <w:t xml:space="preserve"> correspondiente a la variación acumulada del IPC entre 2003 y 2024, con el objetivo de expresar ambos períodos en euros constantes de 2024 y garantizar la comparabilidad entre años.</w:t>
      </w:r>
    </w:p>
    <w:p w14:paraId="4518625A" w14:textId="77777777" w:rsidR="00325ED1" w:rsidRPr="00325ED1" w:rsidRDefault="00325ED1" w:rsidP="00325ED1">
      <w:pPr>
        <w:pStyle w:val="Textoindependiente"/>
        <w:spacing w:before="31" w:line="276" w:lineRule="auto"/>
        <w:ind w:left="567"/>
        <w:jc w:val="both"/>
        <w:rPr>
          <w:rFonts w:asciiTheme="minorHAnsi" w:hAnsiTheme="minorHAnsi" w:cstheme="minorHAnsi"/>
          <w:b w:val="0"/>
          <w:sz w:val="24"/>
          <w:szCs w:val="24"/>
        </w:rPr>
      </w:pPr>
      <w:r w:rsidRPr="00325ED1">
        <w:rPr>
          <w:rFonts w:asciiTheme="minorHAnsi" w:hAnsiTheme="minorHAnsi" w:cstheme="minorHAnsi"/>
          <w:b w:val="0"/>
          <w:sz w:val="24"/>
          <w:szCs w:val="24"/>
        </w:rPr>
        <w:t>Como se observa en la Figura 6, el coste mensual de la vivienda de los jóvenes emancipados es similar en ambos períodos una vez aplicada la deflactación. Sin embargo, destaca una diferencia notable en el caso de los jóvenes no emancipados: el coste mensual de la vivienda del hogar familiar era significativamente más bajo en 2004 que en 2025. Este resultado refleja el encarecimiento generalizado del mercado inmobiliario español a lo largo de las dos últimas décadas, que ha afectado tanto a las viviendas en alquiler como a las viviendas en propiedad.</w:t>
      </w:r>
    </w:p>
    <w:p w14:paraId="5381FF98" w14:textId="77945AA9" w:rsidR="00325ED1" w:rsidRPr="00325ED1" w:rsidRDefault="00325ED1" w:rsidP="00325ED1">
      <w:pPr>
        <w:pStyle w:val="Textoindependiente"/>
        <w:spacing w:before="31" w:line="276" w:lineRule="auto"/>
        <w:ind w:left="567"/>
        <w:jc w:val="both"/>
        <w:rPr>
          <w:rFonts w:asciiTheme="minorHAnsi" w:hAnsiTheme="minorHAnsi" w:cstheme="minorHAnsi"/>
          <w:b w:val="0"/>
          <w:sz w:val="24"/>
          <w:szCs w:val="24"/>
        </w:rPr>
      </w:pPr>
      <w:r w:rsidRPr="00325ED1">
        <w:rPr>
          <w:rFonts w:asciiTheme="minorHAnsi" w:hAnsiTheme="minorHAnsi" w:cstheme="minorHAnsi"/>
          <w:b w:val="0"/>
          <w:sz w:val="24"/>
          <w:szCs w:val="24"/>
        </w:rPr>
        <w:t>Este hallazgo tiene implicaciones relevantes para la hipótesis H1 del presente trabajo: el incremento del coste de la vivienda no solo afecta directamente a los jóvenes que desean emanciparse, sino que también encarece el coste del hogar familiar, reduciendo la capacidad de ahorro de los jóvenes no emancipados y dificultando aún más su acceso a una vivienda independiente.</w:t>
      </w:r>
    </w:p>
    <w:p w14:paraId="07C5BC6E" w14:textId="77777777" w:rsidR="00325ED1" w:rsidRPr="00325ED1" w:rsidRDefault="00325ED1" w:rsidP="00325ED1">
      <w:pPr>
        <w:ind w:left="567"/>
      </w:pPr>
    </w:p>
    <w:p w14:paraId="10B03433" w14:textId="77777777" w:rsidR="00016A1F" w:rsidRDefault="00016A1F" w:rsidP="00016A1F">
      <w:pPr>
        <w:pStyle w:val="Textoindependiente"/>
        <w:keepNext/>
        <w:spacing w:before="31"/>
        <w:jc w:val="center"/>
      </w:pPr>
      <w:r w:rsidRPr="00016A1F">
        <w:rPr>
          <w:noProof/>
          <w:lang w:eastAsia="es-ES"/>
        </w:rPr>
        <w:drawing>
          <wp:inline distT="0" distB="0" distL="0" distR="0" wp14:anchorId="402ABF15" wp14:editId="07A5E6A2">
            <wp:extent cx="5330508" cy="3460652"/>
            <wp:effectExtent l="0" t="0" r="3810" b="6985"/>
            <wp:docPr id="961917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17380" name=""/>
                    <pic:cNvPicPr/>
                  </pic:nvPicPr>
                  <pic:blipFill>
                    <a:blip r:embed="rId17"/>
                    <a:stretch>
                      <a:fillRect/>
                    </a:stretch>
                  </pic:blipFill>
                  <pic:spPr>
                    <a:xfrm>
                      <a:off x="0" y="0"/>
                      <a:ext cx="5346225" cy="3470856"/>
                    </a:xfrm>
                    <a:prstGeom prst="rect">
                      <a:avLst/>
                    </a:prstGeom>
                  </pic:spPr>
                </pic:pic>
              </a:graphicData>
            </a:graphic>
          </wp:inline>
        </w:drawing>
      </w:r>
    </w:p>
    <w:p w14:paraId="3CB388D1" w14:textId="04FA1140" w:rsidR="00F9637A" w:rsidRDefault="0074788F" w:rsidP="00016A1F">
      <w:pPr>
        <w:pStyle w:val="Descripcin"/>
        <w:jc w:val="center"/>
        <w:rPr>
          <w:noProof/>
          <w:lang w:eastAsia="es-ES"/>
        </w:rPr>
      </w:pPr>
      <w:bookmarkStart w:id="29" w:name="_Toc228351584"/>
      <w:r>
        <w:t>Figura</w:t>
      </w:r>
      <w:r w:rsidR="00016A1F">
        <w:t xml:space="preserve"> </w:t>
      </w:r>
      <w:r w:rsidR="00016A1F">
        <w:fldChar w:fldCharType="begin"/>
      </w:r>
      <w:r w:rsidR="00016A1F">
        <w:instrText xml:space="preserve"> SEQ Ilustración \* ARABIC </w:instrText>
      </w:r>
      <w:r w:rsidR="00016A1F">
        <w:fldChar w:fldCharType="separate"/>
      </w:r>
      <w:r w:rsidR="00115623">
        <w:rPr>
          <w:noProof/>
        </w:rPr>
        <w:t>6</w:t>
      </w:r>
      <w:r w:rsidR="00016A1F">
        <w:fldChar w:fldCharType="end"/>
      </w:r>
      <w:r w:rsidR="00016A1F">
        <w:t>: Coste de vivienda según emancipación</w:t>
      </w:r>
      <w:bookmarkEnd w:id="29"/>
    </w:p>
    <w:p w14:paraId="36F260FC" w14:textId="77777777" w:rsidR="00F9637A" w:rsidRDefault="00F9637A">
      <w:pPr>
        <w:pStyle w:val="Textoindependiente"/>
        <w:spacing w:before="31"/>
        <w:rPr>
          <w:noProof/>
          <w:lang w:eastAsia="es-ES"/>
        </w:rPr>
      </w:pPr>
    </w:p>
    <w:p w14:paraId="0E680CA6" w14:textId="77777777" w:rsidR="00134509" w:rsidRDefault="00134509">
      <w:pPr>
        <w:pStyle w:val="Textoindependiente"/>
        <w:spacing w:before="31"/>
        <w:rPr>
          <w:noProof/>
          <w:lang w:eastAsia="es-ES"/>
        </w:rPr>
      </w:pPr>
    </w:p>
    <w:p w14:paraId="2139116F" w14:textId="77777777" w:rsidR="00134509" w:rsidRDefault="00134509">
      <w:pPr>
        <w:pStyle w:val="Textoindependiente"/>
        <w:spacing w:before="31"/>
        <w:rPr>
          <w:noProof/>
          <w:lang w:eastAsia="es-ES"/>
        </w:rPr>
      </w:pPr>
    </w:p>
    <w:p w14:paraId="3667FD29" w14:textId="77777777" w:rsidR="00134509" w:rsidRDefault="00134509">
      <w:pPr>
        <w:pStyle w:val="Textoindependiente"/>
        <w:spacing w:before="31"/>
        <w:rPr>
          <w:noProof/>
          <w:lang w:eastAsia="es-ES"/>
        </w:rPr>
      </w:pPr>
    </w:p>
    <w:p w14:paraId="78DA0C71" w14:textId="77777777" w:rsidR="00134509" w:rsidRDefault="00134509">
      <w:pPr>
        <w:pStyle w:val="Textoindependiente"/>
        <w:spacing w:before="31"/>
        <w:rPr>
          <w:noProof/>
          <w:lang w:eastAsia="es-ES"/>
        </w:rPr>
      </w:pPr>
    </w:p>
    <w:p w14:paraId="46C2317A" w14:textId="77777777" w:rsidR="00B96917" w:rsidRDefault="00B96917">
      <w:pPr>
        <w:pStyle w:val="Textoindependiente"/>
        <w:spacing w:before="31"/>
        <w:rPr>
          <w:noProof/>
          <w:lang w:eastAsia="es-ES"/>
        </w:rPr>
      </w:pPr>
    </w:p>
    <w:p w14:paraId="51EF27DC" w14:textId="335A2684" w:rsidR="00134509" w:rsidRDefault="00134509" w:rsidP="00134509">
      <w:pPr>
        <w:pStyle w:val="Ttulo3"/>
        <w:numPr>
          <w:ilvl w:val="2"/>
          <w:numId w:val="2"/>
        </w:numPr>
        <w:rPr>
          <w:sz w:val="26"/>
          <w:szCs w:val="26"/>
        </w:rPr>
      </w:pPr>
      <w:bookmarkStart w:id="30" w:name="_Toc228351570"/>
      <w:r w:rsidRPr="00134509">
        <w:rPr>
          <w:sz w:val="26"/>
          <w:szCs w:val="26"/>
        </w:rPr>
        <w:lastRenderedPageBreak/>
        <w:t>Zona urbana</w:t>
      </w:r>
      <w:bookmarkEnd w:id="30"/>
    </w:p>
    <w:p w14:paraId="1B092146" w14:textId="77777777" w:rsidR="00134509" w:rsidRDefault="00134509" w:rsidP="00134509"/>
    <w:p w14:paraId="3AAFEFA9" w14:textId="77777777" w:rsidR="00134509" w:rsidRPr="00134509" w:rsidRDefault="00134509" w:rsidP="00134509">
      <w:pPr>
        <w:pStyle w:val="Textoindependiente"/>
        <w:spacing w:before="31" w:line="276" w:lineRule="auto"/>
        <w:ind w:left="567"/>
        <w:jc w:val="both"/>
        <w:rPr>
          <w:rFonts w:asciiTheme="minorHAnsi" w:hAnsiTheme="minorHAnsi" w:cstheme="minorHAnsi"/>
          <w:b w:val="0"/>
          <w:sz w:val="24"/>
          <w:szCs w:val="24"/>
        </w:rPr>
      </w:pPr>
      <w:r w:rsidRPr="00134509">
        <w:rPr>
          <w:rFonts w:asciiTheme="minorHAnsi" w:hAnsiTheme="minorHAnsi" w:cstheme="minorHAnsi"/>
          <w:b w:val="0"/>
          <w:sz w:val="24"/>
          <w:szCs w:val="24"/>
        </w:rPr>
        <w:t>El análisis de la tasa de emancipación según el grado de urbanización permite examinar si el fenómeno del retraso en la emancipación afecta de forma homogénea a todos los territorios o si existen diferencias según el tipo de zona de residencia.</w:t>
      </w:r>
    </w:p>
    <w:p w14:paraId="0A89FA8B" w14:textId="4BDB6848" w:rsidR="00134509" w:rsidRPr="00134509" w:rsidRDefault="00134509" w:rsidP="00134509">
      <w:pPr>
        <w:pStyle w:val="Textoindependiente"/>
        <w:spacing w:before="31" w:line="276" w:lineRule="auto"/>
        <w:ind w:left="567"/>
        <w:jc w:val="both"/>
        <w:rPr>
          <w:rFonts w:asciiTheme="minorHAnsi" w:hAnsiTheme="minorHAnsi" w:cstheme="minorHAnsi"/>
          <w:b w:val="0"/>
          <w:sz w:val="24"/>
          <w:szCs w:val="24"/>
        </w:rPr>
      </w:pPr>
      <w:r w:rsidRPr="00134509">
        <w:rPr>
          <w:rFonts w:asciiTheme="minorHAnsi" w:hAnsiTheme="minorHAnsi" w:cstheme="minorHAnsi"/>
          <w:b w:val="0"/>
          <w:sz w:val="24"/>
          <w:szCs w:val="24"/>
        </w:rPr>
        <w:t>Como se observa en la Figura 7, la caída en la tasa de emancipación entre 2004 y 2025 es especialmente pronunciada en las zonas muy pobladas, donde el porcentaje de jóvenes emancipados descendió del 57% al 43,5%, lo que supone una caída de 13,5 puntos porcentuales. En las zonas de densidad media, el descenso fue similar, de 56,2% a 43,2%, mientras que en las zonas poco pobladas la caída fue más moderada, pasando del 47,5% al 40,5%, una reducción de 7 puntos porcentuales.</w:t>
      </w:r>
    </w:p>
    <w:p w14:paraId="6A5D594C" w14:textId="77777777" w:rsidR="00134509" w:rsidRPr="00134509" w:rsidRDefault="00134509" w:rsidP="00134509">
      <w:pPr>
        <w:pStyle w:val="Textoindependiente"/>
        <w:spacing w:before="31" w:line="276" w:lineRule="auto"/>
        <w:ind w:left="567"/>
        <w:jc w:val="both"/>
        <w:rPr>
          <w:rFonts w:asciiTheme="minorHAnsi" w:hAnsiTheme="minorHAnsi" w:cstheme="minorHAnsi"/>
          <w:b w:val="0"/>
          <w:sz w:val="24"/>
          <w:szCs w:val="24"/>
        </w:rPr>
      </w:pPr>
      <w:r w:rsidRPr="00134509">
        <w:rPr>
          <w:rFonts w:asciiTheme="minorHAnsi" w:hAnsiTheme="minorHAnsi" w:cstheme="minorHAnsi"/>
          <w:b w:val="0"/>
          <w:sz w:val="24"/>
          <w:szCs w:val="24"/>
        </w:rPr>
        <w:t>Estos resultados sugieren que el encarecimiento de la vivienda ha tenido un impacto diferencial según el territorio: en las grandes ciudades, donde los precios del mercado inmobiliario han experimentado incrementos más acusados, la dificultad para emanciparse ha aumentado de forma más intensa. En cambio, en las zonas rurales y menos pobladas, donde los precios de la vivienda han crecido en menor medida, el efecto sobre la emancipación ha sido más limitado. Este patrón es coherente con la hipótesis H1 del presente trabajo y apunta al precio de la vivienda como uno de los principales determinantes del retraso en la emancipación juvenil en España.</w:t>
      </w:r>
    </w:p>
    <w:p w14:paraId="7C99D40D" w14:textId="77777777" w:rsidR="00134509" w:rsidRPr="00134509" w:rsidRDefault="00134509" w:rsidP="00134509">
      <w:pPr>
        <w:ind w:left="567"/>
      </w:pPr>
    </w:p>
    <w:p w14:paraId="0509EFB8" w14:textId="77777777" w:rsidR="00134509" w:rsidRDefault="00134509" w:rsidP="00134509"/>
    <w:p w14:paraId="0AA9BC7B" w14:textId="77777777" w:rsidR="00134509" w:rsidRDefault="00134509" w:rsidP="00134509">
      <w:pPr>
        <w:keepNext/>
        <w:ind w:left="567"/>
        <w:jc w:val="center"/>
      </w:pPr>
      <w:r w:rsidRPr="00134509">
        <w:rPr>
          <w:noProof/>
        </w:rPr>
        <w:drawing>
          <wp:inline distT="0" distB="0" distL="0" distR="0" wp14:anchorId="4FDDA768" wp14:editId="243EFB06">
            <wp:extent cx="5387926" cy="3324525"/>
            <wp:effectExtent l="0" t="0" r="3810" b="0"/>
            <wp:docPr id="209523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33947" name=""/>
                    <pic:cNvPicPr/>
                  </pic:nvPicPr>
                  <pic:blipFill>
                    <a:blip r:embed="rId18"/>
                    <a:stretch>
                      <a:fillRect/>
                    </a:stretch>
                  </pic:blipFill>
                  <pic:spPr>
                    <a:xfrm>
                      <a:off x="0" y="0"/>
                      <a:ext cx="5401730" cy="3333042"/>
                    </a:xfrm>
                    <a:prstGeom prst="rect">
                      <a:avLst/>
                    </a:prstGeom>
                  </pic:spPr>
                </pic:pic>
              </a:graphicData>
            </a:graphic>
          </wp:inline>
        </w:drawing>
      </w:r>
    </w:p>
    <w:p w14:paraId="0E473180" w14:textId="2D04FF6F" w:rsidR="00134509" w:rsidRPr="00134509" w:rsidRDefault="00134509" w:rsidP="00134509">
      <w:pPr>
        <w:pStyle w:val="Descripcin"/>
        <w:jc w:val="center"/>
      </w:pPr>
      <w:bookmarkStart w:id="31" w:name="_Toc228351585"/>
      <w:r>
        <w:t xml:space="preserve">Figura </w:t>
      </w:r>
      <w:r>
        <w:fldChar w:fldCharType="begin"/>
      </w:r>
      <w:r>
        <w:instrText xml:space="preserve"> SEQ Ilustración \* ARABIC </w:instrText>
      </w:r>
      <w:r>
        <w:fldChar w:fldCharType="separate"/>
      </w:r>
      <w:r w:rsidR="00115623">
        <w:rPr>
          <w:noProof/>
        </w:rPr>
        <w:t>7</w:t>
      </w:r>
      <w:r>
        <w:fldChar w:fldCharType="end"/>
      </w:r>
      <w:r>
        <w:t>: Tasa de emancipación por zona urbana</w:t>
      </w:r>
      <w:bookmarkEnd w:id="31"/>
    </w:p>
    <w:p w14:paraId="34D4B252" w14:textId="77777777" w:rsidR="00F9637A" w:rsidRDefault="00F9637A">
      <w:pPr>
        <w:pStyle w:val="Textoindependiente"/>
        <w:spacing w:before="31"/>
        <w:rPr>
          <w:noProof/>
          <w:lang w:eastAsia="es-ES"/>
        </w:rPr>
      </w:pPr>
    </w:p>
    <w:p w14:paraId="7B58F3E5" w14:textId="77777777" w:rsidR="00F9637A" w:rsidRDefault="00F9637A">
      <w:pPr>
        <w:pStyle w:val="Textoindependiente"/>
        <w:spacing w:before="31"/>
        <w:rPr>
          <w:noProof/>
          <w:lang w:eastAsia="es-ES"/>
        </w:rPr>
      </w:pPr>
    </w:p>
    <w:p w14:paraId="51905806" w14:textId="77777777" w:rsidR="00F9637A" w:rsidRDefault="00F9637A">
      <w:pPr>
        <w:pStyle w:val="Textoindependiente"/>
        <w:spacing w:before="31"/>
        <w:rPr>
          <w:rFonts w:ascii="Arial MT"/>
          <w:b w:val="0"/>
          <w:sz w:val="20"/>
        </w:rPr>
      </w:pPr>
    </w:p>
    <w:p w14:paraId="60AD64B0" w14:textId="77777777" w:rsidR="00083C1F" w:rsidRDefault="00083C1F">
      <w:pPr>
        <w:pStyle w:val="Textoindependiente"/>
        <w:spacing w:before="31"/>
        <w:rPr>
          <w:rFonts w:ascii="Arial MT"/>
          <w:b w:val="0"/>
          <w:sz w:val="20"/>
        </w:rPr>
      </w:pPr>
    </w:p>
    <w:p w14:paraId="09E0C02E" w14:textId="77777777" w:rsidR="00083C1F" w:rsidRDefault="00083C1F">
      <w:pPr>
        <w:pStyle w:val="Textoindependiente"/>
        <w:spacing w:before="31"/>
        <w:rPr>
          <w:rFonts w:ascii="Arial MT"/>
          <w:b w:val="0"/>
          <w:sz w:val="20"/>
        </w:rPr>
      </w:pPr>
    </w:p>
    <w:p w14:paraId="695BC433" w14:textId="77777777" w:rsidR="00115623" w:rsidRDefault="00115623">
      <w:pPr>
        <w:pStyle w:val="Textoindependiente"/>
        <w:spacing w:before="31"/>
        <w:rPr>
          <w:rFonts w:ascii="Arial MT"/>
          <w:b w:val="0"/>
          <w:sz w:val="20"/>
        </w:rPr>
      </w:pPr>
    </w:p>
    <w:p w14:paraId="354300CF" w14:textId="201E021E" w:rsidR="00115623" w:rsidRDefault="00115623" w:rsidP="00115623">
      <w:pPr>
        <w:pStyle w:val="Ttulo3"/>
        <w:numPr>
          <w:ilvl w:val="2"/>
          <w:numId w:val="2"/>
        </w:numPr>
        <w:rPr>
          <w:sz w:val="26"/>
          <w:szCs w:val="26"/>
        </w:rPr>
      </w:pPr>
      <w:bookmarkStart w:id="32" w:name="_Toc228351571"/>
      <w:r w:rsidRPr="00115623">
        <w:rPr>
          <w:sz w:val="26"/>
          <w:szCs w:val="26"/>
        </w:rPr>
        <w:lastRenderedPageBreak/>
        <w:t>Distribución geográfica por comunidad autónoma</w:t>
      </w:r>
      <w:bookmarkEnd w:id="32"/>
      <w:r w:rsidRPr="00115623">
        <w:rPr>
          <w:sz w:val="26"/>
          <w:szCs w:val="26"/>
        </w:rPr>
        <w:t xml:space="preserve"> </w:t>
      </w:r>
    </w:p>
    <w:p w14:paraId="531449EC" w14:textId="77777777" w:rsidR="00115623" w:rsidRDefault="00115623" w:rsidP="00115623"/>
    <w:p w14:paraId="6D2E29F6" w14:textId="12CD46DC" w:rsidR="00115623" w:rsidRDefault="00115623" w:rsidP="00115623">
      <w:pPr>
        <w:pStyle w:val="Textoindependiente"/>
        <w:spacing w:before="31" w:line="276" w:lineRule="auto"/>
        <w:ind w:left="567"/>
        <w:jc w:val="both"/>
        <w:rPr>
          <w:rFonts w:asciiTheme="minorHAnsi" w:hAnsiTheme="minorHAnsi" w:cstheme="minorHAnsi"/>
          <w:b w:val="0"/>
          <w:sz w:val="24"/>
          <w:szCs w:val="24"/>
        </w:rPr>
      </w:pPr>
      <w:r w:rsidRPr="00115623">
        <w:rPr>
          <w:rFonts w:asciiTheme="minorHAnsi" w:hAnsiTheme="minorHAnsi" w:cstheme="minorHAnsi"/>
          <w:b w:val="0"/>
          <w:sz w:val="24"/>
          <w:szCs w:val="24"/>
        </w:rPr>
        <w:t>El análisis de la tasa de emancipación por comunidad autónoma permite identificar patrones territoriales y su evolución a lo largo del período estudiado.</w:t>
      </w:r>
      <w:r>
        <w:rPr>
          <w:rFonts w:asciiTheme="minorHAnsi" w:hAnsiTheme="minorHAnsi" w:cstheme="minorHAnsi"/>
          <w:b w:val="0"/>
          <w:sz w:val="24"/>
          <w:szCs w:val="24"/>
        </w:rPr>
        <w:t xml:space="preserve"> </w:t>
      </w:r>
      <w:r w:rsidRPr="00115623">
        <w:rPr>
          <w:rFonts w:asciiTheme="minorHAnsi" w:hAnsiTheme="minorHAnsi" w:cstheme="minorHAnsi"/>
          <w:b w:val="0"/>
          <w:sz w:val="24"/>
          <w:szCs w:val="24"/>
        </w:rPr>
        <w:t xml:space="preserve">Como se observa en la Figura </w:t>
      </w:r>
      <w:r>
        <w:rPr>
          <w:rFonts w:asciiTheme="minorHAnsi" w:hAnsiTheme="minorHAnsi" w:cstheme="minorHAnsi"/>
          <w:b w:val="0"/>
          <w:sz w:val="24"/>
          <w:szCs w:val="24"/>
        </w:rPr>
        <w:t>8</w:t>
      </w:r>
      <w:r w:rsidRPr="00115623">
        <w:rPr>
          <w:rFonts w:asciiTheme="minorHAnsi" w:hAnsiTheme="minorHAnsi" w:cstheme="minorHAnsi"/>
          <w:b w:val="0"/>
          <w:sz w:val="24"/>
          <w:szCs w:val="24"/>
        </w:rPr>
        <w:t>, en 2004 existe una notable heterogeneidad entre comunidades autónomas. Madrid destaca como la comunidad con mayor tasa de emancipación, seguida de Cataluña y las Islas Baleares. En el extremo opuesto, Castilla y León presenta la tasa más baja, junto con Galicia y Cantabria. Esta variabilidad territorial refleja las diferencias en el desarrollo económico y el mercado laboral entre regiones.</w:t>
      </w:r>
    </w:p>
    <w:p w14:paraId="03C68755" w14:textId="77777777" w:rsidR="00115623" w:rsidRDefault="00115623" w:rsidP="00115623">
      <w:pPr>
        <w:pStyle w:val="Textoindependiente"/>
        <w:keepNext/>
        <w:spacing w:before="31" w:line="276" w:lineRule="auto"/>
        <w:ind w:left="567"/>
        <w:jc w:val="center"/>
      </w:pPr>
      <w:r>
        <w:rPr>
          <w:rFonts w:asciiTheme="minorHAnsi" w:hAnsiTheme="minorHAnsi" w:cstheme="minorHAnsi"/>
          <w:b w:val="0"/>
          <w:noProof/>
          <w:sz w:val="24"/>
          <w:szCs w:val="24"/>
        </w:rPr>
        <w:drawing>
          <wp:inline distT="0" distB="0" distL="0" distR="0" wp14:anchorId="27BB4870" wp14:editId="1E428DB0">
            <wp:extent cx="3723530" cy="2297927"/>
            <wp:effectExtent l="0" t="0" r="0" b="7620"/>
            <wp:docPr id="9620482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48288" name="Imagen 9620482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59227" cy="2319957"/>
                    </a:xfrm>
                    <a:prstGeom prst="rect">
                      <a:avLst/>
                    </a:prstGeom>
                  </pic:spPr>
                </pic:pic>
              </a:graphicData>
            </a:graphic>
          </wp:inline>
        </w:drawing>
      </w:r>
    </w:p>
    <w:p w14:paraId="1F0CC545" w14:textId="3B890E42" w:rsidR="00115623" w:rsidRPr="00115623" w:rsidRDefault="00115623" w:rsidP="00115623">
      <w:pPr>
        <w:pStyle w:val="Descripcin"/>
        <w:jc w:val="center"/>
        <w:rPr>
          <w:rFonts w:asciiTheme="minorHAnsi" w:hAnsiTheme="minorHAnsi" w:cstheme="minorHAnsi"/>
          <w:b/>
          <w:sz w:val="24"/>
          <w:szCs w:val="24"/>
        </w:rPr>
      </w:pPr>
      <w:bookmarkStart w:id="33" w:name="_Toc228351586"/>
      <w:r>
        <w:t xml:space="preserve">Figura </w:t>
      </w:r>
      <w:r>
        <w:fldChar w:fldCharType="begin"/>
      </w:r>
      <w:r>
        <w:instrText xml:space="preserve"> SEQ Ilustración \* ARABIC </w:instrText>
      </w:r>
      <w:r>
        <w:fldChar w:fldCharType="separate"/>
      </w:r>
      <w:r>
        <w:rPr>
          <w:noProof/>
        </w:rPr>
        <w:t>8</w:t>
      </w:r>
      <w:r>
        <w:fldChar w:fldCharType="end"/>
      </w:r>
      <w:r>
        <w:t>: Tasa de emancipación juvenil por comunidad autónoma en 2004</w:t>
      </w:r>
      <w:bookmarkEnd w:id="33"/>
    </w:p>
    <w:p w14:paraId="47F8A821" w14:textId="1FC7939D" w:rsidR="00115623" w:rsidRPr="00115623" w:rsidRDefault="00115623" w:rsidP="00115623">
      <w:pPr>
        <w:pStyle w:val="Textoindependiente"/>
        <w:spacing w:before="31" w:line="276" w:lineRule="auto"/>
        <w:ind w:left="567"/>
        <w:jc w:val="both"/>
        <w:rPr>
          <w:rFonts w:asciiTheme="minorHAnsi" w:hAnsiTheme="minorHAnsi" w:cstheme="minorHAnsi"/>
          <w:b w:val="0"/>
          <w:sz w:val="24"/>
          <w:szCs w:val="24"/>
        </w:rPr>
      </w:pPr>
      <w:r w:rsidRPr="00115623">
        <w:rPr>
          <w:rFonts w:asciiTheme="minorHAnsi" w:hAnsiTheme="minorHAnsi" w:cstheme="minorHAnsi"/>
          <w:b w:val="0"/>
          <w:sz w:val="24"/>
          <w:szCs w:val="24"/>
        </w:rPr>
        <w:t xml:space="preserve">En 2025, como se observa en la Figura </w:t>
      </w:r>
      <w:r w:rsidR="00303607">
        <w:rPr>
          <w:rFonts w:asciiTheme="minorHAnsi" w:hAnsiTheme="minorHAnsi" w:cstheme="minorHAnsi"/>
          <w:b w:val="0"/>
          <w:sz w:val="24"/>
          <w:szCs w:val="24"/>
        </w:rPr>
        <w:t>9</w:t>
      </w:r>
      <w:r w:rsidRPr="00115623">
        <w:rPr>
          <w:rFonts w:asciiTheme="minorHAnsi" w:hAnsiTheme="minorHAnsi" w:cstheme="minorHAnsi"/>
          <w:b w:val="0"/>
          <w:sz w:val="24"/>
          <w:szCs w:val="24"/>
        </w:rPr>
        <w:t>, el patrón territorial ha cambiado significativamente. La distribución es mucho más uniforme, con menores diferencias entre comunidades. Cataluña y el País Vasco se consolidan como las comunidades con mayor tasa de emancipación, mientras que Cantabria y Canarias presentan las tasas más bajas. Destaca especialmente la caída de Madrid, que en 2004 lideraba el ranking y en 2025 se sitúa en una posición intermedia, lo que podría reflejar el fuerte encarecimiento del mercado inmobiliario madrileño en las últimas dos décadas.</w:t>
      </w:r>
    </w:p>
    <w:p w14:paraId="6CC4E7A5" w14:textId="77777777" w:rsidR="00115623" w:rsidRDefault="00115623" w:rsidP="00115623">
      <w:pPr>
        <w:pStyle w:val="Textoindependiente"/>
        <w:keepNext/>
        <w:spacing w:before="31" w:line="276" w:lineRule="auto"/>
        <w:ind w:left="567"/>
        <w:jc w:val="center"/>
      </w:pPr>
      <w:r>
        <w:rPr>
          <w:rFonts w:asciiTheme="minorHAnsi" w:hAnsiTheme="minorHAnsi" w:cstheme="minorHAnsi"/>
          <w:b w:val="0"/>
          <w:noProof/>
          <w:sz w:val="24"/>
          <w:szCs w:val="24"/>
        </w:rPr>
        <w:drawing>
          <wp:inline distT="0" distB="0" distL="0" distR="0" wp14:anchorId="7CAA073A" wp14:editId="6A48C800">
            <wp:extent cx="3840480" cy="2370102"/>
            <wp:effectExtent l="0" t="0" r="7620" b="0"/>
            <wp:docPr id="3994822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82240" name="Imagen 3994822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52469" cy="2377501"/>
                    </a:xfrm>
                    <a:prstGeom prst="rect">
                      <a:avLst/>
                    </a:prstGeom>
                  </pic:spPr>
                </pic:pic>
              </a:graphicData>
            </a:graphic>
          </wp:inline>
        </w:drawing>
      </w:r>
    </w:p>
    <w:p w14:paraId="1F103589" w14:textId="12469871" w:rsidR="00115623" w:rsidRDefault="00115623" w:rsidP="00115623">
      <w:pPr>
        <w:pStyle w:val="Descripcin"/>
        <w:jc w:val="center"/>
        <w:rPr>
          <w:rFonts w:asciiTheme="minorHAnsi" w:hAnsiTheme="minorHAnsi" w:cstheme="minorHAnsi"/>
          <w:b/>
          <w:sz w:val="24"/>
          <w:szCs w:val="24"/>
        </w:rPr>
      </w:pPr>
      <w:bookmarkStart w:id="34" w:name="_Toc228351587"/>
      <w:r>
        <w:t xml:space="preserve">Figura </w:t>
      </w:r>
      <w:r>
        <w:fldChar w:fldCharType="begin"/>
      </w:r>
      <w:r>
        <w:instrText xml:space="preserve"> SEQ Ilustración \* ARABIC </w:instrText>
      </w:r>
      <w:r>
        <w:fldChar w:fldCharType="separate"/>
      </w:r>
      <w:r>
        <w:rPr>
          <w:noProof/>
        </w:rPr>
        <w:t>9</w:t>
      </w:r>
      <w:r>
        <w:fldChar w:fldCharType="end"/>
      </w:r>
      <w:r>
        <w:t>: Tasa de emancipación por comunidad autónoma en 2025</w:t>
      </w:r>
      <w:bookmarkEnd w:id="34"/>
    </w:p>
    <w:p w14:paraId="7A4648E7" w14:textId="27D32142" w:rsidR="005F6F96" w:rsidRPr="005D3884" w:rsidRDefault="00115623" w:rsidP="005D3884">
      <w:pPr>
        <w:pStyle w:val="Textoindependiente"/>
        <w:spacing w:before="31" w:line="276" w:lineRule="auto"/>
        <w:ind w:left="567"/>
        <w:jc w:val="both"/>
        <w:rPr>
          <w:rFonts w:asciiTheme="minorHAnsi" w:hAnsiTheme="minorHAnsi" w:cstheme="minorHAnsi"/>
          <w:b w:val="0"/>
          <w:sz w:val="24"/>
          <w:szCs w:val="24"/>
        </w:rPr>
      </w:pPr>
      <w:r w:rsidRPr="00115623">
        <w:rPr>
          <w:rFonts w:asciiTheme="minorHAnsi" w:hAnsiTheme="minorHAnsi" w:cstheme="minorHAnsi"/>
          <w:b w:val="0"/>
          <w:sz w:val="24"/>
          <w:szCs w:val="24"/>
        </w:rPr>
        <w:t>La convergencia territorial observada entre 2004 y 2025 sugiere que el fenómeno del retraso en la emancipación ha afectado de forma generalizada a todo el territorio español, independientemente de la comunidad autónoma de residencia.</w:t>
      </w:r>
    </w:p>
    <w:p w14:paraId="28C3E08A" w14:textId="6F7A130E" w:rsidR="005F6F96" w:rsidRPr="005F6F96" w:rsidRDefault="005F6F96" w:rsidP="005F6F96">
      <w:pPr>
        <w:pStyle w:val="Ttulo2"/>
        <w:numPr>
          <w:ilvl w:val="1"/>
          <w:numId w:val="2"/>
        </w:numPr>
        <w:rPr>
          <w:lang w:eastAsia="es-ES"/>
        </w:rPr>
      </w:pPr>
      <w:bookmarkStart w:id="35" w:name="_Toc228351572"/>
      <w:r w:rsidRPr="005F6F96">
        <w:rPr>
          <w:lang w:eastAsia="es-ES"/>
        </w:rPr>
        <w:lastRenderedPageBreak/>
        <w:t>Series Temporales</w:t>
      </w:r>
      <w:bookmarkEnd w:id="35"/>
      <w:r w:rsidRPr="005F6F96">
        <w:rPr>
          <w:lang w:eastAsia="es-ES"/>
        </w:rPr>
        <w:t xml:space="preserve"> </w:t>
      </w:r>
    </w:p>
    <w:p w14:paraId="2CD4A14E" w14:textId="77777777" w:rsidR="005F6F96" w:rsidRPr="00236A9B" w:rsidRDefault="005F6F96" w:rsidP="00236A9B">
      <w:pPr>
        <w:pStyle w:val="Textoindependiente"/>
        <w:spacing w:before="31" w:line="276" w:lineRule="auto"/>
        <w:ind w:left="567"/>
        <w:jc w:val="both"/>
        <w:rPr>
          <w:rFonts w:asciiTheme="minorHAnsi" w:hAnsiTheme="minorHAnsi" w:cstheme="minorHAnsi"/>
          <w:b w:val="0"/>
          <w:sz w:val="24"/>
          <w:szCs w:val="24"/>
        </w:rPr>
      </w:pPr>
    </w:p>
    <w:p w14:paraId="27AE614E" w14:textId="77777777" w:rsidR="00236A9B" w:rsidRPr="00236A9B" w:rsidRDefault="00236A9B" w:rsidP="00236A9B">
      <w:pPr>
        <w:pStyle w:val="Textoindependiente"/>
        <w:spacing w:before="31" w:line="276" w:lineRule="auto"/>
        <w:ind w:left="567"/>
        <w:jc w:val="both"/>
        <w:rPr>
          <w:rFonts w:asciiTheme="minorHAnsi" w:hAnsiTheme="minorHAnsi" w:cstheme="minorHAnsi"/>
          <w:b w:val="0"/>
          <w:sz w:val="24"/>
          <w:szCs w:val="24"/>
        </w:rPr>
      </w:pPr>
      <w:r w:rsidRPr="00236A9B">
        <w:rPr>
          <w:rFonts w:asciiTheme="minorHAnsi" w:hAnsiTheme="minorHAnsi" w:cstheme="minorHAnsi"/>
          <w:b w:val="0"/>
          <w:sz w:val="24"/>
          <w:szCs w:val="24"/>
        </w:rPr>
        <w:t>Con el objetivo de analizar la evolución de la tasa de emancipación juvenil en España a lo largo del período 2004-2025, se construyó una serie temporal a partir de los ficheros transversales anuales de la ECV. Para cada año se calculó la proporción de jóvenes de entre 18 y 38 años considerados emancipados, aplicando el factor de elevación muestral para garantizar la representatividad poblacional.</w:t>
      </w:r>
    </w:p>
    <w:p w14:paraId="67D7C034" w14:textId="63A608DB" w:rsidR="00236A9B" w:rsidRPr="00236A9B" w:rsidRDefault="00236A9B" w:rsidP="00236A9B">
      <w:pPr>
        <w:pStyle w:val="Textoindependiente"/>
        <w:spacing w:before="31" w:line="276" w:lineRule="auto"/>
        <w:ind w:left="567"/>
        <w:jc w:val="both"/>
        <w:rPr>
          <w:rFonts w:asciiTheme="minorHAnsi" w:hAnsiTheme="minorHAnsi" w:cstheme="minorHAnsi"/>
          <w:b w:val="0"/>
          <w:sz w:val="24"/>
          <w:szCs w:val="24"/>
        </w:rPr>
      </w:pPr>
      <w:r w:rsidRPr="00236A9B">
        <w:rPr>
          <w:rFonts w:asciiTheme="minorHAnsi" w:hAnsiTheme="minorHAnsi" w:cstheme="minorHAnsi"/>
          <w:b w:val="0"/>
          <w:sz w:val="24"/>
          <w:szCs w:val="24"/>
        </w:rPr>
        <w:t xml:space="preserve">Como se observa en la Figura </w:t>
      </w:r>
      <w:r w:rsidR="00D55B58">
        <w:rPr>
          <w:rFonts w:asciiTheme="minorHAnsi" w:hAnsiTheme="minorHAnsi" w:cstheme="minorHAnsi"/>
          <w:b w:val="0"/>
          <w:sz w:val="24"/>
          <w:szCs w:val="24"/>
        </w:rPr>
        <w:t>10</w:t>
      </w:r>
      <w:r w:rsidRPr="00236A9B">
        <w:rPr>
          <w:rFonts w:asciiTheme="minorHAnsi" w:hAnsiTheme="minorHAnsi" w:cstheme="minorHAnsi"/>
          <w:b w:val="0"/>
          <w:sz w:val="24"/>
          <w:szCs w:val="24"/>
        </w:rPr>
        <w:t>, la evolución de la tasa de emancipación presenta cuatro fases claramente diferenciadas:</w:t>
      </w:r>
    </w:p>
    <w:p w14:paraId="5AF5870C" w14:textId="19D33AF5" w:rsidR="00236A9B" w:rsidRPr="00236A9B" w:rsidRDefault="00236A9B" w:rsidP="00236A9B">
      <w:pPr>
        <w:pStyle w:val="Textoindependiente"/>
        <w:spacing w:before="31" w:line="276" w:lineRule="auto"/>
        <w:ind w:left="567"/>
        <w:jc w:val="both"/>
        <w:rPr>
          <w:rFonts w:asciiTheme="minorHAnsi" w:hAnsiTheme="minorHAnsi" w:cstheme="minorHAnsi"/>
          <w:b w:val="0"/>
          <w:sz w:val="24"/>
          <w:szCs w:val="24"/>
        </w:rPr>
      </w:pPr>
      <w:r w:rsidRPr="00236A9B">
        <w:rPr>
          <w:rFonts w:asciiTheme="minorHAnsi" w:hAnsiTheme="minorHAnsi" w:cstheme="minorHAnsi"/>
          <w:b w:val="0"/>
          <w:sz w:val="24"/>
          <w:szCs w:val="24"/>
        </w:rPr>
        <w:t>En primer lugar, una fase de crecimiento entre 2004 y 2010, en la que la tasa aumentó del 47</w:t>
      </w:r>
      <w:r w:rsidR="008A478A">
        <w:rPr>
          <w:rFonts w:asciiTheme="minorHAnsi" w:hAnsiTheme="minorHAnsi" w:cstheme="minorHAnsi"/>
          <w:b w:val="0"/>
          <w:sz w:val="24"/>
          <w:szCs w:val="24"/>
        </w:rPr>
        <w:t>’</w:t>
      </w:r>
      <w:r w:rsidRPr="00236A9B">
        <w:rPr>
          <w:rFonts w:asciiTheme="minorHAnsi" w:hAnsiTheme="minorHAnsi" w:cstheme="minorHAnsi"/>
          <w:b w:val="0"/>
          <w:sz w:val="24"/>
          <w:szCs w:val="24"/>
        </w:rPr>
        <w:t>5% al 54</w:t>
      </w:r>
      <w:r w:rsidR="008A478A">
        <w:rPr>
          <w:rFonts w:asciiTheme="minorHAnsi" w:hAnsiTheme="minorHAnsi" w:cstheme="minorHAnsi"/>
          <w:b w:val="0"/>
          <w:sz w:val="24"/>
          <w:szCs w:val="24"/>
        </w:rPr>
        <w:t>’</w:t>
      </w:r>
      <w:r w:rsidRPr="00236A9B">
        <w:rPr>
          <w:rFonts w:asciiTheme="minorHAnsi" w:hAnsiTheme="minorHAnsi" w:cstheme="minorHAnsi"/>
          <w:b w:val="0"/>
          <w:sz w:val="24"/>
          <w:szCs w:val="24"/>
        </w:rPr>
        <w:t>2%, coincidiendo con el período de expansión económica previo a la crisis financiera.</w:t>
      </w:r>
    </w:p>
    <w:p w14:paraId="184AB060" w14:textId="7B005E4B" w:rsidR="00236A9B" w:rsidRPr="00236A9B" w:rsidRDefault="00236A9B" w:rsidP="00236A9B">
      <w:pPr>
        <w:pStyle w:val="Textoindependiente"/>
        <w:spacing w:before="31" w:line="276" w:lineRule="auto"/>
        <w:ind w:left="567"/>
        <w:jc w:val="both"/>
        <w:rPr>
          <w:rFonts w:asciiTheme="minorHAnsi" w:hAnsiTheme="minorHAnsi" w:cstheme="minorHAnsi"/>
          <w:b w:val="0"/>
          <w:sz w:val="24"/>
          <w:szCs w:val="24"/>
        </w:rPr>
      </w:pPr>
      <w:r w:rsidRPr="00236A9B">
        <w:rPr>
          <w:rFonts w:asciiTheme="minorHAnsi" w:hAnsiTheme="minorHAnsi" w:cstheme="minorHAnsi"/>
          <w:b w:val="0"/>
          <w:sz w:val="24"/>
          <w:szCs w:val="24"/>
        </w:rPr>
        <w:t>En segundo lugar, una fase de descenso sostenido entre 2010 y 2020, en la que la tasa cayó progresivamente del 54</w:t>
      </w:r>
      <w:r w:rsidR="008A478A">
        <w:rPr>
          <w:rFonts w:asciiTheme="minorHAnsi" w:hAnsiTheme="minorHAnsi" w:cstheme="minorHAnsi"/>
          <w:b w:val="0"/>
          <w:sz w:val="24"/>
          <w:szCs w:val="24"/>
        </w:rPr>
        <w:t>’</w:t>
      </w:r>
      <w:r w:rsidRPr="00236A9B">
        <w:rPr>
          <w:rFonts w:asciiTheme="minorHAnsi" w:hAnsiTheme="minorHAnsi" w:cstheme="minorHAnsi"/>
          <w:b w:val="0"/>
          <w:sz w:val="24"/>
          <w:szCs w:val="24"/>
        </w:rPr>
        <w:t>2% al 44</w:t>
      </w:r>
      <w:r w:rsidR="008A478A">
        <w:rPr>
          <w:rFonts w:asciiTheme="minorHAnsi" w:hAnsiTheme="minorHAnsi" w:cstheme="minorHAnsi"/>
          <w:b w:val="0"/>
          <w:sz w:val="24"/>
          <w:szCs w:val="24"/>
        </w:rPr>
        <w:t>’</w:t>
      </w:r>
      <w:r w:rsidRPr="00236A9B">
        <w:rPr>
          <w:rFonts w:asciiTheme="minorHAnsi" w:hAnsiTheme="minorHAnsi" w:cstheme="minorHAnsi"/>
          <w:b w:val="0"/>
          <w:sz w:val="24"/>
          <w:szCs w:val="24"/>
        </w:rPr>
        <w:t>2%, reflejo del impacto de la crisis económica de 2008 sobre el mercado laboral y el acceso a la vivienda de los jóvenes españoles.</w:t>
      </w:r>
    </w:p>
    <w:p w14:paraId="045D24A0" w14:textId="0337C630" w:rsidR="00236A9B" w:rsidRPr="00236A9B" w:rsidRDefault="00236A9B" w:rsidP="00236A9B">
      <w:pPr>
        <w:pStyle w:val="Textoindependiente"/>
        <w:spacing w:before="31" w:line="276" w:lineRule="auto"/>
        <w:ind w:left="567"/>
        <w:jc w:val="both"/>
        <w:rPr>
          <w:rFonts w:asciiTheme="minorHAnsi" w:hAnsiTheme="minorHAnsi" w:cstheme="minorHAnsi"/>
          <w:b w:val="0"/>
          <w:sz w:val="24"/>
          <w:szCs w:val="24"/>
        </w:rPr>
      </w:pPr>
      <w:r w:rsidRPr="00236A9B">
        <w:rPr>
          <w:rFonts w:asciiTheme="minorHAnsi" w:hAnsiTheme="minorHAnsi" w:cstheme="minorHAnsi"/>
          <w:b w:val="0"/>
          <w:sz w:val="24"/>
          <w:szCs w:val="24"/>
        </w:rPr>
        <w:t>En tercer lugar, una caída brusca en 2020 coincidiendo con la pandemia de COVID-19, que redujo la tasa hasta el 44</w:t>
      </w:r>
      <w:r w:rsidR="008A478A">
        <w:rPr>
          <w:rFonts w:asciiTheme="minorHAnsi" w:hAnsiTheme="minorHAnsi" w:cstheme="minorHAnsi"/>
          <w:b w:val="0"/>
          <w:sz w:val="24"/>
          <w:szCs w:val="24"/>
        </w:rPr>
        <w:t>’</w:t>
      </w:r>
      <w:r w:rsidRPr="00236A9B">
        <w:rPr>
          <w:rFonts w:asciiTheme="minorHAnsi" w:hAnsiTheme="minorHAnsi" w:cstheme="minorHAnsi"/>
          <w:b w:val="0"/>
          <w:sz w:val="24"/>
          <w:szCs w:val="24"/>
        </w:rPr>
        <w:t>2%, seguida de una ligera recuperación en 2021-2022.</w:t>
      </w:r>
    </w:p>
    <w:p w14:paraId="0452C820" w14:textId="6536F2AB" w:rsidR="00236A9B" w:rsidRDefault="00236A9B" w:rsidP="00236A9B">
      <w:pPr>
        <w:pStyle w:val="Textoindependiente"/>
        <w:spacing w:before="31" w:line="276" w:lineRule="auto"/>
        <w:ind w:left="567"/>
        <w:jc w:val="both"/>
        <w:rPr>
          <w:rFonts w:asciiTheme="minorHAnsi" w:hAnsiTheme="minorHAnsi" w:cstheme="minorHAnsi"/>
          <w:b w:val="0"/>
          <w:sz w:val="24"/>
          <w:szCs w:val="24"/>
        </w:rPr>
      </w:pPr>
      <w:r w:rsidRPr="00236A9B">
        <w:rPr>
          <w:rFonts w:asciiTheme="minorHAnsi" w:hAnsiTheme="minorHAnsi" w:cstheme="minorHAnsi"/>
          <w:b w:val="0"/>
          <w:sz w:val="24"/>
          <w:szCs w:val="24"/>
        </w:rPr>
        <w:t>Finalmente, una nueva fase de descenso entre 2022 y 2025, en la que la tasa alcanza su mínimo histórico del 42</w:t>
      </w:r>
      <w:r w:rsidR="008A478A">
        <w:rPr>
          <w:rFonts w:asciiTheme="minorHAnsi" w:hAnsiTheme="minorHAnsi" w:cstheme="minorHAnsi"/>
          <w:b w:val="0"/>
          <w:sz w:val="24"/>
          <w:szCs w:val="24"/>
        </w:rPr>
        <w:t>’</w:t>
      </w:r>
      <w:r w:rsidRPr="00236A9B">
        <w:rPr>
          <w:rFonts w:asciiTheme="minorHAnsi" w:hAnsiTheme="minorHAnsi" w:cstheme="minorHAnsi"/>
          <w:b w:val="0"/>
          <w:sz w:val="24"/>
          <w:szCs w:val="24"/>
        </w:rPr>
        <w:t>8%, el valor más bajo de todo el período analizado</w:t>
      </w:r>
      <w:r>
        <w:rPr>
          <w:rFonts w:asciiTheme="minorHAnsi" w:hAnsiTheme="minorHAnsi" w:cstheme="minorHAnsi"/>
          <w:b w:val="0"/>
          <w:sz w:val="24"/>
          <w:szCs w:val="24"/>
        </w:rPr>
        <w:t xml:space="preserve">. </w:t>
      </w:r>
    </w:p>
    <w:p w14:paraId="1280E1F8" w14:textId="77777777" w:rsidR="009C493A" w:rsidRDefault="009C493A" w:rsidP="00236A9B">
      <w:pPr>
        <w:pStyle w:val="Textoindependiente"/>
        <w:spacing w:before="31" w:line="276" w:lineRule="auto"/>
        <w:ind w:left="567"/>
        <w:jc w:val="both"/>
        <w:rPr>
          <w:rFonts w:asciiTheme="minorHAnsi" w:hAnsiTheme="minorHAnsi" w:cstheme="minorHAnsi"/>
          <w:b w:val="0"/>
          <w:sz w:val="24"/>
          <w:szCs w:val="24"/>
        </w:rPr>
      </w:pPr>
    </w:p>
    <w:p w14:paraId="0A2C1053" w14:textId="3FD5DDF8" w:rsidR="009C493A" w:rsidRDefault="00C87643" w:rsidP="009C493A">
      <w:pPr>
        <w:pStyle w:val="Textoindependiente"/>
        <w:keepNext/>
        <w:spacing w:before="31" w:line="276" w:lineRule="auto"/>
        <w:ind w:left="567"/>
        <w:jc w:val="both"/>
      </w:pPr>
      <w:r>
        <w:rPr>
          <w:noProof/>
        </w:rPr>
        <w:drawing>
          <wp:inline distT="0" distB="0" distL="0" distR="0" wp14:anchorId="0AB13B67" wp14:editId="639E2D7A">
            <wp:extent cx="5956883" cy="3678702"/>
            <wp:effectExtent l="0" t="0" r="6350" b="0"/>
            <wp:docPr id="214693998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39987" name="Imagen 2146939987"/>
                    <pic:cNvPicPr/>
                  </pic:nvPicPr>
                  <pic:blipFill>
                    <a:blip r:embed="rId21">
                      <a:extLst>
                        <a:ext uri="{28A0092B-C50C-407E-A947-70E740481C1C}">
                          <a14:useLocalDpi xmlns:a14="http://schemas.microsoft.com/office/drawing/2010/main" val="0"/>
                        </a:ext>
                      </a:extLst>
                    </a:blip>
                    <a:stretch>
                      <a:fillRect/>
                    </a:stretch>
                  </pic:blipFill>
                  <pic:spPr>
                    <a:xfrm>
                      <a:off x="0" y="0"/>
                      <a:ext cx="5966833" cy="3684847"/>
                    </a:xfrm>
                    <a:prstGeom prst="rect">
                      <a:avLst/>
                    </a:prstGeom>
                  </pic:spPr>
                </pic:pic>
              </a:graphicData>
            </a:graphic>
          </wp:inline>
        </w:drawing>
      </w:r>
    </w:p>
    <w:p w14:paraId="6F3EE600" w14:textId="174976E4" w:rsidR="009C493A" w:rsidRDefault="009C493A" w:rsidP="009C493A">
      <w:pPr>
        <w:pStyle w:val="Descripcin"/>
        <w:jc w:val="center"/>
      </w:pPr>
      <w:bookmarkStart w:id="36" w:name="_Toc228351588"/>
      <w:r>
        <w:t xml:space="preserve">Figura </w:t>
      </w:r>
      <w:r>
        <w:fldChar w:fldCharType="begin"/>
      </w:r>
      <w:r>
        <w:instrText xml:space="preserve"> SEQ Ilustración \* ARABIC </w:instrText>
      </w:r>
      <w:r>
        <w:fldChar w:fldCharType="separate"/>
      </w:r>
      <w:r w:rsidR="00115623">
        <w:rPr>
          <w:noProof/>
        </w:rPr>
        <w:t>10</w:t>
      </w:r>
      <w:r>
        <w:fldChar w:fldCharType="end"/>
      </w:r>
      <w:r>
        <w:t>: Evolución de la tasa de emancipación juvenil en España (2004-2025)</w:t>
      </w:r>
      <w:bookmarkEnd w:id="36"/>
    </w:p>
    <w:p w14:paraId="4B186BB5" w14:textId="77777777" w:rsidR="00BA564D" w:rsidRPr="00BA564D" w:rsidRDefault="00BA564D" w:rsidP="00BA564D"/>
    <w:p w14:paraId="1D7B2D15" w14:textId="77777777" w:rsidR="00236A9B" w:rsidRDefault="00236A9B">
      <w:pPr>
        <w:pStyle w:val="Textoindependiente"/>
        <w:spacing w:before="31"/>
        <w:rPr>
          <w:rFonts w:ascii="Arial MT"/>
          <w:b w:val="0"/>
          <w:sz w:val="20"/>
        </w:rPr>
      </w:pPr>
    </w:p>
    <w:p w14:paraId="62D92B92" w14:textId="77777777" w:rsidR="005F6F96" w:rsidRDefault="005F6F96">
      <w:pPr>
        <w:pStyle w:val="Textoindependiente"/>
        <w:spacing w:before="31"/>
        <w:rPr>
          <w:rFonts w:ascii="Arial MT"/>
          <w:b w:val="0"/>
          <w:sz w:val="20"/>
        </w:rPr>
      </w:pPr>
    </w:p>
    <w:p w14:paraId="28EE2D45" w14:textId="77777777" w:rsidR="005F6F96" w:rsidRDefault="005F6F96">
      <w:pPr>
        <w:pStyle w:val="Textoindependiente"/>
        <w:spacing w:before="31"/>
        <w:rPr>
          <w:rFonts w:ascii="Arial MT"/>
          <w:b w:val="0"/>
          <w:sz w:val="20"/>
        </w:rPr>
      </w:pPr>
    </w:p>
    <w:p w14:paraId="3C4F2F83" w14:textId="77777777" w:rsidR="005F6F96" w:rsidRDefault="005F6F96">
      <w:pPr>
        <w:pStyle w:val="Textoindependiente"/>
        <w:spacing w:before="31"/>
        <w:rPr>
          <w:rFonts w:ascii="Arial MT"/>
          <w:b w:val="0"/>
          <w:sz w:val="20"/>
        </w:rPr>
      </w:pPr>
    </w:p>
    <w:p w14:paraId="1B3EF150" w14:textId="77777777" w:rsidR="00BA564D" w:rsidRDefault="00BA564D">
      <w:pPr>
        <w:pStyle w:val="Textoindependiente"/>
        <w:spacing w:before="31"/>
        <w:rPr>
          <w:rFonts w:ascii="Arial MT"/>
          <w:b w:val="0"/>
          <w:sz w:val="20"/>
        </w:rPr>
      </w:pPr>
    </w:p>
    <w:p w14:paraId="31E8B359" w14:textId="77777777" w:rsidR="00372113" w:rsidRDefault="00372113" w:rsidP="00372113">
      <w:pPr>
        <w:pStyle w:val="Ttulo2"/>
        <w:numPr>
          <w:ilvl w:val="1"/>
          <w:numId w:val="2"/>
        </w:numPr>
        <w:rPr>
          <w:lang w:eastAsia="es-ES"/>
        </w:rPr>
      </w:pPr>
      <w:bookmarkStart w:id="37" w:name="_Toc228351573"/>
      <w:r>
        <w:rPr>
          <w:lang w:eastAsia="es-ES"/>
        </w:rPr>
        <w:lastRenderedPageBreak/>
        <w:t>Modelos Predictivos</w:t>
      </w:r>
      <w:bookmarkEnd w:id="37"/>
      <w:r>
        <w:rPr>
          <w:lang w:eastAsia="es-ES"/>
        </w:rPr>
        <w:t xml:space="preserve"> </w:t>
      </w:r>
    </w:p>
    <w:p w14:paraId="0E92A361" w14:textId="77777777" w:rsidR="00E33BCE" w:rsidRDefault="00E33BCE" w:rsidP="00E33BCE">
      <w:pPr>
        <w:rPr>
          <w:lang w:eastAsia="es-ES"/>
        </w:rPr>
      </w:pPr>
    </w:p>
    <w:p w14:paraId="5184AD19" w14:textId="35560D60" w:rsidR="00E33BCE" w:rsidRDefault="00E33BCE" w:rsidP="00E33BCE">
      <w:pPr>
        <w:pStyle w:val="Ttulo3"/>
        <w:numPr>
          <w:ilvl w:val="2"/>
          <w:numId w:val="2"/>
        </w:numPr>
        <w:rPr>
          <w:sz w:val="26"/>
          <w:szCs w:val="26"/>
        </w:rPr>
      </w:pPr>
      <w:bookmarkStart w:id="38" w:name="_Toc228351574"/>
      <w:r w:rsidRPr="00E33BCE">
        <w:rPr>
          <w:sz w:val="26"/>
          <w:szCs w:val="26"/>
        </w:rPr>
        <w:t>Comparativa de modelos</w:t>
      </w:r>
      <w:bookmarkEnd w:id="38"/>
      <w:r w:rsidRPr="00E33BCE">
        <w:rPr>
          <w:sz w:val="26"/>
          <w:szCs w:val="26"/>
        </w:rPr>
        <w:t xml:space="preserve"> </w:t>
      </w:r>
    </w:p>
    <w:p w14:paraId="19CC52D7" w14:textId="77777777" w:rsidR="00E33BCE" w:rsidRDefault="00E33BCE" w:rsidP="00E33BCE"/>
    <w:p w14:paraId="620BEC81" w14:textId="77777777" w:rsidR="00527227" w:rsidRPr="00527227" w:rsidRDefault="00527227" w:rsidP="00527227">
      <w:pPr>
        <w:pStyle w:val="Textoindependiente"/>
        <w:spacing w:before="31" w:line="276" w:lineRule="auto"/>
        <w:ind w:left="567"/>
        <w:jc w:val="both"/>
        <w:rPr>
          <w:rFonts w:asciiTheme="minorHAnsi" w:hAnsiTheme="minorHAnsi" w:cstheme="minorHAnsi"/>
          <w:b w:val="0"/>
          <w:sz w:val="24"/>
          <w:szCs w:val="24"/>
        </w:rPr>
      </w:pPr>
      <w:r w:rsidRPr="00527227">
        <w:rPr>
          <w:rFonts w:asciiTheme="minorHAnsi" w:hAnsiTheme="minorHAnsi" w:cstheme="minorHAnsi"/>
          <w:b w:val="0"/>
          <w:sz w:val="24"/>
          <w:szCs w:val="24"/>
        </w:rPr>
        <w:t xml:space="preserve">Se entrenaron y evaluaron tres modelos de clasificación supervisada para cada uno de los años analizados: regresión logística, Random Forest y </w:t>
      </w:r>
      <w:proofErr w:type="spellStart"/>
      <w:r w:rsidRPr="00527227">
        <w:rPr>
          <w:rFonts w:asciiTheme="minorHAnsi" w:hAnsiTheme="minorHAnsi" w:cstheme="minorHAnsi"/>
          <w:b w:val="0"/>
          <w:sz w:val="24"/>
          <w:szCs w:val="24"/>
        </w:rPr>
        <w:t>XGBoost</w:t>
      </w:r>
      <w:proofErr w:type="spellEnd"/>
      <w:r w:rsidRPr="00527227">
        <w:rPr>
          <w:rFonts w:asciiTheme="minorHAnsi" w:hAnsiTheme="minorHAnsi" w:cstheme="minorHAnsi"/>
          <w:b w:val="0"/>
          <w:sz w:val="24"/>
          <w:szCs w:val="24"/>
        </w:rPr>
        <w:t xml:space="preserve">. Los modelos se entrenaron con el 80% de los datos y se evaluaron sobre el 20% restante, utilizando validación cruzada de 5 </w:t>
      </w:r>
      <w:proofErr w:type="spellStart"/>
      <w:r w:rsidRPr="00527227">
        <w:rPr>
          <w:rFonts w:asciiTheme="minorHAnsi" w:hAnsiTheme="minorHAnsi" w:cstheme="minorHAnsi"/>
          <w:b w:val="0"/>
          <w:sz w:val="24"/>
          <w:szCs w:val="24"/>
        </w:rPr>
        <w:t>folds</w:t>
      </w:r>
      <w:proofErr w:type="spellEnd"/>
      <w:r w:rsidRPr="00527227">
        <w:rPr>
          <w:rFonts w:asciiTheme="minorHAnsi" w:hAnsiTheme="minorHAnsi" w:cstheme="minorHAnsi"/>
          <w:b w:val="0"/>
          <w:sz w:val="24"/>
          <w:szCs w:val="24"/>
        </w:rPr>
        <w:t xml:space="preserve"> durante el entrenamiento.</w:t>
      </w:r>
    </w:p>
    <w:p w14:paraId="7E7CF065" w14:textId="3C1EDAD7" w:rsidR="00527227" w:rsidRDefault="00527227" w:rsidP="00527227">
      <w:pPr>
        <w:pStyle w:val="Textoindependiente"/>
        <w:spacing w:before="31" w:line="276" w:lineRule="auto"/>
        <w:ind w:left="567"/>
        <w:jc w:val="both"/>
        <w:rPr>
          <w:rFonts w:asciiTheme="minorHAnsi" w:hAnsiTheme="minorHAnsi" w:cstheme="minorHAnsi"/>
          <w:b w:val="0"/>
          <w:sz w:val="24"/>
          <w:szCs w:val="24"/>
        </w:rPr>
      </w:pPr>
      <w:r w:rsidRPr="00527227">
        <w:rPr>
          <w:rFonts w:asciiTheme="minorHAnsi" w:hAnsiTheme="minorHAnsi" w:cstheme="minorHAnsi"/>
          <w:b w:val="0"/>
          <w:sz w:val="24"/>
          <w:szCs w:val="24"/>
        </w:rPr>
        <w:t xml:space="preserve">Como se observa en la Tabla </w:t>
      </w:r>
      <w:r w:rsidR="000E1378">
        <w:rPr>
          <w:rFonts w:asciiTheme="minorHAnsi" w:hAnsiTheme="minorHAnsi" w:cstheme="minorHAnsi"/>
          <w:b w:val="0"/>
          <w:sz w:val="24"/>
          <w:szCs w:val="24"/>
        </w:rPr>
        <w:t>3</w:t>
      </w:r>
      <w:r w:rsidRPr="00527227">
        <w:rPr>
          <w:rFonts w:asciiTheme="minorHAnsi" w:hAnsiTheme="minorHAnsi" w:cstheme="minorHAnsi"/>
          <w:b w:val="0"/>
          <w:sz w:val="24"/>
          <w:szCs w:val="24"/>
        </w:rPr>
        <w:t xml:space="preserve">, los tres modelos presentan un rendimiento elevado en ambos años, con valores de AUC-ROC superiores a 0.93 en todos los casos. Para seleccionar el modelo ganador se calculó una puntuación combinada como media del AUC-ROC, el </w:t>
      </w:r>
      <w:proofErr w:type="spellStart"/>
      <w:r w:rsidRPr="00527227">
        <w:rPr>
          <w:rFonts w:asciiTheme="minorHAnsi" w:hAnsiTheme="minorHAnsi" w:cstheme="minorHAnsi"/>
          <w:b w:val="0"/>
          <w:sz w:val="24"/>
          <w:szCs w:val="24"/>
        </w:rPr>
        <w:t>accuracy</w:t>
      </w:r>
      <w:proofErr w:type="spellEnd"/>
      <w:r w:rsidRPr="00527227">
        <w:rPr>
          <w:rFonts w:asciiTheme="minorHAnsi" w:hAnsiTheme="minorHAnsi" w:cstheme="minorHAnsi"/>
          <w:b w:val="0"/>
          <w:sz w:val="24"/>
          <w:szCs w:val="24"/>
        </w:rPr>
        <w:t xml:space="preserve"> y el estadístico Kappa.</w:t>
      </w:r>
    </w:p>
    <w:p w14:paraId="25EDE14A" w14:textId="77777777" w:rsidR="00F40058" w:rsidRPr="00527227" w:rsidRDefault="00F40058" w:rsidP="00527227">
      <w:pPr>
        <w:pStyle w:val="Textoindependiente"/>
        <w:spacing w:before="31" w:line="276" w:lineRule="auto"/>
        <w:ind w:left="567"/>
        <w:jc w:val="both"/>
        <w:rPr>
          <w:rFonts w:asciiTheme="minorHAnsi" w:hAnsiTheme="minorHAnsi" w:cstheme="minorHAnsi"/>
          <w:b w:val="0"/>
          <w:sz w:val="24"/>
          <w:szCs w:val="24"/>
        </w:rPr>
      </w:pPr>
    </w:p>
    <w:p w14:paraId="44F247C0" w14:textId="73FFA4AA" w:rsidR="00F40058" w:rsidRDefault="00303B97" w:rsidP="00F40058">
      <w:pPr>
        <w:pStyle w:val="Textoindependiente"/>
        <w:keepNext/>
        <w:spacing w:before="31" w:line="276" w:lineRule="auto"/>
        <w:ind w:left="567"/>
        <w:jc w:val="both"/>
      </w:pPr>
      <w:r w:rsidRPr="00303B97">
        <w:rPr>
          <w:noProof/>
        </w:rPr>
        <w:drawing>
          <wp:inline distT="0" distB="0" distL="0" distR="0" wp14:anchorId="315CF2B0" wp14:editId="5771DAA9">
            <wp:extent cx="5740841" cy="679663"/>
            <wp:effectExtent l="0" t="0" r="0" b="6350"/>
            <wp:docPr id="1526161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161253" name=""/>
                    <pic:cNvPicPr/>
                  </pic:nvPicPr>
                  <pic:blipFill>
                    <a:blip r:embed="rId22"/>
                    <a:stretch>
                      <a:fillRect/>
                    </a:stretch>
                  </pic:blipFill>
                  <pic:spPr>
                    <a:xfrm>
                      <a:off x="0" y="0"/>
                      <a:ext cx="5761913" cy="682158"/>
                    </a:xfrm>
                    <a:prstGeom prst="rect">
                      <a:avLst/>
                    </a:prstGeom>
                  </pic:spPr>
                </pic:pic>
              </a:graphicData>
            </a:graphic>
          </wp:inline>
        </w:drawing>
      </w:r>
    </w:p>
    <w:p w14:paraId="1F3667F3" w14:textId="19A7B0B9" w:rsidR="00F40058" w:rsidRDefault="00F40058" w:rsidP="00F40058">
      <w:pPr>
        <w:pStyle w:val="Descripcin"/>
        <w:jc w:val="center"/>
        <w:rPr>
          <w:rFonts w:asciiTheme="minorHAnsi" w:hAnsiTheme="minorHAnsi" w:cstheme="minorHAnsi"/>
          <w:b/>
          <w:sz w:val="24"/>
          <w:szCs w:val="24"/>
        </w:rPr>
      </w:pPr>
      <w:bookmarkStart w:id="39" w:name="_Toc228355495"/>
      <w:r>
        <w:t xml:space="preserve">Tabla </w:t>
      </w:r>
      <w:r w:rsidR="00A515E3">
        <w:fldChar w:fldCharType="begin"/>
      </w:r>
      <w:r w:rsidR="00A515E3">
        <w:instrText xml:space="preserve"> SEQ Tabla \* ARABIC </w:instrText>
      </w:r>
      <w:r w:rsidR="00A515E3">
        <w:fldChar w:fldCharType="separate"/>
      </w:r>
      <w:r w:rsidR="0031273C">
        <w:rPr>
          <w:noProof/>
        </w:rPr>
        <w:t>3</w:t>
      </w:r>
      <w:r w:rsidR="00A515E3">
        <w:fldChar w:fldCharType="end"/>
      </w:r>
      <w:r>
        <w:t>: Comparativa de métricas de los modelos 2004 y 2025</w:t>
      </w:r>
      <w:bookmarkEnd w:id="39"/>
    </w:p>
    <w:p w14:paraId="3C63280B" w14:textId="5ED4A7CE" w:rsidR="00527227" w:rsidRPr="00527227" w:rsidRDefault="00527227" w:rsidP="00527227">
      <w:pPr>
        <w:pStyle w:val="Textoindependiente"/>
        <w:spacing w:before="31" w:line="276" w:lineRule="auto"/>
        <w:ind w:left="567"/>
        <w:jc w:val="both"/>
        <w:rPr>
          <w:rFonts w:asciiTheme="minorHAnsi" w:hAnsiTheme="minorHAnsi" w:cstheme="minorHAnsi"/>
          <w:b w:val="0"/>
          <w:sz w:val="24"/>
          <w:szCs w:val="24"/>
        </w:rPr>
      </w:pPr>
      <w:r w:rsidRPr="00527227">
        <w:rPr>
          <w:rFonts w:asciiTheme="minorHAnsi" w:hAnsiTheme="minorHAnsi" w:cstheme="minorHAnsi"/>
          <w:b w:val="0"/>
          <w:sz w:val="24"/>
          <w:szCs w:val="24"/>
        </w:rPr>
        <w:t>Tras comparar los tres modelos mediante dicha puntuación combinada, el Random Forest resulta ser el modelo con mejor rendimiento global tanto para 2004 (puntuación: 0.9104) como para 2025 (puntuación: 0.8564). Por tanto, el Random Forest se selecciona como modelo final para la interpretación de resultados mediante importancia de variables y valores SHAP.</w:t>
      </w:r>
    </w:p>
    <w:p w14:paraId="43040044" w14:textId="0824BA50" w:rsidR="00527227" w:rsidRDefault="00527227" w:rsidP="00527227">
      <w:pPr>
        <w:pStyle w:val="Textoindependiente"/>
        <w:spacing w:before="31" w:line="276" w:lineRule="auto"/>
        <w:ind w:left="567"/>
        <w:jc w:val="both"/>
        <w:rPr>
          <w:rFonts w:asciiTheme="minorHAnsi" w:hAnsiTheme="minorHAnsi" w:cstheme="minorHAnsi"/>
          <w:b w:val="0"/>
          <w:sz w:val="24"/>
          <w:szCs w:val="24"/>
        </w:rPr>
      </w:pPr>
      <w:r w:rsidRPr="00527227">
        <w:rPr>
          <w:rFonts w:asciiTheme="minorHAnsi" w:hAnsiTheme="minorHAnsi" w:cstheme="minorHAnsi"/>
          <w:b w:val="0"/>
          <w:sz w:val="24"/>
          <w:szCs w:val="24"/>
        </w:rPr>
        <w:t>Asimismo, cabe destacar que los modelos de 2004 presentan un rendimiento superior a los de 2025 en todas las métricas, lo que sugiere que la emancipación juvenil era un fenómeno más predecible hace veinte años, con patrones más claros y consistentes que en la actualidad</w:t>
      </w:r>
      <w:r w:rsidR="00470837">
        <w:rPr>
          <w:rFonts w:asciiTheme="minorHAnsi" w:hAnsiTheme="minorHAnsi" w:cstheme="minorHAnsi"/>
          <w:b w:val="0"/>
          <w:sz w:val="24"/>
          <w:szCs w:val="24"/>
        </w:rPr>
        <w:t xml:space="preserve">. </w:t>
      </w:r>
    </w:p>
    <w:p w14:paraId="57307855"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078041F3"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56926BB8"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60ECFD92"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74EA21E3"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38F2E6AA"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4C87A085"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6E58D4E5"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63A38BE2"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1DBB6F47"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76A9A76E"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57BEFE74"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5A0C701F"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7ECA86CF"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0CD7FE9E"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5D7A9370" w14:textId="77777777" w:rsidR="00470837" w:rsidRDefault="00470837" w:rsidP="00527227">
      <w:pPr>
        <w:pStyle w:val="Textoindependiente"/>
        <w:spacing w:before="31" w:line="276" w:lineRule="auto"/>
        <w:ind w:left="567"/>
        <w:jc w:val="both"/>
        <w:rPr>
          <w:rFonts w:asciiTheme="minorHAnsi" w:hAnsiTheme="minorHAnsi" w:cstheme="minorHAnsi"/>
          <w:b w:val="0"/>
          <w:sz w:val="24"/>
          <w:szCs w:val="24"/>
        </w:rPr>
      </w:pPr>
    </w:p>
    <w:p w14:paraId="671C25E3" w14:textId="1D2B4C88" w:rsidR="00470837" w:rsidRDefault="00470837" w:rsidP="00470837">
      <w:pPr>
        <w:pStyle w:val="Ttulo3"/>
        <w:numPr>
          <w:ilvl w:val="2"/>
          <w:numId w:val="2"/>
        </w:numPr>
        <w:rPr>
          <w:sz w:val="26"/>
          <w:szCs w:val="26"/>
        </w:rPr>
      </w:pPr>
      <w:bookmarkStart w:id="40" w:name="_Toc228351575"/>
      <w:r w:rsidRPr="00470837">
        <w:rPr>
          <w:sz w:val="26"/>
          <w:szCs w:val="26"/>
        </w:rPr>
        <w:lastRenderedPageBreak/>
        <w:t>Importancia de variables</w:t>
      </w:r>
      <w:bookmarkEnd w:id="40"/>
      <w:r w:rsidRPr="00470837">
        <w:rPr>
          <w:sz w:val="26"/>
          <w:szCs w:val="26"/>
        </w:rPr>
        <w:t xml:space="preserve"> </w:t>
      </w:r>
    </w:p>
    <w:p w14:paraId="15DA9103" w14:textId="77777777" w:rsidR="00470837" w:rsidRPr="00470837" w:rsidRDefault="00470837" w:rsidP="00470837"/>
    <w:p w14:paraId="2A9506E6" w14:textId="77777777" w:rsidR="00470837" w:rsidRPr="00470837" w:rsidRDefault="00470837" w:rsidP="00470837">
      <w:pPr>
        <w:pStyle w:val="Textoindependiente"/>
        <w:spacing w:before="31" w:line="276" w:lineRule="auto"/>
        <w:ind w:left="567"/>
        <w:jc w:val="both"/>
        <w:rPr>
          <w:rFonts w:asciiTheme="minorHAnsi" w:hAnsiTheme="minorHAnsi" w:cstheme="minorHAnsi"/>
          <w:b w:val="0"/>
          <w:sz w:val="24"/>
          <w:szCs w:val="24"/>
        </w:rPr>
      </w:pPr>
      <w:r w:rsidRPr="00470837">
        <w:rPr>
          <w:rFonts w:asciiTheme="minorHAnsi" w:hAnsiTheme="minorHAnsi" w:cstheme="minorHAnsi"/>
          <w:b w:val="0"/>
          <w:sz w:val="24"/>
          <w:szCs w:val="24"/>
        </w:rPr>
        <w:t>El análisis de la importancia de variables del modelo Random Forest permite identificar qué factores tienen mayor peso en la predicción de la emancipación en cada período y cómo ha cambiado su relevancia a lo largo de veinte años.</w:t>
      </w:r>
    </w:p>
    <w:p w14:paraId="32367BCC" w14:textId="696569A1" w:rsidR="00470837" w:rsidRPr="00470837" w:rsidRDefault="00470837" w:rsidP="00470837">
      <w:pPr>
        <w:pStyle w:val="Textoindependiente"/>
        <w:spacing w:before="31" w:line="276" w:lineRule="auto"/>
        <w:ind w:left="567"/>
        <w:jc w:val="both"/>
        <w:rPr>
          <w:rFonts w:asciiTheme="minorHAnsi" w:hAnsiTheme="minorHAnsi" w:cstheme="minorHAnsi"/>
          <w:b w:val="0"/>
          <w:sz w:val="24"/>
          <w:szCs w:val="24"/>
        </w:rPr>
      </w:pPr>
      <w:r w:rsidRPr="00470837">
        <w:rPr>
          <w:rFonts w:asciiTheme="minorHAnsi" w:hAnsiTheme="minorHAnsi" w:cstheme="minorHAnsi"/>
          <w:b w:val="0"/>
          <w:sz w:val="24"/>
          <w:szCs w:val="24"/>
        </w:rPr>
        <w:t xml:space="preserve">Como se observa en la Figura </w:t>
      </w:r>
      <w:r w:rsidR="00D55B58">
        <w:rPr>
          <w:rFonts w:asciiTheme="minorHAnsi" w:hAnsiTheme="minorHAnsi" w:cstheme="minorHAnsi"/>
          <w:b w:val="0"/>
          <w:sz w:val="24"/>
          <w:szCs w:val="24"/>
        </w:rPr>
        <w:t>11</w:t>
      </w:r>
      <w:r w:rsidRPr="00470837">
        <w:rPr>
          <w:rFonts w:asciiTheme="minorHAnsi" w:hAnsiTheme="minorHAnsi" w:cstheme="minorHAnsi"/>
          <w:b w:val="0"/>
          <w:sz w:val="24"/>
          <w:szCs w:val="24"/>
        </w:rPr>
        <w:t>, en 2004 la variable más importante es el estado civil</w:t>
      </w:r>
      <w:r w:rsidR="00E24D14">
        <w:rPr>
          <w:rFonts w:asciiTheme="minorHAnsi" w:hAnsiTheme="minorHAnsi" w:cstheme="minorHAnsi"/>
          <w:b w:val="0"/>
          <w:sz w:val="24"/>
          <w:szCs w:val="24"/>
        </w:rPr>
        <w:t xml:space="preserve">, </w:t>
      </w:r>
      <w:r w:rsidRPr="00470837">
        <w:rPr>
          <w:rFonts w:asciiTheme="minorHAnsi" w:hAnsiTheme="minorHAnsi" w:cstheme="minorHAnsi"/>
          <w:b w:val="0"/>
          <w:sz w:val="24"/>
          <w:szCs w:val="24"/>
        </w:rPr>
        <w:t>seguida de la edad y el coste de la vivienda. Este resultado refleja que en 2004 el matrimonio era el principal detonante de la emancipación: los jóvenes se casaban y se iban de casa, independientemente de su edad o situación económica.</w:t>
      </w:r>
    </w:p>
    <w:p w14:paraId="6A4C41DA" w14:textId="44800547" w:rsidR="00470837" w:rsidRDefault="00470837" w:rsidP="00470837">
      <w:pPr>
        <w:pStyle w:val="Textoindependiente"/>
        <w:keepNext/>
        <w:spacing w:before="31" w:line="276" w:lineRule="auto"/>
        <w:ind w:left="567"/>
        <w:jc w:val="center"/>
      </w:pPr>
      <w:r w:rsidRPr="00470837">
        <w:rPr>
          <w:rFonts w:asciiTheme="minorHAnsi" w:hAnsiTheme="minorHAnsi" w:cstheme="minorHAnsi"/>
          <w:b w:val="0"/>
          <w:noProof/>
          <w:sz w:val="24"/>
          <w:szCs w:val="24"/>
        </w:rPr>
        <w:drawing>
          <wp:inline distT="0" distB="0" distL="0" distR="0" wp14:anchorId="7E575F1D" wp14:editId="0FB7D4D0">
            <wp:extent cx="4114800" cy="2659358"/>
            <wp:effectExtent l="0" t="0" r="0" b="8255"/>
            <wp:docPr id="90142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2251" name=""/>
                    <pic:cNvPicPr/>
                  </pic:nvPicPr>
                  <pic:blipFill>
                    <a:blip r:embed="rId23"/>
                    <a:stretch>
                      <a:fillRect/>
                    </a:stretch>
                  </pic:blipFill>
                  <pic:spPr>
                    <a:xfrm>
                      <a:off x="0" y="0"/>
                      <a:ext cx="4130749" cy="2669665"/>
                    </a:xfrm>
                    <a:prstGeom prst="rect">
                      <a:avLst/>
                    </a:prstGeom>
                  </pic:spPr>
                </pic:pic>
              </a:graphicData>
            </a:graphic>
          </wp:inline>
        </w:drawing>
      </w:r>
    </w:p>
    <w:p w14:paraId="0142D73A" w14:textId="67DDD928" w:rsidR="00470837" w:rsidRDefault="008A7EDE" w:rsidP="00470837">
      <w:pPr>
        <w:pStyle w:val="Descripcin"/>
        <w:jc w:val="center"/>
      </w:pPr>
      <w:bookmarkStart w:id="41" w:name="_Toc228351589"/>
      <w:r>
        <w:t>Figura</w:t>
      </w:r>
      <w:r w:rsidR="00470837">
        <w:t xml:space="preserve"> </w:t>
      </w:r>
      <w:r w:rsidR="00470837">
        <w:fldChar w:fldCharType="begin"/>
      </w:r>
      <w:r w:rsidR="00470837">
        <w:instrText xml:space="preserve"> SEQ Ilustración \* ARABIC </w:instrText>
      </w:r>
      <w:r w:rsidR="00470837">
        <w:fldChar w:fldCharType="separate"/>
      </w:r>
      <w:r w:rsidR="00115623">
        <w:rPr>
          <w:noProof/>
        </w:rPr>
        <w:t>11</w:t>
      </w:r>
      <w:r w:rsidR="00470837">
        <w:fldChar w:fldCharType="end"/>
      </w:r>
      <w:r w:rsidR="00470837">
        <w:t>: Importancia de variables en 2004</w:t>
      </w:r>
      <w:bookmarkEnd w:id="41"/>
    </w:p>
    <w:p w14:paraId="2B8AAA3A" w14:textId="77777777" w:rsidR="00412342" w:rsidRPr="00412342" w:rsidRDefault="00412342" w:rsidP="00412342"/>
    <w:p w14:paraId="56D3496C" w14:textId="401CD728" w:rsidR="00470837" w:rsidRPr="00470837" w:rsidRDefault="00470837" w:rsidP="00470837">
      <w:pPr>
        <w:pStyle w:val="Textoindependiente"/>
        <w:spacing w:before="31" w:line="276" w:lineRule="auto"/>
        <w:ind w:left="567"/>
        <w:jc w:val="both"/>
        <w:rPr>
          <w:rFonts w:asciiTheme="minorHAnsi" w:hAnsiTheme="minorHAnsi" w:cstheme="minorHAnsi"/>
          <w:b w:val="0"/>
          <w:sz w:val="24"/>
          <w:szCs w:val="24"/>
        </w:rPr>
      </w:pPr>
      <w:r w:rsidRPr="00470837">
        <w:rPr>
          <w:rFonts w:asciiTheme="minorHAnsi" w:hAnsiTheme="minorHAnsi" w:cstheme="minorHAnsi"/>
          <w:b w:val="0"/>
          <w:sz w:val="24"/>
          <w:szCs w:val="24"/>
        </w:rPr>
        <w:t xml:space="preserve">En cambio, como se observa en la Figura </w:t>
      </w:r>
      <w:r w:rsidR="00D55B58">
        <w:rPr>
          <w:rFonts w:asciiTheme="minorHAnsi" w:hAnsiTheme="minorHAnsi" w:cstheme="minorHAnsi"/>
          <w:b w:val="0"/>
          <w:sz w:val="24"/>
          <w:szCs w:val="24"/>
        </w:rPr>
        <w:t>12</w:t>
      </w:r>
      <w:r w:rsidRPr="00470837">
        <w:rPr>
          <w:rFonts w:asciiTheme="minorHAnsi" w:hAnsiTheme="minorHAnsi" w:cstheme="minorHAnsi"/>
          <w:b w:val="0"/>
          <w:sz w:val="24"/>
          <w:szCs w:val="24"/>
        </w:rPr>
        <w:t>, en 2025 la variable más importante es la edad, seguida del estado civil y los ingresos. El matrimonio ha perdido peso como detonante de la emancipación y ha sido desplazado por la edad, lo que refleja un cambio social profundo: en la actualidad la emancipación ya no está ligada a eventos vitales como el matrimonio sino a la capacidad económica individual, que solo se consigue acumulando años de trabajo y ahorro.</w:t>
      </w:r>
    </w:p>
    <w:p w14:paraId="019C2E70" w14:textId="77777777" w:rsidR="00470837" w:rsidRDefault="00470837" w:rsidP="00470837">
      <w:pPr>
        <w:pStyle w:val="Textoindependiente"/>
        <w:keepNext/>
        <w:spacing w:before="31" w:line="276" w:lineRule="auto"/>
        <w:ind w:left="567"/>
        <w:jc w:val="center"/>
      </w:pPr>
      <w:r w:rsidRPr="00470837">
        <w:rPr>
          <w:rFonts w:asciiTheme="minorHAnsi" w:hAnsiTheme="minorHAnsi" w:cstheme="minorHAnsi"/>
          <w:b w:val="0"/>
          <w:noProof/>
          <w:sz w:val="24"/>
          <w:szCs w:val="24"/>
        </w:rPr>
        <w:drawing>
          <wp:inline distT="0" distB="0" distL="0" distR="0" wp14:anchorId="40710130" wp14:editId="3B7F6448">
            <wp:extent cx="4192172" cy="2725900"/>
            <wp:effectExtent l="0" t="0" r="0" b="0"/>
            <wp:docPr id="386957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57579" name=""/>
                    <pic:cNvPicPr/>
                  </pic:nvPicPr>
                  <pic:blipFill rotWithShape="1">
                    <a:blip r:embed="rId24"/>
                    <a:srcRect l="3008" r="1214"/>
                    <a:stretch>
                      <a:fillRect/>
                    </a:stretch>
                  </pic:blipFill>
                  <pic:spPr bwMode="auto">
                    <a:xfrm>
                      <a:off x="0" y="0"/>
                      <a:ext cx="4236976" cy="2755033"/>
                    </a:xfrm>
                    <a:prstGeom prst="rect">
                      <a:avLst/>
                    </a:prstGeom>
                    <a:ln>
                      <a:noFill/>
                    </a:ln>
                    <a:extLst>
                      <a:ext uri="{53640926-AAD7-44D8-BBD7-CCE9431645EC}">
                        <a14:shadowObscured xmlns:a14="http://schemas.microsoft.com/office/drawing/2010/main"/>
                      </a:ext>
                    </a:extLst>
                  </pic:spPr>
                </pic:pic>
              </a:graphicData>
            </a:graphic>
          </wp:inline>
        </w:drawing>
      </w:r>
    </w:p>
    <w:p w14:paraId="59654595" w14:textId="1A6BF087" w:rsidR="00470837" w:rsidRDefault="008A7EDE" w:rsidP="000E526F">
      <w:pPr>
        <w:pStyle w:val="Descripcin"/>
        <w:jc w:val="center"/>
        <w:rPr>
          <w:rFonts w:asciiTheme="minorHAnsi" w:hAnsiTheme="minorHAnsi" w:cstheme="minorHAnsi"/>
          <w:b/>
          <w:sz w:val="24"/>
          <w:szCs w:val="24"/>
        </w:rPr>
      </w:pPr>
      <w:bookmarkStart w:id="42" w:name="_Toc228351590"/>
      <w:r>
        <w:t>Figura</w:t>
      </w:r>
      <w:r w:rsidR="00470837">
        <w:t xml:space="preserve"> </w:t>
      </w:r>
      <w:r w:rsidR="00470837">
        <w:fldChar w:fldCharType="begin"/>
      </w:r>
      <w:r w:rsidR="00470837">
        <w:instrText xml:space="preserve"> SEQ Ilustración \* ARABIC </w:instrText>
      </w:r>
      <w:r w:rsidR="00470837">
        <w:fldChar w:fldCharType="separate"/>
      </w:r>
      <w:r w:rsidR="00115623">
        <w:rPr>
          <w:noProof/>
        </w:rPr>
        <w:t>12</w:t>
      </w:r>
      <w:r w:rsidR="00470837">
        <w:fldChar w:fldCharType="end"/>
      </w:r>
      <w:r w:rsidR="00470837">
        <w:t>: Importancia de variables en 2025</w:t>
      </w:r>
      <w:bookmarkEnd w:id="42"/>
    </w:p>
    <w:p w14:paraId="4B5BB0C2" w14:textId="7F5F7E20" w:rsidR="003B6C4A" w:rsidRDefault="003B6C4A" w:rsidP="003B6C4A">
      <w:pPr>
        <w:pStyle w:val="Ttulo3"/>
        <w:numPr>
          <w:ilvl w:val="2"/>
          <w:numId w:val="2"/>
        </w:numPr>
        <w:rPr>
          <w:sz w:val="26"/>
          <w:szCs w:val="26"/>
        </w:rPr>
      </w:pPr>
      <w:bookmarkStart w:id="43" w:name="_Toc228351576"/>
      <w:r w:rsidRPr="003B6C4A">
        <w:rPr>
          <w:sz w:val="26"/>
          <w:szCs w:val="26"/>
        </w:rPr>
        <w:lastRenderedPageBreak/>
        <w:t>Interpretación con SHAP</w:t>
      </w:r>
      <w:bookmarkEnd w:id="43"/>
    </w:p>
    <w:p w14:paraId="50E1F850" w14:textId="77777777" w:rsidR="003B6C4A" w:rsidRDefault="003B6C4A" w:rsidP="003B6C4A">
      <w:pPr>
        <w:ind w:left="567"/>
      </w:pPr>
    </w:p>
    <w:p w14:paraId="6D8B0CFF" w14:textId="77777777" w:rsidR="005F0737" w:rsidRPr="005F0737" w:rsidRDefault="005F0737" w:rsidP="005F0737">
      <w:pPr>
        <w:pStyle w:val="Textoindependiente"/>
        <w:spacing w:before="31" w:line="276" w:lineRule="auto"/>
        <w:ind w:left="567"/>
        <w:jc w:val="both"/>
        <w:rPr>
          <w:rFonts w:asciiTheme="minorHAnsi" w:hAnsiTheme="minorHAnsi" w:cstheme="minorHAnsi"/>
          <w:b w:val="0"/>
          <w:sz w:val="24"/>
          <w:szCs w:val="24"/>
        </w:rPr>
      </w:pPr>
      <w:r w:rsidRPr="005F0737">
        <w:rPr>
          <w:rFonts w:asciiTheme="minorHAnsi" w:hAnsiTheme="minorHAnsi" w:cstheme="minorHAnsi"/>
          <w:b w:val="0"/>
          <w:sz w:val="24"/>
          <w:szCs w:val="24"/>
        </w:rPr>
        <w:t>Los valores SHAP permiten interpretar el impacto individual de cada variable sobre la predicción del modelo, indicando tanto la magnitud como la dirección del efecto. Un valor SHAP positivo indica que la variable aumenta la probabilidad de emancipación, mientras que un valor negativo la reduce.</w:t>
      </w:r>
    </w:p>
    <w:p w14:paraId="3B12E50E" w14:textId="4718988C" w:rsidR="00AE2AA0" w:rsidRPr="005F0737" w:rsidRDefault="005F0737" w:rsidP="00AE2AA0">
      <w:pPr>
        <w:pStyle w:val="Textoindependiente"/>
        <w:spacing w:before="31" w:line="276" w:lineRule="auto"/>
        <w:ind w:left="567"/>
        <w:jc w:val="both"/>
        <w:rPr>
          <w:rFonts w:asciiTheme="minorHAnsi" w:hAnsiTheme="minorHAnsi" w:cstheme="minorHAnsi"/>
          <w:b w:val="0"/>
          <w:sz w:val="24"/>
          <w:szCs w:val="24"/>
        </w:rPr>
      </w:pPr>
      <w:r w:rsidRPr="005F0737">
        <w:rPr>
          <w:rFonts w:asciiTheme="minorHAnsi" w:hAnsiTheme="minorHAnsi" w:cstheme="minorHAnsi"/>
          <w:b w:val="0"/>
          <w:sz w:val="24"/>
          <w:szCs w:val="24"/>
        </w:rPr>
        <w:t>Como se observa en la Figura 1</w:t>
      </w:r>
      <w:r w:rsidR="00D55B58">
        <w:rPr>
          <w:rFonts w:asciiTheme="minorHAnsi" w:hAnsiTheme="minorHAnsi" w:cstheme="minorHAnsi"/>
          <w:b w:val="0"/>
          <w:sz w:val="24"/>
          <w:szCs w:val="24"/>
        </w:rPr>
        <w:t>3</w:t>
      </w:r>
      <w:r w:rsidRPr="005F0737">
        <w:rPr>
          <w:rFonts w:asciiTheme="minorHAnsi" w:hAnsiTheme="minorHAnsi" w:cstheme="minorHAnsi"/>
          <w:b w:val="0"/>
          <w:sz w:val="24"/>
          <w:szCs w:val="24"/>
        </w:rPr>
        <w:t>, en 2004 el estado civil es la variable con mayor impacto: estar casado (valores altos) genera valores SHAP positivos elevados, confirmando que el matrimonio era el principal detonante de la emancipación en ese período. La edad ocupa el segundo lugar, con un efecto positivo claro: a mayor edad, mayor probabilidad de emanciparse.</w:t>
      </w:r>
    </w:p>
    <w:p w14:paraId="6EC5275C" w14:textId="77777777" w:rsidR="00BC4F56" w:rsidRDefault="005F0737" w:rsidP="00BC4F56">
      <w:pPr>
        <w:pStyle w:val="Textoindependiente"/>
        <w:keepNext/>
        <w:spacing w:before="31" w:line="276" w:lineRule="auto"/>
        <w:ind w:left="567"/>
        <w:jc w:val="center"/>
      </w:pPr>
      <w:r w:rsidRPr="005F0737">
        <w:rPr>
          <w:rFonts w:asciiTheme="minorHAnsi" w:hAnsiTheme="minorHAnsi" w:cstheme="minorHAnsi"/>
          <w:b w:val="0"/>
          <w:noProof/>
          <w:sz w:val="24"/>
          <w:szCs w:val="24"/>
        </w:rPr>
        <w:drawing>
          <wp:inline distT="0" distB="0" distL="0" distR="0" wp14:anchorId="146CFF73" wp14:editId="661DA8CE">
            <wp:extent cx="4520282" cy="2775005"/>
            <wp:effectExtent l="0" t="0" r="0" b="6350"/>
            <wp:docPr id="1297154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154447" name=""/>
                    <pic:cNvPicPr/>
                  </pic:nvPicPr>
                  <pic:blipFill rotWithShape="1">
                    <a:blip r:embed="rId25"/>
                    <a:srcRect l="942" t="3870"/>
                    <a:stretch>
                      <a:fillRect/>
                    </a:stretch>
                  </pic:blipFill>
                  <pic:spPr bwMode="auto">
                    <a:xfrm>
                      <a:off x="0" y="0"/>
                      <a:ext cx="4566956" cy="2803658"/>
                    </a:xfrm>
                    <a:prstGeom prst="rect">
                      <a:avLst/>
                    </a:prstGeom>
                    <a:ln>
                      <a:noFill/>
                    </a:ln>
                    <a:extLst>
                      <a:ext uri="{53640926-AAD7-44D8-BBD7-CCE9431645EC}">
                        <a14:shadowObscured xmlns:a14="http://schemas.microsoft.com/office/drawing/2010/main"/>
                      </a:ext>
                    </a:extLst>
                  </pic:spPr>
                </pic:pic>
              </a:graphicData>
            </a:graphic>
          </wp:inline>
        </w:drawing>
      </w:r>
    </w:p>
    <w:p w14:paraId="206E24D4" w14:textId="1A81F2EA" w:rsidR="005F0737" w:rsidRDefault="00BC4F56" w:rsidP="00BC4F56">
      <w:pPr>
        <w:pStyle w:val="Descripcin"/>
        <w:jc w:val="center"/>
      </w:pPr>
      <w:bookmarkStart w:id="44" w:name="_Toc228351591"/>
      <w:r>
        <w:t xml:space="preserve">Figura </w:t>
      </w:r>
      <w:r>
        <w:fldChar w:fldCharType="begin"/>
      </w:r>
      <w:r>
        <w:instrText xml:space="preserve"> SEQ Ilustración \* ARABIC </w:instrText>
      </w:r>
      <w:r>
        <w:fldChar w:fldCharType="separate"/>
      </w:r>
      <w:r w:rsidR="00115623">
        <w:rPr>
          <w:noProof/>
        </w:rPr>
        <w:t>13</w:t>
      </w:r>
      <w:r>
        <w:fldChar w:fldCharType="end"/>
      </w:r>
      <w:r>
        <w:t>: SHAP Random Forest 2004</w:t>
      </w:r>
      <w:bookmarkEnd w:id="44"/>
    </w:p>
    <w:p w14:paraId="0A439B22" w14:textId="77777777" w:rsidR="00AE2AA0" w:rsidRPr="00AE2AA0" w:rsidRDefault="00AE2AA0" w:rsidP="00AE2AA0"/>
    <w:p w14:paraId="3389157D" w14:textId="5D2F0F2F" w:rsidR="005F0737" w:rsidRDefault="005F0737" w:rsidP="005F0737">
      <w:pPr>
        <w:pStyle w:val="Textoindependiente"/>
        <w:spacing w:before="31" w:line="276" w:lineRule="auto"/>
        <w:ind w:left="567"/>
        <w:jc w:val="both"/>
        <w:rPr>
          <w:rFonts w:asciiTheme="minorHAnsi" w:hAnsiTheme="minorHAnsi" w:cstheme="minorHAnsi"/>
          <w:b w:val="0"/>
          <w:sz w:val="24"/>
          <w:szCs w:val="24"/>
        </w:rPr>
      </w:pPr>
      <w:r w:rsidRPr="005F0737">
        <w:rPr>
          <w:rFonts w:asciiTheme="minorHAnsi" w:hAnsiTheme="minorHAnsi" w:cstheme="minorHAnsi"/>
          <w:b w:val="0"/>
          <w:sz w:val="24"/>
          <w:szCs w:val="24"/>
        </w:rPr>
        <w:t>En 2025, como se observa en la Figura 1</w:t>
      </w:r>
      <w:r w:rsidR="00D55B58">
        <w:rPr>
          <w:rFonts w:asciiTheme="minorHAnsi" w:hAnsiTheme="minorHAnsi" w:cstheme="minorHAnsi"/>
          <w:b w:val="0"/>
          <w:sz w:val="24"/>
          <w:szCs w:val="24"/>
        </w:rPr>
        <w:t>4</w:t>
      </w:r>
      <w:r w:rsidRPr="005F0737">
        <w:rPr>
          <w:rFonts w:asciiTheme="minorHAnsi" w:hAnsiTheme="minorHAnsi" w:cstheme="minorHAnsi"/>
          <w:b w:val="0"/>
          <w:sz w:val="24"/>
          <w:szCs w:val="24"/>
        </w:rPr>
        <w:t>, el patrón cambia significativamente. La edad pasa a ser el factor más determinante, superando al estado civil, los ingresos y el coste de la vivienda. Esto sugiere que la emancipación ya no depende tanto de eventos vitales como el matrimonio, sino de un proceso de acumulación gradual de recursos a lo largo del tiempo.</w:t>
      </w:r>
    </w:p>
    <w:p w14:paraId="0614C408" w14:textId="77777777" w:rsidR="00412342" w:rsidRPr="005F0737" w:rsidRDefault="00412342" w:rsidP="005F0737">
      <w:pPr>
        <w:pStyle w:val="Textoindependiente"/>
        <w:spacing w:before="31" w:line="276" w:lineRule="auto"/>
        <w:ind w:left="567"/>
        <w:jc w:val="both"/>
        <w:rPr>
          <w:rFonts w:asciiTheme="minorHAnsi" w:hAnsiTheme="minorHAnsi" w:cstheme="minorHAnsi"/>
          <w:b w:val="0"/>
          <w:sz w:val="24"/>
          <w:szCs w:val="24"/>
        </w:rPr>
      </w:pPr>
    </w:p>
    <w:p w14:paraId="191112F8" w14:textId="77777777" w:rsidR="00BC4F56" w:rsidRDefault="005F0737" w:rsidP="00BC4F56">
      <w:pPr>
        <w:pStyle w:val="Textoindependiente"/>
        <w:keepNext/>
        <w:spacing w:before="31" w:line="276" w:lineRule="auto"/>
        <w:ind w:left="567"/>
        <w:jc w:val="center"/>
      </w:pPr>
      <w:r w:rsidRPr="005F0737">
        <w:rPr>
          <w:rFonts w:asciiTheme="minorHAnsi" w:hAnsiTheme="minorHAnsi" w:cstheme="minorHAnsi"/>
          <w:b w:val="0"/>
          <w:noProof/>
          <w:sz w:val="24"/>
          <w:szCs w:val="24"/>
        </w:rPr>
        <w:drawing>
          <wp:inline distT="0" distB="0" distL="0" distR="0" wp14:anchorId="5CFEE1FD" wp14:editId="62071FB8">
            <wp:extent cx="3902094" cy="2385391"/>
            <wp:effectExtent l="0" t="0" r="3175" b="0"/>
            <wp:docPr id="1036987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87108" name=""/>
                    <pic:cNvPicPr/>
                  </pic:nvPicPr>
                  <pic:blipFill rotWithShape="1">
                    <a:blip r:embed="rId26"/>
                    <a:srcRect l="569" t="4749"/>
                    <a:stretch>
                      <a:fillRect/>
                    </a:stretch>
                  </pic:blipFill>
                  <pic:spPr bwMode="auto">
                    <a:xfrm>
                      <a:off x="0" y="0"/>
                      <a:ext cx="3942524" cy="2410106"/>
                    </a:xfrm>
                    <a:prstGeom prst="rect">
                      <a:avLst/>
                    </a:prstGeom>
                    <a:ln>
                      <a:noFill/>
                    </a:ln>
                    <a:extLst>
                      <a:ext uri="{53640926-AAD7-44D8-BBD7-CCE9431645EC}">
                        <a14:shadowObscured xmlns:a14="http://schemas.microsoft.com/office/drawing/2010/main"/>
                      </a:ext>
                    </a:extLst>
                  </pic:spPr>
                </pic:pic>
              </a:graphicData>
            </a:graphic>
          </wp:inline>
        </w:drawing>
      </w:r>
    </w:p>
    <w:p w14:paraId="50444933" w14:textId="54BFF653" w:rsidR="005F0737" w:rsidRDefault="00BC4F56" w:rsidP="00BC4F56">
      <w:pPr>
        <w:pStyle w:val="Descripcin"/>
        <w:jc w:val="center"/>
        <w:rPr>
          <w:rFonts w:asciiTheme="minorHAnsi" w:hAnsiTheme="minorHAnsi" w:cstheme="minorHAnsi"/>
          <w:b/>
          <w:sz w:val="24"/>
          <w:szCs w:val="24"/>
        </w:rPr>
      </w:pPr>
      <w:bookmarkStart w:id="45" w:name="_Toc228351592"/>
      <w:r>
        <w:t xml:space="preserve">Figura </w:t>
      </w:r>
      <w:r>
        <w:fldChar w:fldCharType="begin"/>
      </w:r>
      <w:r>
        <w:instrText xml:space="preserve"> SEQ Ilustración \* ARABIC </w:instrText>
      </w:r>
      <w:r>
        <w:fldChar w:fldCharType="separate"/>
      </w:r>
      <w:r w:rsidR="00115623">
        <w:rPr>
          <w:noProof/>
        </w:rPr>
        <w:t>14</w:t>
      </w:r>
      <w:r>
        <w:fldChar w:fldCharType="end"/>
      </w:r>
      <w:r>
        <w:t>: SHAP Random Forest 2025</w:t>
      </w:r>
      <w:bookmarkEnd w:id="45"/>
    </w:p>
    <w:p w14:paraId="72724B54" w14:textId="0E0023E1" w:rsidR="00372113" w:rsidRDefault="005F0737" w:rsidP="00BA564D">
      <w:pPr>
        <w:pStyle w:val="Textoindependiente"/>
        <w:spacing w:before="31" w:line="276" w:lineRule="auto"/>
        <w:ind w:left="567"/>
        <w:jc w:val="both"/>
        <w:rPr>
          <w:rFonts w:asciiTheme="minorHAnsi" w:hAnsiTheme="minorHAnsi" w:cstheme="minorHAnsi"/>
          <w:b w:val="0"/>
          <w:sz w:val="24"/>
          <w:szCs w:val="24"/>
        </w:rPr>
      </w:pPr>
      <w:r w:rsidRPr="005F0737">
        <w:rPr>
          <w:rFonts w:asciiTheme="minorHAnsi" w:hAnsiTheme="minorHAnsi" w:cstheme="minorHAnsi"/>
          <w:b w:val="0"/>
          <w:sz w:val="24"/>
          <w:szCs w:val="24"/>
        </w:rPr>
        <w:lastRenderedPageBreak/>
        <w:t>Resulta especialmente relevante que el coste de la vivienda no aparezca como factor diferenciador en 2025. Esto no significa que no influya, sino que su impacto es tan generalizado que afecta por igual a todos los jóvenes, convirtiéndose en una barrera estructural universal en lugar de un factor individual discriminante. Este resultado refuerza la hipótesis H1 de una forma más sofisticada: el precio de la vivienda no discrimina entre individuos porque todos los jóvenes se ven igualmente afectados por su encarecimiento.</w:t>
      </w:r>
    </w:p>
    <w:p w14:paraId="13EBC7F9" w14:textId="77777777" w:rsidR="00BA564D" w:rsidRPr="00BA564D" w:rsidRDefault="00BA564D" w:rsidP="00BA564D">
      <w:pPr>
        <w:pStyle w:val="Textoindependiente"/>
        <w:spacing w:before="31" w:line="276" w:lineRule="auto"/>
        <w:ind w:left="567"/>
        <w:jc w:val="both"/>
        <w:rPr>
          <w:rFonts w:asciiTheme="minorHAnsi" w:hAnsiTheme="minorHAnsi" w:cstheme="minorHAnsi"/>
          <w:b w:val="0"/>
          <w:sz w:val="24"/>
          <w:szCs w:val="24"/>
        </w:rPr>
      </w:pPr>
    </w:p>
    <w:p w14:paraId="16DB67BC" w14:textId="4F4716B6" w:rsidR="005C54E6" w:rsidRDefault="00372113" w:rsidP="005C54E6">
      <w:pPr>
        <w:pStyle w:val="Ttulo3"/>
        <w:numPr>
          <w:ilvl w:val="2"/>
          <w:numId w:val="2"/>
        </w:numPr>
        <w:rPr>
          <w:sz w:val="26"/>
          <w:szCs w:val="26"/>
        </w:rPr>
      </w:pPr>
      <w:r w:rsidRPr="005C54E6">
        <w:rPr>
          <w:sz w:val="26"/>
          <w:szCs w:val="26"/>
        </w:rPr>
        <w:t xml:space="preserve"> </w:t>
      </w:r>
      <w:bookmarkStart w:id="46" w:name="_Toc228351577"/>
      <w:r w:rsidR="005C54E6" w:rsidRPr="005C54E6">
        <w:rPr>
          <w:sz w:val="26"/>
          <w:szCs w:val="26"/>
        </w:rPr>
        <w:t>Predicción por perfil</w:t>
      </w:r>
      <w:bookmarkEnd w:id="46"/>
      <w:r w:rsidR="005C54E6" w:rsidRPr="005C54E6">
        <w:rPr>
          <w:sz w:val="26"/>
          <w:szCs w:val="26"/>
        </w:rPr>
        <w:t xml:space="preserve"> </w:t>
      </w:r>
    </w:p>
    <w:p w14:paraId="277EF061" w14:textId="77777777" w:rsidR="005C54E6" w:rsidRDefault="005C54E6" w:rsidP="005C54E6">
      <w:pPr>
        <w:ind w:left="567"/>
      </w:pPr>
    </w:p>
    <w:p w14:paraId="1AEB5759" w14:textId="77777777" w:rsidR="00A515E3" w:rsidRPr="00A515E3" w:rsidRDefault="00A515E3" w:rsidP="00A515E3">
      <w:pPr>
        <w:pStyle w:val="Textoindependiente"/>
        <w:spacing w:before="31" w:line="276" w:lineRule="auto"/>
        <w:ind w:left="567"/>
        <w:jc w:val="both"/>
        <w:rPr>
          <w:rFonts w:asciiTheme="minorHAnsi" w:hAnsiTheme="minorHAnsi" w:cstheme="minorHAnsi"/>
          <w:b w:val="0"/>
          <w:sz w:val="24"/>
          <w:szCs w:val="24"/>
        </w:rPr>
      </w:pPr>
      <w:r w:rsidRPr="00A515E3">
        <w:rPr>
          <w:rFonts w:asciiTheme="minorHAnsi" w:hAnsiTheme="minorHAnsi" w:cstheme="minorHAnsi"/>
          <w:b w:val="0"/>
          <w:sz w:val="24"/>
          <w:szCs w:val="24"/>
        </w:rPr>
        <w:t>Una de las aplicaciones más interesantes del modelo predictivo es la posibilidad de estimar la probabilidad de emancipación para un perfil concreto de joven. Para ilustrar los resultados obtenidos, se construyó un perfil de referencia: mujer, 22 años, soltera, estudiante, sin ingresos y residente en Madrid.</w:t>
      </w:r>
    </w:p>
    <w:p w14:paraId="783D7414" w14:textId="4FC5877E" w:rsidR="00A515E3" w:rsidRPr="00A515E3" w:rsidRDefault="00A515E3" w:rsidP="00A515E3">
      <w:pPr>
        <w:pStyle w:val="Textoindependiente"/>
        <w:spacing w:before="31" w:line="276" w:lineRule="auto"/>
        <w:ind w:left="567"/>
        <w:jc w:val="both"/>
        <w:rPr>
          <w:rFonts w:asciiTheme="minorHAnsi" w:hAnsiTheme="minorHAnsi" w:cstheme="minorHAnsi"/>
          <w:b w:val="0"/>
          <w:sz w:val="24"/>
          <w:szCs w:val="24"/>
        </w:rPr>
      </w:pPr>
      <w:r w:rsidRPr="00A515E3">
        <w:rPr>
          <w:rFonts w:asciiTheme="minorHAnsi" w:hAnsiTheme="minorHAnsi" w:cstheme="minorHAnsi"/>
          <w:b w:val="0"/>
          <w:sz w:val="24"/>
          <w:szCs w:val="24"/>
        </w:rPr>
        <w:t xml:space="preserve">Como se observa en la Tabla </w:t>
      </w:r>
      <w:r>
        <w:rPr>
          <w:rFonts w:asciiTheme="minorHAnsi" w:hAnsiTheme="minorHAnsi" w:cstheme="minorHAnsi"/>
          <w:b w:val="0"/>
          <w:sz w:val="24"/>
          <w:szCs w:val="24"/>
        </w:rPr>
        <w:t>4</w:t>
      </w:r>
      <w:r w:rsidRPr="00A515E3">
        <w:rPr>
          <w:rFonts w:asciiTheme="minorHAnsi" w:hAnsiTheme="minorHAnsi" w:cstheme="minorHAnsi"/>
          <w:b w:val="0"/>
          <w:sz w:val="24"/>
          <w:szCs w:val="24"/>
        </w:rPr>
        <w:t xml:space="preserve">, el modelo asigna a este perfil una probabilidad de emancipación del </w:t>
      </w:r>
      <w:r>
        <w:rPr>
          <w:rFonts w:asciiTheme="minorHAnsi" w:hAnsiTheme="minorHAnsi" w:cstheme="minorHAnsi"/>
          <w:b w:val="0"/>
          <w:sz w:val="24"/>
          <w:szCs w:val="24"/>
        </w:rPr>
        <w:t>11</w:t>
      </w:r>
      <w:r w:rsidRPr="00A515E3">
        <w:rPr>
          <w:rFonts w:asciiTheme="minorHAnsi" w:hAnsiTheme="minorHAnsi" w:cstheme="minorHAnsi"/>
          <w:b w:val="0"/>
          <w:sz w:val="24"/>
          <w:szCs w:val="24"/>
        </w:rPr>
        <w:t>% en 2025, lo que refleja la dificultad de emanciparse a edades tempranas sin ingresos propios.</w:t>
      </w:r>
    </w:p>
    <w:p w14:paraId="0F4C49A3" w14:textId="77777777" w:rsidR="00A515E3" w:rsidRDefault="00A515E3" w:rsidP="00A515E3">
      <w:pPr>
        <w:pStyle w:val="Textoindependiente"/>
        <w:keepNext/>
        <w:spacing w:before="31" w:line="276" w:lineRule="auto"/>
        <w:ind w:left="567"/>
        <w:jc w:val="center"/>
      </w:pPr>
      <w:r w:rsidRPr="00A515E3">
        <w:rPr>
          <w:rFonts w:asciiTheme="minorHAnsi" w:hAnsiTheme="minorHAnsi" w:cstheme="minorHAnsi"/>
          <w:b w:val="0"/>
          <w:sz w:val="24"/>
          <w:szCs w:val="24"/>
        </w:rPr>
        <w:drawing>
          <wp:inline distT="0" distB="0" distL="0" distR="0" wp14:anchorId="21BCF5FA" wp14:editId="4901B849">
            <wp:extent cx="3363401" cy="462512"/>
            <wp:effectExtent l="0" t="0" r="0" b="0"/>
            <wp:docPr id="732023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023912" name=""/>
                    <pic:cNvPicPr/>
                  </pic:nvPicPr>
                  <pic:blipFill>
                    <a:blip r:embed="rId27"/>
                    <a:stretch>
                      <a:fillRect/>
                    </a:stretch>
                  </pic:blipFill>
                  <pic:spPr>
                    <a:xfrm>
                      <a:off x="0" y="0"/>
                      <a:ext cx="3391863" cy="466426"/>
                    </a:xfrm>
                    <a:prstGeom prst="rect">
                      <a:avLst/>
                    </a:prstGeom>
                  </pic:spPr>
                </pic:pic>
              </a:graphicData>
            </a:graphic>
          </wp:inline>
        </w:drawing>
      </w:r>
    </w:p>
    <w:p w14:paraId="6688B548" w14:textId="10B3707A" w:rsidR="00A515E3" w:rsidRPr="00A515E3" w:rsidRDefault="00A515E3" w:rsidP="00A515E3">
      <w:pPr>
        <w:pStyle w:val="Descripcin"/>
        <w:jc w:val="center"/>
        <w:rPr>
          <w:rFonts w:asciiTheme="minorHAnsi" w:hAnsiTheme="minorHAnsi" w:cstheme="minorHAnsi"/>
          <w:b/>
          <w:sz w:val="24"/>
          <w:szCs w:val="24"/>
        </w:rPr>
      </w:pPr>
      <w:bookmarkStart w:id="47" w:name="_Toc228355496"/>
      <w:r>
        <w:t xml:space="preserve">Tabla </w:t>
      </w:r>
      <w:r>
        <w:fldChar w:fldCharType="begin"/>
      </w:r>
      <w:r>
        <w:instrText xml:space="preserve"> SEQ Tabla \* ARABIC </w:instrText>
      </w:r>
      <w:r>
        <w:fldChar w:fldCharType="separate"/>
      </w:r>
      <w:r w:rsidR="0031273C">
        <w:rPr>
          <w:noProof/>
        </w:rPr>
        <w:t>4</w:t>
      </w:r>
      <w:r>
        <w:fldChar w:fldCharType="end"/>
      </w:r>
      <w:r>
        <w:t>: Probabilidad de emancipación en joven de 22 años</w:t>
      </w:r>
      <w:r w:rsidR="0031273C">
        <w:t xml:space="preserve"> en 2025</w:t>
      </w:r>
      <w:bookmarkEnd w:id="47"/>
    </w:p>
    <w:p w14:paraId="20717767" w14:textId="16B592B0" w:rsidR="00A515E3" w:rsidRDefault="00A515E3" w:rsidP="00A515E3">
      <w:pPr>
        <w:pStyle w:val="Textoindependiente"/>
        <w:spacing w:before="31" w:line="276" w:lineRule="auto"/>
        <w:ind w:left="567"/>
        <w:jc w:val="both"/>
        <w:rPr>
          <w:rFonts w:asciiTheme="minorHAnsi" w:hAnsiTheme="minorHAnsi" w:cstheme="minorHAnsi"/>
          <w:b w:val="0"/>
          <w:sz w:val="24"/>
          <w:szCs w:val="24"/>
        </w:rPr>
      </w:pPr>
      <w:r w:rsidRPr="00A515E3">
        <w:rPr>
          <w:rFonts w:asciiTheme="minorHAnsi" w:hAnsiTheme="minorHAnsi" w:cstheme="minorHAnsi"/>
          <w:b w:val="0"/>
          <w:sz w:val="24"/>
          <w:szCs w:val="24"/>
        </w:rPr>
        <w:t xml:space="preserve">Para evaluar el impacto del paso del tiempo y la incorporación al mercado laboral, se modificó el perfil añadiendo 10 </w:t>
      </w:r>
      <w:r w:rsidR="00A86296" w:rsidRPr="00A515E3">
        <w:rPr>
          <w:rFonts w:asciiTheme="minorHAnsi" w:hAnsiTheme="minorHAnsi" w:cstheme="minorHAnsi"/>
          <w:b w:val="0"/>
          <w:sz w:val="24"/>
          <w:szCs w:val="24"/>
        </w:rPr>
        <w:t>años</w:t>
      </w:r>
      <w:r w:rsidRPr="00A515E3">
        <w:rPr>
          <w:rFonts w:asciiTheme="minorHAnsi" w:hAnsiTheme="minorHAnsi" w:cstheme="minorHAnsi"/>
          <w:b w:val="0"/>
          <w:sz w:val="24"/>
          <w:szCs w:val="24"/>
        </w:rPr>
        <w:t xml:space="preserve"> y un empleo fijo con ingresos de 20.000€ anuales. La probabilidad de emancipación aumenta hasta el 6</w:t>
      </w:r>
      <w:r>
        <w:rPr>
          <w:rFonts w:asciiTheme="minorHAnsi" w:hAnsiTheme="minorHAnsi" w:cstheme="minorHAnsi"/>
          <w:b w:val="0"/>
          <w:sz w:val="24"/>
          <w:szCs w:val="24"/>
        </w:rPr>
        <w:t>5</w:t>
      </w:r>
      <w:r w:rsidR="00F52F1F">
        <w:rPr>
          <w:rFonts w:asciiTheme="minorHAnsi" w:hAnsiTheme="minorHAnsi" w:cstheme="minorHAnsi"/>
          <w:b w:val="0"/>
          <w:sz w:val="24"/>
          <w:szCs w:val="24"/>
        </w:rPr>
        <w:t>’</w:t>
      </w:r>
      <w:r>
        <w:rPr>
          <w:rFonts w:asciiTheme="minorHAnsi" w:hAnsiTheme="minorHAnsi" w:cstheme="minorHAnsi"/>
          <w:b w:val="0"/>
          <w:sz w:val="24"/>
          <w:szCs w:val="24"/>
        </w:rPr>
        <w:t>2</w:t>
      </w:r>
      <w:r w:rsidRPr="00A515E3">
        <w:rPr>
          <w:rFonts w:asciiTheme="minorHAnsi" w:hAnsiTheme="minorHAnsi" w:cstheme="minorHAnsi"/>
          <w:b w:val="0"/>
          <w:sz w:val="24"/>
          <w:szCs w:val="24"/>
        </w:rPr>
        <w:t>% en 2025, frente al 91</w:t>
      </w:r>
      <w:r w:rsidR="00F52F1F">
        <w:rPr>
          <w:rFonts w:asciiTheme="minorHAnsi" w:hAnsiTheme="minorHAnsi" w:cstheme="minorHAnsi"/>
          <w:b w:val="0"/>
          <w:sz w:val="24"/>
          <w:szCs w:val="24"/>
        </w:rPr>
        <w:t>’</w:t>
      </w:r>
      <w:r w:rsidRPr="00A515E3">
        <w:rPr>
          <w:rFonts w:asciiTheme="minorHAnsi" w:hAnsiTheme="minorHAnsi" w:cstheme="minorHAnsi"/>
          <w:b w:val="0"/>
          <w:sz w:val="24"/>
          <w:szCs w:val="24"/>
        </w:rPr>
        <w:t>8% que habría obtenido el mismo perfil en 2004.</w:t>
      </w:r>
    </w:p>
    <w:p w14:paraId="34B20A1D" w14:textId="77777777" w:rsidR="0031273C" w:rsidRDefault="00A515E3" w:rsidP="0031273C">
      <w:pPr>
        <w:pStyle w:val="Textoindependiente"/>
        <w:keepNext/>
        <w:spacing w:before="31" w:line="276" w:lineRule="auto"/>
        <w:ind w:left="567"/>
        <w:jc w:val="center"/>
      </w:pPr>
      <w:r w:rsidRPr="00A515E3">
        <w:rPr>
          <w:rFonts w:asciiTheme="minorHAnsi" w:hAnsiTheme="minorHAnsi" w:cstheme="minorHAnsi"/>
          <w:b w:val="0"/>
          <w:sz w:val="24"/>
          <w:szCs w:val="24"/>
        </w:rPr>
        <w:drawing>
          <wp:inline distT="0" distB="0" distL="0" distR="0" wp14:anchorId="010BA852" wp14:editId="62ADEC27">
            <wp:extent cx="3228229" cy="435490"/>
            <wp:effectExtent l="0" t="0" r="0" b="3175"/>
            <wp:docPr id="1742067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067142" name=""/>
                    <pic:cNvPicPr/>
                  </pic:nvPicPr>
                  <pic:blipFill>
                    <a:blip r:embed="rId28"/>
                    <a:stretch>
                      <a:fillRect/>
                    </a:stretch>
                  </pic:blipFill>
                  <pic:spPr>
                    <a:xfrm>
                      <a:off x="0" y="0"/>
                      <a:ext cx="3252438" cy="438756"/>
                    </a:xfrm>
                    <a:prstGeom prst="rect">
                      <a:avLst/>
                    </a:prstGeom>
                  </pic:spPr>
                </pic:pic>
              </a:graphicData>
            </a:graphic>
          </wp:inline>
        </w:drawing>
      </w:r>
    </w:p>
    <w:p w14:paraId="781D383F" w14:textId="3CA4D163" w:rsidR="00A515E3" w:rsidRDefault="0031273C" w:rsidP="0031273C">
      <w:pPr>
        <w:pStyle w:val="Descripcin"/>
        <w:jc w:val="center"/>
        <w:rPr>
          <w:rFonts w:asciiTheme="minorHAnsi" w:hAnsiTheme="minorHAnsi" w:cstheme="minorHAnsi"/>
          <w:b/>
          <w:sz w:val="24"/>
          <w:szCs w:val="24"/>
        </w:rPr>
      </w:pPr>
      <w:bookmarkStart w:id="48" w:name="_Toc228355497"/>
      <w:r>
        <w:t xml:space="preserve">Tabla </w:t>
      </w:r>
      <w:r>
        <w:fldChar w:fldCharType="begin"/>
      </w:r>
      <w:r>
        <w:instrText xml:space="preserve"> SEQ Tabla \* ARABIC </w:instrText>
      </w:r>
      <w:r>
        <w:fldChar w:fldCharType="separate"/>
      </w:r>
      <w:r>
        <w:rPr>
          <w:noProof/>
        </w:rPr>
        <w:t>5</w:t>
      </w:r>
      <w:r>
        <w:fldChar w:fldCharType="end"/>
      </w:r>
      <w:r>
        <w:t>: Probabilidad de emancipación en joven de 32 años en 2025</w:t>
      </w:r>
      <w:bookmarkEnd w:id="48"/>
    </w:p>
    <w:p w14:paraId="78B7F612" w14:textId="77777777" w:rsidR="0031273C" w:rsidRDefault="00A515E3" w:rsidP="0031273C">
      <w:pPr>
        <w:pStyle w:val="Textoindependiente"/>
        <w:keepNext/>
        <w:spacing w:before="31" w:line="276" w:lineRule="auto"/>
        <w:ind w:left="567"/>
        <w:jc w:val="center"/>
      </w:pPr>
      <w:r w:rsidRPr="00A515E3">
        <w:rPr>
          <w:rFonts w:asciiTheme="minorHAnsi" w:hAnsiTheme="minorHAnsi" w:cstheme="minorHAnsi"/>
          <w:b w:val="0"/>
          <w:sz w:val="24"/>
          <w:szCs w:val="24"/>
        </w:rPr>
        <w:drawing>
          <wp:inline distT="0" distB="0" distL="0" distR="0" wp14:anchorId="24290947" wp14:editId="0722D90C">
            <wp:extent cx="3228229" cy="400408"/>
            <wp:effectExtent l="0" t="0" r="0" b="0"/>
            <wp:docPr id="1534461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61140" name=""/>
                    <pic:cNvPicPr/>
                  </pic:nvPicPr>
                  <pic:blipFill>
                    <a:blip r:embed="rId29"/>
                    <a:stretch>
                      <a:fillRect/>
                    </a:stretch>
                  </pic:blipFill>
                  <pic:spPr>
                    <a:xfrm>
                      <a:off x="0" y="0"/>
                      <a:ext cx="3273741" cy="406053"/>
                    </a:xfrm>
                    <a:prstGeom prst="rect">
                      <a:avLst/>
                    </a:prstGeom>
                  </pic:spPr>
                </pic:pic>
              </a:graphicData>
            </a:graphic>
          </wp:inline>
        </w:drawing>
      </w:r>
    </w:p>
    <w:p w14:paraId="6D30A14B" w14:textId="05EDC698" w:rsidR="00A515E3" w:rsidRPr="00A515E3" w:rsidRDefault="0031273C" w:rsidP="0031273C">
      <w:pPr>
        <w:pStyle w:val="Descripcin"/>
        <w:jc w:val="center"/>
        <w:rPr>
          <w:rFonts w:asciiTheme="minorHAnsi" w:hAnsiTheme="minorHAnsi" w:cstheme="minorHAnsi"/>
          <w:b/>
          <w:sz w:val="24"/>
          <w:szCs w:val="24"/>
        </w:rPr>
      </w:pPr>
      <w:bookmarkStart w:id="49" w:name="_Toc228355498"/>
      <w:r>
        <w:t xml:space="preserve">Tabla </w:t>
      </w:r>
      <w:r>
        <w:fldChar w:fldCharType="begin"/>
      </w:r>
      <w:r>
        <w:instrText xml:space="preserve"> SEQ Tabla \* ARABIC </w:instrText>
      </w:r>
      <w:r>
        <w:fldChar w:fldCharType="separate"/>
      </w:r>
      <w:r>
        <w:rPr>
          <w:noProof/>
        </w:rPr>
        <w:t>6</w:t>
      </w:r>
      <w:r>
        <w:fldChar w:fldCharType="end"/>
      </w:r>
      <w:r>
        <w:t>: Probabilidad de emancipación en joven de 32 años en 2004</w:t>
      </w:r>
      <w:bookmarkEnd w:id="49"/>
    </w:p>
    <w:p w14:paraId="3BFE66E3" w14:textId="01FF1514" w:rsidR="00A515E3" w:rsidRPr="00A515E3" w:rsidRDefault="00A515E3" w:rsidP="00A515E3">
      <w:pPr>
        <w:pStyle w:val="Textoindependiente"/>
        <w:spacing w:before="31" w:line="276" w:lineRule="auto"/>
        <w:ind w:left="567"/>
        <w:jc w:val="both"/>
        <w:rPr>
          <w:rFonts w:asciiTheme="minorHAnsi" w:hAnsiTheme="minorHAnsi" w:cstheme="minorHAnsi"/>
          <w:b w:val="0"/>
          <w:sz w:val="24"/>
          <w:szCs w:val="24"/>
        </w:rPr>
      </w:pPr>
      <w:r w:rsidRPr="00A515E3">
        <w:rPr>
          <w:rFonts w:asciiTheme="minorHAnsi" w:hAnsiTheme="minorHAnsi" w:cstheme="minorHAnsi"/>
          <w:b w:val="0"/>
          <w:sz w:val="24"/>
          <w:szCs w:val="24"/>
        </w:rPr>
        <w:t>Esta diferencia de 2</w:t>
      </w:r>
      <w:r w:rsidR="00CA4E0F">
        <w:rPr>
          <w:rFonts w:asciiTheme="minorHAnsi" w:hAnsiTheme="minorHAnsi" w:cstheme="minorHAnsi"/>
          <w:b w:val="0"/>
          <w:sz w:val="24"/>
          <w:szCs w:val="24"/>
        </w:rPr>
        <w:t>6</w:t>
      </w:r>
      <w:r w:rsidRPr="00A515E3">
        <w:rPr>
          <w:rFonts w:asciiTheme="minorHAnsi" w:hAnsiTheme="minorHAnsi" w:cstheme="minorHAnsi"/>
          <w:b w:val="0"/>
          <w:sz w:val="24"/>
          <w:szCs w:val="24"/>
        </w:rPr>
        <w:t xml:space="preserve"> puntos porcentuales entre ambos años para el mismo perfil constituye uno de los resultados más relevantes del presente trabajo: un joven con las mismas características socioeconómicas tiene una probabilidad de emancipación significativamente menor en 2025 que en 2004, lo que refleja el impacto acumulado del encarecimiento de la vivienda y la pérdida de poder adquisitivo sobre la independencia residencial de los jóvenes españoles.</w:t>
      </w:r>
    </w:p>
    <w:p w14:paraId="4B6FB0D0" w14:textId="77777777" w:rsidR="00AD32C3" w:rsidRDefault="00AD32C3">
      <w:pPr>
        <w:pStyle w:val="Textoindependiente"/>
        <w:spacing w:before="31"/>
        <w:rPr>
          <w:rFonts w:ascii="Arial MT"/>
          <w:b w:val="0"/>
          <w:sz w:val="20"/>
        </w:rPr>
      </w:pPr>
    </w:p>
    <w:p w14:paraId="02E95D0D" w14:textId="77777777" w:rsidR="00AD32C3" w:rsidRDefault="00AD32C3">
      <w:pPr>
        <w:pStyle w:val="Textoindependiente"/>
        <w:spacing w:before="31"/>
        <w:rPr>
          <w:rFonts w:ascii="Arial MT"/>
          <w:b w:val="0"/>
          <w:sz w:val="20"/>
        </w:rPr>
      </w:pPr>
    </w:p>
    <w:p w14:paraId="55F8DC1D" w14:textId="77777777" w:rsidR="00D41983" w:rsidRDefault="00D41983">
      <w:pPr>
        <w:pStyle w:val="Textoindependiente"/>
        <w:spacing w:before="31"/>
        <w:rPr>
          <w:rFonts w:ascii="Arial MT"/>
          <w:b w:val="0"/>
          <w:sz w:val="20"/>
        </w:rPr>
      </w:pPr>
    </w:p>
    <w:p w14:paraId="60B32B36" w14:textId="77777777" w:rsidR="00D41983" w:rsidRDefault="00D41983">
      <w:pPr>
        <w:pStyle w:val="Textoindependiente"/>
        <w:spacing w:before="31"/>
        <w:rPr>
          <w:rFonts w:ascii="Arial MT"/>
          <w:b w:val="0"/>
          <w:sz w:val="20"/>
        </w:rPr>
      </w:pPr>
    </w:p>
    <w:p w14:paraId="59C87DB0" w14:textId="77777777" w:rsidR="00D41983" w:rsidRDefault="00D41983">
      <w:pPr>
        <w:pStyle w:val="Textoindependiente"/>
        <w:spacing w:before="31"/>
        <w:rPr>
          <w:rFonts w:ascii="Arial MT"/>
          <w:b w:val="0"/>
          <w:sz w:val="20"/>
        </w:rPr>
      </w:pPr>
    </w:p>
    <w:p w14:paraId="10C73BA4" w14:textId="77777777" w:rsidR="00D41983" w:rsidRDefault="00D41983">
      <w:pPr>
        <w:pStyle w:val="Textoindependiente"/>
        <w:spacing w:before="31"/>
        <w:rPr>
          <w:rFonts w:ascii="Arial MT"/>
          <w:b w:val="0"/>
          <w:sz w:val="20"/>
        </w:rPr>
      </w:pPr>
    </w:p>
    <w:p w14:paraId="48708523" w14:textId="77777777" w:rsidR="00D41983" w:rsidRDefault="00D41983">
      <w:pPr>
        <w:pStyle w:val="Textoindependiente"/>
        <w:spacing w:before="31"/>
        <w:rPr>
          <w:rFonts w:ascii="Arial MT"/>
          <w:b w:val="0"/>
          <w:sz w:val="20"/>
        </w:rPr>
      </w:pPr>
    </w:p>
    <w:p w14:paraId="4DB17F8D" w14:textId="77777777" w:rsidR="00D41983" w:rsidRDefault="00D41983">
      <w:pPr>
        <w:pStyle w:val="Textoindependiente"/>
        <w:spacing w:before="31"/>
        <w:rPr>
          <w:rFonts w:ascii="Arial MT"/>
          <w:b w:val="0"/>
          <w:sz w:val="20"/>
        </w:rPr>
      </w:pPr>
    </w:p>
    <w:p w14:paraId="4E251958" w14:textId="77777777" w:rsidR="00D41983" w:rsidRDefault="00D41983">
      <w:pPr>
        <w:pStyle w:val="Textoindependiente"/>
        <w:spacing w:before="31"/>
        <w:rPr>
          <w:rFonts w:ascii="Arial MT"/>
          <w:b w:val="0"/>
          <w:sz w:val="20"/>
        </w:rPr>
      </w:pPr>
    </w:p>
    <w:p w14:paraId="39B75867" w14:textId="77777777" w:rsidR="00D41983" w:rsidRDefault="00D41983">
      <w:pPr>
        <w:pStyle w:val="Textoindependiente"/>
        <w:spacing w:before="31"/>
        <w:rPr>
          <w:rFonts w:ascii="Arial MT"/>
          <w:b w:val="0"/>
          <w:sz w:val="20"/>
        </w:rPr>
      </w:pPr>
    </w:p>
    <w:p w14:paraId="5051EE47" w14:textId="48A57180" w:rsidR="00D41983" w:rsidRPr="00D41983" w:rsidRDefault="00D41983" w:rsidP="00BA564D">
      <w:pPr>
        <w:pStyle w:val="Ttulo1"/>
        <w:numPr>
          <w:ilvl w:val="0"/>
          <w:numId w:val="1"/>
        </w:numPr>
        <w:rPr>
          <w:rFonts w:ascii="Arial MT"/>
          <w:b/>
          <w:sz w:val="20"/>
        </w:rPr>
      </w:pPr>
      <w:r w:rsidRPr="00BA564D">
        <w:lastRenderedPageBreak/>
        <w:t>Conclusiones</w:t>
      </w:r>
    </w:p>
    <w:p w14:paraId="06BE1808" w14:textId="77777777" w:rsidR="00D41983" w:rsidRDefault="00D41983" w:rsidP="00D41983">
      <w:pPr>
        <w:pStyle w:val="Textoindependiente"/>
        <w:spacing w:before="31" w:line="276" w:lineRule="auto"/>
        <w:ind w:left="567"/>
        <w:jc w:val="both"/>
        <w:rPr>
          <w:rFonts w:asciiTheme="minorHAnsi" w:hAnsiTheme="minorHAnsi" w:cstheme="minorHAnsi"/>
          <w:b w:val="0"/>
          <w:sz w:val="24"/>
          <w:szCs w:val="24"/>
        </w:rPr>
      </w:pPr>
    </w:p>
    <w:p w14:paraId="618787A2" w14:textId="04FFE971" w:rsidR="00D41983" w:rsidRPr="00D41983" w:rsidRDefault="00D41983" w:rsidP="00D41983">
      <w:pPr>
        <w:pStyle w:val="Textoindependiente"/>
        <w:spacing w:before="31" w:line="276" w:lineRule="auto"/>
        <w:ind w:left="567"/>
        <w:jc w:val="both"/>
        <w:rPr>
          <w:rFonts w:asciiTheme="minorHAnsi" w:hAnsiTheme="minorHAnsi" w:cstheme="minorHAnsi"/>
          <w:b w:val="0"/>
          <w:sz w:val="24"/>
          <w:szCs w:val="24"/>
        </w:rPr>
      </w:pPr>
      <w:r w:rsidRPr="00D41983">
        <w:rPr>
          <w:rFonts w:asciiTheme="minorHAnsi" w:hAnsiTheme="minorHAnsi" w:cstheme="minorHAnsi"/>
          <w:b w:val="0"/>
          <w:sz w:val="24"/>
          <w:szCs w:val="24"/>
        </w:rPr>
        <w:t xml:space="preserve">El presente trabajo ha analizado la evolución de la emancipación juvenil en España entre 2004 y 2025, identificando los principales factores determinantes y cómo han cambiado a lo largo de dos décadas. A </w:t>
      </w:r>
      <w:r w:rsidRPr="00D41983">
        <w:rPr>
          <w:rFonts w:asciiTheme="minorHAnsi" w:hAnsiTheme="minorHAnsi" w:cstheme="minorHAnsi"/>
          <w:b w:val="0"/>
          <w:sz w:val="24"/>
          <w:szCs w:val="24"/>
        </w:rPr>
        <w:t>continuación,</w:t>
      </w:r>
      <w:r w:rsidRPr="00D41983">
        <w:rPr>
          <w:rFonts w:asciiTheme="minorHAnsi" w:hAnsiTheme="minorHAnsi" w:cstheme="minorHAnsi"/>
          <w:b w:val="0"/>
          <w:sz w:val="24"/>
          <w:szCs w:val="24"/>
        </w:rPr>
        <w:t xml:space="preserve"> se presentan las principales conclusiones obtenidas.</w:t>
      </w:r>
    </w:p>
    <w:p w14:paraId="276B3655" w14:textId="4FA42DB4" w:rsidR="00D41983" w:rsidRPr="00D41983" w:rsidRDefault="00D41983" w:rsidP="00D41983">
      <w:pPr>
        <w:pStyle w:val="Textoindependiente"/>
        <w:spacing w:before="31" w:line="276" w:lineRule="auto"/>
        <w:ind w:left="567"/>
        <w:jc w:val="both"/>
        <w:rPr>
          <w:rFonts w:asciiTheme="minorHAnsi" w:hAnsiTheme="minorHAnsi" w:cstheme="minorHAnsi"/>
          <w:b w:val="0"/>
          <w:sz w:val="24"/>
          <w:szCs w:val="24"/>
        </w:rPr>
      </w:pPr>
      <w:r w:rsidRPr="00D41983">
        <w:rPr>
          <w:rFonts w:asciiTheme="minorHAnsi" w:hAnsiTheme="minorHAnsi" w:cstheme="minorHAnsi"/>
          <w:b w:val="0"/>
          <w:sz w:val="24"/>
          <w:szCs w:val="24"/>
        </w:rPr>
        <w:t>En primer lugar, la tasa de emancipación juvenil en España ha experimentado una caída significativa a lo largo del período analizado, pasando del 47</w:t>
      </w:r>
      <w:r>
        <w:rPr>
          <w:rFonts w:asciiTheme="minorHAnsi" w:hAnsiTheme="minorHAnsi" w:cstheme="minorHAnsi"/>
          <w:b w:val="0"/>
          <w:sz w:val="24"/>
          <w:szCs w:val="24"/>
        </w:rPr>
        <w:t>’</w:t>
      </w:r>
      <w:r w:rsidRPr="00D41983">
        <w:rPr>
          <w:rFonts w:asciiTheme="minorHAnsi" w:hAnsiTheme="minorHAnsi" w:cstheme="minorHAnsi"/>
          <w:b w:val="0"/>
          <w:sz w:val="24"/>
          <w:szCs w:val="24"/>
        </w:rPr>
        <w:t>5% en 2004 al 42</w:t>
      </w:r>
      <w:r>
        <w:rPr>
          <w:rFonts w:asciiTheme="minorHAnsi" w:hAnsiTheme="minorHAnsi" w:cstheme="minorHAnsi"/>
          <w:b w:val="0"/>
          <w:sz w:val="24"/>
          <w:szCs w:val="24"/>
        </w:rPr>
        <w:t>’</w:t>
      </w:r>
      <w:r w:rsidRPr="00D41983">
        <w:rPr>
          <w:rFonts w:asciiTheme="minorHAnsi" w:hAnsiTheme="minorHAnsi" w:cstheme="minorHAnsi"/>
          <w:b w:val="0"/>
          <w:sz w:val="24"/>
          <w:szCs w:val="24"/>
        </w:rPr>
        <w:t>8% en 2025. La serie temporal revela que esta caída no ha sido lineal, sino que presenta cuatro fases diferenciadas: un crecimiento hasta 2010, un descenso sostenido hasta 2020, una caída brusca por la pandemia de COVID-19 y una nueva caída hasta el mínimo histórico en 2025.</w:t>
      </w:r>
    </w:p>
    <w:p w14:paraId="5710249B" w14:textId="6CC73113" w:rsidR="00D41983" w:rsidRPr="00D41983" w:rsidRDefault="00D41983" w:rsidP="00D41983">
      <w:pPr>
        <w:pStyle w:val="Textoindependiente"/>
        <w:spacing w:before="31" w:line="276" w:lineRule="auto"/>
        <w:ind w:left="567"/>
        <w:jc w:val="both"/>
        <w:rPr>
          <w:rFonts w:asciiTheme="minorHAnsi" w:hAnsiTheme="minorHAnsi" w:cstheme="minorHAnsi"/>
          <w:b w:val="0"/>
          <w:sz w:val="24"/>
          <w:szCs w:val="24"/>
        </w:rPr>
      </w:pPr>
      <w:r w:rsidRPr="00D41983">
        <w:rPr>
          <w:rFonts w:asciiTheme="minorHAnsi" w:hAnsiTheme="minorHAnsi" w:cstheme="minorHAnsi"/>
          <w:b w:val="0"/>
          <w:sz w:val="24"/>
          <w:szCs w:val="24"/>
        </w:rPr>
        <w:t>En segundo lugar, uno de los hallazgos más relevantes del trabajo es que la edad media de emancipación se ha mantenido estable en torno a los 32-33 años a lo largo de las dos décadas estudiadas. Lo que ha cambiado no es la edad a la que se emancipan los jóvenes, sino la proporción de jóvenes que consiguen hacerlo</w:t>
      </w:r>
      <w:r>
        <w:rPr>
          <w:rFonts w:asciiTheme="minorHAnsi" w:hAnsiTheme="minorHAnsi" w:cstheme="minorHAnsi"/>
          <w:b w:val="0"/>
          <w:sz w:val="24"/>
          <w:szCs w:val="24"/>
        </w:rPr>
        <w:t xml:space="preserve">. </w:t>
      </w:r>
      <w:r w:rsidRPr="00D41983">
        <w:rPr>
          <w:rFonts w:asciiTheme="minorHAnsi" w:hAnsiTheme="minorHAnsi" w:cstheme="minorHAnsi"/>
          <w:b w:val="0"/>
          <w:sz w:val="24"/>
          <w:szCs w:val="24"/>
        </w:rPr>
        <w:t>Esto sugiere que cada vez menos jóvenes consiguen emanciparse, independientemente de la edad.</w:t>
      </w:r>
    </w:p>
    <w:p w14:paraId="21594453" w14:textId="4FCC34DE" w:rsidR="00D41983" w:rsidRPr="00D41983" w:rsidRDefault="00D41983" w:rsidP="00D41983">
      <w:pPr>
        <w:pStyle w:val="Textoindependiente"/>
        <w:spacing w:before="31" w:line="276" w:lineRule="auto"/>
        <w:ind w:left="567"/>
        <w:jc w:val="both"/>
        <w:rPr>
          <w:rFonts w:asciiTheme="minorHAnsi" w:hAnsiTheme="minorHAnsi" w:cstheme="minorHAnsi"/>
          <w:b w:val="0"/>
          <w:sz w:val="24"/>
          <w:szCs w:val="24"/>
        </w:rPr>
      </w:pPr>
      <w:r w:rsidRPr="00D41983">
        <w:rPr>
          <w:rFonts w:asciiTheme="minorHAnsi" w:hAnsiTheme="minorHAnsi" w:cstheme="minorHAnsi"/>
          <w:b w:val="0"/>
          <w:sz w:val="24"/>
          <w:szCs w:val="24"/>
        </w:rPr>
        <w:t>En tercer lugar, los modelos predictivos revelan un cambio estructural profundo en los factores determinantes de la emancipación. En 2004 el principal detonante era el estado civil</w:t>
      </w:r>
      <w:r>
        <w:rPr>
          <w:rFonts w:asciiTheme="minorHAnsi" w:hAnsiTheme="minorHAnsi" w:cstheme="minorHAnsi"/>
          <w:b w:val="0"/>
          <w:sz w:val="24"/>
          <w:szCs w:val="24"/>
        </w:rPr>
        <w:t>,</w:t>
      </w:r>
      <w:r w:rsidRPr="00D41983">
        <w:rPr>
          <w:rFonts w:asciiTheme="minorHAnsi" w:hAnsiTheme="minorHAnsi" w:cstheme="minorHAnsi"/>
          <w:b w:val="0"/>
          <w:sz w:val="24"/>
          <w:szCs w:val="24"/>
        </w:rPr>
        <w:t xml:space="preserve"> casarse era sinónimo de emanciparse. En 2025, sin embargo, el factor más determinante es la edad, lo que refleja que la emancipación ya no está ligada a eventos vitales como el matrimonio, sino a un proceso de acumulación gradual de recursos económicos a lo largo del tiempo.</w:t>
      </w:r>
    </w:p>
    <w:p w14:paraId="789EDAD9" w14:textId="77777777" w:rsidR="00D41983" w:rsidRPr="00D41983" w:rsidRDefault="00D41983" w:rsidP="00D41983">
      <w:pPr>
        <w:pStyle w:val="Textoindependiente"/>
        <w:spacing w:before="31" w:line="276" w:lineRule="auto"/>
        <w:ind w:left="567"/>
        <w:jc w:val="both"/>
        <w:rPr>
          <w:rFonts w:asciiTheme="minorHAnsi" w:hAnsiTheme="minorHAnsi" w:cstheme="minorHAnsi"/>
          <w:b w:val="0"/>
          <w:sz w:val="24"/>
          <w:szCs w:val="24"/>
        </w:rPr>
      </w:pPr>
      <w:r w:rsidRPr="00D41983">
        <w:rPr>
          <w:rFonts w:asciiTheme="minorHAnsi" w:hAnsiTheme="minorHAnsi" w:cstheme="minorHAnsi"/>
          <w:b w:val="0"/>
          <w:sz w:val="24"/>
          <w:szCs w:val="24"/>
        </w:rPr>
        <w:t>En cuarto lugar, desde una perspectiva territorial, en 2004 existía una notable heterogeneidad entre comunidades autónomas, con Madrid liderando la tasa de emancipación. En 2025, sin embargo, la distribución es mucho más uniforme, lo que sugiere que el fenómeno del retraso en la emancipación ha afectado de forma generalizada a todo el territorio español.</w:t>
      </w:r>
    </w:p>
    <w:p w14:paraId="013EA79A" w14:textId="39064050" w:rsidR="00D41983" w:rsidRPr="00D41983" w:rsidRDefault="00D41983" w:rsidP="00D41983">
      <w:pPr>
        <w:pStyle w:val="Textoindependiente"/>
        <w:spacing w:before="31" w:line="276" w:lineRule="auto"/>
        <w:ind w:left="567"/>
        <w:jc w:val="both"/>
        <w:rPr>
          <w:rFonts w:asciiTheme="minorHAnsi" w:hAnsiTheme="minorHAnsi" w:cstheme="minorHAnsi"/>
          <w:b w:val="0"/>
          <w:sz w:val="24"/>
          <w:szCs w:val="24"/>
        </w:rPr>
      </w:pPr>
      <w:r w:rsidRPr="00D41983">
        <w:rPr>
          <w:rFonts w:asciiTheme="minorHAnsi" w:hAnsiTheme="minorHAnsi" w:cstheme="minorHAnsi"/>
          <w:b w:val="0"/>
          <w:sz w:val="24"/>
          <w:szCs w:val="24"/>
        </w:rPr>
        <w:t>Respecto a las hipótesis planteadas, la H1 queda parcialmente confirmada</w:t>
      </w:r>
      <w:r>
        <w:rPr>
          <w:rFonts w:asciiTheme="minorHAnsi" w:hAnsiTheme="minorHAnsi" w:cstheme="minorHAnsi"/>
          <w:b w:val="0"/>
          <w:sz w:val="24"/>
          <w:szCs w:val="24"/>
        </w:rPr>
        <w:t xml:space="preserve">, </w:t>
      </w:r>
      <w:r w:rsidRPr="00D41983">
        <w:rPr>
          <w:rFonts w:asciiTheme="minorHAnsi" w:hAnsiTheme="minorHAnsi" w:cstheme="minorHAnsi"/>
          <w:b w:val="0"/>
          <w:sz w:val="24"/>
          <w:szCs w:val="24"/>
        </w:rPr>
        <w:t>el coste de la vivienda aparece como factor relevante en ambos años, aunque en 2025 su impacto es tan generalizado que no discrimina entre individuos. La H2 queda confirmada</w:t>
      </w:r>
      <w:r>
        <w:rPr>
          <w:rFonts w:asciiTheme="minorHAnsi" w:hAnsiTheme="minorHAnsi" w:cstheme="minorHAnsi"/>
          <w:b w:val="0"/>
          <w:sz w:val="24"/>
          <w:szCs w:val="24"/>
        </w:rPr>
        <w:t>,</w:t>
      </w:r>
      <w:r w:rsidRPr="00D41983">
        <w:rPr>
          <w:rFonts w:asciiTheme="minorHAnsi" w:hAnsiTheme="minorHAnsi" w:cstheme="minorHAnsi"/>
          <w:b w:val="0"/>
          <w:sz w:val="24"/>
          <w:szCs w:val="24"/>
        </w:rPr>
        <w:t xml:space="preserve"> a mayores ingresos, mayor probabilidad de emancipación en ambos períodos.</w:t>
      </w:r>
    </w:p>
    <w:p w14:paraId="461599EA" w14:textId="30D31DDB" w:rsidR="00BA564D" w:rsidRDefault="00D41983" w:rsidP="00BA564D">
      <w:pPr>
        <w:pStyle w:val="Textoindependiente"/>
        <w:spacing w:before="31" w:line="276" w:lineRule="auto"/>
        <w:ind w:left="567"/>
        <w:jc w:val="both"/>
        <w:rPr>
          <w:rFonts w:asciiTheme="minorHAnsi" w:hAnsiTheme="minorHAnsi" w:cstheme="minorHAnsi"/>
          <w:b w:val="0"/>
          <w:sz w:val="24"/>
          <w:szCs w:val="24"/>
        </w:rPr>
      </w:pPr>
      <w:r w:rsidRPr="00D41983">
        <w:rPr>
          <w:rFonts w:asciiTheme="minorHAnsi" w:hAnsiTheme="minorHAnsi" w:cstheme="minorHAnsi"/>
          <w:b w:val="0"/>
          <w:sz w:val="24"/>
          <w:szCs w:val="24"/>
        </w:rPr>
        <w:t>Finalmente, el ejercicio de predicción por perfil ilustra de forma muy concreta el impacto acumulado de estos cambios</w:t>
      </w:r>
      <w:r w:rsidR="00BA564D">
        <w:rPr>
          <w:rFonts w:asciiTheme="minorHAnsi" w:hAnsiTheme="minorHAnsi" w:cstheme="minorHAnsi"/>
          <w:b w:val="0"/>
          <w:sz w:val="24"/>
          <w:szCs w:val="24"/>
        </w:rPr>
        <w:t>,</w:t>
      </w:r>
      <w:r w:rsidRPr="00D41983">
        <w:rPr>
          <w:rFonts w:asciiTheme="minorHAnsi" w:hAnsiTheme="minorHAnsi" w:cstheme="minorHAnsi"/>
          <w:b w:val="0"/>
          <w:sz w:val="24"/>
          <w:szCs w:val="24"/>
        </w:rPr>
        <w:t xml:space="preserve"> un mismo perfil de joven tiene una probabilidad de emancipación 27 puntos porcentuales menor en 2025 que en 2004, lo que constituye la evidencia más directa del deterioro de las condiciones de acceso a la independencia residencial de los jóvenes españoles en las últimas dos décadas.</w:t>
      </w:r>
      <w:bookmarkStart w:id="50" w:name="_Toc228351578"/>
    </w:p>
    <w:p w14:paraId="164EA099" w14:textId="77777777" w:rsidR="00BA564D" w:rsidRDefault="00BA564D" w:rsidP="00BA564D">
      <w:pPr>
        <w:pStyle w:val="Textoindependiente"/>
        <w:spacing w:before="31" w:line="276" w:lineRule="auto"/>
        <w:ind w:left="567"/>
        <w:jc w:val="both"/>
        <w:rPr>
          <w:rFonts w:asciiTheme="minorHAnsi" w:hAnsiTheme="minorHAnsi" w:cstheme="minorHAnsi"/>
          <w:b w:val="0"/>
          <w:sz w:val="24"/>
          <w:szCs w:val="24"/>
        </w:rPr>
      </w:pPr>
    </w:p>
    <w:p w14:paraId="2F779CFF" w14:textId="77777777" w:rsidR="00BA564D" w:rsidRPr="00BA564D" w:rsidRDefault="00BA564D" w:rsidP="00BA564D">
      <w:pPr>
        <w:pStyle w:val="Textoindependiente"/>
        <w:spacing w:before="31" w:line="276" w:lineRule="auto"/>
        <w:ind w:left="567"/>
        <w:jc w:val="both"/>
        <w:rPr>
          <w:rFonts w:asciiTheme="minorHAnsi" w:hAnsiTheme="minorHAnsi" w:cstheme="minorHAnsi"/>
          <w:b w:val="0"/>
          <w:sz w:val="24"/>
          <w:szCs w:val="24"/>
        </w:rPr>
      </w:pPr>
    </w:p>
    <w:p w14:paraId="5D5D5C0D" w14:textId="77777777" w:rsidR="00BA564D" w:rsidRDefault="00BA564D" w:rsidP="00BA564D"/>
    <w:p w14:paraId="05E065FD" w14:textId="77777777" w:rsidR="00BA564D" w:rsidRDefault="00BA564D" w:rsidP="00BA564D"/>
    <w:p w14:paraId="25477E36" w14:textId="77777777" w:rsidR="00BA564D" w:rsidRDefault="00BA564D" w:rsidP="00BA564D"/>
    <w:p w14:paraId="1BFE3CCF" w14:textId="77777777" w:rsidR="00BA564D" w:rsidRDefault="00BA564D" w:rsidP="00BA564D"/>
    <w:p w14:paraId="6A21BCEB" w14:textId="77777777" w:rsidR="00BA564D" w:rsidRDefault="00BA564D" w:rsidP="00BA564D"/>
    <w:p w14:paraId="24614CD8" w14:textId="77777777" w:rsidR="00BA564D" w:rsidRDefault="00BA564D" w:rsidP="00BA564D"/>
    <w:p w14:paraId="30EA388B" w14:textId="7B5C0056" w:rsidR="00BA564D" w:rsidRDefault="00BA564D" w:rsidP="00BA564D">
      <w:pPr>
        <w:pStyle w:val="Ttulo2"/>
        <w:numPr>
          <w:ilvl w:val="1"/>
          <w:numId w:val="1"/>
        </w:numPr>
        <w:rPr>
          <w:lang w:eastAsia="es-ES"/>
        </w:rPr>
      </w:pPr>
      <w:r>
        <w:rPr>
          <w:lang w:eastAsia="es-ES"/>
        </w:rPr>
        <w:lastRenderedPageBreak/>
        <w:t xml:space="preserve">Limitaciones </w:t>
      </w:r>
    </w:p>
    <w:p w14:paraId="0B146B90" w14:textId="223ED7AF" w:rsidR="00BA564D" w:rsidRPr="00BA564D" w:rsidRDefault="00BA564D" w:rsidP="00BA564D">
      <w:pPr>
        <w:rPr>
          <w:lang w:eastAsia="es-ES"/>
        </w:rPr>
      </w:pPr>
    </w:p>
    <w:p w14:paraId="296F2E95" w14:textId="77777777" w:rsidR="00BA564D" w:rsidRPr="00BA564D" w:rsidRDefault="00BA564D" w:rsidP="00BA564D">
      <w:pPr>
        <w:pStyle w:val="Textoindependiente"/>
        <w:spacing w:before="31" w:line="276" w:lineRule="auto"/>
        <w:ind w:left="567"/>
        <w:jc w:val="both"/>
        <w:rPr>
          <w:rFonts w:asciiTheme="minorHAnsi" w:hAnsiTheme="minorHAnsi" w:cstheme="minorHAnsi"/>
          <w:b w:val="0"/>
          <w:sz w:val="24"/>
          <w:szCs w:val="24"/>
        </w:rPr>
      </w:pPr>
      <w:r w:rsidRPr="00BA564D">
        <w:rPr>
          <w:rFonts w:asciiTheme="minorHAnsi" w:hAnsiTheme="minorHAnsi" w:cstheme="minorHAnsi"/>
          <w:b w:val="0"/>
          <w:sz w:val="24"/>
          <w:szCs w:val="24"/>
        </w:rPr>
        <w:t>El presente trabajo presenta una serie de limitaciones metodológicas que deben tenerse en cuenta en la interpretación de los resultados.</w:t>
      </w:r>
    </w:p>
    <w:p w14:paraId="295AD79B" w14:textId="77777777" w:rsidR="00BA564D" w:rsidRPr="00BA564D" w:rsidRDefault="00BA564D" w:rsidP="00BA564D">
      <w:pPr>
        <w:pStyle w:val="Textoindependiente"/>
        <w:spacing w:before="31" w:line="276" w:lineRule="auto"/>
        <w:ind w:left="567"/>
        <w:jc w:val="both"/>
        <w:rPr>
          <w:rFonts w:asciiTheme="minorHAnsi" w:hAnsiTheme="minorHAnsi" w:cstheme="minorHAnsi"/>
          <w:b w:val="0"/>
          <w:sz w:val="24"/>
          <w:szCs w:val="24"/>
        </w:rPr>
      </w:pPr>
      <w:r w:rsidRPr="00BA564D">
        <w:rPr>
          <w:rFonts w:asciiTheme="minorHAnsi" w:hAnsiTheme="minorHAnsi" w:cstheme="minorHAnsi"/>
          <w:b w:val="0"/>
          <w:sz w:val="24"/>
          <w:szCs w:val="24"/>
        </w:rPr>
        <w:t>En primer lugar, el cambio de base metodológica introducido por el INE en 2013 afecta a la comparabilidad estricta de algunas variables entre ambos períodos, especialmente las de ingresos. A partir de 2013 el INE utiliza ficheros administrativos de la Agencia Tributaria, lo que modifica la forma de medir los ingresos.</w:t>
      </w:r>
    </w:p>
    <w:p w14:paraId="1D0E281B" w14:textId="77777777" w:rsidR="00BA564D" w:rsidRPr="00BA564D" w:rsidRDefault="00BA564D" w:rsidP="00BA564D">
      <w:pPr>
        <w:pStyle w:val="Textoindependiente"/>
        <w:spacing w:before="31" w:line="276" w:lineRule="auto"/>
        <w:ind w:left="567"/>
        <w:jc w:val="both"/>
        <w:rPr>
          <w:rFonts w:asciiTheme="minorHAnsi" w:hAnsiTheme="minorHAnsi" w:cstheme="minorHAnsi"/>
          <w:b w:val="0"/>
          <w:sz w:val="24"/>
          <w:szCs w:val="24"/>
        </w:rPr>
      </w:pPr>
      <w:r w:rsidRPr="00BA564D">
        <w:rPr>
          <w:rFonts w:asciiTheme="minorHAnsi" w:hAnsiTheme="minorHAnsi" w:cstheme="minorHAnsi"/>
          <w:b w:val="0"/>
          <w:sz w:val="24"/>
          <w:szCs w:val="24"/>
        </w:rPr>
        <w:t>En segundo lugar, la variable dependiente construida a partir de los identificadores de progenitores (RB220 y RB230) no permite distinguir si el joven emancipado vive solo, en pareja o con amigos. Además, en algunos casos los padres pueden no aparecer en la base de datos por fallecimiento o residencia en el extranjero, lo que podría generar falsos emancipados.</w:t>
      </w:r>
    </w:p>
    <w:p w14:paraId="432562A2" w14:textId="77777777" w:rsidR="00BA564D" w:rsidRPr="00BA564D" w:rsidRDefault="00BA564D" w:rsidP="00BA564D">
      <w:pPr>
        <w:pStyle w:val="Textoindependiente"/>
        <w:spacing w:before="31" w:line="276" w:lineRule="auto"/>
        <w:ind w:left="567"/>
        <w:jc w:val="both"/>
        <w:rPr>
          <w:rFonts w:asciiTheme="minorHAnsi" w:hAnsiTheme="minorHAnsi" w:cstheme="minorHAnsi"/>
          <w:b w:val="0"/>
          <w:sz w:val="24"/>
          <w:szCs w:val="24"/>
        </w:rPr>
      </w:pPr>
      <w:r w:rsidRPr="00BA564D">
        <w:rPr>
          <w:rFonts w:asciiTheme="minorHAnsi" w:hAnsiTheme="minorHAnsi" w:cstheme="minorHAnsi"/>
          <w:b w:val="0"/>
          <w:sz w:val="24"/>
          <w:szCs w:val="24"/>
        </w:rPr>
        <w:t>En tercer lugar, las variables no son totalmente comparables entre 2004 y 2025 debido a diferencias en el número de categorías: la situación laboral tiene 8 niveles en 2004 y 6 en 2025, el nivel educativo tiene 5 niveles en 2004 y 10 en 2025, y el régimen de tenencia tiene 4 categorías en 2004 y 5 en 2025. Para el análisis descriptivo comparativo fue necesario agrupar categorías.</w:t>
      </w:r>
    </w:p>
    <w:p w14:paraId="0C45BDFE" w14:textId="77777777" w:rsidR="00BA564D" w:rsidRPr="00BA564D" w:rsidRDefault="00BA564D" w:rsidP="00BA564D">
      <w:pPr>
        <w:pStyle w:val="Textoindependiente"/>
        <w:spacing w:before="31" w:line="276" w:lineRule="auto"/>
        <w:ind w:left="567"/>
        <w:jc w:val="both"/>
        <w:rPr>
          <w:rFonts w:asciiTheme="minorHAnsi" w:hAnsiTheme="minorHAnsi" w:cstheme="minorHAnsi"/>
          <w:b w:val="0"/>
          <w:sz w:val="24"/>
          <w:szCs w:val="24"/>
        </w:rPr>
      </w:pPr>
      <w:r w:rsidRPr="00BA564D">
        <w:rPr>
          <w:rFonts w:asciiTheme="minorHAnsi" w:hAnsiTheme="minorHAnsi" w:cstheme="minorHAnsi"/>
          <w:b w:val="0"/>
          <w:sz w:val="24"/>
          <w:szCs w:val="24"/>
        </w:rPr>
        <w:t>En cuarto lugar, el límite superior de 38 años impide observar el punto de inflexión completo de la curva de emancipación en 2025, sugiriendo que futuras investigaciones podrían ampliar este rango de edad.</w:t>
      </w:r>
    </w:p>
    <w:p w14:paraId="6A966448" w14:textId="719EDD22" w:rsidR="00BA564D" w:rsidRPr="00BA564D" w:rsidRDefault="00BA564D" w:rsidP="00BA564D">
      <w:pPr>
        <w:pStyle w:val="Textoindependiente"/>
        <w:spacing w:before="31" w:line="276" w:lineRule="auto"/>
        <w:ind w:left="567"/>
        <w:jc w:val="both"/>
        <w:rPr>
          <w:rFonts w:asciiTheme="minorHAnsi" w:hAnsiTheme="minorHAnsi" w:cstheme="minorHAnsi"/>
          <w:b w:val="0"/>
          <w:sz w:val="24"/>
          <w:szCs w:val="24"/>
        </w:rPr>
      </w:pPr>
      <w:r w:rsidRPr="00BA564D">
        <w:rPr>
          <w:rFonts w:asciiTheme="minorHAnsi" w:hAnsiTheme="minorHAnsi" w:cstheme="minorHAnsi"/>
          <w:b w:val="0"/>
          <w:sz w:val="24"/>
          <w:szCs w:val="24"/>
        </w:rPr>
        <w:t>En quinto lugar, la comparación de ingresos entre 2004 y 2025 se realizó aplicando un factor deflactor aproximado del IPC acumulado (1</w:t>
      </w:r>
      <w:r w:rsidR="006940BB">
        <w:rPr>
          <w:rFonts w:asciiTheme="minorHAnsi" w:hAnsiTheme="minorHAnsi" w:cstheme="minorHAnsi"/>
          <w:b w:val="0"/>
          <w:sz w:val="24"/>
          <w:szCs w:val="24"/>
        </w:rPr>
        <w:t>’</w:t>
      </w:r>
      <w:r w:rsidRPr="00BA564D">
        <w:rPr>
          <w:rFonts w:asciiTheme="minorHAnsi" w:hAnsiTheme="minorHAnsi" w:cstheme="minorHAnsi"/>
          <w:b w:val="0"/>
          <w:sz w:val="24"/>
          <w:szCs w:val="24"/>
        </w:rPr>
        <w:t>5</w:t>
      </w:r>
      <w:r w:rsidR="006940BB">
        <w:rPr>
          <w:rFonts w:asciiTheme="minorHAnsi" w:hAnsiTheme="minorHAnsi" w:cstheme="minorHAnsi"/>
          <w:b w:val="0"/>
          <w:sz w:val="24"/>
          <w:szCs w:val="24"/>
        </w:rPr>
        <w:t>0</w:t>
      </w:r>
      <w:r w:rsidRPr="00BA564D">
        <w:rPr>
          <w:rFonts w:asciiTheme="minorHAnsi" w:hAnsiTheme="minorHAnsi" w:cstheme="minorHAnsi"/>
          <w:b w:val="0"/>
          <w:sz w:val="24"/>
          <w:szCs w:val="24"/>
        </w:rPr>
        <w:t>), lo que introduce cierta imprecisión en la comparación. Asimismo, para garantizar la homogeneidad entre años se utilizó la variable de ingresos netos (PY010N) en lugar de la bruta, ya que la variable de ingresos brutos no estaba disponible en los microdatos de 2004.</w:t>
      </w:r>
    </w:p>
    <w:p w14:paraId="2692020A" w14:textId="77777777" w:rsidR="00BA564D" w:rsidRPr="00BA564D" w:rsidRDefault="00BA564D" w:rsidP="00BA564D">
      <w:pPr>
        <w:pStyle w:val="Textoindependiente"/>
        <w:spacing w:before="31" w:line="276" w:lineRule="auto"/>
        <w:ind w:left="567"/>
        <w:jc w:val="both"/>
        <w:rPr>
          <w:rFonts w:asciiTheme="minorHAnsi" w:hAnsiTheme="minorHAnsi" w:cstheme="minorHAnsi"/>
          <w:b w:val="0"/>
          <w:sz w:val="24"/>
          <w:szCs w:val="24"/>
        </w:rPr>
      </w:pPr>
      <w:r w:rsidRPr="00BA564D">
        <w:rPr>
          <w:rFonts w:asciiTheme="minorHAnsi" w:hAnsiTheme="minorHAnsi" w:cstheme="minorHAnsi"/>
          <w:b w:val="0"/>
          <w:sz w:val="24"/>
          <w:szCs w:val="24"/>
        </w:rPr>
        <w:t>En sexto lugar, el módulo adicional PMG8 del cuestionario individual, que recoge directamente la razón por la que un joven convive con sus padres, no está disponible en los microdatos públicos de la ECV, lo que habría enriquecido considerablemente el análisis.</w:t>
      </w:r>
    </w:p>
    <w:p w14:paraId="4A64F1FB" w14:textId="43626C6F" w:rsidR="00BA564D" w:rsidRPr="00BA564D" w:rsidRDefault="00BA564D" w:rsidP="00BA564D">
      <w:pPr>
        <w:pStyle w:val="Textoindependiente"/>
        <w:spacing w:before="31" w:line="276" w:lineRule="auto"/>
        <w:ind w:left="567"/>
        <w:jc w:val="both"/>
        <w:rPr>
          <w:rFonts w:asciiTheme="minorHAnsi" w:hAnsiTheme="minorHAnsi" w:cstheme="minorHAnsi"/>
          <w:b w:val="0"/>
          <w:sz w:val="24"/>
          <w:szCs w:val="24"/>
        </w:rPr>
      </w:pPr>
      <w:r w:rsidRPr="00BA564D">
        <w:rPr>
          <w:rFonts w:asciiTheme="minorHAnsi" w:hAnsiTheme="minorHAnsi" w:cstheme="minorHAnsi"/>
          <w:b w:val="0"/>
          <w:sz w:val="24"/>
          <w:szCs w:val="24"/>
        </w:rPr>
        <w:t>Finalmente, la variable de coste de vivienda combina el alquiler real para hogares inquilinos y el alquiler imputado para propietarios, lo que puede introducir sesgos de comparabilidad entre ambos grupos.</w:t>
      </w:r>
    </w:p>
    <w:p w14:paraId="4AB17901" w14:textId="77777777" w:rsidR="00BA564D" w:rsidRPr="00BA564D" w:rsidRDefault="00BA564D" w:rsidP="00BA564D">
      <w:pPr>
        <w:ind w:left="567"/>
        <w:rPr>
          <w:lang w:eastAsia="es-ES"/>
        </w:rPr>
      </w:pPr>
    </w:p>
    <w:p w14:paraId="1D721398" w14:textId="77777777" w:rsidR="00BA564D" w:rsidRPr="00BA564D" w:rsidRDefault="00BA564D" w:rsidP="00BA564D"/>
    <w:p w14:paraId="4BD11F6F" w14:textId="77777777" w:rsidR="00BA564D" w:rsidRDefault="00BA564D" w:rsidP="00BA564D"/>
    <w:p w14:paraId="15D48EDF" w14:textId="77777777" w:rsidR="00BA564D" w:rsidRPr="00BA564D" w:rsidRDefault="00BA564D" w:rsidP="00BA564D"/>
    <w:p w14:paraId="208EC906" w14:textId="77777777" w:rsidR="00BA564D" w:rsidRDefault="00BA564D" w:rsidP="00BA564D"/>
    <w:p w14:paraId="682A63B9" w14:textId="77777777" w:rsidR="00BA564D" w:rsidRDefault="00BA564D" w:rsidP="00BA564D"/>
    <w:p w14:paraId="73697896" w14:textId="77777777" w:rsidR="00BA564D" w:rsidRDefault="00BA564D" w:rsidP="00BA564D"/>
    <w:p w14:paraId="3A18DBD4" w14:textId="77777777" w:rsidR="00BA564D" w:rsidRDefault="00BA564D" w:rsidP="00BA564D"/>
    <w:p w14:paraId="76071C5B" w14:textId="77777777" w:rsidR="00BA564D" w:rsidRDefault="00BA564D" w:rsidP="00BA564D"/>
    <w:p w14:paraId="37C3E8AD" w14:textId="77777777" w:rsidR="00BA564D" w:rsidRDefault="00BA564D" w:rsidP="00BA564D"/>
    <w:p w14:paraId="3B24F9D8" w14:textId="77777777" w:rsidR="00BA564D" w:rsidRDefault="00BA564D" w:rsidP="00BA564D"/>
    <w:p w14:paraId="347BB852" w14:textId="77777777" w:rsidR="00BA564D" w:rsidRDefault="00BA564D" w:rsidP="00BA564D"/>
    <w:p w14:paraId="7F664455" w14:textId="77777777" w:rsidR="00BA564D" w:rsidRDefault="00BA564D" w:rsidP="00BA564D"/>
    <w:p w14:paraId="0A27B6AC" w14:textId="77777777" w:rsidR="00BA564D" w:rsidRDefault="00BA564D" w:rsidP="00BA564D"/>
    <w:p w14:paraId="2BFC762C" w14:textId="77777777" w:rsidR="00BA564D" w:rsidRDefault="00BA564D" w:rsidP="00BA564D"/>
    <w:p w14:paraId="4A14266D" w14:textId="77777777" w:rsidR="00BA564D" w:rsidRPr="00BA564D" w:rsidRDefault="00BA564D" w:rsidP="00BA564D"/>
    <w:p w14:paraId="6A01707B" w14:textId="45BE8BC3" w:rsidR="00083C1F" w:rsidRDefault="00083C1F" w:rsidP="00D41983">
      <w:pPr>
        <w:pStyle w:val="Ttulo1"/>
      </w:pPr>
      <w:r>
        <w:t>Anexo</w:t>
      </w:r>
      <w:bookmarkEnd w:id="50"/>
      <w:r>
        <w:t xml:space="preserve"> </w:t>
      </w:r>
    </w:p>
    <w:p w14:paraId="6F52DF8D" w14:textId="77777777" w:rsidR="00D41983" w:rsidRPr="00D41983" w:rsidRDefault="00D41983" w:rsidP="00D41983"/>
    <w:p w14:paraId="51077494" w14:textId="4815F968" w:rsidR="00476A70" w:rsidRDefault="00550BB8" w:rsidP="00083C1F">
      <w:r>
        <w:t xml:space="preserve">Anexo A: Gráficos complementarios </w:t>
      </w:r>
    </w:p>
    <w:p w14:paraId="45DA86F7" w14:textId="77777777" w:rsidR="00550BB8" w:rsidRDefault="00550BB8" w:rsidP="00083C1F"/>
    <w:p w14:paraId="0D6C30BC" w14:textId="5AE5EF02" w:rsidR="00550BB8" w:rsidRDefault="00550BB8" w:rsidP="00083C1F">
      <w:r w:rsidRPr="00550BB8">
        <w:rPr>
          <w:noProof/>
        </w:rPr>
        <w:drawing>
          <wp:inline distT="0" distB="0" distL="0" distR="0" wp14:anchorId="420EFE49" wp14:editId="6830654E">
            <wp:extent cx="4492202" cy="2743200"/>
            <wp:effectExtent l="0" t="0" r="3810" b="0"/>
            <wp:docPr id="1258979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79177" name=""/>
                    <pic:cNvPicPr/>
                  </pic:nvPicPr>
                  <pic:blipFill>
                    <a:blip r:embed="rId30"/>
                    <a:stretch>
                      <a:fillRect/>
                    </a:stretch>
                  </pic:blipFill>
                  <pic:spPr>
                    <a:xfrm>
                      <a:off x="0" y="0"/>
                      <a:ext cx="4500073" cy="2748007"/>
                    </a:xfrm>
                    <a:prstGeom prst="rect">
                      <a:avLst/>
                    </a:prstGeom>
                  </pic:spPr>
                </pic:pic>
              </a:graphicData>
            </a:graphic>
          </wp:inline>
        </w:drawing>
      </w:r>
    </w:p>
    <w:p w14:paraId="75D5630B" w14:textId="77777777" w:rsidR="00550BB8" w:rsidRDefault="00550BB8" w:rsidP="00083C1F"/>
    <w:p w14:paraId="04DAFFAA" w14:textId="3D61E340" w:rsidR="00550BB8" w:rsidRPr="00083C1F" w:rsidRDefault="00550BB8" w:rsidP="00083C1F">
      <w:r w:rsidRPr="00550BB8">
        <w:rPr>
          <w:noProof/>
        </w:rPr>
        <w:drawing>
          <wp:inline distT="0" distB="0" distL="0" distR="0" wp14:anchorId="6F57E936" wp14:editId="0ED148F8">
            <wp:extent cx="4366780" cy="2727298"/>
            <wp:effectExtent l="0" t="0" r="0" b="0"/>
            <wp:docPr id="5142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2468" name=""/>
                    <pic:cNvPicPr/>
                  </pic:nvPicPr>
                  <pic:blipFill>
                    <a:blip r:embed="rId31"/>
                    <a:stretch>
                      <a:fillRect/>
                    </a:stretch>
                  </pic:blipFill>
                  <pic:spPr>
                    <a:xfrm>
                      <a:off x="0" y="0"/>
                      <a:ext cx="4369078" cy="2728733"/>
                    </a:xfrm>
                    <a:prstGeom prst="rect">
                      <a:avLst/>
                    </a:prstGeom>
                  </pic:spPr>
                </pic:pic>
              </a:graphicData>
            </a:graphic>
          </wp:inline>
        </w:drawing>
      </w:r>
    </w:p>
    <w:sectPr w:rsidR="00550BB8" w:rsidRPr="00083C1F">
      <w:footerReference w:type="default" r:id="rId32"/>
      <w:type w:val="continuous"/>
      <w:pgSz w:w="11910" w:h="16840"/>
      <w:pgMar w:top="700" w:right="860" w:bottom="280" w:left="14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35663" w14:textId="77777777" w:rsidR="003A1268" w:rsidRDefault="003A1268" w:rsidP="00332C82">
      <w:r>
        <w:separator/>
      </w:r>
    </w:p>
  </w:endnote>
  <w:endnote w:type="continuationSeparator" w:id="0">
    <w:p w14:paraId="5F021D89" w14:textId="77777777" w:rsidR="003A1268" w:rsidRDefault="003A1268" w:rsidP="00332C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1488119"/>
      <w:docPartObj>
        <w:docPartGallery w:val="Page Numbers (Bottom of Page)"/>
        <w:docPartUnique/>
      </w:docPartObj>
    </w:sdtPr>
    <w:sdtContent>
      <w:p w14:paraId="68761704" w14:textId="45D7732F" w:rsidR="00332C82" w:rsidRDefault="00332C82">
        <w:pPr>
          <w:pStyle w:val="Piedepgina"/>
          <w:jc w:val="center"/>
        </w:pPr>
        <w:r>
          <w:fldChar w:fldCharType="begin"/>
        </w:r>
        <w:r>
          <w:instrText>PAGE   \* MERGEFORMAT</w:instrText>
        </w:r>
        <w:r>
          <w:fldChar w:fldCharType="separate"/>
        </w:r>
        <w:r>
          <w:t>2</w:t>
        </w:r>
        <w:r>
          <w:fldChar w:fldCharType="end"/>
        </w:r>
      </w:p>
    </w:sdtContent>
  </w:sdt>
  <w:p w14:paraId="0DF85660" w14:textId="77777777" w:rsidR="00332C82" w:rsidRDefault="00332C8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90F70" w14:textId="77777777" w:rsidR="003A1268" w:rsidRDefault="003A1268" w:rsidP="00332C82">
      <w:r>
        <w:separator/>
      </w:r>
    </w:p>
  </w:footnote>
  <w:footnote w:type="continuationSeparator" w:id="0">
    <w:p w14:paraId="088E8A8B" w14:textId="77777777" w:rsidR="003A1268" w:rsidRDefault="003A1268" w:rsidP="00332C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64704"/>
    <w:multiLevelType w:val="multilevel"/>
    <w:tmpl w:val="B22CEF6A"/>
    <w:lvl w:ilvl="0">
      <w:start w:val="1"/>
      <w:numFmt w:val="decimal"/>
      <w:lvlText w:val="%1."/>
      <w:lvlJc w:val="left"/>
      <w:pPr>
        <w:ind w:left="360" w:hanging="360"/>
      </w:pPr>
      <w:rPr>
        <w:rFonts w:asciiTheme="majorHAnsi" w:hAnsiTheme="majorHAnsi" w:hint="default"/>
        <w:b w:val="0"/>
        <w:bCs/>
        <w:sz w:val="28"/>
        <w:szCs w:val="28"/>
      </w:rPr>
    </w:lvl>
    <w:lvl w:ilvl="1">
      <w:start w:val="1"/>
      <w:numFmt w:val="decimal"/>
      <w:isLgl/>
      <w:lvlText w:val="%1.%2"/>
      <w:lvlJc w:val="left"/>
      <w:pPr>
        <w:ind w:left="937"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2B145908"/>
    <w:multiLevelType w:val="hybridMultilevel"/>
    <w:tmpl w:val="81BED202"/>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2" w15:restartNumberingAfterBreak="0">
    <w:nsid w:val="2B297281"/>
    <w:multiLevelType w:val="multilevel"/>
    <w:tmpl w:val="17487394"/>
    <w:lvl w:ilvl="0">
      <w:start w:val="2"/>
      <w:numFmt w:val="decimal"/>
      <w:lvlText w:val="%1"/>
      <w:lvlJc w:val="left"/>
      <w:pPr>
        <w:ind w:left="530" w:hanging="530"/>
      </w:pPr>
      <w:rPr>
        <w:rFonts w:hint="default"/>
      </w:rPr>
    </w:lvl>
    <w:lvl w:ilvl="1">
      <w:start w:val="2"/>
      <w:numFmt w:val="decimal"/>
      <w:lvlText w:val="%1.%2"/>
      <w:lvlJc w:val="left"/>
      <w:pPr>
        <w:ind w:left="530" w:hanging="530"/>
      </w:pPr>
      <w:rPr>
        <w:rFonts w:hint="default"/>
      </w:rPr>
    </w:lvl>
    <w:lvl w:ilvl="2">
      <w:start w:val="1"/>
      <w:numFmt w:val="decimal"/>
      <w:lvlText w:val="%1.%2.%3"/>
      <w:lvlJc w:val="left"/>
      <w:pPr>
        <w:ind w:left="1287"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5A041122"/>
    <w:multiLevelType w:val="multilevel"/>
    <w:tmpl w:val="D91EE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7888176">
    <w:abstractNumId w:val="0"/>
  </w:num>
  <w:num w:numId="2" w16cid:durableId="855729542">
    <w:abstractNumId w:val="2"/>
  </w:num>
  <w:num w:numId="3" w16cid:durableId="1419715980">
    <w:abstractNumId w:val="3"/>
  </w:num>
  <w:num w:numId="4" w16cid:durableId="1056851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844"/>
    <w:rsid w:val="00005A3E"/>
    <w:rsid w:val="00015411"/>
    <w:rsid w:val="00016A1F"/>
    <w:rsid w:val="00031328"/>
    <w:rsid w:val="00083C1F"/>
    <w:rsid w:val="000B1714"/>
    <w:rsid w:val="000E1378"/>
    <w:rsid w:val="000E526F"/>
    <w:rsid w:val="00115623"/>
    <w:rsid w:val="00134509"/>
    <w:rsid w:val="001674C9"/>
    <w:rsid w:val="0017368E"/>
    <w:rsid w:val="00185B44"/>
    <w:rsid w:val="001C794D"/>
    <w:rsid w:val="001D174E"/>
    <w:rsid w:val="00232A82"/>
    <w:rsid w:val="00236A9B"/>
    <w:rsid w:val="00273361"/>
    <w:rsid w:val="002A0848"/>
    <w:rsid w:val="002A2E45"/>
    <w:rsid w:val="002F3CA2"/>
    <w:rsid w:val="00303607"/>
    <w:rsid w:val="00303B97"/>
    <w:rsid w:val="0031273C"/>
    <w:rsid w:val="00315A1B"/>
    <w:rsid w:val="00325ED1"/>
    <w:rsid w:val="00331F1F"/>
    <w:rsid w:val="00332C82"/>
    <w:rsid w:val="00347EDC"/>
    <w:rsid w:val="00365160"/>
    <w:rsid w:val="00372113"/>
    <w:rsid w:val="00393154"/>
    <w:rsid w:val="003A1268"/>
    <w:rsid w:val="003B6C4A"/>
    <w:rsid w:val="003E4F7E"/>
    <w:rsid w:val="00412342"/>
    <w:rsid w:val="004301BB"/>
    <w:rsid w:val="00460C35"/>
    <w:rsid w:val="00470837"/>
    <w:rsid w:val="00476A70"/>
    <w:rsid w:val="00527227"/>
    <w:rsid w:val="00550BB8"/>
    <w:rsid w:val="0059054E"/>
    <w:rsid w:val="0059317E"/>
    <w:rsid w:val="005C54E6"/>
    <w:rsid w:val="005D3884"/>
    <w:rsid w:val="005F0737"/>
    <w:rsid w:val="005F6F96"/>
    <w:rsid w:val="00647AFE"/>
    <w:rsid w:val="006940BB"/>
    <w:rsid w:val="006B7844"/>
    <w:rsid w:val="006C171E"/>
    <w:rsid w:val="006C515A"/>
    <w:rsid w:val="00704BA8"/>
    <w:rsid w:val="00725097"/>
    <w:rsid w:val="007311D0"/>
    <w:rsid w:val="007461E5"/>
    <w:rsid w:val="00746AD4"/>
    <w:rsid w:val="0074788F"/>
    <w:rsid w:val="007D2519"/>
    <w:rsid w:val="00801A15"/>
    <w:rsid w:val="008250E6"/>
    <w:rsid w:val="008A478A"/>
    <w:rsid w:val="008A7EDE"/>
    <w:rsid w:val="008D0B1B"/>
    <w:rsid w:val="008F0330"/>
    <w:rsid w:val="00960C24"/>
    <w:rsid w:val="00996254"/>
    <w:rsid w:val="009C493A"/>
    <w:rsid w:val="009D5E8C"/>
    <w:rsid w:val="00A26CFE"/>
    <w:rsid w:val="00A31C34"/>
    <w:rsid w:val="00A42C8E"/>
    <w:rsid w:val="00A515E3"/>
    <w:rsid w:val="00A73C66"/>
    <w:rsid w:val="00A86296"/>
    <w:rsid w:val="00AD32C3"/>
    <w:rsid w:val="00AE2AA0"/>
    <w:rsid w:val="00AF47C2"/>
    <w:rsid w:val="00B55D10"/>
    <w:rsid w:val="00B66512"/>
    <w:rsid w:val="00B96917"/>
    <w:rsid w:val="00BA564D"/>
    <w:rsid w:val="00BC4F56"/>
    <w:rsid w:val="00BD3428"/>
    <w:rsid w:val="00BF2919"/>
    <w:rsid w:val="00C321CF"/>
    <w:rsid w:val="00C354B9"/>
    <w:rsid w:val="00C520AC"/>
    <w:rsid w:val="00C87643"/>
    <w:rsid w:val="00CA4E0F"/>
    <w:rsid w:val="00CB5B1F"/>
    <w:rsid w:val="00CE2AC2"/>
    <w:rsid w:val="00CF6583"/>
    <w:rsid w:val="00D06E7A"/>
    <w:rsid w:val="00D20291"/>
    <w:rsid w:val="00D41983"/>
    <w:rsid w:val="00D55B58"/>
    <w:rsid w:val="00D62694"/>
    <w:rsid w:val="00D85A7A"/>
    <w:rsid w:val="00E10F57"/>
    <w:rsid w:val="00E24D14"/>
    <w:rsid w:val="00E33BCE"/>
    <w:rsid w:val="00E52901"/>
    <w:rsid w:val="00E65707"/>
    <w:rsid w:val="00E97DD3"/>
    <w:rsid w:val="00EB7F7A"/>
    <w:rsid w:val="00EE75FA"/>
    <w:rsid w:val="00EF1885"/>
    <w:rsid w:val="00F22DDD"/>
    <w:rsid w:val="00F40058"/>
    <w:rsid w:val="00F52F1F"/>
    <w:rsid w:val="00F72214"/>
    <w:rsid w:val="00F9637A"/>
    <w:rsid w:val="00FB05D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6B369"/>
  <w15:docId w15:val="{E38B036C-C12D-46EA-ADCC-6EFB83301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lang w:val="es-ES"/>
    </w:rPr>
  </w:style>
  <w:style w:type="paragraph" w:styleId="Ttulo1">
    <w:name w:val="heading 1"/>
    <w:basedOn w:val="Normal"/>
    <w:next w:val="Normal"/>
    <w:link w:val="Ttulo1Car"/>
    <w:uiPriority w:val="9"/>
    <w:qFormat/>
    <w:rsid w:val="00EF1885"/>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D2029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1674C9"/>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unhideWhenUsed/>
    <w:qFormat/>
    <w:rsid w:val="00F7221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b/>
      <w:bCs/>
      <w:sz w:val="40"/>
      <w:szCs w:val="40"/>
    </w:rPr>
  </w:style>
  <w:style w:type="paragraph" w:styleId="Ttulo">
    <w:name w:val="Title"/>
    <w:basedOn w:val="Normal"/>
    <w:uiPriority w:val="1"/>
    <w:qFormat/>
    <w:pPr>
      <w:spacing w:before="268"/>
      <w:ind w:left="231" w:right="283"/>
      <w:jc w:val="center"/>
    </w:pPr>
    <w:rPr>
      <w:b/>
      <w:bCs/>
      <w:sz w:val="44"/>
      <w:szCs w:val="44"/>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character" w:customStyle="1" w:styleId="Ttulo1Car">
    <w:name w:val="Título 1 Car"/>
    <w:basedOn w:val="Fuentedeprrafopredeter"/>
    <w:link w:val="Ttulo1"/>
    <w:uiPriority w:val="9"/>
    <w:rsid w:val="00EF1885"/>
    <w:rPr>
      <w:rFonts w:asciiTheme="majorHAnsi" w:eastAsiaTheme="majorEastAsia" w:hAnsiTheme="majorHAnsi" w:cstheme="majorBidi"/>
      <w:color w:val="365F91" w:themeColor="accent1" w:themeShade="BF"/>
      <w:sz w:val="32"/>
      <w:szCs w:val="32"/>
      <w:lang w:val="es-ES"/>
    </w:rPr>
  </w:style>
  <w:style w:type="character" w:customStyle="1" w:styleId="Ttulo2Car">
    <w:name w:val="Título 2 Car"/>
    <w:basedOn w:val="Fuentedeprrafopredeter"/>
    <w:link w:val="Ttulo2"/>
    <w:uiPriority w:val="9"/>
    <w:rsid w:val="00D20291"/>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rsid w:val="001674C9"/>
    <w:rPr>
      <w:rFonts w:asciiTheme="majorHAnsi" w:eastAsiaTheme="majorEastAsia" w:hAnsiTheme="majorHAnsi" w:cstheme="majorBidi"/>
      <w:color w:val="243F60" w:themeColor="accent1" w:themeShade="7F"/>
      <w:sz w:val="24"/>
      <w:szCs w:val="24"/>
      <w:lang w:val="es-ES"/>
    </w:rPr>
  </w:style>
  <w:style w:type="paragraph" w:styleId="TtuloTDC">
    <w:name w:val="TOC Heading"/>
    <w:basedOn w:val="Ttulo1"/>
    <w:next w:val="Normal"/>
    <w:uiPriority w:val="39"/>
    <w:unhideWhenUsed/>
    <w:qFormat/>
    <w:rsid w:val="001674C9"/>
    <w:pPr>
      <w:widowControl/>
      <w:autoSpaceDE/>
      <w:autoSpaceDN/>
      <w:spacing w:line="259" w:lineRule="auto"/>
      <w:outlineLvl w:val="9"/>
    </w:pPr>
    <w:rPr>
      <w:lang w:eastAsia="es-ES"/>
    </w:rPr>
  </w:style>
  <w:style w:type="paragraph" w:styleId="TDC1">
    <w:name w:val="toc 1"/>
    <w:basedOn w:val="Normal"/>
    <w:next w:val="Normal"/>
    <w:autoRedefine/>
    <w:uiPriority w:val="39"/>
    <w:unhideWhenUsed/>
    <w:rsid w:val="001674C9"/>
    <w:pPr>
      <w:spacing w:after="100"/>
    </w:pPr>
  </w:style>
  <w:style w:type="paragraph" w:styleId="TDC2">
    <w:name w:val="toc 2"/>
    <w:basedOn w:val="Normal"/>
    <w:next w:val="Normal"/>
    <w:autoRedefine/>
    <w:uiPriority w:val="39"/>
    <w:unhideWhenUsed/>
    <w:rsid w:val="001674C9"/>
    <w:pPr>
      <w:spacing w:after="100"/>
      <w:ind w:left="220"/>
    </w:pPr>
  </w:style>
  <w:style w:type="paragraph" w:styleId="TDC3">
    <w:name w:val="toc 3"/>
    <w:basedOn w:val="Normal"/>
    <w:next w:val="Normal"/>
    <w:autoRedefine/>
    <w:uiPriority w:val="39"/>
    <w:unhideWhenUsed/>
    <w:rsid w:val="001674C9"/>
    <w:pPr>
      <w:spacing w:after="100"/>
      <w:ind w:left="440"/>
    </w:pPr>
  </w:style>
  <w:style w:type="character" w:styleId="Hipervnculo">
    <w:name w:val="Hyperlink"/>
    <w:basedOn w:val="Fuentedeprrafopredeter"/>
    <w:uiPriority w:val="99"/>
    <w:unhideWhenUsed/>
    <w:rsid w:val="001674C9"/>
    <w:rPr>
      <w:color w:val="0000FF" w:themeColor="hyperlink"/>
      <w:u w:val="single"/>
    </w:rPr>
  </w:style>
  <w:style w:type="paragraph" w:styleId="Descripcin">
    <w:name w:val="caption"/>
    <w:basedOn w:val="Normal"/>
    <w:next w:val="Normal"/>
    <w:uiPriority w:val="35"/>
    <w:unhideWhenUsed/>
    <w:qFormat/>
    <w:rsid w:val="006C171E"/>
    <w:pPr>
      <w:spacing w:after="200"/>
    </w:pPr>
    <w:rPr>
      <w:i/>
      <w:iCs/>
      <w:color w:val="1F497D" w:themeColor="text2"/>
      <w:sz w:val="18"/>
      <w:szCs w:val="18"/>
    </w:rPr>
  </w:style>
  <w:style w:type="paragraph" w:styleId="Tabladeilustraciones">
    <w:name w:val="table of figures"/>
    <w:basedOn w:val="Normal"/>
    <w:next w:val="Normal"/>
    <w:uiPriority w:val="99"/>
    <w:unhideWhenUsed/>
    <w:rsid w:val="00185B44"/>
  </w:style>
  <w:style w:type="character" w:customStyle="1" w:styleId="Ttulo4Car">
    <w:name w:val="Título 4 Car"/>
    <w:basedOn w:val="Fuentedeprrafopredeter"/>
    <w:link w:val="Ttulo4"/>
    <w:uiPriority w:val="9"/>
    <w:rsid w:val="00F72214"/>
    <w:rPr>
      <w:rFonts w:asciiTheme="majorHAnsi" w:eastAsiaTheme="majorEastAsia" w:hAnsiTheme="majorHAnsi" w:cstheme="majorBidi"/>
      <w:i/>
      <w:iCs/>
      <w:color w:val="365F91" w:themeColor="accent1" w:themeShade="BF"/>
      <w:lang w:val="es-ES"/>
    </w:rPr>
  </w:style>
  <w:style w:type="paragraph" w:styleId="Encabezado">
    <w:name w:val="header"/>
    <w:basedOn w:val="Normal"/>
    <w:link w:val="EncabezadoCar"/>
    <w:uiPriority w:val="99"/>
    <w:unhideWhenUsed/>
    <w:rsid w:val="00332C82"/>
    <w:pPr>
      <w:tabs>
        <w:tab w:val="center" w:pos="4252"/>
        <w:tab w:val="right" w:pos="8504"/>
      </w:tabs>
    </w:pPr>
  </w:style>
  <w:style w:type="character" w:customStyle="1" w:styleId="EncabezadoCar">
    <w:name w:val="Encabezado Car"/>
    <w:basedOn w:val="Fuentedeprrafopredeter"/>
    <w:link w:val="Encabezado"/>
    <w:uiPriority w:val="99"/>
    <w:rsid w:val="00332C82"/>
    <w:rPr>
      <w:rFonts w:ascii="Arial" w:eastAsia="Arial" w:hAnsi="Arial" w:cs="Arial"/>
      <w:lang w:val="es-ES"/>
    </w:rPr>
  </w:style>
  <w:style w:type="paragraph" w:styleId="Piedepgina">
    <w:name w:val="footer"/>
    <w:basedOn w:val="Normal"/>
    <w:link w:val="PiedepginaCar"/>
    <w:uiPriority w:val="99"/>
    <w:unhideWhenUsed/>
    <w:rsid w:val="00332C82"/>
    <w:pPr>
      <w:tabs>
        <w:tab w:val="center" w:pos="4252"/>
        <w:tab w:val="right" w:pos="8504"/>
      </w:tabs>
    </w:pPr>
  </w:style>
  <w:style w:type="character" w:customStyle="1" w:styleId="PiedepginaCar">
    <w:name w:val="Pie de página Car"/>
    <w:basedOn w:val="Fuentedeprrafopredeter"/>
    <w:link w:val="Piedepgina"/>
    <w:uiPriority w:val="99"/>
    <w:rsid w:val="00332C82"/>
    <w:rPr>
      <w:rFonts w:ascii="Arial" w:eastAsia="Arial" w:hAnsi="Arial" w:cs="Arial"/>
      <w:lang w:val="es-ES"/>
    </w:rPr>
  </w:style>
  <w:style w:type="paragraph" w:customStyle="1" w:styleId="font-claude-response-body">
    <w:name w:val="font-claude-response-body"/>
    <w:basedOn w:val="Normal"/>
    <w:rsid w:val="00470837"/>
    <w:pPr>
      <w:widowControl/>
      <w:autoSpaceDE/>
      <w:autoSpaceDN/>
      <w:spacing w:before="100" w:beforeAutospacing="1" w:after="100" w:afterAutospacing="1"/>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470837"/>
    <w:rPr>
      <w:i/>
      <w:iCs/>
    </w:rPr>
  </w:style>
  <w:style w:type="paragraph" w:styleId="NormalWeb">
    <w:name w:val="Normal (Web)"/>
    <w:basedOn w:val="Normal"/>
    <w:uiPriority w:val="99"/>
    <w:semiHidden/>
    <w:unhideWhenUsed/>
    <w:rsid w:val="00D41983"/>
    <w:pPr>
      <w:widowControl/>
      <w:autoSpaceDE/>
      <w:autoSpaceDN/>
      <w:spacing w:before="100" w:beforeAutospacing="1" w:after="100" w:afterAutospacing="1"/>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D4198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F3A21-F47F-4707-8F7E-BBCCE266C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25</Pages>
  <Words>6532</Words>
  <Characters>35928</Characters>
  <Application>Microsoft Office Word</Application>
  <DocSecurity>0</DocSecurity>
  <Lines>299</Lines>
  <Paragraphs>84</Paragraphs>
  <ScaleCrop>false</ScaleCrop>
  <HeadingPairs>
    <vt:vector size="2" baseType="variant">
      <vt:variant>
        <vt:lpstr>Título</vt:lpstr>
      </vt:variant>
      <vt:variant>
        <vt:i4>1</vt:i4>
      </vt:variant>
    </vt:vector>
  </HeadingPairs>
  <TitlesOfParts>
    <vt:vector size="1" baseType="lpstr">
      <vt:lpstr> </vt:lpstr>
    </vt:vector>
  </TitlesOfParts>
  <Company>Organizacin desconocida</Company>
  <LinksUpToDate>false</LinksUpToDate>
  <CharactersWithSpaces>42376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Cristina</dc:creator>
  <cp:lastModifiedBy>MIRIAM GÓMEZ MIGUEL</cp:lastModifiedBy>
  <cp:revision>174</cp:revision>
  <cp:lastPrinted>2026-04-29T09:51:00Z</cp:lastPrinted>
  <dcterms:created xsi:type="dcterms:W3CDTF">2025-07-11T08:18:00Z</dcterms:created>
  <dcterms:modified xsi:type="dcterms:W3CDTF">2026-04-29T10:18:00Z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2022-05-31T00:00:00Z</vt:filetime>
  </property>
  <property fmtid="{D5CDD505-2E9C-101B-9397-08002B2CF9AE}" pid="3" name="Creator">
    <vt:lpwstr>Acrobat PDFMaker 11 para Word</vt:lpwstr>
  </property>
  <property fmtid="{D5CDD505-2E9C-101B-9397-08002B2CF9AE}" pid="4" name="LastSaved">
    <vt:filetime>2024-05-28T00:00:00Z</vt:filetime>
  </property>
  <property fmtid="{D5CDD505-2E9C-101B-9397-08002B2CF9AE}" pid="5" name="Producer">
    <vt:lpwstr>Adobe PDF Library 11.0</vt:lpwstr>
  </property>
  <property fmtid="{D5CDD505-2E9C-101B-9397-08002B2CF9AE}" pid="6" name="SourceModified">
    <vt:lpwstr>D:20220531062514</vt:lpwstr>
  </property>
</Properties>
</file>