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E693" w14:textId="6B78B967" w:rsidR="00477C77" w:rsidRDefault="00477C77" w:rsidP="00D42439">
      <w:pPr>
        <w:pStyle w:val="Overskrift1"/>
        <w:jc w:val="center"/>
      </w:pPr>
      <w:r>
        <w:t>If-tester</w:t>
      </w:r>
    </w:p>
    <w:p w14:paraId="6B8D1962" w14:textId="30CC85C7" w:rsidR="008A1C63" w:rsidRDefault="008A1C63" w:rsidP="008A1C63">
      <w:r>
        <w:t xml:space="preserve">Vanligvis kjøres </w:t>
      </w:r>
      <w:r w:rsidR="00D42439">
        <w:t>alle kodelinjer</w:t>
      </w:r>
      <w:r>
        <w:t xml:space="preserve"> </w:t>
      </w:r>
      <w:r w:rsidR="00D42439">
        <w:t xml:space="preserve">i et program </w:t>
      </w:r>
      <w:r>
        <w:t xml:space="preserve">i </w:t>
      </w:r>
      <w:r w:rsidR="00D42439">
        <w:t>den orden de er skrevet i.</w:t>
      </w:r>
      <w:r>
        <w:t xml:space="preserve"> Med if-tester kan vi bestemme hvilke kode som skal kjøres </w:t>
      </w:r>
      <w:r w:rsidR="00D42439">
        <w:t xml:space="preserve">og hvilke ikke, </w:t>
      </w:r>
      <w:r>
        <w:t xml:space="preserve">og </w:t>
      </w:r>
      <w:r w:rsidR="00D42439">
        <w:t xml:space="preserve">på den måte påvirke </w:t>
      </w:r>
      <w:r>
        <w:t>hva programmet skal gjøre.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1C63" w14:paraId="3ACCEC9F" w14:textId="77777777" w:rsidTr="008A1C63">
        <w:tc>
          <w:tcPr>
            <w:tcW w:w="9062" w:type="dxa"/>
          </w:tcPr>
          <w:p w14:paraId="57358219" w14:textId="4E342A28" w:rsidR="008A1C63" w:rsidRDefault="008A1C63" w:rsidP="001772DE">
            <w:pPr>
              <w:jc w:val="center"/>
            </w:pPr>
            <w:r w:rsidRPr="00477C77">
              <w:rPr>
                <w:noProof/>
              </w:rPr>
              <w:drawing>
                <wp:inline distT="0" distB="0" distL="0" distR="0" wp14:anchorId="42422A68" wp14:editId="187D9C76">
                  <wp:extent cx="4147711" cy="2406697"/>
                  <wp:effectExtent l="0" t="0" r="5715" b="0"/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4125" cy="242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922D6" w14:textId="1D11C80C" w:rsidR="00477C77" w:rsidRPr="00477C77" w:rsidRDefault="00477C77" w:rsidP="00477C77"/>
    <w:p w14:paraId="77E2D9AF" w14:textId="58FA11AD" w:rsidR="00477C77" w:rsidRDefault="00477C77" w:rsidP="00477C77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  <w:r>
        <w:rPr>
          <w:rFonts w:ascii="MyriadPro-Regular-Identity-H" w:hAnsi="MyriadPro-Regular-Identity-H" w:cs="MyriadPro-Regular-Identity-H"/>
        </w:rPr>
        <w:t>Vi lager en test i Python med kontrollordet «</w:t>
      </w:r>
      <w:r w:rsidRPr="00477C77">
        <w:rPr>
          <w:rFonts w:ascii="MyriadPro-Regular-Identity-H" w:hAnsi="MyriadPro-Regular-Identity-H" w:cs="MyriadPro-Regular-Identity-H"/>
          <w:color w:val="0070C0"/>
        </w:rPr>
        <w:t>if</w:t>
      </w:r>
      <w:r>
        <w:rPr>
          <w:rFonts w:ascii="MyriadPro-Regular-Identity-H" w:hAnsi="MyriadPro-Regular-Identity-H" w:cs="MyriadPro-Regular-Identity-H"/>
        </w:rPr>
        <w:t>», etterfulgt av et &lt;kriterium&gt; og et</w:t>
      </w:r>
    </w:p>
    <w:p w14:paraId="0B59E583" w14:textId="77777777" w:rsidR="008A1C63" w:rsidRDefault="00477C77" w:rsidP="00477C77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  <w:color w:val="000000"/>
        </w:rPr>
      </w:pPr>
      <w:r>
        <w:rPr>
          <w:rFonts w:ascii="MyriadPro-Regular-Identity-H" w:hAnsi="MyriadPro-Regular-Identity-H" w:cs="MyriadPro-Regular-Identity-H"/>
        </w:rPr>
        <w:t xml:space="preserve">kolon. Så kommer kode som skal utføres hvis utsagnet evalueres til </w:t>
      </w:r>
      <w:r>
        <w:rPr>
          <w:rFonts w:ascii="Menlo-Regular" w:eastAsia="Menlo-Regular" w:hAnsi="MyriadPro-Regular-Identity-H" w:cs="Menlo-Regular"/>
          <w:sz w:val="19"/>
          <w:szCs w:val="19"/>
        </w:rPr>
        <w:t>True</w:t>
      </w:r>
      <w:r w:rsidR="008A1C63">
        <w:rPr>
          <w:rFonts w:ascii="Menlo-Regular" w:eastAsia="Menlo-Regular" w:hAnsi="MyriadPro-Regular-Identity-H" w:cs="Menlo-Regular"/>
          <w:sz w:val="19"/>
          <w:szCs w:val="19"/>
        </w:rPr>
        <w:t xml:space="preserve"> (er sant). </w:t>
      </w:r>
      <w:r>
        <w:rPr>
          <w:rFonts w:ascii="MyriadPro-Regular-Identity-H" w:hAnsi="MyriadPro-Regular-Identity-H" w:cs="MyriadPro-Regular-Identity-H"/>
        </w:rPr>
        <w:t xml:space="preserve">Dette kan kombinere med kontrollordene </w:t>
      </w:r>
      <w:r w:rsidRPr="00477C77">
        <w:rPr>
          <w:rFonts w:ascii="MyriadPro-Regular-Identity-H" w:hAnsi="MyriadPro-Regular-Identity-H" w:cs="MyriadPro-Regular-Identity-H"/>
          <w:color w:val="0070C0"/>
        </w:rPr>
        <w:t>elif</w:t>
      </w:r>
      <w:r w:rsidR="008A1C63">
        <w:rPr>
          <w:rFonts w:ascii="MyriadPro-Regular-Identity-H" w:hAnsi="MyriadPro-Regular-Identity-H" w:cs="MyriadPro-Regular-Identity-H"/>
          <w:color w:val="0070C0"/>
        </w:rPr>
        <w:t xml:space="preserve">, </w:t>
      </w:r>
      <w:r>
        <w:rPr>
          <w:rFonts w:ascii="MyriadPro-Regular-Identity-H" w:hAnsi="MyriadPro-Regular-Identity-H" w:cs="MyriadPro-Regular-Identity-H"/>
        </w:rPr>
        <w:t>som også må</w:t>
      </w:r>
      <w:r w:rsidR="008A1C63">
        <w:rPr>
          <w:rFonts w:ascii="MyriadPro-Regular-Identity-H" w:hAnsi="MyriadPro-Regular-Identity-H" w:cs="MyriadPro-Regular-Identity-H"/>
        </w:rPr>
        <w:t xml:space="preserve"> etterfulges av et &lt;kriterium&gt; og</w:t>
      </w:r>
      <w:r>
        <w:rPr>
          <w:rFonts w:ascii="MyriadPro-Regular-Identity-H" w:hAnsi="MyriadPro-Regular-Identity-H" w:cs="MyriadPro-Regular-Identity-H"/>
        </w:rPr>
        <w:t xml:space="preserve"> avsluttes med kolon. </w:t>
      </w:r>
      <w:r w:rsidR="008A1C63">
        <w:rPr>
          <w:rFonts w:ascii="MyriadPro-Regular-Identity-H" w:hAnsi="MyriadPro-Regular-Identity-H" w:cs="MyriadPro-Regular-Identity-H"/>
        </w:rPr>
        <w:t xml:space="preserve">Til slutt kan vi bruke </w:t>
      </w:r>
      <w:r w:rsidR="008A1C63" w:rsidRPr="00477C77">
        <w:rPr>
          <w:rFonts w:ascii="Menlo-Regular" w:eastAsia="Menlo-Regular" w:hAnsi="MyriadPro-Regular-Identity-H" w:cs="Menlo-Regular"/>
          <w:color w:val="0070C0"/>
          <w:sz w:val="19"/>
          <w:szCs w:val="19"/>
        </w:rPr>
        <w:t>else</w:t>
      </w:r>
      <w:r w:rsidR="008A1C63">
        <w:rPr>
          <w:rFonts w:ascii="Menlo-Regular" w:eastAsia="Menlo-Regular" w:hAnsi="MyriadPro-Regular-Identity-H" w:cs="Menlo-Regular"/>
          <w:color w:val="0070C0"/>
          <w:sz w:val="19"/>
          <w:szCs w:val="19"/>
        </w:rPr>
        <w:t xml:space="preserve"> </w:t>
      </w:r>
      <w:r w:rsidR="008A1C63">
        <w:rPr>
          <w:rFonts w:ascii="MyriadPro-Regular-Identity-H" w:hAnsi="MyriadPro-Regular-Identity-H" w:cs="MyriadPro-Regular-Identity-H"/>
        </w:rPr>
        <w:t xml:space="preserve"> </w:t>
      </w:r>
      <w:r w:rsidR="008A1C63">
        <w:rPr>
          <w:rFonts w:ascii="MyriadPro-Regular-Identity-H" w:hAnsi="MyriadPro-Regular-Identity-H" w:cs="MyriadPro-Regular-Identity-H"/>
          <w:color w:val="000000"/>
        </w:rPr>
        <w:t>som kjøres hvis ingen av kriterium inntreffes.</w:t>
      </w:r>
    </w:p>
    <w:p w14:paraId="0831B1FC" w14:textId="217EA1A1" w:rsidR="00477C77" w:rsidRDefault="008A1C63" w:rsidP="002F49C4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  <w:color w:val="000000"/>
        </w:rPr>
      </w:pPr>
      <w:r>
        <w:rPr>
          <w:rFonts w:ascii="MyriadPro-Regular-Identity-H" w:hAnsi="MyriadPro-Regular-Identity-H" w:cs="MyriadPro-Regular-Identity-H"/>
          <w:color w:val="000000"/>
        </w:rPr>
        <w:t>K</w:t>
      </w:r>
      <w:r w:rsidR="00477C77">
        <w:rPr>
          <w:rFonts w:ascii="MyriadPro-Regular-Identity-H" w:hAnsi="MyriadPro-Regular-Identity-H" w:cs="MyriadPro-Regular-Identity-H"/>
          <w:color w:val="000000"/>
        </w:rPr>
        <w:t xml:space="preserve">ontrollordene </w:t>
      </w:r>
      <w:r w:rsidR="00477C77">
        <w:rPr>
          <w:rFonts w:ascii="Menlo-Regular" w:eastAsia="Menlo-Regular" w:hAnsi="MyriadPro-Regular-Identity-H" w:cs="Menlo-Regular"/>
          <w:color w:val="0000FF"/>
          <w:sz w:val="19"/>
          <w:szCs w:val="19"/>
        </w:rPr>
        <w:t>if</w:t>
      </w:r>
      <w:r w:rsidR="00477C77" w:rsidRPr="00477C77">
        <w:rPr>
          <w:rFonts w:ascii="MyriadPro-Regular-Identity-H" w:hAnsi="MyriadPro-Regular-Identity-H" w:cs="MyriadPro-Regular-Identity-H"/>
          <w:color w:val="0070C0"/>
        </w:rPr>
        <w:t xml:space="preserve">, </w:t>
      </w:r>
      <w:r w:rsidR="00477C77" w:rsidRPr="00477C77">
        <w:rPr>
          <w:rFonts w:ascii="Menlo-Regular" w:eastAsia="Menlo-Regular" w:hAnsi="MyriadPro-Regular-Identity-H" w:cs="Menlo-Regular"/>
          <w:color w:val="0070C0"/>
          <w:sz w:val="19"/>
          <w:szCs w:val="19"/>
        </w:rPr>
        <w:t xml:space="preserve">elif </w:t>
      </w:r>
      <w:r w:rsidR="00477C77">
        <w:rPr>
          <w:rFonts w:ascii="MyriadPro-Regular-Identity-H" w:hAnsi="MyriadPro-Regular-Identity-H" w:cs="MyriadPro-Regular-Identity-H"/>
          <w:color w:val="000000"/>
        </w:rPr>
        <w:t xml:space="preserve">og </w:t>
      </w:r>
      <w:r w:rsidR="00477C77" w:rsidRPr="00477C77">
        <w:rPr>
          <w:rFonts w:ascii="Menlo-Regular" w:eastAsia="Menlo-Regular" w:hAnsi="MyriadPro-Regular-Identity-H" w:cs="Menlo-Regular"/>
          <w:color w:val="0070C0"/>
          <w:sz w:val="19"/>
          <w:szCs w:val="19"/>
        </w:rPr>
        <w:t xml:space="preserve">else </w:t>
      </w:r>
      <w:r w:rsidR="00477C77">
        <w:rPr>
          <w:rFonts w:ascii="MyriadPro-Regular-Identity-H" w:hAnsi="MyriadPro-Regular-Identity-H" w:cs="MyriadPro-Regular-Identity-H"/>
          <w:color w:val="000000"/>
        </w:rPr>
        <w:t>skal ikke være innrykket, men resten av koden</w:t>
      </w:r>
      <w:r w:rsidR="002F49C4">
        <w:rPr>
          <w:rFonts w:ascii="MyriadPro-Regular-Identity-H" w:hAnsi="MyriadPro-Regular-Identity-H" w:cs="MyriadPro-Regular-Identity-H"/>
        </w:rPr>
        <w:t xml:space="preserve"> </w:t>
      </w:r>
      <w:r w:rsidR="00477C77">
        <w:rPr>
          <w:rFonts w:ascii="MyriadPro-Regular-Identity-H" w:hAnsi="MyriadPro-Regular-Identity-H" w:cs="MyriadPro-Regular-Identity-H"/>
          <w:color w:val="000000"/>
        </w:rPr>
        <w:t>skal være innrykket ett nivå.</w:t>
      </w:r>
    </w:p>
    <w:p w14:paraId="4D4848FC" w14:textId="5FF0E910" w:rsidR="000E2C9F" w:rsidRDefault="008A1C63" w:rsidP="00477C77">
      <w:r>
        <w:t>Et k</w:t>
      </w:r>
      <w:r w:rsidR="000E2C9F">
        <w:t>riterium er et utsagn som vi kan uttrykke med variabler og logiske operatorer</w:t>
      </w:r>
      <w:r>
        <w:t xml:space="preserve"> og som kan være sann eller usant.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1C63" w14:paraId="6A2C5D09" w14:textId="77777777" w:rsidTr="008A1C63">
        <w:tc>
          <w:tcPr>
            <w:tcW w:w="9062" w:type="dxa"/>
          </w:tcPr>
          <w:p w14:paraId="4D344AF4" w14:textId="5787D72B" w:rsidR="008A1C63" w:rsidRDefault="008A1C63" w:rsidP="00477C77">
            <w:r w:rsidRPr="000E2C9F">
              <w:rPr>
                <w:noProof/>
              </w:rPr>
              <w:drawing>
                <wp:inline distT="0" distB="0" distL="0" distR="0" wp14:anchorId="1156778C" wp14:editId="3D34F10E">
                  <wp:extent cx="4497070" cy="2444340"/>
                  <wp:effectExtent l="0" t="0" r="0" b="0"/>
                  <wp:docPr id="3" name="Bilde 3" descr="Et bilde som inneholder tekst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lde 3" descr="Et bilde som inneholder tekst&#10;&#10;Automatisk generert beskrivels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661" cy="2447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BAEB61" w14:textId="7487EF13" w:rsidR="000E2C9F" w:rsidRDefault="00AA55EA" w:rsidP="001772DE">
      <w:pPr>
        <w:jc w:val="center"/>
      </w:pPr>
      <w:r w:rsidRPr="002F49C4">
        <w:rPr>
          <w:noProof/>
        </w:rPr>
        <w:drawing>
          <wp:anchor distT="0" distB="0" distL="114300" distR="114300" simplePos="0" relativeHeight="251659264" behindDoc="1" locked="0" layoutInCell="1" allowOverlap="1" wp14:anchorId="72C45767" wp14:editId="290243CA">
            <wp:simplePos x="0" y="0"/>
            <wp:positionH relativeFrom="column">
              <wp:posOffset>3880549</wp:posOffset>
            </wp:positionH>
            <wp:positionV relativeFrom="paragraph">
              <wp:posOffset>13568</wp:posOffset>
            </wp:positionV>
            <wp:extent cx="1938760" cy="1621088"/>
            <wp:effectExtent l="0" t="0" r="4445" b="0"/>
            <wp:wrapNone/>
            <wp:docPr id="7" name="Bilde 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tekst&#10;&#10;Automatisk generer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14" cy="1625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B01A0" w14:textId="5A433640" w:rsidR="001772DE" w:rsidRDefault="002F49C4" w:rsidP="00477C77">
      <w:r>
        <w:t xml:space="preserve">Man kan teste dette i konsollvindu (heter «Shell» i Thonny). </w:t>
      </w:r>
      <w:r w:rsidR="00AA55EA">
        <w:br/>
      </w:r>
      <w:r>
        <w:t xml:space="preserve">Prøv å skrive forskjellige kriterier og sjekk om de er «True» (sann) </w:t>
      </w:r>
      <w:r w:rsidR="00AA55EA">
        <w:br/>
      </w:r>
      <w:r>
        <w:t>eller «False» (usant)</w:t>
      </w:r>
      <w:r w:rsidR="00AA55EA" w:rsidRPr="00AA55EA">
        <w:t xml:space="preserve"> </w:t>
      </w:r>
    </w:p>
    <w:p w14:paraId="3429CE42" w14:textId="41E7AFAE" w:rsidR="002F49C4" w:rsidRDefault="002F49C4" w:rsidP="00477C77"/>
    <w:p w14:paraId="55C1D272" w14:textId="77777777" w:rsidR="001772DE" w:rsidRDefault="001772DE" w:rsidP="00477C77"/>
    <w:p w14:paraId="24D520BD" w14:textId="522F8BDB" w:rsidR="001772DE" w:rsidRDefault="000E2C9F" w:rsidP="001772DE">
      <w:r>
        <w:t>Eksempel</w:t>
      </w:r>
      <w:r w:rsidR="002F49C4">
        <w:t xml:space="preserve"> på bruk av if-tester og kriterium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772DE" w14:paraId="6C5820E1" w14:textId="77777777" w:rsidTr="001772DE">
        <w:tc>
          <w:tcPr>
            <w:tcW w:w="9062" w:type="dxa"/>
          </w:tcPr>
          <w:p w14:paraId="092505B2" w14:textId="5A3FAD7E" w:rsidR="001772DE" w:rsidRDefault="001772DE" w:rsidP="002F49C4">
            <w:pPr>
              <w:jc w:val="center"/>
            </w:pPr>
            <w:r w:rsidRPr="001772DE">
              <w:rPr>
                <w:noProof/>
              </w:rPr>
              <w:drawing>
                <wp:inline distT="0" distB="0" distL="0" distR="0" wp14:anchorId="57EFA0AD" wp14:editId="6837C18D">
                  <wp:extent cx="4971327" cy="2954191"/>
                  <wp:effectExtent l="0" t="0" r="1270" b="0"/>
                  <wp:docPr id="5" name="Bil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653" cy="2956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5A97C1" w14:textId="77777777" w:rsidR="00AA55EA" w:rsidRDefault="00AA55EA" w:rsidP="001772DE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</w:p>
    <w:p w14:paraId="3911B5E1" w14:textId="59878733" w:rsidR="001772DE" w:rsidRDefault="001772DE" w:rsidP="001772DE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  <w:r>
        <w:rPr>
          <w:rFonts w:ascii="MyriadPro-Regular-Identity-H" w:hAnsi="MyriadPro-Regular-Identity-H" w:cs="MyriadPro-Regular-Identity-H"/>
        </w:rPr>
        <w:t>I eksempelet over blir output «30 er større enn 10», siden verdien av variabelen</w:t>
      </w:r>
    </w:p>
    <w:p w14:paraId="777B4038" w14:textId="77777777" w:rsidR="001772DE" w:rsidRDefault="001772DE" w:rsidP="001772DE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  <w:r>
        <w:rPr>
          <w:rFonts w:ascii="MyriadPro-It-Identity-H" w:hAnsi="MyriadPro-It-Identity-H" w:cs="MyriadPro-It-Identity-H"/>
          <w:i/>
          <w:iCs/>
        </w:rPr>
        <w:t xml:space="preserve">a </w:t>
      </w:r>
      <w:r>
        <w:rPr>
          <w:rFonts w:ascii="MyriadPro-Regular-Identity-H" w:hAnsi="MyriadPro-Regular-Identity-H" w:cs="MyriadPro-Regular-Identity-H"/>
        </w:rPr>
        <w:t xml:space="preserve">er større enn verdien av variabelen </w:t>
      </w:r>
      <w:r>
        <w:rPr>
          <w:rFonts w:ascii="MyriadPro-It-Identity-H" w:hAnsi="MyriadPro-It-Identity-H" w:cs="MyriadPro-It-Identity-H"/>
          <w:i/>
          <w:iCs/>
        </w:rPr>
        <w:t>n</w:t>
      </w:r>
      <w:r>
        <w:rPr>
          <w:rFonts w:ascii="MyriadPro-Regular-Identity-H" w:hAnsi="MyriadPro-Regular-Identity-H" w:cs="MyriadPro-Regular-Identity-H"/>
        </w:rPr>
        <w:t xml:space="preserve">. Da blir utsagnet </w:t>
      </w:r>
      <w:r>
        <w:rPr>
          <w:rFonts w:ascii="Menlo-Regular" w:eastAsia="Menlo-Regular" w:hAnsi="MyriadPro-Regular-Identity-H" w:cs="Menlo-Regular"/>
          <w:sz w:val="19"/>
          <w:szCs w:val="19"/>
        </w:rPr>
        <w:t xml:space="preserve">a &gt; n </w:t>
      </w:r>
      <w:r>
        <w:rPr>
          <w:rFonts w:ascii="MyriadPro-Regular-Identity-H" w:hAnsi="MyriadPro-Regular-Identity-H" w:cs="MyriadPro-Regular-Identity-H"/>
        </w:rPr>
        <w:t xml:space="preserve">tolket til </w:t>
      </w:r>
      <w:r>
        <w:rPr>
          <w:rFonts w:ascii="Menlo-Regular" w:eastAsia="Menlo-Regular" w:hAnsi="MyriadPro-Regular-Identity-H" w:cs="Menlo-Regular"/>
          <w:sz w:val="19"/>
          <w:szCs w:val="19"/>
        </w:rPr>
        <w:t>True</w:t>
      </w:r>
      <w:r>
        <w:rPr>
          <w:rFonts w:ascii="MyriadPro-Regular-Identity-H" w:hAnsi="MyriadPro-Regular-Identity-H" w:cs="MyriadPro-Regular-Identity-H"/>
        </w:rPr>
        <w:t>,</w:t>
      </w:r>
    </w:p>
    <w:p w14:paraId="5C90434A" w14:textId="28A84FF1" w:rsidR="001772DE" w:rsidRDefault="001772DE" w:rsidP="001772DE">
      <w:pPr>
        <w:rPr>
          <w:rFonts w:ascii="MyriadPro-Regular-Identity-H" w:hAnsi="MyriadPro-Regular-Identity-H" w:cs="MyriadPro-Regular-Identity-H"/>
        </w:rPr>
      </w:pPr>
      <w:r>
        <w:rPr>
          <w:rFonts w:ascii="MyriadPro-Regular-Identity-H" w:hAnsi="MyriadPro-Regular-Identity-H" w:cs="MyriadPro-Regular-Identity-H"/>
        </w:rPr>
        <w:t>og linje 4 blir utført.</w:t>
      </w:r>
    </w:p>
    <w:p w14:paraId="5C0F96AF" w14:textId="47A68EA6" w:rsidR="001772DE" w:rsidRDefault="001772DE" w:rsidP="001772DE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  <w:r>
        <w:rPr>
          <w:rFonts w:ascii="MyriadPro-Regular-Identity-H" w:hAnsi="MyriadPro-Regular-Identity-H" w:cs="MyriadPro-Regular-Identity-H"/>
        </w:rPr>
        <w:t>Thonny sørger i utgangspunktet for riktig innrykk automatisk hvis du husker å skrive kolon i linje over, men det kan være nødvendig å rette opp manuelt. Det kan være mer enn en linje i kode som skal utføres under kontrollordene. I så tilfelle må alle linjer være innrykket.</w:t>
      </w:r>
    </w:p>
    <w:p w14:paraId="5BBB474D" w14:textId="3AAB3C60" w:rsidR="00642AA5" w:rsidRDefault="00642AA5" w:rsidP="001772DE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</w:p>
    <w:p w14:paraId="5637FBD3" w14:textId="1E5C8BD5" w:rsidR="00642AA5" w:rsidRDefault="00642AA5" w:rsidP="00642AA5">
      <w:pPr>
        <w:pStyle w:val="Overskrift1"/>
      </w:pPr>
      <w:r>
        <w:t>Oppgaver</w:t>
      </w:r>
    </w:p>
    <w:p w14:paraId="2A37128C" w14:textId="1DCF42C1" w:rsidR="00642AA5" w:rsidRDefault="00642AA5" w:rsidP="00642AA5">
      <w:pPr>
        <w:pStyle w:val="Listeavsnit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  <w:r w:rsidRPr="00642AA5">
        <w:rPr>
          <w:rFonts w:ascii="MyriadPro-Regular-Identity-H" w:hAnsi="MyriadPro-Regular-Identity-H" w:cs="MyriadPro-Regular-Identity-H"/>
        </w:rPr>
        <w:t>Lag et program som ber brukeren om to tall og sjekker om tallene er like.</w:t>
      </w:r>
      <w:r>
        <w:rPr>
          <w:rFonts w:ascii="MyriadPro-Regular-Identity-H" w:hAnsi="MyriadPro-Regular-Identity-H" w:cs="MyriadPro-Regular-Identity-H"/>
        </w:rPr>
        <w:t xml:space="preserve"> </w:t>
      </w:r>
      <w:r w:rsidRPr="00642AA5">
        <w:rPr>
          <w:rFonts w:ascii="MyriadPro-Regular-Identity-H" w:hAnsi="MyriadPro-Regular-Identity-H" w:cs="MyriadPro-Regular-Identity-H"/>
        </w:rPr>
        <w:t>Programmet skal skrive resultatet til skjerm.</w:t>
      </w:r>
    </w:p>
    <w:p w14:paraId="33409AF0" w14:textId="77777777" w:rsidR="00642AA5" w:rsidRDefault="00642AA5" w:rsidP="00642AA5">
      <w:pPr>
        <w:pStyle w:val="Listeavsnitt"/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</w:p>
    <w:p w14:paraId="679F9F21" w14:textId="77777777" w:rsidR="00642AA5" w:rsidRDefault="00642AA5" w:rsidP="00642AA5">
      <w:pPr>
        <w:pStyle w:val="Listeavsnit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  <w:r w:rsidRPr="00642AA5">
        <w:rPr>
          <w:rFonts w:ascii="MyriadPro-Regular-Identity-H" w:hAnsi="MyriadPro-Regular-Identity-H" w:cs="MyriadPro-Regular-Identity-H"/>
        </w:rPr>
        <w:t>Skriv et program som ber brukeren om et tall og så svarer om det er et</w:t>
      </w:r>
      <w:r>
        <w:rPr>
          <w:rFonts w:ascii="MyriadPro-Regular-Identity-H" w:hAnsi="MyriadPro-Regular-Identity-H" w:cs="MyriadPro-Regular-Identity-H"/>
        </w:rPr>
        <w:t xml:space="preserve"> </w:t>
      </w:r>
      <w:r w:rsidRPr="00642AA5">
        <w:rPr>
          <w:rFonts w:ascii="MyriadPro-Regular-Identity-H" w:hAnsi="MyriadPro-Regular-Identity-H" w:cs="MyriadPro-Regular-Identity-H"/>
        </w:rPr>
        <w:t>oddetall eller partall.</w:t>
      </w:r>
    </w:p>
    <w:p w14:paraId="71A8A6A7" w14:textId="77777777" w:rsidR="00642AA5" w:rsidRPr="00642AA5" w:rsidRDefault="00642AA5" w:rsidP="00642AA5">
      <w:pPr>
        <w:pStyle w:val="Listeavsnitt"/>
        <w:rPr>
          <w:rFonts w:ascii="MyriadPro-Regular-Identity-H" w:hAnsi="MyriadPro-Regular-Identity-H" w:cs="MyriadPro-Regular-Identity-H"/>
        </w:rPr>
      </w:pPr>
    </w:p>
    <w:p w14:paraId="3F3A06F4" w14:textId="5308C5C8" w:rsidR="00642AA5" w:rsidRDefault="00642AA5" w:rsidP="00642AA5">
      <w:pPr>
        <w:pStyle w:val="Listeavsnit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  <w:r w:rsidRPr="00642AA5">
        <w:rPr>
          <w:rFonts w:ascii="MyriadPro-Regular-Identity-H" w:hAnsi="MyriadPro-Regular-Identity-H" w:cs="MyriadPro-Regular-Identity-H"/>
        </w:rPr>
        <w:t>Lag et program som ber brukeren om to tall og sjekker om tallene har</w:t>
      </w:r>
      <w:r>
        <w:rPr>
          <w:rFonts w:ascii="MyriadPro-Regular-Identity-H" w:hAnsi="MyriadPro-Regular-Identity-H" w:cs="MyriadPro-Regular-Identity-H"/>
        </w:rPr>
        <w:t xml:space="preserve"> </w:t>
      </w:r>
      <w:r w:rsidRPr="00642AA5">
        <w:rPr>
          <w:rFonts w:ascii="MyriadPro-Regular-Identity-H" w:hAnsi="MyriadPro-Regular-Identity-H" w:cs="MyriadPro-Regular-Identity-H"/>
        </w:rPr>
        <w:t>forskjellig fortegn. Programmet skal skrive resultatet til skjerm</w:t>
      </w:r>
    </w:p>
    <w:p w14:paraId="7E80AA86" w14:textId="77777777" w:rsidR="00642AA5" w:rsidRPr="00642AA5" w:rsidRDefault="00642AA5" w:rsidP="00642AA5">
      <w:pPr>
        <w:pStyle w:val="Listeavsnitt"/>
        <w:rPr>
          <w:rFonts w:ascii="MyriadPro-Regular-Identity-H" w:hAnsi="MyriadPro-Regular-Identity-H" w:cs="MyriadPro-Regular-Identity-H"/>
        </w:rPr>
      </w:pPr>
    </w:p>
    <w:p w14:paraId="56B791AC" w14:textId="77777777" w:rsidR="00677353" w:rsidRDefault="00642AA5" w:rsidP="00677353">
      <w:pPr>
        <w:pStyle w:val="Listeavsnit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  <w:r>
        <w:rPr>
          <w:rFonts w:ascii="MyriadPro-Regular-Identity-H" w:hAnsi="MyriadPro-Regular-Identity-H" w:cs="MyriadPro-Regular-Identity-H"/>
        </w:rPr>
        <w:t>Lag et program som ber brukeren om to tall og sjekker hvilke tall er større</w:t>
      </w:r>
      <w:r w:rsidR="002F49C4">
        <w:rPr>
          <w:rFonts w:ascii="MyriadPro-Regular-Identity-H" w:hAnsi="MyriadPro-Regular-Identity-H" w:cs="MyriadPro-Regular-Identity-H"/>
        </w:rPr>
        <w:t xml:space="preserve"> og skriv</w:t>
      </w:r>
      <w:r>
        <w:rPr>
          <w:rFonts w:ascii="MyriadPro-Regular-Identity-H" w:hAnsi="MyriadPro-Regular-Identity-H" w:cs="MyriadPro-Regular-Identity-H"/>
        </w:rPr>
        <w:t xml:space="preserve"> resultatet til skjerm.</w:t>
      </w:r>
    </w:p>
    <w:p w14:paraId="5B5C6500" w14:textId="77777777" w:rsidR="00677353" w:rsidRPr="00677353" w:rsidRDefault="00677353" w:rsidP="00677353">
      <w:pPr>
        <w:pStyle w:val="Listeavsnitt"/>
        <w:rPr>
          <w:rFonts w:ascii="Arial" w:eastAsia="Times New Roman" w:hAnsi="Arial" w:cs="Arial"/>
          <w:color w:val="000000"/>
          <w:sz w:val="28"/>
          <w:szCs w:val="28"/>
          <w:lang w:eastAsia="nb-NO"/>
        </w:rPr>
      </w:pPr>
    </w:p>
    <w:p w14:paraId="2489CC95" w14:textId="5E806AC1" w:rsidR="00677353" w:rsidRPr="008343C0" w:rsidRDefault="00677353" w:rsidP="008343C0">
      <w:pPr>
        <w:pStyle w:val="Listeavsnit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  <w:r w:rsidRPr="00677353">
        <w:rPr>
          <w:rFonts w:ascii="MyriadPro-Regular-Identity-H" w:eastAsia="Times New Roman" w:hAnsi="MyriadPro-Regular-Identity-H" w:cs="Arial"/>
          <w:color w:val="000000"/>
          <w:lang w:eastAsia="nb-NO"/>
        </w:rPr>
        <w:t>Lag et program som tar inn sidelengdene til en trekant.​</w:t>
      </w:r>
      <w:r w:rsidR="008343C0">
        <w:rPr>
          <w:rFonts w:ascii="MyriadPro-Regular-Identity-H" w:eastAsia="Times New Roman" w:hAnsi="MyriadPro-Regular-Identity-H" w:cs="Arial"/>
          <w:color w:val="000000"/>
          <w:lang w:eastAsia="nb-NO"/>
        </w:rPr>
        <w:t xml:space="preserve"> </w:t>
      </w:r>
      <w:r w:rsidRPr="008343C0">
        <w:rPr>
          <w:rFonts w:ascii="MyriadPro-Regular-Identity-H" w:eastAsia="Times New Roman" w:hAnsi="MyriadPro-Regular-Identity-H" w:cs="Arial"/>
          <w:color w:val="000000"/>
          <w:lang w:eastAsia="nb-NO"/>
        </w:rPr>
        <w:t>Programmet skal sjekke om trekanten er likesidet, likebent og/eller rettvinklet</w:t>
      </w:r>
    </w:p>
    <w:p w14:paraId="5B3603A5" w14:textId="77777777" w:rsidR="00677353" w:rsidRDefault="00677353" w:rsidP="008343C0">
      <w:pPr>
        <w:pStyle w:val="Listeavsnitt"/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</w:p>
    <w:p w14:paraId="1DF862A0" w14:textId="77777777" w:rsidR="00791E4A" w:rsidRPr="00791E4A" w:rsidRDefault="00791E4A" w:rsidP="00791E4A">
      <w:pPr>
        <w:pStyle w:val="Listeavsnitt"/>
        <w:rPr>
          <w:rFonts w:ascii="MyriadPro-Regular-Identity-H" w:hAnsi="MyriadPro-Regular-Identity-H" w:cs="MyriadPro-Regular-Identity-H"/>
        </w:rPr>
      </w:pPr>
    </w:p>
    <w:p w14:paraId="40B940D1" w14:textId="77777777" w:rsidR="00791E4A" w:rsidRPr="00791E4A" w:rsidRDefault="00791E4A" w:rsidP="00791E4A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</w:p>
    <w:p w14:paraId="53EA9D61" w14:textId="77777777" w:rsidR="00AA55EA" w:rsidRPr="00AA55EA" w:rsidRDefault="00AA55EA" w:rsidP="00AA55EA">
      <w:pPr>
        <w:pStyle w:val="Listeavsnitt"/>
        <w:rPr>
          <w:rFonts w:ascii="MyriadPro-Regular-Identity-H" w:hAnsi="MyriadPro-Regular-Identity-H" w:cs="MyriadPro-Regular-Identity-H"/>
        </w:rPr>
      </w:pPr>
    </w:p>
    <w:p w14:paraId="11751671" w14:textId="3439C32A" w:rsidR="00AA55EA" w:rsidRDefault="00AA55EA" w:rsidP="00AA55EA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</w:p>
    <w:p w14:paraId="2700DFDA" w14:textId="67986D82" w:rsidR="00AA55EA" w:rsidRDefault="00AA55EA" w:rsidP="00AA55EA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</w:p>
    <w:p w14:paraId="5DAE00B9" w14:textId="775E93A4" w:rsidR="00AA55EA" w:rsidRDefault="00AA55EA" w:rsidP="00AA55EA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</w:p>
    <w:p w14:paraId="02530400" w14:textId="0E4CEC9C" w:rsidR="00AA55EA" w:rsidRDefault="00E02223" w:rsidP="00E02223">
      <w:pPr>
        <w:pStyle w:val="Overskrift1"/>
        <w:jc w:val="center"/>
      </w:pPr>
      <w:r>
        <w:t>Løkker – kodegjentagelse</w:t>
      </w:r>
    </w:p>
    <w:p w14:paraId="5644C780" w14:textId="77777777" w:rsidR="00E02223" w:rsidRDefault="00E02223" w:rsidP="00E02223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  <w:r>
        <w:rPr>
          <w:rFonts w:ascii="MyriadPro-Regular-Identity-H" w:hAnsi="MyriadPro-Regular-Identity-H" w:cs="MyriadPro-Regular-Identity-H"/>
        </w:rPr>
        <w:t>Datamaskinens fortrinn kommer tydelig til syne når vi ser hvordan vi kan implementere</w:t>
      </w:r>
    </w:p>
    <w:p w14:paraId="6B33BC33" w14:textId="467932E2" w:rsidR="00AA55EA" w:rsidRDefault="00E02223" w:rsidP="00E02223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  <w:r>
        <w:rPr>
          <w:rFonts w:ascii="MyriadPro-Regular-Identity-H" w:hAnsi="MyriadPro-Regular-Identity-H" w:cs="MyriadPro-Regular-Identity-H"/>
        </w:rPr>
        <w:t>kodegjentakelse. Er det en ting datamaskiner og programmering er flink til er å gjøre ting om og om igjen.</w:t>
      </w:r>
    </w:p>
    <w:p w14:paraId="32A1DD85" w14:textId="25222237" w:rsidR="007304F4" w:rsidRDefault="007304F4" w:rsidP="00E02223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  <w:r>
        <w:rPr>
          <w:rFonts w:ascii="MyriadPro-Regular-Identity-H" w:hAnsi="MyriadPro-Regular-Identity-H" w:cs="MyriadPro-Regular-Identity-H"/>
        </w:rPr>
        <w:t>Vi skal se på to måter å programmere repeterende</w:t>
      </w:r>
      <w:r w:rsidR="00DA2B16">
        <w:rPr>
          <w:rFonts w:ascii="MyriadPro-Regular-Identity-H" w:hAnsi="MyriadPro-Regular-Identity-H" w:cs="MyriadPro-Regular-Identity-H"/>
        </w:rPr>
        <w:t xml:space="preserve"> kode, for-løkker og while-løkker.</w:t>
      </w:r>
    </w:p>
    <w:p w14:paraId="29876469" w14:textId="77777777" w:rsidR="00DA2B16" w:rsidRDefault="00DA2B16" w:rsidP="00E02223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</w:p>
    <w:p w14:paraId="59CC9014" w14:textId="17C02968" w:rsidR="00E02223" w:rsidRDefault="00E02223" w:rsidP="00E02223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F4CEE" w14:paraId="4B91E393" w14:textId="77777777" w:rsidTr="00CF4CEE">
        <w:tc>
          <w:tcPr>
            <w:tcW w:w="9062" w:type="dxa"/>
          </w:tcPr>
          <w:p w14:paraId="279CF5E4" w14:textId="2AE0B020" w:rsidR="00CF4CEE" w:rsidRDefault="00970B96" w:rsidP="00E02223">
            <w:pPr>
              <w:autoSpaceDE w:val="0"/>
              <w:autoSpaceDN w:val="0"/>
              <w:adjustRightInd w:val="0"/>
              <w:rPr>
                <w:rFonts w:ascii="MyriadPro-Regular-Identity-H" w:hAnsi="MyriadPro-Regular-Identity-H" w:cs="MyriadPro-Regular-Identity-H"/>
              </w:rPr>
            </w:pPr>
            <w:r w:rsidRPr="00970B96">
              <w:rPr>
                <w:rFonts w:ascii="MyriadPro-Regular-Identity-H" w:hAnsi="MyriadPro-Regular-Identity-H" w:cs="MyriadPro-Regular-Identity-H"/>
                <w:noProof/>
              </w:rPr>
              <w:drawing>
                <wp:inline distT="0" distB="0" distL="0" distR="0" wp14:anchorId="08D17759" wp14:editId="66DC3BE4">
                  <wp:extent cx="5760720" cy="1868805"/>
                  <wp:effectExtent l="0" t="0" r="0" b="0"/>
                  <wp:docPr id="9" name="Bild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86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141F7" w14:textId="318F2261" w:rsidR="00E02223" w:rsidRDefault="00E02223" w:rsidP="00E02223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</w:p>
    <w:p w14:paraId="6CBF3B76" w14:textId="543CB937" w:rsidR="00AA55EA" w:rsidRPr="00970B96" w:rsidRDefault="00215FE9" w:rsidP="00853F52">
      <w:pPr>
        <w:pStyle w:val="Overskrift1"/>
      </w:pPr>
      <w:r w:rsidRPr="00970B96">
        <w:t>while-løkke</w:t>
      </w:r>
    </w:p>
    <w:p w14:paraId="14A7BB1F" w14:textId="63E413DC" w:rsidR="00AA55EA" w:rsidRDefault="00215FE9" w:rsidP="00215FE9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  <w:r>
        <w:rPr>
          <w:rFonts w:ascii="MyriadPro-Regular-Identity-H" w:hAnsi="MyriadPro-Regular-Identity-H" w:cs="MyriadPro-Regular-Identity-H"/>
        </w:rPr>
        <w:t xml:space="preserve">Syntaksen for en </w:t>
      </w:r>
      <w:r w:rsidRPr="00007AB2">
        <w:rPr>
          <w:rFonts w:ascii="MyriadPro-Regular-Identity-H" w:hAnsi="MyriadPro-Regular-Identity-H" w:cs="MyriadPro-Regular-Identity-H"/>
          <w:color w:val="0070C0"/>
        </w:rPr>
        <w:t>while</w:t>
      </w:r>
      <w:r>
        <w:rPr>
          <w:rFonts w:ascii="MyriadPro-Regular-Identity-H" w:hAnsi="MyriadPro-Regular-Identity-H" w:cs="MyriadPro-Regular-Identity-H"/>
        </w:rPr>
        <w:t>-løkke er kontrollordet «</w:t>
      </w:r>
      <w:r w:rsidRPr="00007AB2">
        <w:rPr>
          <w:rFonts w:ascii="MyriadPro-Regular-Identity-H" w:hAnsi="MyriadPro-Regular-Identity-H" w:cs="MyriadPro-Regular-Identity-H"/>
          <w:color w:val="0070C0"/>
        </w:rPr>
        <w:t>while</w:t>
      </w:r>
      <w:r>
        <w:rPr>
          <w:rFonts w:ascii="MyriadPro-Regular-Identity-H" w:hAnsi="MyriadPro-Regular-Identity-H" w:cs="MyriadPro-Regular-Identity-H"/>
        </w:rPr>
        <w:t>», etterfulgt av en logisk</w:t>
      </w:r>
      <w:r w:rsidR="00CF4D62">
        <w:rPr>
          <w:rFonts w:ascii="MyriadPro-Regular-Identity-H" w:hAnsi="MyriadPro-Regular-Identity-H" w:cs="MyriadPro-Regular-Identity-H"/>
        </w:rPr>
        <w:t xml:space="preserve"> </w:t>
      </w:r>
      <w:r>
        <w:rPr>
          <w:rFonts w:ascii="MyriadPro-Regular-Identity-H" w:hAnsi="MyriadPro-Regular-Identity-H" w:cs="MyriadPro-Regular-Identity-H"/>
        </w:rPr>
        <w:t xml:space="preserve">test, altså et utsagn som blir evaluert til </w:t>
      </w:r>
      <w:r>
        <w:rPr>
          <w:rFonts w:ascii="Menlo-Regular" w:eastAsia="Menlo-Regular" w:hAnsi="MyriadPro-Regular-Identity-H" w:cs="Menlo-Regular"/>
          <w:sz w:val="19"/>
          <w:szCs w:val="19"/>
        </w:rPr>
        <w:t xml:space="preserve">True </w:t>
      </w:r>
      <w:r>
        <w:rPr>
          <w:rFonts w:ascii="MyriadPro-Regular-Identity-H" w:hAnsi="MyriadPro-Regular-Identity-H" w:cs="MyriadPro-Regular-Identity-H"/>
        </w:rPr>
        <w:t xml:space="preserve">eller </w:t>
      </w:r>
      <w:r>
        <w:rPr>
          <w:rFonts w:ascii="Menlo-Regular" w:eastAsia="Menlo-Regular" w:hAnsi="MyriadPro-Regular-Identity-H" w:cs="Menlo-Regular"/>
          <w:sz w:val="19"/>
          <w:szCs w:val="19"/>
        </w:rPr>
        <w:t>False</w:t>
      </w:r>
      <w:r>
        <w:rPr>
          <w:rFonts w:ascii="MyriadPro-Regular-Identity-H" w:hAnsi="MyriadPro-Regular-Identity-H" w:cs="MyriadPro-Regular-Identity-H"/>
        </w:rPr>
        <w:t>, og et kolon. Instruksjonene</w:t>
      </w:r>
      <w:r w:rsidR="00CF4D62">
        <w:rPr>
          <w:rFonts w:ascii="MyriadPro-Regular-Identity-H" w:hAnsi="MyriadPro-Regular-Identity-H" w:cs="MyriadPro-Regular-Identity-H"/>
        </w:rPr>
        <w:t xml:space="preserve"> </w:t>
      </w:r>
      <w:r>
        <w:rPr>
          <w:rFonts w:ascii="MyriadPro-Regular-Identity-H" w:hAnsi="MyriadPro-Regular-Identity-H" w:cs="MyriadPro-Regular-Identity-H"/>
        </w:rPr>
        <w:t xml:space="preserve">i </w:t>
      </w:r>
      <w:r w:rsidRPr="00007AB2">
        <w:rPr>
          <w:rFonts w:ascii="MyriadPro-Regular-Identity-H" w:hAnsi="MyriadPro-Regular-Identity-H" w:cs="MyriadPro-Regular-Identity-H"/>
          <w:color w:val="0070C0"/>
        </w:rPr>
        <w:t>while</w:t>
      </w:r>
      <w:r>
        <w:rPr>
          <w:rFonts w:ascii="MyriadPro-Regular-Identity-H" w:hAnsi="MyriadPro-Regular-Identity-H" w:cs="MyriadPro-Regular-Identity-H"/>
        </w:rPr>
        <w:t xml:space="preserve">-løkka blir utført så lenge utsagnet blir evaluert til </w:t>
      </w:r>
      <w:r>
        <w:rPr>
          <w:rFonts w:ascii="Menlo-Regular" w:eastAsia="Menlo-Regular" w:hAnsi="MyriadPro-Regular-Identity-H" w:cs="Menlo-Regular"/>
          <w:sz w:val="19"/>
          <w:szCs w:val="19"/>
        </w:rPr>
        <w:t>True</w:t>
      </w:r>
      <w:r>
        <w:rPr>
          <w:rFonts w:ascii="MyriadPro-Regular-Identity-H" w:hAnsi="MyriadPro-Regular-Identity-H" w:cs="MyriadPro-Regular-Identity-H"/>
        </w:rPr>
        <w:t>. Alle</w:t>
      </w:r>
      <w:r w:rsidR="00CF4D62">
        <w:rPr>
          <w:rFonts w:ascii="MyriadPro-Regular-Identity-H" w:hAnsi="MyriadPro-Regular-Identity-H" w:cs="MyriadPro-Regular-Identity-H"/>
        </w:rPr>
        <w:t xml:space="preserve"> </w:t>
      </w:r>
      <w:r>
        <w:rPr>
          <w:rFonts w:ascii="MyriadPro-Regular-Identity-H" w:hAnsi="MyriadPro-Regular-Identity-H" w:cs="MyriadPro-Regular-Identity-H"/>
        </w:rPr>
        <w:t>instruksjoner i løkka skal rykkes inn ett nivå.</w:t>
      </w:r>
    </w:p>
    <w:p w14:paraId="3FDAD8FB" w14:textId="49C2EAE7" w:rsidR="00A04C19" w:rsidRDefault="00A04C19" w:rsidP="00215FE9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</w:p>
    <w:p w14:paraId="0B0A7F65" w14:textId="37943D15" w:rsidR="00CF4D62" w:rsidRDefault="00CF4D62" w:rsidP="00215FE9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0B96" w14:paraId="190EA584" w14:textId="77777777" w:rsidTr="00970B96">
        <w:tc>
          <w:tcPr>
            <w:tcW w:w="9062" w:type="dxa"/>
          </w:tcPr>
          <w:p w14:paraId="3D55A102" w14:textId="23A13B7A" w:rsidR="00970B96" w:rsidRDefault="00970B96" w:rsidP="00215FE9">
            <w:pPr>
              <w:autoSpaceDE w:val="0"/>
              <w:autoSpaceDN w:val="0"/>
              <w:adjustRightInd w:val="0"/>
              <w:rPr>
                <w:rFonts w:ascii="MyriadPro-Regular-Identity-H" w:hAnsi="MyriadPro-Regular-Identity-H" w:cs="MyriadPro-Regular-Identity-H"/>
              </w:rPr>
            </w:pPr>
            <w:r w:rsidRPr="00970B96">
              <w:rPr>
                <w:rFonts w:ascii="MyriadPro-Regular-Identity-H" w:hAnsi="MyriadPro-Regular-Identity-H" w:cs="MyriadPro-Regular-Identity-H"/>
                <w:noProof/>
              </w:rPr>
              <w:drawing>
                <wp:inline distT="0" distB="0" distL="0" distR="0" wp14:anchorId="7B738CF6" wp14:editId="4C86DD10">
                  <wp:extent cx="5500289" cy="2611303"/>
                  <wp:effectExtent l="0" t="0" r="5715" b="0"/>
                  <wp:docPr id="10" name="Bild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2686" cy="2617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92D12E" w14:textId="6CDB9816" w:rsidR="00CF4D62" w:rsidRDefault="00CF4D62" w:rsidP="00215FE9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</w:p>
    <w:p w14:paraId="64BC98E1" w14:textId="3241E587" w:rsidR="00853F52" w:rsidRDefault="00970B96" w:rsidP="00853F52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  <w:r>
        <w:rPr>
          <w:rFonts w:ascii="MyriadPro-Regular-Identity-H" w:hAnsi="MyriadPro-Regular-Identity-H" w:cs="MyriadPro-Regular-Identity-H"/>
        </w:rPr>
        <w:t>While løkke trenger som oftest en variable med startverdi, som obligatorisk må oppdateres inn i kode som kjøres i while-løkke</w:t>
      </w:r>
      <w:r w:rsidR="00853F52">
        <w:rPr>
          <w:rFonts w:ascii="MyriadPro-Regular-Identity-H" w:hAnsi="MyriadPro-Regular-Identity-H" w:cs="MyriadPro-Regular-Identity-H"/>
        </w:rPr>
        <w:t xml:space="preserve"> (linjer 1 og 6). Hvis du ikke oppdaterer variabel vil du havne i en «evig-løkke» (bare teste det </w:t>
      </w:r>
      <w:r w:rsidR="00853F52" w:rsidRPr="00853F52">
        <w:rPr>
          <mc:AlternateContent>
            <mc:Choice Requires="w16se">
              <w:rFonts w:ascii="MyriadPro-Regular-Identity-H" w:hAnsi="MyriadPro-Regular-Identity-H" w:cs="MyriadPro-Regular-Identity-H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53F52">
        <w:rPr>
          <w:rFonts w:ascii="MyriadPro-Regular-Identity-H" w:hAnsi="MyriadPro-Regular-Identity-H" w:cs="MyriadPro-Regular-Identity-H"/>
        </w:rPr>
        <w:t>)</w:t>
      </w:r>
    </w:p>
    <w:p w14:paraId="5C796E15" w14:textId="250F3433" w:rsidR="00276A18" w:rsidRDefault="00276A18" w:rsidP="00215FE9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</w:p>
    <w:p w14:paraId="53525F4B" w14:textId="1A1EA720" w:rsidR="00853F52" w:rsidRDefault="00853F52" w:rsidP="00215FE9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</w:p>
    <w:p w14:paraId="24FE392A" w14:textId="6618AC87" w:rsidR="00853F52" w:rsidRDefault="00853F52" w:rsidP="00215FE9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  <w:r>
        <w:rPr>
          <w:rFonts w:ascii="MyriadPro-Regular-Identity-H" w:hAnsi="MyriadPro-Regular-Identity-H" w:cs="MyriadPro-Regular-Identity-H"/>
        </w:rPr>
        <w:t xml:space="preserve">Du kan bruke whileløkker mange ting. F.eks kan vi bruke det til å lage og skrive ut verditabell til en funksjon: vi regner funksjonsverdien for en x-verdi og skriver det i en tabell gjentatte ganger. Se eksempel nede: </w:t>
      </w:r>
    </w:p>
    <w:p w14:paraId="555298E5" w14:textId="77777777" w:rsidR="00853F52" w:rsidRDefault="00853F52" w:rsidP="00215FE9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</w:p>
    <w:p w14:paraId="40730FE6" w14:textId="77777777" w:rsidR="000C5F37" w:rsidRDefault="00276A18" w:rsidP="00215FE9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  <w:r w:rsidRPr="00276A18">
        <w:rPr>
          <w:rFonts w:ascii="MyriadPro-Regular-Identity-H" w:hAnsi="MyriadPro-Regular-Identity-H" w:cs="MyriadPro-Regular-Identity-H"/>
          <w:noProof/>
        </w:rPr>
        <w:drawing>
          <wp:inline distT="0" distB="0" distL="0" distR="0" wp14:anchorId="6689AC29" wp14:editId="413A47CA">
            <wp:extent cx="4828958" cy="3180448"/>
            <wp:effectExtent l="0" t="0" r="0" b="1270"/>
            <wp:docPr id="11" name="Bilde 1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e 11" descr="Et bilde som inneholder tekst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0937" cy="318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7D5F" w14:textId="77777777" w:rsidR="000C5F37" w:rsidRDefault="000C5F37" w:rsidP="00215FE9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</w:p>
    <w:p w14:paraId="3F6665B3" w14:textId="4424FCC4" w:rsidR="00970B96" w:rsidRDefault="000C5F37" w:rsidP="00853F52">
      <w:pPr>
        <w:pStyle w:val="Overskrift1"/>
      </w:pPr>
      <w:r w:rsidRPr="000C5F37">
        <w:t>for-løkke</w:t>
      </w:r>
      <w:r w:rsidR="00970B96" w:rsidRPr="000C5F37">
        <w:t xml:space="preserve"> </w:t>
      </w:r>
    </w:p>
    <w:p w14:paraId="6502FD15" w14:textId="77777777" w:rsidR="00190516" w:rsidRDefault="00190516" w:rsidP="00190516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  <w:color w:val="000000"/>
        </w:rPr>
      </w:pPr>
      <w:r>
        <w:rPr>
          <w:rFonts w:ascii="MyriadPro-Regular-Identity-H" w:hAnsi="MyriadPro-Regular-Identity-H" w:cs="MyriadPro-Regular-Identity-H"/>
          <w:color w:val="000000"/>
        </w:rPr>
        <w:t>Når vi på forhånd ikke vet hvor mange ganger en løkke skal kjøre, må vi bruke</w:t>
      </w:r>
    </w:p>
    <w:p w14:paraId="3EB3EC97" w14:textId="77777777" w:rsidR="00190516" w:rsidRDefault="00190516" w:rsidP="00190516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  <w:color w:val="000000"/>
        </w:rPr>
      </w:pPr>
      <w:r>
        <w:rPr>
          <w:rFonts w:ascii="Menlo-Regular" w:eastAsia="Menlo-Regular" w:hAnsi="MyriadPro-Regular-Identity-H" w:cs="Menlo-Regular"/>
          <w:color w:val="0000FF"/>
          <w:sz w:val="19"/>
          <w:szCs w:val="19"/>
        </w:rPr>
        <w:t>while</w:t>
      </w:r>
      <w:r>
        <w:rPr>
          <w:rFonts w:ascii="MyriadPro-Regular-Identity-H" w:hAnsi="MyriadPro-Regular-Identity-H" w:cs="MyriadPro-Regular-Identity-H"/>
          <w:color w:val="000000"/>
        </w:rPr>
        <w:t>-løkke. Når vi derimot vet hvor mange ganger koden skal gjentas, bruker</w:t>
      </w:r>
    </w:p>
    <w:p w14:paraId="17882E28" w14:textId="77777777" w:rsidR="00190516" w:rsidRDefault="00190516" w:rsidP="00190516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  <w:color w:val="000000"/>
        </w:rPr>
      </w:pPr>
      <w:r>
        <w:rPr>
          <w:rFonts w:ascii="MyriadPro-Regular-Identity-H" w:hAnsi="MyriadPro-Regular-Identity-H" w:cs="MyriadPro-Regular-Identity-H"/>
          <w:color w:val="000000"/>
        </w:rPr>
        <w:t>vi en for-løkke. Syntaksen er kontrollordet «for» etterfulgt av en fritt valgt variabel,</w:t>
      </w:r>
    </w:p>
    <w:p w14:paraId="5E5F6B14" w14:textId="77777777" w:rsidR="00190516" w:rsidRDefault="00190516" w:rsidP="00190516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  <w:color w:val="000000"/>
        </w:rPr>
      </w:pPr>
      <w:r>
        <w:rPr>
          <w:rFonts w:ascii="MyriadPro-Regular-Identity-H" w:hAnsi="MyriadPro-Regular-Identity-H" w:cs="MyriadPro-Regular-Identity-H"/>
          <w:color w:val="000000"/>
        </w:rPr>
        <w:t>kontrollordet «in» og til slutt et objekt som kan itereres over, for eksempel</w:t>
      </w:r>
    </w:p>
    <w:p w14:paraId="5A01C052" w14:textId="286DA9D0" w:rsidR="00190516" w:rsidRDefault="00190516" w:rsidP="00190516">
      <w:pPr>
        <w:rPr>
          <w:rFonts w:ascii="MyriadPro-Regular-Identity-H" w:hAnsi="MyriadPro-Regular-Identity-H" w:cs="MyriadPro-Regular-Identity-H"/>
          <w:color w:val="000000"/>
        </w:rPr>
      </w:pPr>
      <w:r>
        <w:rPr>
          <w:rFonts w:ascii="MyriadPro-Regular-Identity-H" w:hAnsi="MyriadPro-Regular-Identity-H" w:cs="MyriadPro-Regular-Identity-H"/>
          <w:color w:val="000000"/>
        </w:rPr>
        <w:t>en mengde, og et kolon. Alle instruksjoner i løkka skal rykkes inn ett nivå.</w:t>
      </w:r>
    </w:p>
    <w:p w14:paraId="269346A7" w14:textId="2FED3EEC" w:rsidR="0000382B" w:rsidRDefault="0000382B" w:rsidP="0000382B">
      <w:pPr>
        <w:jc w:val="center"/>
        <w:rPr>
          <w:rFonts w:ascii="MyriadPro-Regular-Identity-H" w:hAnsi="MyriadPro-Regular-Identity-H" w:cs="MyriadPro-Regular-Identity-H"/>
          <w:color w:val="000000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3F52" w14:paraId="3E0716E4" w14:textId="77777777" w:rsidTr="00853F52">
        <w:tc>
          <w:tcPr>
            <w:tcW w:w="9062" w:type="dxa"/>
          </w:tcPr>
          <w:p w14:paraId="016C97C5" w14:textId="636B9B4A" w:rsidR="00853F52" w:rsidRDefault="00853F52" w:rsidP="00853F52">
            <w:pPr>
              <w:jc w:val="center"/>
            </w:pPr>
            <w:r w:rsidRPr="00853F52">
              <w:rPr>
                <w:noProof/>
              </w:rPr>
              <w:drawing>
                <wp:inline distT="0" distB="0" distL="0" distR="0" wp14:anchorId="32315959" wp14:editId="3A79E9DE">
                  <wp:extent cx="4730573" cy="2707878"/>
                  <wp:effectExtent l="0" t="0" r="0" b="0"/>
                  <wp:docPr id="13" name="Bild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8559" cy="2712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FA4631" w14:textId="4ABD16F1" w:rsidR="00853F52" w:rsidRDefault="00853F52" w:rsidP="00190516"/>
    <w:p w14:paraId="5325E607" w14:textId="1C916A98" w:rsidR="00853F52" w:rsidRDefault="0000382B" w:rsidP="00190516">
      <w:r>
        <w:lastRenderedPageBreak/>
        <w:t xml:space="preserve">Vi kan stor sett gjør det samme med en for-løkke og en while-løkke, men avhengig av problemet vi prøver å løse vil noen ganger lønne seg å bruke den ene fram for den andre. </w:t>
      </w:r>
    </w:p>
    <w:p w14:paraId="774EFE3B" w14:textId="562ADF6B" w:rsidR="0000382B" w:rsidRDefault="0000382B" w:rsidP="0000382B">
      <w:pPr>
        <w:pStyle w:val="Overskrift2"/>
      </w:pPr>
      <w:r>
        <w:t>range()</w:t>
      </w:r>
    </w:p>
    <w:p w14:paraId="45C9FD2A" w14:textId="533031F5" w:rsidR="0000382B" w:rsidRDefault="0000382B" w:rsidP="0000382B">
      <w:r>
        <w:t>Vi skriver for-løkker på følgende måte: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382B" w14:paraId="5D096E76" w14:textId="77777777" w:rsidTr="0000382B">
        <w:tc>
          <w:tcPr>
            <w:tcW w:w="9062" w:type="dxa"/>
          </w:tcPr>
          <w:p w14:paraId="5B7ECE03" w14:textId="77777777" w:rsidR="0000382B" w:rsidRDefault="0000382B" w:rsidP="0000382B">
            <w:r w:rsidRPr="0000382B">
              <w:rPr>
                <w:noProof/>
              </w:rPr>
              <w:drawing>
                <wp:inline distT="0" distB="0" distL="0" distR="0" wp14:anchorId="5A764C93" wp14:editId="5BF164C5">
                  <wp:extent cx="2811611" cy="358815"/>
                  <wp:effectExtent l="0" t="0" r="8255" b="3175"/>
                  <wp:docPr id="15" name="Bild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903" cy="36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76062" w14:textId="0B873F9E" w:rsidR="002D5F86" w:rsidRDefault="002D5F86" w:rsidP="0000382B">
            <w:r w:rsidRPr="002D5F86">
              <w:rPr>
                <w:noProof/>
              </w:rPr>
              <w:drawing>
                <wp:inline distT="0" distB="0" distL="0" distR="0" wp14:anchorId="5EA03EDA" wp14:editId="449822B6">
                  <wp:extent cx="5760720" cy="2585720"/>
                  <wp:effectExtent l="0" t="0" r="0" b="5080"/>
                  <wp:docPr id="17" name="Bild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58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F975AB" w14:textId="1B788114" w:rsidR="0000382B" w:rsidRDefault="0000382B" w:rsidP="0000382B"/>
    <w:p w14:paraId="78FC9163" w14:textId="4BD80B88" w:rsidR="002D5F86" w:rsidRDefault="002D5F86" w:rsidP="002D5F86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  <w:color w:val="000000"/>
        </w:rPr>
      </w:pPr>
      <w:r>
        <w:t xml:space="preserve">Det er funksjon range() som er ansvarlig for å skape en sekvens med verdien til variabel i for-løkke, </w:t>
      </w:r>
      <w:r>
        <w:rPr>
          <w:rFonts w:ascii="MyriadPro-Regular-Identity-H" w:hAnsi="MyriadPro-Regular-Identity-H" w:cs="MyriadPro-Regular-Identity-H"/>
          <w:color w:val="000000"/>
        </w:rPr>
        <w:t xml:space="preserve">Hvis du utelater første argument i </w:t>
      </w:r>
      <w:r>
        <w:rPr>
          <w:rFonts w:ascii="Menlo-Regular" w:eastAsia="Menlo-Regular" w:hAnsi="MyriadPro-Regular-Identity-H" w:cs="Menlo-Regular"/>
          <w:color w:val="0000FF"/>
          <w:sz w:val="19"/>
          <w:szCs w:val="19"/>
        </w:rPr>
        <w:t>range</w:t>
      </w:r>
      <w:r>
        <w:rPr>
          <w:rFonts w:ascii="MyriadPro-Regular-Identity-H" w:hAnsi="MyriadPro-Regular-Identity-H" w:cs="MyriadPro-Regular-Identity-H"/>
          <w:color w:val="000000"/>
        </w:rPr>
        <w:t>, antar Python at første argument er 0. Dersom du legger til et tredje argument, angir dette steglengden i intervallet.</w:t>
      </w:r>
    </w:p>
    <w:p w14:paraId="3A3F311B" w14:textId="482E8C8C" w:rsidR="002D5F86" w:rsidRPr="002D5F86" w:rsidRDefault="00A73B2D" w:rsidP="002D5F86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  <w:color w:val="000000"/>
        </w:rPr>
      </w:pPr>
      <w:r w:rsidRPr="00A73B2D">
        <w:rPr>
          <w:noProof/>
        </w:rPr>
        <w:drawing>
          <wp:anchor distT="0" distB="0" distL="114300" distR="114300" simplePos="0" relativeHeight="251658240" behindDoc="1" locked="0" layoutInCell="1" allowOverlap="1" wp14:anchorId="2F765F3C" wp14:editId="6E999310">
            <wp:simplePos x="0" y="0"/>
            <wp:positionH relativeFrom="column">
              <wp:posOffset>3689784</wp:posOffset>
            </wp:positionH>
            <wp:positionV relativeFrom="paragraph">
              <wp:posOffset>1011828</wp:posOffset>
            </wp:positionV>
            <wp:extent cx="2344565" cy="1898249"/>
            <wp:effectExtent l="0" t="0" r="0" b="6985"/>
            <wp:wrapTight wrapText="bothSides">
              <wp:wrapPolygon edited="0">
                <wp:start x="0" y="0"/>
                <wp:lineTo x="0" y="21463"/>
                <wp:lineTo x="21413" y="21463"/>
                <wp:lineTo x="21413" y="0"/>
                <wp:lineTo x="0" y="0"/>
              </wp:wrapPolygon>
            </wp:wrapTight>
            <wp:docPr id="20" name="Bilde 5" descr="Et bilde som inneholder tekst&#10;&#10;Automatisk generert beskrivelse">
              <a:extLst xmlns:a="http://schemas.openxmlformats.org/drawingml/2006/main">
                <a:ext uri="{FF2B5EF4-FFF2-40B4-BE49-F238E27FC236}">
                  <a16:creationId xmlns:a16="http://schemas.microsoft.com/office/drawing/2014/main" id="{CAEAEBD4-DB92-9C18-5F48-C994A8051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ilde 5" descr="Et bilde som inneholder tekst&#10;&#10;Automatisk generert beskrivelse">
                      <a:extLst>
                        <a:ext uri="{FF2B5EF4-FFF2-40B4-BE49-F238E27FC236}">
                          <a16:creationId xmlns:a16="http://schemas.microsoft.com/office/drawing/2014/main" id="{CAEAEBD4-DB92-9C18-5F48-C994A8051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565" cy="1898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5F86" w:rsidRPr="002D5F86">
        <w:rPr>
          <w:rFonts w:ascii="MyriadPro-Regular-Identity-H" w:hAnsi="MyriadPro-Regular-Identity-H" w:cs="MyriadPro-Regular-Identity-H"/>
          <w:noProof/>
          <w:color w:val="000000"/>
        </w:rPr>
        <w:drawing>
          <wp:inline distT="0" distB="0" distL="0" distR="0" wp14:anchorId="49C8BB70" wp14:editId="4EAA1D44">
            <wp:extent cx="2448046" cy="1193125"/>
            <wp:effectExtent l="0" t="0" r="0" b="7620"/>
            <wp:docPr id="18" name="Bilde 18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lde 18" descr="Et bilde som inneholder bord&#10;&#10;Automatisk generert beskrivels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6361" cy="120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6242" w14:textId="1B700DA8" w:rsidR="00A73B2D" w:rsidRDefault="00A73B2D" w:rsidP="00A73B2D"/>
    <w:p w14:paraId="03005184" w14:textId="15A39920" w:rsidR="00A73B2D" w:rsidRDefault="00A73B2D" w:rsidP="00A73B2D">
      <w:r w:rsidRPr="00A73B2D">
        <w:t>Indeksen trenger ikke brukes inni løkka</w:t>
      </w:r>
      <w:r>
        <w:t xml:space="preserve">. </w:t>
      </w:r>
      <w:r w:rsidRPr="00A73B2D">
        <w:t xml:space="preserve">Da brukes </w:t>
      </w:r>
      <w:r w:rsidRPr="00A73B2D">
        <w:rPr>
          <w:rFonts w:hint="eastAsia"/>
        </w:rPr>
        <w:t xml:space="preserve">range </w:t>
      </w:r>
      <w:r w:rsidRPr="00A73B2D">
        <w:t>til å bestemme hvor</w:t>
      </w:r>
      <w:r>
        <w:t xml:space="preserve"> </w:t>
      </w:r>
      <w:r w:rsidRPr="00A73B2D">
        <w:t>mange ganger løkka skal utføres.</w:t>
      </w:r>
    </w:p>
    <w:p w14:paraId="4036287B" w14:textId="78BBD7F0" w:rsidR="00A73B2D" w:rsidRDefault="00A73B2D" w:rsidP="00A73B2D"/>
    <w:p w14:paraId="5958098C" w14:textId="21732756" w:rsidR="00A73B2D" w:rsidRDefault="00A73B2D" w:rsidP="00A73B2D"/>
    <w:p w14:paraId="59B8E229" w14:textId="24C92985" w:rsidR="00A73B2D" w:rsidRDefault="00A73B2D" w:rsidP="00A73B2D"/>
    <w:p w14:paraId="544A9900" w14:textId="4CDC6BFE" w:rsidR="00A73B2D" w:rsidRDefault="00A73B2D" w:rsidP="00A73B2D"/>
    <w:p w14:paraId="3F27C4B1" w14:textId="416938C6" w:rsidR="00A73B2D" w:rsidRDefault="00A73B2D" w:rsidP="00A73B2D">
      <w:r>
        <w:t>Eksempel med verditabell blir enklere med for-løkke enn med while-løkke:</w:t>
      </w:r>
    </w:p>
    <w:p w14:paraId="7CB3E7E1" w14:textId="49CE16F8" w:rsidR="00A73B2D" w:rsidRDefault="00A73B2D" w:rsidP="00A73B2D">
      <w:r w:rsidRPr="00A73B2D">
        <w:rPr>
          <w:noProof/>
        </w:rPr>
        <w:lastRenderedPageBreak/>
        <w:drawing>
          <wp:inline distT="0" distB="0" distL="0" distR="0" wp14:anchorId="02541545" wp14:editId="707E9A36">
            <wp:extent cx="3156416" cy="2681492"/>
            <wp:effectExtent l="0" t="0" r="6350" b="5080"/>
            <wp:docPr id="21" name="Bilde 2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ilde 21" descr="Et bilde som inneholder tekst&#10;&#10;Automatisk generert beskrivels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3059" cy="26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D1D1" w14:textId="2E63DD53" w:rsidR="00A73B2D" w:rsidRDefault="00A73B2D" w:rsidP="00A73B2D"/>
    <w:p w14:paraId="65B9AC14" w14:textId="77777777" w:rsidR="00A73B2D" w:rsidRDefault="00A73B2D" w:rsidP="00A73B2D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  <w:color w:val="000000"/>
        </w:rPr>
      </w:pPr>
      <w:r>
        <w:rPr>
          <w:rFonts w:ascii="MyriadPro-Regular-Identity-H" w:hAnsi="MyriadPro-Regular-Identity-H" w:cs="MyriadPro-Regular-Identity-H"/>
          <w:color w:val="000000"/>
        </w:rPr>
        <w:t xml:space="preserve">For-løkker kan også brukes med andre objekter enn de vi lager med </w:t>
      </w:r>
      <w:r>
        <w:rPr>
          <w:rFonts w:ascii="Menlo-Regular" w:eastAsia="Menlo-Regular" w:hAnsi="MyriadPro-Regular-Identity-H" w:cs="Menlo-Regular"/>
          <w:color w:val="0000FF"/>
          <w:sz w:val="19"/>
          <w:szCs w:val="19"/>
        </w:rPr>
        <w:t>range</w:t>
      </w:r>
      <w:r>
        <w:rPr>
          <w:rFonts w:ascii="MyriadPro-Regular-Identity-H" w:hAnsi="MyriadPro-Regular-Identity-H" w:cs="MyriadPro-Regular-Identity-H"/>
          <w:color w:val="000000"/>
        </w:rPr>
        <w:t>.</w:t>
      </w:r>
    </w:p>
    <w:p w14:paraId="70D48A0A" w14:textId="33F8C386" w:rsidR="00A73B2D" w:rsidRDefault="00A73B2D" w:rsidP="00A73B2D">
      <w:pPr>
        <w:rPr>
          <w:rFonts w:ascii="MyriadPro-Regular-Identity-H" w:hAnsi="MyriadPro-Regular-Identity-H" w:cs="MyriadPro-Regular-Identity-H"/>
          <w:color w:val="000000"/>
        </w:rPr>
      </w:pPr>
      <w:r>
        <w:rPr>
          <w:rFonts w:ascii="MyriadPro-Regular-Identity-H" w:hAnsi="MyriadPro-Regular-Identity-H" w:cs="MyriadPro-Regular-Identity-H"/>
          <w:color w:val="000000"/>
        </w:rPr>
        <w:t>Noen datatyper, som strenger og lister, kan man iterere over direkte.</w:t>
      </w:r>
    </w:p>
    <w:tbl>
      <w:tblPr>
        <w:tblStyle w:val="Tabellrutenett"/>
        <w:tblW w:w="9493" w:type="dxa"/>
        <w:tblLook w:val="04A0" w:firstRow="1" w:lastRow="0" w:firstColumn="1" w:lastColumn="0" w:noHBand="0" w:noVBand="1"/>
      </w:tblPr>
      <w:tblGrid>
        <w:gridCol w:w="5629"/>
        <w:gridCol w:w="3864"/>
      </w:tblGrid>
      <w:tr w:rsidR="006A760B" w14:paraId="4463F690" w14:textId="77777777" w:rsidTr="006A760B">
        <w:tc>
          <w:tcPr>
            <w:tcW w:w="5485" w:type="dxa"/>
          </w:tcPr>
          <w:p w14:paraId="23086EA2" w14:textId="124AD356" w:rsidR="006A760B" w:rsidRDefault="006A760B" w:rsidP="00A73B2D">
            <w:pPr>
              <w:rPr>
                <w:rFonts w:ascii="MyriadPro-Regular-Identity-H" w:hAnsi="MyriadPro-Regular-Identity-H" w:cs="MyriadPro-Regular-Identity-H"/>
                <w:color w:val="000000"/>
              </w:rPr>
            </w:pPr>
            <w:r w:rsidRPr="006A760B">
              <w:rPr>
                <w:rFonts w:ascii="MyriadPro-Regular-Identity-H" w:hAnsi="MyriadPro-Regular-Identity-H" w:cs="MyriadPro-Regular-Identity-H"/>
                <w:noProof/>
                <w:color w:val="000000"/>
              </w:rPr>
              <w:drawing>
                <wp:inline distT="0" distB="0" distL="0" distR="0" wp14:anchorId="5B9A4EBA" wp14:editId="303D7ECF">
                  <wp:extent cx="3437449" cy="1608881"/>
                  <wp:effectExtent l="0" t="0" r="0" b="0"/>
                  <wp:docPr id="24" name="Bild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144" cy="1617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8" w:type="dxa"/>
          </w:tcPr>
          <w:p w14:paraId="158903D0" w14:textId="34B3BA7B" w:rsidR="006A760B" w:rsidRDefault="006A760B" w:rsidP="00A73B2D">
            <w:pPr>
              <w:rPr>
                <w:rFonts w:ascii="MyriadPro-Regular-Identity-H" w:hAnsi="MyriadPro-Regular-Identity-H" w:cs="MyriadPro-Regular-Identity-H"/>
                <w:color w:val="000000"/>
              </w:rPr>
            </w:pPr>
            <w:r>
              <w:rPr>
                <w:rFonts w:ascii="MyriadPro-Regular-Identity-H" w:hAnsi="MyriadPro-Regular-Identity-H" w:cs="MyriadPro-Regular-Identity-H"/>
                <w:color w:val="000000"/>
              </w:rPr>
              <w:t xml:space="preserve">   </w:t>
            </w:r>
            <w:r w:rsidRPr="006A760B">
              <w:rPr>
                <w:rFonts w:ascii="MyriadPro-Regular-Identity-H" w:hAnsi="MyriadPro-Regular-Identity-H" w:cs="MyriadPro-Regular-Identity-H"/>
                <w:noProof/>
                <w:color w:val="000000"/>
              </w:rPr>
              <w:drawing>
                <wp:inline distT="0" distB="0" distL="0" distR="0" wp14:anchorId="3BF3FF09" wp14:editId="6EDB6F79">
                  <wp:extent cx="2192666" cy="1961306"/>
                  <wp:effectExtent l="0" t="0" r="0" b="1270"/>
                  <wp:docPr id="23" name="Bild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839" cy="1965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71C691" w14:textId="77777777" w:rsidR="006A760B" w:rsidRDefault="006A760B" w:rsidP="00A73B2D">
      <w:pPr>
        <w:rPr>
          <w:rFonts w:ascii="MyriadPro-Regular-Identity-H" w:hAnsi="MyriadPro-Regular-Identity-H" w:cs="MyriadPro-Regular-Identity-H"/>
          <w:color w:val="000000"/>
        </w:rPr>
      </w:pPr>
    </w:p>
    <w:p w14:paraId="0B21D688" w14:textId="27E10FFC" w:rsidR="00A73B2D" w:rsidRPr="0000382B" w:rsidRDefault="00A73B2D" w:rsidP="00A73B2D"/>
    <w:sectPr w:rsidR="00A73B2D" w:rsidRPr="0000382B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CE9C5" w14:textId="77777777" w:rsidR="00F76DC8" w:rsidRDefault="00F76DC8" w:rsidP="00642AA5">
      <w:pPr>
        <w:spacing w:after="0" w:line="240" w:lineRule="auto"/>
      </w:pPr>
      <w:r>
        <w:separator/>
      </w:r>
    </w:p>
  </w:endnote>
  <w:endnote w:type="continuationSeparator" w:id="0">
    <w:p w14:paraId="31B37D31" w14:textId="77777777" w:rsidR="00F76DC8" w:rsidRDefault="00F76DC8" w:rsidP="00642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Pro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yriadPro-It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8C3AF" w14:textId="33A7A042" w:rsidR="00642AA5" w:rsidRPr="002F49C4" w:rsidRDefault="00642AA5">
    <w:pPr>
      <w:pStyle w:val="Bunntekst"/>
      <w:rPr>
        <w:sz w:val="16"/>
        <w:szCs w:val="16"/>
      </w:rPr>
    </w:pPr>
    <w:r w:rsidRPr="002F49C4">
      <w:rPr>
        <w:sz w:val="16"/>
        <w:szCs w:val="16"/>
      </w:rPr>
      <w:t>Dette hefte er inspirert og inneholder utstrakt fra hefte til Knut Skrindo.</w:t>
    </w:r>
  </w:p>
  <w:p w14:paraId="156A2A7B" w14:textId="77777777" w:rsidR="00642AA5" w:rsidRDefault="00642AA5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1F4D8" w14:textId="77777777" w:rsidR="00F76DC8" w:rsidRDefault="00F76DC8" w:rsidP="00642AA5">
      <w:pPr>
        <w:spacing w:after="0" w:line="240" w:lineRule="auto"/>
      </w:pPr>
      <w:r>
        <w:separator/>
      </w:r>
    </w:p>
  </w:footnote>
  <w:footnote w:type="continuationSeparator" w:id="0">
    <w:p w14:paraId="71917A81" w14:textId="77777777" w:rsidR="00F76DC8" w:rsidRDefault="00F76DC8" w:rsidP="00642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8239D" w14:textId="347C66B5" w:rsidR="00D42439" w:rsidRDefault="00D42439">
    <w:pPr>
      <w:pStyle w:val="Topptekst"/>
    </w:pPr>
    <w:r>
      <w:t>Introkurs i python</w:t>
    </w:r>
  </w:p>
  <w:p w14:paraId="237CFBFB" w14:textId="77777777" w:rsidR="00D42439" w:rsidRDefault="00D42439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D3F92"/>
    <w:multiLevelType w:val="multilevel"/>
    <w:tmpl w:val="EE420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72C22"/>
    <w:multiLevelType w:val="hybridMultilevel"/>
    <w:tmpl w:val="D8082316"/>
    <w:lvl w:ilvl="0" w:tplc="9524ED8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F5057"/>
    <w:multiLevelType w:val="hybridMultilevel"/>
    <w:tmpl w:val="AA6C9DB0"/>
    <w:lvl w:ilvl="0" w:tplc="CF663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7AA2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2CEB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8CCD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32AC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782D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EAAC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F7A0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06E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 w16cid:durableId="1539582002">
    <w:abstractNumId w:val="1"/>
  </w:num>
  <w:num w:numId="2" w16cid:durableId="1336566843">
    <w:abstractNumId w:val="0"/>
    <w:lvlOverride w:ilvl="0">
      <w:startOverride w:val="1"/>
    </w:lvlOverride>
  </w:num>
  <w:num w:numId="3" w16cid:durableId="536629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77"/>
    <w:rsid w:val="000020E6"/>
    <w:rsid w:val="0000382B"/>
    <w:rsid w:val="00007AB2"/>
    <w:rsid w:val="00035F10"/>
    <w:rsid w:val="000C5F37"/>
    <w:rsid w:val="000E2C9F"/>
    <w:rsid w:val="001772DE"/>
    <w:rsid w:val="00190516"/>
    <w:rsid w:val="00215FE9"/>
    <w:rsid w:val="00276A18"/>
    <w:rsid w:val="00284ED8"/>
    <w:rsid w:val="002D5F86"/>
    <w:rsid w:val="002F49C4"/>
    <w:rsid w:val="00477C77"/>
    <w:rsid w:val="00642AA5"/>
    <w:rsid w:val="00677353"/>
    <w:rsid w:val="006A760B"/>
    <w:rsid w:val="006B2927"/>
    <w:rsid w:val="0071568B"/>
    <w:rsid w:val="007304F4"/>
    <w:rsid w:val="00791E4A"/>
    <w:rsid w:val="008343C0"/>
    <w:rsid w:val="00853F52"/>
    <w:rsid w:val="008A1C63"/>
    <w:rsid w:val="00942A5B"/>
    <w:rsid w:val="00970B96"/>
    <w:rsid w:val="00A04C19"/>
    <w:rsid w:val="00A73B2D"/>
    <w:rsid w:val="00AA55EA"/>
    <w:rsid w:val="00CB5E8D"/>
    <w:rsid w:val="00CF4CEE"/>
    <w:rsid w:val="00CF4D62"/>
    <w:rsid w:val="00D42439"/>
    <w:rsid w:val="00DA2B16"/>
    <w:rsid w:val="00E02223"/>
    <w:rsid w:val="00F7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7FE5C"/>
  <w15:chartTrackingRefBased/>
  <w15:docId w15:val="{28B27588-05FF-41F6-ABD8-6B0B3DD8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223"/>
  </w:style>
  <w:style w:type="paragraph" w:styleId="Overskrift1">
    <w:name w:val="heading 1"/>
    <w:basedOn w:val="Normal"/>
    <w:next w:val="Normal"/>
    <w:link w:val="Overskrift1Tegn"/>
    <w:uiPriority w:val="9"/>
    <w:qFormat/>
    <w:rsid w:val="00477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15F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77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rutenett">
    <w:name w:val="Table Grid"/>
    <w:basedOn w:val="Vanligtabell"/>
    <w:uiPriority w:val="39"/>
    <w:rsid w:val="008A1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642AA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642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42AA5"/>
  </w:style>
  <w:style w:type="paragraph" w:styleId="Bunntekst">
    <w:name w:val="footer"/>
    <w:basedOn w:val="Normal"/>
    <w:link w:val="BunntekstTegn"/>
    <w:uiPriority w:val="99"/>
    <w:unhideWhenUsed/>
    <w:rsid w:val="00642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42AA5"/>
  </w:style>
  <w:style w:type="paragraph" w:styleId="NormalWeb">
    <w:name w:val="Normal (Web)"/>
    <w:basedOn w:val="Normal"/>
    <w:uiPriority w:val="99"/>
    <w:semiHidden/>
    <w:unhideWhenUsed/>
    <w:rsid w:val="0067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15F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183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3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06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90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697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Castillo Amo</dc:creator>
  <cp:keywords/>
  <dc:description/>
  <cp:lastModifiedBy>Miriam Castillo Amo</cp:lastModifiedBy>
  <cp:revision>2</cp:revision>
  <dcterms:created xsi:type="dcterms:W3CDTF">2022-08-15T05:22:00Z</dcterms:created>
  <dcterms:modified xsi:type="dcterms:W3CDTF">2022-08-15T05:22:00Z</dcterms:modified>
</cp:coreProperties>
</file>