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76B" w:rsidRDefault="002D376B" w:rsidP="002D376B">
      <w:pPr>
        <w:autoSpaceDE w:val="0"/>
        <w:autoSpaceDN w:val="0"/>
        <w:adjustRightInd w:val="0"/>
        <w:spacing w:after="0" w:line="240" w:lineRule="auto"/>
        <w:rPr>
          <w:rFonts w:ascii="AdvGTIMES-B" w:hAnsi="AdvGTIMES-B" w:cs="AdvGTIMES-B"/>
          <w:sz w:val="32"/>
          <w:szCs w:val="32"/>
        </w:rPr>
      </w:pPr>
      <w:r>
        <w:t xml:space="preserve">Notizen zum Paper: </w:t>
      </w:r>
      <w:proofErr w:type="spellStart"/>
      <w:r>
        <w:rPr>
          <w:rFonts w:ascii="AdvGTIMES-B" w:hAnsi="AdvGTIMES-B" w:cs="AdvGTIMES-B"/>
          <w:sz w:val="32"/>
          <w:szCs w:val="32"/>
        </w:rPr>
        <w:t>Neural</w:t>
      </w:r>
      <w:proofErr w:type="spellEnd"/>
      <w:r>
        <w:rPr>
          <w:rFonts w:ascii="AdvGTIMES-B" w:hAnsi="AdvGTIMES-B" w:cs="AdvGTIMES-B"/>
          <w:sz w:val="32"/>
          <w:szCs w:val="32"/>
        </w:rPr>
        <w:t xml:space="preserve"> Noise in </w:t>
      </w:r>
      <w:proofErr w:type="spellStart"/>
      <w:r>
        <w:rPr>
          <w:rFonts w:ascii="AdvGTIMES-B" w:hAnsi="AdvGTIMES-B" w:cs="AdvGTIMES-B"/>
          <w:sz w:val="32"/>
          <w:szCs w:val="32"/>
        </w:rPr>
        <w:t>Electrocommunication</w:t>
      </w:r>
      <w:proofErr w:type="spellEnd"/>
      <w:r>
        <w:rPr>
          <w:rFonts w:ascii="AdvGTIMES-B" w:hAnsi="AdvGTIMES-B" w:cs="AdvGTIMES-B"/>
          <w:sz w:val="32"/>
          <w:szCs w:val="32"/>
        </w:rPr>
        <w:t>:</w:t>
      </w:r>
    </w:p>
    <w:p w:rsidR="002D376B" w:rsidRDefault="002D376B" w:rsidP="002D376B">
      <w:pPr>
        <w:autoSpaceDE w:val="0"/>
        <w:autoSpaceDN w:val="0"/>
        <w:adjustRightInd w:val="0"/>
        <w:spacing w:after="0" w:line="240" w:lineRule="auto"/>
        <w:rPr>
          <w:rFonts w:ascii="AdvGTIMES-B" w:hAnsi="AdvGTIMES-B" w:cs="AdvGTIMES-B"/>
          <w:sz w:val="32"/>
          <w:szCs w:val="32"/>
        </w:rPr>
      </w:pPr>
      <w:proofErr w:type="spellStart"/>
      <w:r>
        <w:rPr>
          <w:rFonts w:ascii="AdvGTIMES-B" w:hAnsi="AdvGTIMES-B" w:cs="AdvGTIMES-B"/>
          <w:sz w:val="32"/>
          <w:szCs w:val="32"/>
        </w:rPr>
        <w:t>From</w:t>
      </w:r>
      <w:proofErr w:type="spellEnd"/>
      <w:r>
        <w:rPr>
          <w:rFonts w:ascii="AdvGTIMES-B" w:hAnsi="AdvGTIMES-B" w:cs="AdvGTIMES-B"/>
          <w:sz w:val="32"/>
          <w:szCs w:val="32"/>
        </w:rPr>
        <w:t xml:space="preserve"> </w:t>
      </w:r>
      <w:proofErr w:type="spellStart"/>
      <w:r>
        <w:rPr>
          <w:rFonts w:ascii="AdvGTIMES-B" w:hAnsi="AdvGTIMES-B" w:cs="AdvGTIMES-B"/>
          <w:sz w:val="32"/>
          <w:szCs w:val="32"/>
        </w:rPr>
        <w:t>Burden</w:t>
      </w:r>
      <w:proofErr w:type="spellEnd"/>
      <w:r>
        <w:rPr>
          <w:rFonts w:ascii="AdvGTIMES-B" w:hAnsi="AdvGTIMES-B" w:cs="AdvGTIMES-B"/>
          <w:sz w:val="32"/>
          <w:szCs w:val="32"/>
        </w:rPr>
        <w:t xml:space="preserve"> </w:t>
      </w:r>
      <w:proofErr w:type="spellStart"/>
      <w:r>
        <w:rPr>
          <w:rFonts w:ascii="AdvGTIMES-B" w:hAnsi="AdvGTIMES-B" w:cs="AdvGTIMES-B"/>
          <w:sz w:val="32"/>
          <w:szCs w:val="32"/>
        </w:rPr>
        <w:t>to</w:t>
      </w:r>
      <w:proofErr w:type="spellEnd"/>
      <w:r>
        <w:rPr>
          <w:rFonts w:ascii="AdvGTIMES-B" w:hAnsi="AdvGTIMES-B" w:cs="AdvGTIMES-B"/>
          <w:sz w:val="32"/>
          <w:szCs w:val="32"/>
        </w:rPr>
        <w:t xml:space="preserve"> </w:t>
      </w:r>
      <w:proofErr w:type="spellStart"/>
      <w:r>
        <w:rPr>
          <w:rFonts w:ascii="AdvGTIMES-B" w:hAnsi="AdvGTIMES-B" w:cs="AdvGTIMES-B"/>
          <w:sz w:val="32"/>
          <w:szCs w:val="32"/>
        </w:rPr>
        <w:t>Benefits</w:t>
      </w:r>
      <w:proofErr w:type="spellEnd"/>
    </w:p>
    <w:p w:rsidR="00637EDE" w:rsidRDefault="002D376B" w:rsidP="002D376B">
      <w:pPr>
        <w:rPr>
          <w:rFonts w:ascii="AdvGTIMES-B" w:hAnsi="AdvGTIMES-B" w:cs="AdvGTIMES-B"/>
          <w:sz w:val="20"/>
          <w:szCs w:val="20"/>
        </w:rPr>
      </w:pPr>
      <w:r>
        <w:rPr>
          <w:rFonts w:ascii="AdvGTIMES-B" w:hAnsi="AdvGTIMES-B" w:cs="AdvGTIMES-B"/>
          <w:sz w:val="20"/>
          <w:szCs w:val="20"/>
        </w:rPr>
        <w:t xml:space="preserve">Jan Benda, Jan Grewe </w:t>
      </w:r>
      <w:proofErr w:type="spellStart"/>
      <w:r>
        <w:rPr>
          <w:rFonts w:ascii="AdvGTIMES-B" w:hAnsi="AdvGTIMES-B" w:cs="AdvGTIMES-B"/>
          <w:sz w:val="20"/>
          <w:szCs w:val="20"/>
        </w:rPr>
        <w:t>and</w:t>
      </w:r>
      <w:proofErr w:type="spellEnd"/>
      <w:r>
        <w:rPr>
          <w:rFonts w:ascii="AdvGTIMES-B" w:hAnsi="AdvGTIMES-B" w:cs="AdvGTIMES-B"/>
          <w:sz w:val="20"/>
          <w:szCs w:val="20"/>
        </w:rPr>
        <w:t xml:space="preserve"> Rüdiger </w:t>
      </w:r>
      <w:proofErr w:type="spellStart"/>
      <w:r>
        <w:rPr>
          <w:rFonts w:ascii="AdvGTIMES-B" w:hAnsi="AdvGTIMES-B" w:cs="AdvGTIMES-B"/>
          <w:sz w:val="20"/>
          <w:szCs w:val="20"/>
        </w:rPr>
        <w:t>Krahe</w:t>
      </w:r>
      <w:proofErr w:type="spellEnd"/>
    </w:p>
    <w:p w:rsidR="002D376B" w:rsidRDefault="002D376B" w:rsidP="002D376B">
      <w:pPr>
        <w:rPr>
          <w:rFonts w:ascii="AdvGTIMES-B" w:hAnsi="AdvGTIMES-B" w:cs="AdvGTIMES-B"/>
          <w:sz w:val="20"/>
          <w:szCs w:val="20"/>
        </w:rPr>
      </w:pPr>
    </w:p>
    <w:p w:rsidR="00543E5B" w:rsidRDefault="00543E5B" w:rsidP="002D376B">
      <w:pPr>
        <w:rPr>
          <w:rFonts w:ascii="AdvGTIMES-B" w:hAnsi="AdvGTIMES-B" w:cs="AdvGTIMES-B"/>
          <w:sz w:val="20"/>
          <w:szCs w:val="20"/>
        </w:rPr>
      </w:pPr>
      <w:r>
        <w:rPr>
          <w:rFonts w:ascii="AdvGTIMES-B" w:hAnsi="AdvGTIMES-B" w:cs="AdvGTIMES-B"/>
          <w:sz w:val="20"/>
          <w:szCs w:val="20"/>
        </w:rPr>
        <w:t>Abstract</w:t>
      </w:r>
    </w:p>
    <w:p w:rsidR="002D376B" w:rsidRDefault="002D376B" w:rsidP="002D376B">
      <w:pPr>
        <w:pStyle w:val="Listenabsatz"/>
        <w:numPr>
          <w:ilvl w:val="0"/>
          <w:numId w:val="1"/>
        </w:numPr>
      </w:pPr>
      <w:r>
        <w:t xml:space="preserve">EOD wird für aktive </w:t>
      </w:r>
      <w:proofErr w:type="spellStart"/>
      <w:r>
        <w:t>Electrosensation</w:t>
      </w:r>
      <w:proofErr w:type="spellEnd"/>
      <w:r>
        <w:t xml:space="preserve"> benutzt (=Elektroortung?)</w:t>
      </w:r>
    </w:p>
    <w:p w:rsidR="002D376B" w:rsidRDefault="002D376B" w:rsidP="002D376B">
      <w:pPr>
        <w:pStyle w:val="Listenabsatz"/>
        <w:numPr>
          <w:ilvl w:val="0"/>
          <w:numId w:val="1"/>
        </w:numPr>
      </w:pPr>
      <w:r>
        <w:t>Wird für beides Objektlokalisation und Elektrokommunikation benutzt</w:t>
      </w:r>
    </w:p>
    <w:p w:rsidR="002D376B" w:rsidRDefault="002D376B" w:rsidP="002D376B">
      <w:pPr>
        <w:pStyle w:val="Listenabsatz"/>
        <w:numPr>
          <w:ilvl w:val="0"/>
          <w:numId w:val="1"/>
        </w:numPr>
      </w:pPr>
      <w:r>
        <w:t xml:space="preserve">Sowohl Objekte in der Nähe des Fisches als auch die EODs von schwach elektrischen Fischen in der </w:t>
      </w:r>
      <w:proofErr w:type="spellStart"/>
      <w:r>
        <w:t>nähe</w:t>
      </w:r>
      <w:proofErr w:type="spellEnd"/>
      <w:r>
        <w:t xml:space="preserve"> modulieren die </w:t>
      </w:r>
      <w:proofErr w:type="spellStart"/>
      <w:r>
        <w:t>Amplituder</w:t>
      </w:r>
      <w:proofErr w:type="spellEnd"/>
      <w:r>
        <w:t xml:space="preserve"> der Fisch EOD</w:t>
      </w:r>
    </w:p>
    <w:p w:rsidR="002D376B" w:rsidRDefault="002D376B" w:rsidP="002D376B">
      <w:pPr>
        <w:pStyle w:val="Listenabsatz"/>
        <w:numPr>
          <w:ilvl w:val="0"/>
          <w:numId w:val="1"/>
        </w:numPr>
      </w:pPr>
      <w:r>
        <w:t>Lokalisationssignale haben eine niedrige Amplitude und Frequenz</w:t>
      </w:r>
    </w:p>
    <w:p w:rsidR="002D376B" w:rsidRDefault="002D376B" w:rsidP="002D376B">
      <w:pPr>
        <w:pStyle w:val="Listenabsatz"/>
        <w:numPr>
          <w:ilvl w:val="0"/>
          <w:numId w:val="1"/>
        </w:numPr>
      </w:pPr>
      <w:r>
        <w:t>Elektrokommunikationssignale haben eine hohe Amplitude und Frequenz</w:t>
      </w:r>
    </w:p>
    <w:p w:rsidR="002D376B" w:rsidRDefault="002D376B" w:rsidP="002D376B">
      <w:pPr>
        <w:pStyle w:val="Listenabsatz"/>
        <w:numPr>
          <w:ilvl w:val="0"/>
          <w:numId w:val="1"/>
        </w:numPr>
      </w:pPr>
      <w:r>
        <w:t>Elektrorezeptorneuronen sind auf die Frequenz der eigenen Fisch EOD getunt</w:t>
      </w:r>
    </w:p>
    <w:p w:rsidR="002D376B" w:rsidRDefault="002D376B" w:rsidP="002D376B">
      <w:pPr>
        <w:pStyle w:val="Listenabsatz"/>
        <w:numPr>
          <w:ilvl w:val="0"/>
          <w:numId w:val="1"/>
        </w:numPr>
      </w:pPr>
      <w:r>
        <w:t xml:space="preserve">Das Tuning ist jedoch relativ breit, was die Rezeption von anderen </w:t>
      </w:r>
      <w:proofErr w:type="spellStart"/>
      <w:r>
        <w:t>Fischeods</w:t>
      </w:r>
      <w:proofErr w:type="spellEnd"/>
      <w:r>
        <w:t xml:space="preserve"> mit anderen Frequenzen erlaubt</w:t>
      </w:r>
    </w:p>
    <w:p w:rsidR="002D376B" w:rsidRDefault="00543E5B" w:rsidP="00543E5B">
      <w:proofErr w:type="spellStart"/>
      <w:r>
        <w:t>Introduction</w:t>
      </w:r>
      <w:proofErr w:type="spellEnd"/>
    </w:p>
    <w:p w:rsidR="00543E5B" w:rsidRPr="00543E5B" w:rsidRDefault="00543E5B" w:rsidP="00543E5B">
      <w:pPr>
        <w:pStyle w:val="Listenabsatz"/>
        <w:numPr>
          <w:ilvl w:val="0"/>
          <w:numId w:val="1"/>
        </w:numPr>
      </w:pPr>
      <w:r>
        <w:t xml:space="preserve">Die ersten / frühen Vertebraten konnten vermutlich externe elektrische Felder wahrnehmen </w:t>
      </w:r>
      <w:r>
        <w:rPr>
          <w:rFonts w:ascii="AdvGTIMES-R" w:hAnsi="AdvGTIMES-R" w:cs="AdvGTIMES-R"/>
          <w:color w:val="000000"/>
          <w:sz w:val="20"/>
          <w:szCs w:val="20"/>
        </w:rPr>
        <w:t>(</w:t>
      </w:r>
      <w:proofErr w:type="spellStart"/>
      <w:r>
        <w:rPr>
          <w:rFonts w:ascii="AdvGTIMES-R" w:hAnsi="AdvGTIMES-R" w:cs="AdvGTIMES-R"/>
          <w:color w:val="000000"/>
          <w:sz w:val="20"/>
          <w:szCs w:val="20"/>
        </w:rPr>
        <w:t>Zupanc</w:t>
      </w:r>
      <w:proofErr w:type="spellEnd"/>
      <w:r>
        <w:rPr>
          <w:rFonts w:ascii="AdvGTIMES-R" w:hAnsi="AdvGTIMES-R" w:cs="AdvGTIMES-R"/>
          <w:color w:val="000000"/>
          <w:sz w:val="20"/>
          <w:szCs w:val="20"/>
        </w:rPr>
        <w:t xml:space="preserve"> </w:t>
      </w:r>
      <w:proofErr w:type="spellStart"/>
      <w:r>
        <w:rPr>
          <w:rFonts w:ascii="AdvGTIMES-R" w:hAnsi="AdvGTIMES-R" w:cs="AdvGTIMES-R"/>
          <w:color w:val="000000"/>
          <w:sz w:val="20"/>
          <w:szCs w:val="20"/>
        </w:rPr>
        <w:t>and</w:t>
      </w:r>
      <w:proofErr w:type="spellEnd"/>
      <w:r>
        <w:rPr>
          <w:rFonts w:ascii="AdvGTIMES-R" w:hAnsi="AdvGTIMES-R" w:cs="AdvGTIMES-R"/>
          <w:color w:val="000000"/>
          <w:sz w:val="20"/>
          <w:szCs w:val="20"/>
        </w:rPr>
        <w:t xml:space="preserve"> Bullock </w:t>
      </w:r>
      <w:r>
        <w:rPr>
          <w:rFonts w:ascii="AdvGTIMES-R" w:hAnsi="AdvGTIMES-R" w:cs="AdvGTIMES-R"/>
          <w:color w:val="0000FF"/>
          <w:sz w:val="20"/>
          <w:szCs w:val="20"/>
        </w:rPr>
        <w:t>2005</w:t>
      </w:r>
      <w:r>
        <w:rPr>
          <w:rFonts w:ascii="AdvGTIMES-R" w:hAnsi="AdvGTIMES-R" w:cs="AdvGTIMES-R"/>
          <w:color w:val="000000"/>
          <w:sz w:val="20"/>
          <w:szCs w:val="20"/>
        </w:rPr>
        <w:t>).</w:t>
      </w:r>
    </w:p>
    <w:p w:rsidR="00543E5B" w:rsidRPr="00543E5B" w:rsidRDefault="00543E5B" w:rsidP="00543E5B">
      <w:pPr>
        <w:pStyle w:val="Listenabsatz"/>
        <w:numPr>
          <w:ilvl w:val="0"/>
          <w:numId w:val="1"/>
        </w:numPr>
      </w:pPr>
      <w:r w:rsidRPr="00543E5B">
        <w:t>Elektrosensation ging dann verloren, aber wurde</w:t>
      </w:r>
      <w:r>
        <w:t xml:space="preserve"> mehrfach wieder evolviert bei </w:t>
      </w:r>
      <w:proofErr w:type="spellStart"/>
      <w:r>
        <w:t>elasmobranchs</w:t>
      </w:r>
      <w:proofErr w:type="spellEnd"/>
      <w:r>
        <w:t xml:space="preserve"> und </w:t>
      </w:r>
      <w:proofErr w:type="spellStart"/>
      <w:r>
        <w:t>teleostei</w:t>
      </w:r>
      <w:proofErr w:type="spellEnd"/>
      <w:r>
        <w:t xml:space="preserve"> und wurde sogar im Schnabel des Schnabeltiers gefunden </w:t>
      </w:r>
      <w:r>
        <w:rPr>
          <w:rFonts w:ascii="AdvGTIMES-R" w:hAnsi="AdvGTIMES-R" w:cs="AdvGTIMES-R"/>
          <w:color w:val="000000"/>
          <w:sz w:val="20"/>
          <w:szCs w:val="20"/>
        </w:rPr>
        <w:t>(</w:t>
      </w:r>
      <w:proofErr w:type="spellStart"/>
      <w:r>
        <w:rPr>
          <w:rFonts w:ascii="AdvGTIMES-R" w:hAnsi="AdvGTIMES-R" w:cs="AdvGTIMES-R"/>
          <w:color w:val="000000"/>
          <w:sz w:val="20"/>
          <w:szCs w:val="20"/>
        </w:rPr>
        <w:t>Pettigrew</w:t>
      </w:r>
      <w:proofErr w:type="spellEnd"/>
      <w:r>
        <w:rPr>
          <w:rFonts w:ascii="AdvGTIMES-R" w:hAnsi="AdvGTIMES-R" w:cs="AdvGTIMES-R"/>
          <w:color w:val="000000"/>
          <w:sz w:val="20"/>
          <w:szCs w:val="20"/>
        </w:rPr>
        <w:t xml:space="preserve"> </w:t>
      </w:r>
      <w:r>
        <w:rPr>
          <w:rFonts w:ascii="AdvGTIMES-R" w:hAnsi="AdvGTIMES-R" w:cs="AdvGTIMES-R"/>
          <w:color w:val="0000FF"/>
          <w:sz w:val="20"/>
          <w:szCs w:val="20"/>
        </w:rPr>
        <w:t>1999</w:t>
      </w:r>
      <w:r>
        <w:rPr>
          <w:rFonts w:ascii="AdvGTIMES-R" w:hAnsi="AdvGTIMES-R" w:cs="AdvGTIMES-R"/>
          <w:color w:val="000000"/>
          <w:sz w:val="20"/>
          <w:szCs w:val="20"/>
        </w:rPr>
        <w:t>).</w:t>
      </w:r>
    </w:p>
    <w:p w:rsidR="00543E5B" w:rsidRDefault="00543E5B" w:rsidP="00543E5B">
      <w:pPr>
        <w:pStyle w:val="Listenabsatz"/>
        <w:numPr>
          <w:ilvl w:val="0"/>
          <w:numId w:val="1"/>
        </w:numPr>
        <w:autoSpaceDE w:val="0"/>
        <w:autoSpaceDN w:val="0"/>
        <w:adjustRightInd w:val="0"/>
        <w:spacing w:after="0" w:line="240" w:lineRule="auto"/>
      </w:pPr>
      <w:r w:rsidRPr="00543E5B">
        <w:t>Viele Fischgruppen haben einen passiven</w:t>
      </w:r>
      <w:r>
        <w:t xml:space="preserve">, </w:t>
      </w:r>
      <w:proofErr w:type="spellStart"/>
      <w:r>
        <w:t>ampullären</w:t>
      </w:r>
      <w:proofErr w:type="spellEnd"/>
      <w:r w:rsidRPr="00543E5B">
        <w:t xml:space="preserve"> elektrischen Sinn, welcher ihnen erlaubt schwache und niederfrequente Felder zu detektieren wie sie durch Muskelbewegungen von aquatischen Organismen erzeugt werden (South American </w:t>
      </w:r>
      <w:proofErr w:type="spellStart"/>
      <w:r w:rsidRPr="00543E5B">
        <w:t>gymnotiformes</w:t>
      </w:r>
      <w:proofErr w:type="spellEnd"/>
      <w:r w:rsidRPr="00543E5B">
        <w:t xml:space="preserve">, </w:t>
      </w:r>
      <w:proofErr w:type="spellStart"/>
      <w:r w:rsidRPr="00543E5B">
        <w:t>the</w:t>
      </w:r>
      <w:proofErr w:type="spellEnd"/>
      <w:r w:rsidRPr="00543E5B">
        <w:t xml:space="preserve"> African </w:t>
      </w:r>
      <w:proofErr w:type="spellStart"/>
      <w:r w:rsidRPr="00543E5B">
        <w:t>mormyriformes</w:t>
      </w:r>
      <w:proofErr w:type="spellEnd"/>
      <w:r w:rsidRPr="00543E5B">
        <w:t xml:space="preserve">, </w:t>
      </w:r>
      <w:proofErr w:type="spellStart"/>
      <w:r w:rsidRPr="00543E5B">
        <w:t>siluriform</w:t>
      </w:r>
      <w:proofErr w:type="spellEnd"/>
      <w:r w:rsidRPr="00543E5B">
        <w:t xml:space="preserve"> </w:t>
      </w:r>
      <w:proofErr w:type="spellStart"/>
      <w:r w:rsidRPr="00543E5B">
        <w:t>catfish</w:t>
      </w:r>
      <w:proofErr w:type="spellEnd"/>
      <w:r w:rsidRPr="00543E5B">
        <w:t xml:space="preserve"> </w:t>
      </w:r>
      <w:proofErr w:type="spellStart"/>
      <w:r w:rsidRPr="00543E5B">
        <w:t>and</w:t>
      </w:r>
      <w:proofErr w:type="spellEnd"/>
      <w:r w:rsidRPr="00543E5B">
        <w:t xml:space="preserve"> </w:t>
      </w:r>
      <w:proofErr w:type="spellStart"/>
      <w:r w:rsidRPr="00543E5B">
        <w:t>elasmobranchs</w:t>
      </w:r>
      <w:proofErr w:type="spellEnd"/>
      <w:r w:rsidRPr="00543E5B">
        <w:t>)</w:t>
      </w:r>
    </w:p>
    <w:p w:rsidR="00543E5B" w:rsidRDefault="00543E5B" w:rsidP="00543E5B">
      <w:pPr>
        <w:pStyle w:val="Listenabsatz"/>
        <w:numPr>
          <w:ilvl w:val="0"/>
          <w:numId w:val="1"/>
        </w:numPr>
        <w:autoSpaceDE w:val="0"/>
        <w:autoSpaceDN w:val="0"/>
        <w:adjustRightInd w:val="0"/>
        <w:spacing w:after="0" w:line="240" w:lineRule="auto"/>
      </w:pPr>
      <w:proofErr w:type="spellStart"/>
      <w:r>
        <w:t>Tuberöses</w:t>
      </w:r>
      <w:proofErr w:type="spellEnd"/>
      <w:r>
        <w:t xml:space="preserve"> System bei </w:t>
      </w:r>
      <w:proofErr w:type="spellStart"/>
      <w:r>
        <w:t>Gymnotiformes</w:t>
      </w:r>
      <w:proofErr w:type="spellEnd"/>
      <w:r>
        <w:t xml:space="preserve"> und </w:t>
      </w:r>
      <w:proofErr w:type="spellStart"/>
      <w:r>
        <w:t>Mormyriformes</w:t>
      </w:r>
      <w:proofErr w:type="spellEnd"/>
    </w:p>
    <w:p w:rsidR="00543E5B" w:rsidRDefault="004A50D0" w:rsidP="00543E5B">
      <w:pPr>
        <w:pStyle w:val="Listenabsatz"/>
        <w:numPr>
          <w:ilvl w:val="0"/>
          <w:numId w:val="1"/>
        </w:numPr>
        <w:autoSpaceDE w:val="0"/>
        <w:autoSpaceDN w:val="0"/>
        <w:adjustRightInd w:val="0"/>
        <w:spacing w:after="0" w:line="240" w:lineRule="auto"/>
      </w:pPr>
      <w:r>
        <w:t xml:space="preserve">Man unterscheidet zwischen Wave und Pulse Fischen: Wave: quasi </w:t>
      </w:r>
      <w:proofErr w:type="spellStart"/>
      <w:r>
        <w:t>sinusoidal</w:t>
      </w:r>
      <w:proofErr w:type="spellEnd"/>
      <w:r>
        <w:t xml:space="preserve"> EOD mit gleicher Dauer wie die Pulse selbst</w:t>
      </w:r>
    </w:p>
    <w:p w:rsidR="004A50D0" w:rsidRDefault="004A50D0" w:rsidP="00543E5B">
      <w:pPr>
        <w:pStyle w:val="Listenabsatz"/>
        <w:numPr>
          <w:ilvl w:val="0"/>
          <w:numId w:val="1"/>
        </w:numPr>
        <w:autoSpaceDE w:val="0"/>
        <w:autoSpaceDN w:val="0"/>
        <w:adjustRightInd w:val="0"/>
        <w:spacing w:after="0" w:line="240" w:lineRule="auto"/>
      </w:pPr>
      <w:r>
        <w:t xml:space="preserve">Pulse fische </w:t>
      </w:r>
      <w:proofErr w:type="spellStart"/>
      <w:r>
        <w:t>genereieren</w:t>
      </w:r>
      <w:proofErr w:type="spellEnd"/>
      <w:r>
        <w:t xml:space="preserve"> kurze Pulse welche durch längere Pausen separiert werden mit variabler Länge (Moller 1995)</w:t>
      </w:r>
    </w:p>
    <w:p w:rsidR="004A50D0" w:rsidRDefault="004A50D0" w:rsidP="00EC3BF5">
      <w:pPr>
        <w:autoSpaceDE w:val="0"/>
        <w:autoSpaceDN w:val="0"/>
        <w:adjustRightInd w:val="0"/>
        <w:spacing w:after="0" w:line="240" w:lineRule="auto"/>
      </w:pPr>
    </w:p>
    <w:p w:rsidR="00EC3BF5" w:rsidRDefault="00EC3BF5" w:rsidP="00EC3BF5">
      <w:pPr>
        <w:pStyle w:val="Listenabsatz"/>
        <w:numPr>
          <w:ilvl w:val="0"/>
          <w:numId w:val="1"/>
        </w:numPr>
        <w:autoSpaceDE w:val="0"/>
        <w:autoSpaceDN w:val="0"/>
        <w:adjustRightInd w:val="0"/>
        <w:spacing w:after="0" w:line="240" w:lineRule="auto"/>
      </w:pPr>
      <w:r>
        <w:t xml:space="preserve">EOD Frequenz ist </w:t>
      </w:r>
      <w:proofErr w:type="spellStart"/>
      <w:r>
        <w:t>individuel</w:t>
      </w:r>
      <w:proofErr w:type="spellEnd"/>
      <w:r>
        <w:t xml:space="preserve"> spezifisch und erstaunlich konstant</w:t>
      </w:r>
    </w:p>
    <w:p w:rsidR="00EC3BF5" w:rsidRDefault="00EC3BF5" w:rsidP="00EC3BF5">
      <w:pPr>
        <w:pStyle w:val="Listenabsatz"/>
      </w:pPr>
    </w:p>
    <w:p w:rsidR="00EC3BF5" w:rsidRPr="00EC3BF5" w:rsidRDefault="00EC3BF5" w:rsidP="00EC3BF5">
      <w:pPr>
        <w:pStyle w:val="Listenabsatz"/>
        <w:numPr>
          <w:ilvl w:val="0"/>
          <w:numId w:val="1"/>
        </w:numPr>
        <w:autoSpaceDE w:val="0"/>
        <w:autoSpaceDN w:val="0"/>
        <w:adjustRightInd w:val="0"/>
        <w:spacing w:after="0" w:line="240" w:lineRule="auto"/>
      </w:pPr>
      <w:r>
        <w:t xml:space="preserve">Die Standartabweichung der EODs Zyklusperiode ist im unteren </w:t>
      </w:r>
      <w:proofErr w:type="spellStart"/>
      <w:r>
        <w:t>Microsekundenbereich</w:t>
      </w:r>
      <w:proofErr w:type="spellEnd"/>
      <w:r>
        <w:t xml:space="preserve"> und der Variationskoeffizient der EOD </w:t>
      </w:r>
      <w:proofErr w:type="spellStart"/>
      <w:r>
        <w:t>Cyclus</w:t>
      </w:r>
      <w:proofErr w:type="spellEnd"/>
      <w:r>
        <w:t xml:space="preserve"> Periode so niedrig wie 10^-4 </w:t>
      </w:r>
      <w:r>
        <w:sym w:font="Wingdings" w:char="F0E0"/>
      </w:r>
      <w:r>
        <w:t xml:space="preserve"> EOD generierender Mechanismus ist der gleichmäßigste bekannte biologische Oszillator </w:t>
      </w:r>
      <w:r>
        <w:rPr>
          <w:rFonts w:ascii="AdvGTIMES-R" w:hAnsi="AdvGTIMES-R" w:cs="AdvGTIMES-R"/>
          <w:color w:val="000000"/>
          <w:sz w:val="20"/>
          <w:szCs w:val="20"/>
        </w:rPr>
        <w:t>(</w:t>
      </w:r>
      <w:proofErr w:type="spellStart"/>
      <w:r>
        <w:rPr>
          <w:rFonts w:ascii="AdvGTIMES-R" w:hAnsi="AdvGTIMES-R" w:cs="AdvGTIMES-R"/>
          <w:color w:val="000000"/>
          <w:sz w:val="20"/>
          <w:szCs w:val="20"/>
        </w:rPr>
        <w:t>Moortgat</w:t>
      </w:r>
      <w:proofErr w:type="spellEnd"/>
      <w:r>
        <w:rPr>
          <w:rFonts w:ascii="AdvGTIMES-R" w:hAnsi="AdvGTIMES-R" w:cs="AdvGTIMES-R"/>
          <w:color w:val="000000"/>
          <w:sz w:val="20"/>
          <w:szCs w:val="20"/>
        </w:rPr>
        <w:t xml:space="preserve"> et al. </w:t>
      </w:r>
      <w:r>
        <w:rPr>
          <w:rFonts w:ascii="AdvGTIMES-R" w:hAnsi="AdvGTIMES-R" w:cs="AdvGTIMES-R"/>
          <w:color w:val="0000FF"/>
          <w:sz w:val="20"/>
          <w:szCs w:val="20"/>
        </w:rPr>
        <w:t>1998</w:t>
      </w:r>
      <w:r>
        <w:rPr>
          <w:rFonts w:ascii="AdvGTIMES-R" w:hAnsi="AdvGTIMES-R" w:cs="AdvGTIMES-R"/>
          <w:color w:val="000000"/>
          <w:sz w:val="20"/>
          <w:szCs w:val="20"/>
        </w:rPr>
        <w:t>).</w:t>
      </w:r>
    </w:p>
    <w:p w:rsidR="00EC3BF5" w:rsidRDefault="00EC3BF5" w:rsidP="00EC3BF5">
      <w:pPr>
        <w:pStyle w:val="Listenabsatz"/>
      </w:pPr>
    </w:p>
    <w:p w:rsidR="00EC3BF5" w:rsidRDefault="00EC3BF5" w:rsidP="00074ADB">
      <w:pPr>
        <w:pStyle w:val="Listenabsatz"/>
        <w:numPr>
          <w:ilvl w:val="0"/>
          <w:numId w:val="1"/>
        </w:numPr>
        <w:autoSpaceDE w:val="0"/>
        <w:autoSpaceDN w:val="0"/>
        <w:adjustRightInd w:val="0"/>
        <w:spacing w:after="0" w:line="240" w:lineRule="auto"/>
        <w:rPr>
          <w:rFonts w:ascii="AdvGTIMES-R" w:hAnsi="AdvGTIMES-R" w:cs="AdvGTIMES-R"/>
          <w:color w:val="000000"/>
          <w:sz w:val="20"/>
          <w:szCs w:val="20"/>
        </w:rPr>
      </w:pPr>
      <w:r>
        <w:t xml:space="preserve">Es ist wahrscheinlich, dass Fische eher die </w:t>
      </w:r>
      <w:proofErr w:type="spellStart"/>
      <w:r>
        <w:t>Waveform</w:t>
      </w:r>
      <w:proofErr w:type="spellEnd"/>
      <w:r>
        <w:t xml:space="preserve"> als die EOD Frequenz benutzen, um ihre eigene Spezies von anderen zu unterscheiden, da: die </w:t>
      </w:r>
      <w:proofErr w:type="spellStart"/>
      <w:r>
        <w:t>waveformen</w:t>
      </w:r>
      <w:proofErr w:type="spellEnd"/>
      <w:r>
        <w:t xml:space="preserve"> der arten sehr unterschiedlich sind wegen unterschieden im Anteil an Oberschwingungen (</w:t>
      </w:r>
      <w:r w:rsidRPr="00EC3BF5">
        <w:t>(</w:t>
      </w:r>
      <w:proofErr w:type="spellStart"/>
      <w:r w:rsidRPr="00EC3BF5">
        <w:t>Crampton</w:t>
      </w:r>
      <w:proofErr w:type="spellEnd"/>
      <w:r w:rsidRPr="00EC3BF5">
        <w:t xml:space="preserve"> </w:t>
      </w:r>
      <w:proofErr w:type="spellStart"/>
      <w:r w:rsidRPr="00EC3BF5">
        <w:t>and</w:t>
      </w:r>
      <w:proofErr w:type="spellEnd"/>
      <w:r w:rsidRPr="00EC3BF5">
        <w:t xml:space="preserve"> Albert 2006; Turner et al. 2007)</w:t>
      </w:r>
      <w:r>
        <w:t xml:space="preserve"> und oft überlappende </w:t>
      </w:r>
      <w:proofErr w:type="spellStart"/>
      <w:r>
        <w:t>frequenzen</w:t>
      </w:r>
      <w:proofErr w:type="spellEnd"/>
      <w:r>
        <w:t xml:space="preserve"> bei </w:t>
      </w:r>
      <w:proofErr w:type="spellStart"/>
      <w:r>
        <w:t>sympatrisch</w:t>
      </w:r>
      <w:proofErr w:type="spellEnd"/>
      <w:r>
        <w:t xml:space="preserve"> lebenden Formen bekannt sind </w:t>
      </w:r>
      <w:r w:rsidRPr="00EC3BF5">
        <w:t>(Kramer et al. 1981)</w:t>
      </w:r>
      <w:r w:rsidR="00074ADB">
        <w:t xml:space="preserve"> und in </w:t>
      </w:r>
      <w:proofErr w:type="spellStart"/>
      <w:r w:rsidR="00074ADB">
        <w:t>Eigenmannia</w:t>
      </w:r>
      <w:proofErr w:type="spellEnd"/>
      <w:r w:rsidR="00074ADB">
        <w:t xml:space="preserve"> eine </w:t>
      </w:r>
      <w:proofErr w:type="spellStart"/>
      <w:r w:rsidR="00074ADB">
        <w:t>Sesitivität</w:t>
      </w:r>
      <w:proofErr w:type="spellEnd"/>
      <w:r w:rsidR="00074ADB">
        <w:t xml:space="preserve"> auf die Wellenform gezeigt wurde (</w:t>
      </w:r>
      <w:r w:rsidR="00074ADB" w:rsidRPr="00074ADB">
        <w:rPr>
          <w:rFonts w:ascii="AdvGTIMES-R" w:hAnsi="AdvGTIMES-R" w:cs="AdvGTIMES-R"/>
          <w:color w:val="000000"/>
          <w:sz w:val="20"/>
          <w:szCs w:val="20"/>
        </w:rPr>
        <w:t xml:space="preserve">(Kramer </w:t>
      </w:r>
      <w:proofErr w:type="spellStart"/>
      <w:r w:rsidR="00074ADB" w:rsidRPr="00074ADB">
        <w:rPr>
          <w:rFonts w:ascii="AdvGTIMES-R" w:hAnsi="AdvGTIMES-R" w:cs="AdvGTIMES-R"/>
          <w:color w:val="000000"/>
          <w:sz w:val="20"/>
          <w:szCs w:val="20"/>
        </w:rPr>
        <w:t>and</w:t>
      </w:r>
      <w:proofErr w:type="spellEnd"/>
      <w:r w:rsidR="00074ADB" w:rsidRPr="00074ADB">
        <w:rPr>
          <w:rFonts w:ascii="AdvGTIMES-R" w:hAnsi="AdvGTIMES-R" w:cs="AdvGTIMES-R"/>
          <w:color w:val="000000"/>
          <w:sz w:val="20"/>
          <w:szCs w:val="20"/>
        </w:rPr>
        <w:t xml:space="preserve"> Otto</w:t>
      </w:r>
      <w:r w:rsidR="00074ADB" w:rsidRPr="00074ADB">
        <w:rPr>
          <w:rFonts w:ascii="AdvGTIMES-R" w:hAnsi="AdvGTIMES-R" w:cs="AdvGTIMES-R"/>
          <w:color w:val="0000FF"/>
          <w:sz w:val="20"/>
          <w:szCs w:val="20"/>
        </w:rPr>
        <w:t>1991</w:t>
      </w:r>
      <w:r w:rsidR="00074ADB" w:rsidRPr="00074ADB">
        <w:rPr>
          <w:rFonts w:ascii="AdvGTIMES-R" w:hAnsi="AdvGTIMES-R" w:cs="AdvGTIMES-R"/>
          <w:color w:val="000000"/>
          <w:sz w:val="20"/>
          <w:szCs w:val="20"/>
        </w:rPr>
        <w:t>)</w:t>
      </w:r>
    </w:p>
    <w:p w:rsidR="00074ADB" w:rsidRPr="00074ADB" w:rsidRDefault="00074ADB" w:rsidP="00074ADB">
      <w:pPr>
        <w:pStyle w:val="Listenabsatz"/>
        <w:rPr>
          <w:rFonts w:ascii="AdvGTIMES-R" w:hAnsi="AdvGTIMES-R" w:cs="AdvGTIMES-R"/>
          <w:color w:val="000000"/>
          <w:sz w:val="20"/>
          <w:szCs w:val="20"/>
        </w:rPr>
      </w:pPr>
    </w:p>
    <w:p w:rsidR="00074ADB" w:rsidRPr="00074ADB" w:rsidRDefault="00074ADB" w:rsidP="00074ADB">
      <w:pPr>
        <w:pStyle w:val="Listenabsatz"/>
        <w:numPr>
          <w:ilvl w:val="0"/>
          <w:numId w:val="1"/>
        </w:numPr>
        <w:autoSpaceDE w:val="0"/>
        <w:autoSpaceDN w:val="0"/>
        <w:adjustRightInd w:val="0"/>
        <w:spacing w:after="0" w:line="240" w:lineRule="auto"/>
        <w:rPr>
          <w:rFonts w:ascii="AdvGTIMES-R" w:hAnsi="AdvGTIMES-R" w:cs="AdvGTIMES-R"/>
          <w:color w:val="000000"/>
          <w:sz w:val="20"/>
          <w:szCs w:val="20"/>
        </w:rPr>
      </w:pPr>
      <w:r>
        <w:rPr>
          <w:rFonts w:ascii="AdvGTIMES-R" w:hAnsi="AdvGTIMES-R" w:cs="AdvGTIMES-R"/>
          <w:color w:val="000000"/>
          <w:sz w:val="20"/>
          <w:szCs w:val="20"/>
        </w:rPr>
        <w:t xml:space="preserve">Bei A. </w:t>
      </w:r>
      <w:proofErr w:type="spellStart"/>
      <w:r>
        <w:rPr>
          <w:rFonts w:ascii="AdvGTIMES-R" w:hAnsi="AdvGTIMES-R" w:cs="AdvGTIMES-R"/>
          <w:color w:val="000000"/>
          <w:sz w:val="20"/>
          <w:szCs w:val="20"/>
        </w:rPr>
        <w:t>lepthorynchus</w:t>
      </w:r>
      <w:proofErr w:type="spellEnd"/>
      <w:r>
        <w:rPr>
          <w:rFonts w:ascii="AdvGTIMES-R" w:hAnsi="AdvGTIMES-R" w:cs="AdvGTIMES-R"/>
          <w:color w:val="000000"/>
          <w:sz w:val="20"/>
          <w:szCs w:val="20"/>
        </w:rPr>
        <w:t xml:space="preserve"> scheint es jedoch andersrum zu sein</w:t>
      </w:r>
    </w:p>
    <w:p w:rsidR="00EC3BF5" w:rsidRDefault="00EC3BF5" w:rsidP="00EC3BF5">
      <w:pPr>
        <w:pStyle w:val="Listenabsatz"/>
      </w:pPr>
    </w:p>
    <w:p w:rsidR="00EC3BF5" w:rsidRPr="00074ADB" w:rsidRDefault="00074ADB" w:rsidP="00074ADB">
      <w:pPr>
        <w:pStyle w:val="Listenabsatz"/>
        <w:numPr>
          <w:ilvl w:val="0"/>
          <w:numId w:val="1"/>
        </w:numPr>
        <w:autoSpaceDE w:val="0"/>
        <w:autoSpaceDN w:val="0"/>
        <w:adjustRightInd w:val="0"/>
        <w:spacing w:after="0" w:line="240" w:lineRule="auto"/>
        <w:rPr>
          <w:rFonts w:ascii="AdvGTIMES-R" w:hAnsi="AdvGTIMES-R" w:cs="AdvGTIMES-R"/>
          <w:color w:val="000000"/>
          <w:sz w:val="20"/>
          <w:szCs w:val="20"/>
        </w:rPr>
      </w:pPr>
      <w:r>
        <w:t xml:space="preserve">Die EOD Frequenz jedoch ist nicht nur speziesspezifisch, sondern enthält auch andere Informationen: über Geschlecht, Alter; Größe Dominanz. Korrelation zwischen EOD Frequenz und Körpergröße bei A. </w:t>
      </w:r>
      <w:proofErr w:type="spellStart"/>
      <w:r>
        <w:t>leptorynchus</w:t>
      </w:r>
      <w:proofErr w:type="spellEnd"/>
      <w:r>
        <w:t xml:space="preserve"> (</w:t>
      </w:r>
      <w:r w:rsidRPr="00074ADB">
        <w:rPr>
          <w:rFonts w:ascii="AdvGTIMES-R" w:hAnsi="AdvGTIMES-R" w:cs="AdvGTIMES-R"/>
          <w:color w:val="000000"/>
          <w:sz w:val="20"/>
          <w:szCs w:val="20"/>
        </w:rPr>
        <w:t xml:space="preserve">Dunlap </w:t>
      </w:r>
      <w:r w:rsidRPr="00074ADB">
        <w:rPr>
          <w:rFonts w:ascii="AdvGTIMES-R" w:hAnsi="AdvGTIMES-R" w:cs="AdvGTIMES-R"/>
          <w:color w:val="0000FF"/>
          <w:sz w:val="20"/>
          <w:szCs w:val="20"/>
        </w:rPr>
        <w:t>2002</w:t>
      </w:r>
      <w:r w:rsidRPr="00074ADB">
        <w:rPr>
          <w:rFonts w:ascii="AdvGTIMES-R" w:hAnsi="AdvGTIMES-R" w:cs="AdvGTIMES-R"/>
          <w:color w:val="000000"/>
          <w:sz w:val="20"/>
          <w:szCs w:val="20"/>
        </w:rPr>
        <w:t xml:space="preserve">; </w:t>
      </w:r>
      <w:proofErr w:type="spellStart"/>
      <w:r w:rsidRPr="00074ADB">
        <w:rPr>
          <w:rFonts w:ascii="AdvGTIMES-R" w:hAnsi="AdvGTIMES-R" w:cs="AdvGTIMES-R"/>
          <w:color w:val="000000"/>
          <w:sz w:val="20"/>
          <w:szCs w:val="20"/>
        </w:rPr>
        <w:t>Triefenbach</w:t>
      </w:r>
      <w:proofErr w:type="spellEnd"/>
      <w:r w:rsidRPr="00074ADB">
        <w:rPr>
          <w:rFonts w:ascii="AdvGTIMES-R" w:hAnsi="AdvGTIMES-R" w:cs="AdvGTIMES-R"/>
          <w:color w:val="000000"/>
          <w:sz w:val="20"/>
          <w:szCs w:val="20"/>
        </w:rPr>
        <w:t xml:space="preserve"> </w:t>
      </w:r>
      <w:proofErr w:type="spellStart"/>
      <w:r w:rsidRPr="00074ADB">
        <w:rPr>
          <w:rFonts w:ascii="AdvGTIMES-R" w:hAnsi="AdvGTIMES-R" w:cs="AdvGTIMES-R"/>
          <w:color w:val="000000"/>
          <w:sz w:val="20"/>
          <w:szCs w:val="20"/>
        </w:rPr>
        <w:t>and</w:t>
      </w:r>
      <w:proofErr w:type="spellEnd"/>
      <w:r w:rsidRPr="00074ADB">
        <w:rPr>
          <w:rFonts w:ascii="AdvGTIMES-R" w:hAnsi="AdvGTIMES-R" w:cs="AdvGTIMES-R"/>
          <w:color w:val="000000"/>
          <w:sz w:val="20"/>
          <w:szCs w:val="20"/>
        </w:rPr>
        <w:t xml:space="preserve"> </w:t>
      </w:r>
      <w:proofErr w:type="spellStart"/>
      <w:r w:rsidRPr="00074ADB">
        <w:rPr>
          <w:rFonts w:ascii="AdvGTIMES-R" w:hAnsi="AdvGTIMES-R" w:cs="AdvGTIMES-R"/>
          <w:color w:val="000000"/>
          <w:sz w:val="20"/>
          <w:szCs w:val="20"/>
        </w:rPr>
        <w:t>Zakon</w:t>
      </w:r>
      <w:proofErr w:type="spellEnd"/>
      <w:r w:rsidRPr="00074ADB">
        <w:rPr>
          <w:rFonts w:ascii="AdvGTIMES-R" w:hAnsi="AdvGTIMES-R" w:cs="AdvGTIMES-R"/>
          <w:color w:val="000000"/>
          <w:sz w:val="20"/>
          <w:szCs w:val="20"/>
        </w:rPr>
        <w:t xml:space="preserve"> </w:t>
      </w:r>
      <w:r w:rsidRPr="00074ADB">
        <w:rPr>
          <w:rFonts w:ascii="AdvGTIMES-R" w:hAnsi="AdvGTIMES-R" w:cs="AdvGTIMES-R"/>
          <w:color w:val="0000FF"/>
          <w:sz w:val="20"/>
          <w:szCs w:val="20"/>
        </w:rPr>
        <w:t>2003</w:t>
      </w:r>
      <w:r w:rsidRPr="00074ADB">
        <w:rPr>
          <w:rFonts w:ascii="AdvGTIMES-R" w:hAnsi="AdvGTIMES-R" w:cs="AdvGTIMES-R"/>
          <w:color w:val="000000"/>
          <w:sz w:val="20"/>
          <w:szCs w:val="20"/>
        </w:rPr>
        <w:t>)</w:t>
      </w:r>
    </w:p>
    <w:p w:rsidR="00074ADB" w:rsidRPr="00074ADB" w:rsidRDefault="00074ADB" w:rsidP="00074ADB">
      <w:pPr>
        <w:pStyle w:val="Listenabsatz"/>
        <w:numPr>
          <w:ilvl w:val="0"/>
          <w:numId w:val="1"/>
        </w:numPr>
        <w:autoSpaceDE w:val="0"/>
        <w:autoSpaceDN w:val="0"/>
        <w:adjustRightInd w:val="0"/>
        <w:spacing w:after="0" w:line="240" w:lineRule="auto"/>
      </w:pPr>
      <w:r>
        <w:lastRenderedPageBreak/>
        <w:t xml:space="preserve">Bei </w:t>
      </w:r>
      <w:proofErr w:type="spellStart"/>
      <w:r>
        <w:t>apteronotus</w:t>
      </w:r>
      <w:proofErr w:type="spellEnd"/>
      <w:r>
        <w:t xml:space="preserve"> </w:t>
      </w:r>
      <w:proofErr w:type="spellStart"/>
      <w:r>
        <w:t>albifrons</w:t>
      </w:r>
      <w:proofErr w:type="spellEnd"/>
      <w:r>
        <w:t xml:space="preserve"> scheinen </w:t>
      </w:r>
      <w:proofErr w:type="spellStart"/>
      <w:r>
        <w:t>weibchen</w:t>
      </w:r>
      <w:proofErr w:type="spellEnd"/>
      <w:r>
        <w:t xml:space="preserve"> eine höhere </w:t>
      </w:r>
      <w:proofErr w:type="spellStart"/>
      <w:r>
        <w:t>eod</w:t>
      </w:r>
      <w:proofErr w:type="spellEnd"/>
      <w:r>
        <w:t xml:space="preserve"> zu haben als </w:t>
      </w:r>
      <w:proofErr w:type="spellStart"/>
      <w:r>
        <w:t>männchen</w:t>
      </w:r>
      <w:proofErr w:type="spellEnd"/>
      <w:r>
        <w:t xml:space="preserve"> (</w:t>
      </w:r>
      <w:r>
        <w:rPr>
          <w:rFonts w:ascii="AdvGTIMES-R" w:hAnsi="AdvGTIMES-R" w:cs="AdvGTIMES-R"/>
          <w:color w:val="000000"/>
          <w:sz w:val="20"/>
          <w:szCs w:val="20"/>
        </w:rPr>
        <w:t xml:space="preserve">Dunlap et al. </w:t>
      </w:r>
      <w:r>
        <w:rPr>
          <w:rFonts w:ascii="AdvGTIMES-R" w:hAnsi="AdvGTIMES-R" w:cs="AdvGTIMES-R"/>
          <w:color w:val="0000FF"/>
          <w:sz w:val="20"/>
          <w:szCs w:val="20"/>
        </w:rPr>
        <w:t>1998</w:t>
      </w:r>
      <w:r>
        <w:rPr>
          <w:rFonts w:ascii="AdvGTIMES-R" w:hAnsi="AdvGTIMES-R" w:cs="AdvGTIMES-R"/>
          <w:color w:val="000000"/>
          <w:sz w:val="20"/>
          <w:szCs w:val="20"/>
        </w:rPr>
        <w:t xml:space="preserve">; </w:t>
      </w:r>
      <w:proofErr w:type="spellStart"/>
      <w:r>
        <w:rPr>
          <w:rFonts w:ascii="AdvGTIMES-R" w:hAnsi="AdvGTIMES-R" w:cs="AdvGTIMES-R"/>
          <w:color w:val="000000"/>
          <w:sz w:val="20"/>
          <w:szCs w:val="20"/>
        </w:rPr>
        <w:t>Crampton</w:t>
      </w:r>
      <w:proofErr w:type="spellEnd"/>
      <w:r>
        <w:rPr>
          <w:rFonts w:ascii="AdvGTIMES-R" w:hAnsi="AdvGTIMES-R" w:cs="AdvGTIMES-R"/>
          <w:color w:val="000000"/>
          <w:sz w:val="20"/>
          <w:szCs w:val="20"/>
        </w:rPr>
        <w:t xml:space="preserve"> </w:t>
      </w:r>
      <w:proofErr w:type="spellStart"/>
      <w:r>
        <w:rPr>
          <w:rFonts w:ascii="AdvGTIMES-R" w:hAnsi="AdvGTIMES-R" w:cs="AdvGTIMES-R"/>
          <w:color w:val="000000"/>
          <w:sz w:val="20"/>
          <w:szCs w:val="20"/>
        </w:rPr>
        <w:t>and</w:t>
      </w:r>
      <w:proofErr w:type="spellEnd"/>
      <w:r>
        <w:rPr>
          <w:rFonts w:ascii="AdvGTIMES-R" w:hAnsi="AdvGTIMES-R" w:cs="AdvGTIMES-R"/>
          <w:color w:val="000000"/>
          <w:sz w:val="20"/>
          <w:szCs w:val="20"/>
        </w:rPr>
        <w:t xml:space="preserve"> Albert </w:t>
      </w:r>
      <w:r>
        <w:rPr>
          <w:rFonts w:ascii="AdvGTIMES-R" w:hAnsi="AdvGTIMES-R" w:cs="AdvGTIMES-R"/>
          <w:color w:val="0000FF"/>
          <w:sz w:val="20"/>
          <w:szCs w:val="20"/>
        </w:rPr>
        <w:t>2006</w:t>
      </w:r>
      <w:r w:rsidR="00A25C1D">
        <w:rPr>
          <w:rFonts w:ascii="AdvGTIMES-R" w:hAnsi="AdvGTIMES-R" w:cs="AdvGTIMES-R"/>
          <w:color w:val="0000FF"/>
          <w:sz w:val="20"/>
          <w:szCs w:val="20"/>
        </w:rPr>
        <w:t>)</w:t>
      </w:r>
    </w:p>
    <w:p w:rsidR="004A50D0" w:rsidRPr="00A25C1D" w:rsidRDefault="00A25C1D" w:rsidP="00A25C1D">
      <w:pPr>
        <w:pStyle w:val="Listenabsatz"/>
        <w:numPr>
          <w:ilvl w:val="0"/>
          <w:numId w:val="1"/>
        </w:numPr>
        <w:autoSpaceDE w:val="0"/>
        <w:autoSpaceDN w:val="0"/>
        <w:adjustRightInd w:val="0"/>
        <w:spacing w:after="0" w:line="240" w:lineRule="auto"/>
        <w:rPr>
          <w:rFonts w:ascii="AdvGTIMES-R" w:hAnsi="AdvGTIMES-R" w:cs="AdvGTIMES-R"/>
          <w:color w:val="000000"/>
          <w:sz w:val="20"/>
          <w:szCs w:val="20"/>
        </w:rPr>
      </w:pPr>
      <w:r>
        <w:t>Die EOD Frequenz wird von Steroid Hormonen (</w:t>
      </w:r>
      <w:proofErr w:type="spellStart"/>
      <w:r>
        <w:t>z.B</w:t>
      </w:r>
      <w:proofErr w:type="spellEnd"/>
      <w:r>
        <w:t xml:space="preserve"> </w:t>
      </w:r>
      <w:r w:rsidRPr="00A25C1D">
        <w:rPr>
          <w:rFonts w:ascii="AdvGTIMES-R" w:hAnsi="AdvGTIMES-R" w:cs="AdvGTIMES-R"/>
          <w:color w:val="000000"/>
          <w:sz w:val="20"/>
          <w:szCs w:val="20"/>
        </w:rPr>
        <w:t xml:space="preserve">Meyer et al. </w:t>
      </w:r>
      <w:r w:rsidRPr="00A25C1D">
        <w:rPr>
          <w:rFonts w:ascii="AdvGTIMES-R" w:hAnsi="AdvGTIMES-R" w:cs="AdvGTIMES-R"/>
          <w:color w:val="0000FF"/>
          <w:sz w:val="20"/>
          <w:szCs w:val="20"/>
        </w:rPr>
        <w:t>1987</w:t>
      </w:r>
      <w:r w:rsidRPr="00A25C1D">
        <w:rPr>
          <w:rFonts w:ascii="AdvGTIMES-R" w:hAnsi="AdvGTIMES-R" w:cs="AdvGTIMES-R"/>
          <w:color w:val="000000"/>
          <w:sz w:val="20"/>
          <w:szCs w:val="20"/>
        </w:rPr>
        <w:t xml:space="preserve">; </w:t>
      </w:r>
      <w:proofErr w:type="spellStart"/>
      <w:r w:rsidRPr="00A25C1D">
        <w:rPr>
          <w:rFonts w:ascii="AdvGTIMES-R" w:hAnsi="AdvGTIMES-R" w:cs="AdvGTIMES-R"/>
          <w:color w:val="000000"/>
          <w:sz w:val="20"/>
          <w:szCs w:val="20"/>
        </w:rPr>
        <w:t>Zakon</w:t>
      </w:r>
      <w:proofErr w:type="spellEnd"/>
      <w:r w:rsidRPr="00A25C1D">
        <w:rPr>
          <w:rFonts w:ascii="AdvGTIMES-R" w:hAnsi="AdvGTIMES-R" w:cs="AdvGTIMES-R"/>
          <w:color w:val="000000"/>
          <w:sz w:val="20"/>
          <w:szCs w:val="20"/>
        </w:rPr>
        <w:t xml:space="preserve"> et al. </w:t>
      </w:r>
      <w:r w:rsidRPr="00A25C1D">
        <w:rPr>
          <w:rFonts w:ascii="AdvGTIMES-R" w:hAnsi="AdvGTIMES-R" w:cs="AdvGTIMES-R"/>
          <w:color w:val="0000FF"/>
          <w:sz w:val="20"/>
          <w:szCs w:val="20"/>
        </w:rPr>
        <w:t>1991</w:t>
      </w:r>
      <w:r w:rsidRPr="00A25C1D">
        <w:rPr>
          <w:rFonts w:ascii="AdvGTIMES-R" w:hAnsi="AdvGTIMES-R" w:cs="AdvGTIMES-R"/>
          <w:color w:val="000000"/>
          <w:sz w:val="20"/>
          <w:szCs w:val="20"/>
        </w:rPr>
        <w:t xml:space="preserve">; Dunlap </w:t>
      </w:r>
      <w:r w:rsidRPr="00A25C1D">
        <w:rPr>
          <w:rFonts w:ascii="AdvGTIMES-R" w:hAnsi="AdvGTIMES-R" w:cs="AdvGTIMES-R"/>
          <w:color w:val="0000FF"/>
          <w:sz w:val="20"/>
          <w:szCs w:val="20"/>
        </w:rPr>
        <w:t>2002</w:t>
      </w:r>
      <w:r w:rsidRPr="00A25C1D">
        <w:rPr>
          <w:rFonts w:ascii="AdvGTIMES-R" w:hAnsi="AdvGTIMES-R" w:cs="AdvGTIMES-R"/>
          <w:color w:val="000000"/>
          <w:sz w:val="20"/>
          <w:szCs w:val="20"/>
        </w:rPr>
        <w:t xml:space="preserve">; </w:t>
      </w:r>
      <w:proofErr w:type="spellStart"/>
      <w:r w:rsidRPr="00A25C1D">
        <w:rPr>
          <w:rFonts w:ascii="AdvGTIMES-R" w:hAnsi="AdvGTIMES-R" w:cs="AdvGTIMES-R"/>
          <w:color w:val="000000"/>
          <w:sz w:val="20"/>
          <w:szCs w:val="20"/>
        </w:rPr>
        <w:t>Cuddy</w:t>
      </w:r>
      <w:proofErr w:type="spellEnd"/>
      <w:r w:rsidRPr="00A25C1D">
        <w:rPr>
          <w:rFonts w:ascii="AdvGTIMES-R" w:hAnsi="AdvGTIMES-R" w:cs="AdvGTIMES-R"/>
          <w:color w:val="000000"/>
          <w:sz w:val="20"/>
          <w:szCs w:val="20"/>
        </w:rPr>
        <w:t xml:space="preserve"> et al. </w:t>
      </w:r>
      <w:r w:rsidRPr="00A25C1D">
        <w:rPr>
          <w:rFonts w:ascii="AdvGTIMES-R" w:hAnsi="AdvGTIMES-R" w:cs="AdvGTIMES-R"/>
          <w:color w:val="0000FF"/>
          <w:sz w:val="20"/>
          <w:szCs w:val="20"/>
        </w:rPr>
        <w:t>2011)</w:t>
      </w:r>
    </w:p>
    <w:p w:rsidR="00543E5B" w:rsidRPr="00A25C1D" w:rsidRDefault="00A25C1D" w:rsidP="00543E5B">
      <w:pPr>
        <w:pStyle w:val="Listenabsatz"/>
        <w:numPr>
          <w:ilvl w:val="0"/>
          <w:numId w:val="1"/>
        </w:numPr>
        <w:autoSpaceDE w:val="0"/>
        <w:autoSpaceDN w:val="0"/>
        <w:adjustRightInd w:val="0"/>
        <w:spacing w:after="0" w:line="240" w:lineRule="auto"/>
      </w:pPr>
      <w:r>
        <w:t>EOD Frequenz korreliert stark mit der Wassertemperatur (</w:t>
      </w:r>
      <w:r>
        <w:rPr>
          <w:rFonts w:ascii="AdvGTIMES-R" w:hAnsi="AdvGTIMES-R" w:cs="AdvGTIMES-R"/>
          <w:color w:val="000000"/>
          <w:sz w:val="20"/>
          <w:szCs w:val="20"/>
        </w:rPr>
        <w:t xml:space="preserve">(Dunlap et al. </w:t>
      </w:r>
      <w:r>
        <w:rPr>
          <w:rFonts w:ascii="AdvGTIMES-R" w:hAnsi="AdvGTIMES-R" w:cs="AdvGTIMES-R"/>
          <w:color w:val="0000FF"/>
          <w:sz w:val="20"/>
          <w:szCs w:val="20"/>
        </w:rPr>
        <w:t>2000)</w:t>
      </w:r>
    </w:p>
    <w:p w:rsidR="00A25C1D" w:rsidRDefault="00A25C1D" w:rsidP="00543E5B">
      <w:pPr>
        <w:pStyle w:val="Listenabsatz"/>
        <w:numPr>
          <w:ilvl w:val="0"/>
          <w:numId w:val="1"/>
        </w:numPr>
        <w:autoSpaceDE w:val="0"/>
        <w:autoSpaceDN w:val="0"/>
        <w:adjustRightInd w:val="0"/>
        <w:spacing w:after="0" w:line="240" w:lineRule="auto"/>
      </w:pPr>
      <w:r>
        <w:t xml:space="preserve">Da </w:t>
      </w:r>
      <w:proofErr w:type="spellStart"/>
      <w:r>
        <w:t>wave</w:t>
      </w:r>
      <w:proofErr w:type="spellEnd"/>
      <w:r>
        <w:t xml:space="preserve"> type EODs beinahe </w:t>
      </w:r>
      <w:proofErr w:type="spellStart"/>
      <w:r>
        <w:t>sinusoidal</w:t>
      </w:r>
      <w:proofErr w:type="spellEnd"/>
      <w:r>
        <w:t xml:space="preserve"> sind, kommt es bei einer Überlappung der EODs zu einem Beat. Beat = kombiniertes Signal , das in der Amplitude und in der Phase bei einer Frequenz die der </w:t>
      </w:r>
      <w:proofErr w:type="spellStart"/>
      <w:r>
        <w:t>differenz</w:t>
      </w:r>
      <w:proofErr w:type="spellEnd"/>
      <w:r>
        <w:t xml:space="preserve"> der EOD </w:t>
      </w:r>
      <w:proofErr w:type="spellStart"/>
      <w:r>
        <w:t>frequenzen</w:t>
      </w:r>
      <w:proofErr w:type="spellEnd"/>
      <w:r>
        <w:t xml:space="preserve"> entspricht oszilliert</w:t>
      </w:r>
    </w:p>
    <w:p w:rsidR="00D4536B" w:rsidRDefault="00D4536B" w:rsidP="00D4536B">
      <w:pPr>
        <w:autoSpaceDE w:val="0"/>
        <w:autoSpaceDN w:val="0"/>
        <w:adjustRightInd w:val="0"/>
        <w:spacing w:after="0" w:line="240" w:lineRule="auto"/>
      </w:pPr>
    </w:p>
    <w:p w:rsidR="00D4536B" w:rsidRDefault="00D4536B" w:rsidP="00D4536B">
      <w:pPr>
        <w:autoSpaceDE w:val="0"/>
        <w:autoSpaceDN w:val="0"/>
        <w:adjustRightInd w:val="0"/>
        <w:spacing w:after="0" w:line="240" w:lineRule="auto"/>
      </w:pPr>
    </w:p>
    <w:p w:rsidR="00D4536B" w:rsidRPr="009768CE" w:rsidRDefault="00D4536B" w:rsidP="009768CE">
      <w:pPr>
        <w:pStyle w:val="Listenabsatz"/>
        <w:numPr>
          <w:ilvl w:val="0"/>
          <w:numId w:val="1"/>
        </w:numPr>
        <w:autoSpaceDE w:val="0"/>
        <w:autoSpaceDN w:val="0"/>
        <w:adjustRightInd w:val="0"/>
        <w:spacing w:after="0" w:line="240" w:lineRule="auto"/>
      </w:pPr>
      <w:r>
        <w:t xml:space="preserve">Jedes Rezeptororgan setzt sich aus einer </w:t>
      </w:r>
      <w:proofErr w:type="spellStart"/>
      <w:r>
        <w:t>anzahl</w:t>
      </w:r>
      <w:proofErr w:type="spellEnd"/>
      <w:r>
        <w:t xml:space="preserve"> von </w:t>
      </w:r>
      <w:proofErr w:type="spellStart"/>
      <w:r>
        <w:t>elektrorezeptoren</w:t>
      </w:r>
      <w:proofErr w:type="spellEnd"/>
      <w:r>
        <w:t xml:space="preserve"> zusammen, welche von </w:t>
      </w:r>
      <w:proofErr w:type="spellStart"/>
      <w:r>
        <w:t>electroreceptor</w:t>
      </w:r>
      <w:proofErr w:type="spellEnd"/>
      <w:r>
        <w:t xml:space="preserve"> Afferenten innerviert werden, welche elektrosensorische Information zum </w:t>
      </w:r>
      <w:proofErr w:type="spellStart"/>
      <w:r>
        <w:rPr>
          <w:b/>
          <w:bCs/>
        </w:rPr>
        <w:t>Rhombencephalon</w:t>
      </w:r>
      <w:proofErr w:type="spellEnd"/>
      <w:r w:rsidR="009768CE">
        <w:rPr>
          <w:b/>
          <w:bCs/>
        </w:rPr>
        <w:t xml:space="preserve"> über den </w:t>
      </w:r>
      <w:r>
        <w:t xml:space="preserve"> </w:t>
      </w:r>
      <w:proofErr w:type="spellStart"/>
      <w:r w:rsidR="009768CE" w:rsidRPr="009768CE">
        <w:t>octavolateralis</w:t>
      </w:r>
      <w:proofErr w:type="spellEnd"/>
      <w:r w:rsidR="009768CE">
        <w:t xml:space="preserve"> Nerv (</w:t>
      </w:r>
      <w:proofErr w:type="spellStart"/>
      <w:r w:rsidR="009768CE">
        <w:rPr>
          <w:rFonts w:ascii="AdvGTIMES-R" w:hAnsi="AdvGTIMES-R" w:cs="AdvGTIMES-R"/>
          <w:color w:val="000000"/>
          <w:sz w:val="20"/>
          <w:szCs w:val="20"/>
        </w:rPr>
        <w:t>Zakon</w:t>
      </w:r>
      <w:proofErr w:type="spellEnd"/>
      <w:r w:rsidR="009768CE">
        <w:rPr>
          <w:rFonts w:ascii="AdvGTIMES-R" w:hAnsi="AdvGTIMES-R" w:cs="AdvGTIMES-R"/>
          <w:color w:val="000000"/>
          <w:sz w:val="20"/>
          <w:szCs w:val="20"/>
        </w:rPr>
        <w:t xml:space="preserve"> </w:t>
      </w:r>
      <w:r w:rsidR="009768CE">
        <w:rPr>
          <w:rFonts w:ascii="AdvGTIMES-R" w:hAnsi="AdvGTIMES-R" w:cs="AdvGTIMES-R"/>
          <w:color w:val="0000FF"/>
          <w:sz w:val="20"/>
          <w:szCs w:val="20"/>
        </w:rPr>
        <w:t>1986a)</w:t>
      </w:r>
    </w:p>
    <w:p w:rsidR="009768CE" w:rsidRDefault="009768CE" w:rsidP="009768CE">
      <w:pPr>
        <w:pStyle w:val="Listenabsatz"/>
        <w:numPr>
          <w:ilvl w:val="0"/>
          <w:numId w:val="1"/>
        </w:numPr>
        <w:autoSpaceDE w:val="0"/>
        <w:autoSpaceDN w:val="0"/>
        <w:adjustRightInd w:val="0"/>
        <w:spacing w:after="0" w:line="240" w:lineRule="auto"/>
      </w:pPr>
      <w:r>
        <w:t xml:space="preserve">Die Haut einer adulten </w:t>
      </w:r>
      <w:proofErr w:type="spellStart"/>
      <w:r>
        <w:t>Apteronotus</w:t>
      </w:r>
      <w:proofErr w:type="spellEnd"/>
      <w:r>
        <w:t xml:space="preserve"> </w:t>
      </w:r>
      <w:proofErr w:type="spellStart"/>
      <w:r>
        <w:t>albifron</w:t>
      </w:r>
      <w:proofErr w:type="spellEnd"/>
      <w:r>
        <w:t xml:space="preserve"> beinhaltet etwa 15 000 </w:t>
      </w:r>
      <w:proofErr w:type="spellStart"/>
      <w:r>
        <w:t>tuberöse</w:t>
      </w:r>
      <w:proofErr w:type="spellEnd"/>
      <w:r>
        <w:t xml:space="preserve"> Rezeptororgane, dagegen lediglich etwa 700 </w:t>
      </w:r>
      <w:proofErr w:type="spellStart"/>
      <w:r>
        <w:t>ampulläre</w:t>
      </w:r>
      <w:proofErr w:type="spellEnd"/>
      <w:r>
        <w:t xml:space="preserve"> Organe und etwa 300 </w:t>
      </w:r>
      <w:r>
        <w:rPr>
          <w:rStyle w:val="Fett"/>
        </w:rPr>
        <w:t>Neuromasten</w:t>
      </w:r>
      <w:r>
        <w:t xml:space="preserve">, sekundären Sinneszellen in den </w:t>
      </w:r>
      <w:hyperlink r:id="rId5" w:history="1">
        <w:r>
          <w:rPr>
            <w:rStyle w:val="Hyperlink"/>
          </w:rPr>
          <w:t>Seitenlinienorganen</w:t>
        </w:r>
      </w:hyperlink>
      <w:r>
        <w:t xml:space="preserve"> von Fischen (</w:t>
      </w:r>
      <w:r>
        <w:rPr>
          <w:rFonts w:ascii="AdvGTIMES-R" w:hAnsi="AdvGTIMES-R" w:cs="AdvGTIMES-R"/>
          <w:color w:val="000000"/>
          <w:sz w:val="20"/>
          <w:szCs w:val="20"/>
        </w:rPr>
        <w:t xml:space="preserve">(Carr et al. </w:t>
      </w:r>
      <w:r>
        <w:rPr>
          <w:rFonts w:ascii="AdvGTIMES-R" w:hAnsi="AdvGTIMES-R" w:cs="AdvGTIMES-R"/>
          <w:color w:val="0000FF"/>
          <w:sz w:val="20"/>
          <w:szCs w:val="20"/>
        </w:rPr>
        <w:t>1982</w:t>
      </w:r>
      <w:r>
        <w:rPr>
          <w:rFonts w:ascii="AdvGTIMES-R" w:hAnsi="AdvGTIMES-R" w:cs="AdvGTIMES-R"/>
          <w:color w:val="000000"/>
          <w:sz w:val="20"/>
          <w:szCs w:val="20"/>
        </w:rPr>
        <w:t>).</w:t>
      </w:r>
      <w:r>
        <w:t>)</w:t>
      </w:r>
    </w:p>
    <w:p w:rsidR="009768CE" w:rsidRDefault="009768CE" w:rsidP="009768CE">
      <w:pPr>
        <w:pStyle w:val="Listenabsatz"/>
        <w:numPr>
          <w:ilvl w:val="0"/>
          <w:numId w:val="1"/>
        </w:numPr>
        <w:autoSpaceDE w:val="0"/>
        <w:autoSpaceDN w:val="0"/>
        <w:adjustRightInd w:val="0"/>
        <w:spacing w:after="0" w:line="240" w:lineRule="auto"/>
      </w:pPr>
      <w:r>
        <w:t xml:space="preserve">Innerhalb der </w:t>
      </w:r>
      <w:proofErr w:type="spellStart"/>
      <w:r>
        <w:t>tuberösen</w:t>
      </w:r>
      <w:proofErr w:type="spellEnd"/>
      <w:r>
        <w:t xml:space="preserve"> primären Afferente gibt es zwei Unterpopulationen: P-units und T-units (</w:t>
      </w:r>
      <w:r>
        <w:rPr>
          <w:rFonts w:ascii="AdvGTIMES-R" w:hAnsi="AdvGTIMES-R" w:cs="AdvGTIMES-R"/>
          <w:color w:val="000000"/>
          <w:sz w:val="20"/>
          <w:szCs w:val="20"/>
        </w:rPr>
        <w:t xml:space="preserve">(Scheich et al. </w:t>
      </w:r>
      <w:r>
        <w:rPr>
          <w:rFonts w:ascii="AdvGTIMES-R" w:hAnsi="AdvGTIMES-R" w:cs="AdvGTIMES-R"/>
          <w:color w:val="0000FF"/>
          <w:sz w:val="20"/>
          <w:szCs w:val="20"/>
        </w:rPr>
        <w:t>1973</w:t>
      </w:r>
      <w:r>
        <w:rPr>
          <w:rFonts w:ascii="AdvGTIMES-R" w:hAnsi="AdvGTIMES-R" w:cs="AdvGTIMES-R"/>
          <w:color w:val="000000"/>
          <w:sz w:val="20"/>
          <w:szCs w:val="20"/>
        </w:rPr>
        <w:t>).</w:t>
      </w:r>
      <w:r>
        <w:t>)</w:t>
      </w:r>
    </w:p>
    <w:p w:rsidR="009768CE" w:rsidRDefault="009768CE" w:rsidP="009768CE">
      <w:pPr>
        <w:pStyle w:val="Listenabsatz"/>
        <w:numPr>
          <w:ilvl w:val="0"/>
          <w:numId w:val="1"/>
        </w:numPr>
        <w:autoSpaceDE w:val="0"/>
        <w:autoSpaceDN w:val="0"/>
        <w:adjustRightInd w:val="0"/>
        <w:spacing w:after="0" w:line="240" w:lineRule="auto"/>
      </w:pPr>
      <w:r>
        <w:t xml:space="preserve">T-units antworten in einer genauen </w:t>
      </w:r>
      <w:proofErr w:type="spellStart"/>
      <w:r>
        <w:t>phase</w:t>
      </w:r>
      <w:proofErr w:type="spellEnd"/>
      <w:r>
        <w:t xml:space="preserve"> </w:t>
      </w:r>
      <w:proofErr w:type="spellStart"/>
      <w:r>
        <w:t>locked</w:t>
      </w:r>
      <w:proofErr w:type="spellEnd"/>
      <w:r>
        <w:t xml:space="preserve"> </w:t>
      </w:r>
      <w:proofErr w:type="spellStart"/>
      <w:r>
        <w:t>one-to-one</w:t>
      </w:r>
      <w:proofErr w:type="spellEnd"/>
      <w:r>
        <w:t xml:space="preserve"> </w:t>
      </w:r>
      <w:proofErr w:type="spellStart"/>
      <w:r>
        <w:t>fashion</w:t>
      </w:r>
      <w:proofErr w:type="spellEnd"/>
      <w:r>
        <w:t xml:space="preserve"> auf den eignen </w:t>
      </w:r>
      <w:proofErr w:type="spellStart"/>
      <w:r>
        <w:t>eod</w:t>
      </w:r>
      <w:proofErr w:type="spellEnd"/>
      <w:r>
        <w:t xml:space="preserve"> puls</w:t>
      </w:r>
    </w:p>
    <w:p w:rsidR="009768CE" w:rsidRDefault="009768CE" w:rsidP="009768CE">
      <w:pPr>
        <w:pStyle w:val="Listenabsatz"/>
        <w:numPr>
          <w:ilvl w:val="0"/>
          <w:numId w:val="1"/>
        </w:numPr>
        <w:autoSpaceDE w:val="0"/>
        <w:autoSpaceDN w:val="0"/>
        <w:adjustRightInd w:val="0"/>
        <w:spacing w:after="0" w:line="240" w:lineRule="auto"/>
      </w:pPr>
      <w:r>
        <w:t xml:space="preserve">P-units feuern </w:t>
      </w:r>
      <w:proofErr w:type="spellStart"/>
      <w:r>
        <w:t>probabilistisch</w:t>
      </w:r>
      <w:proofErr w:type="spellEnd"/>
      <w:r>
        <w:t xml:space="preserve"> (haben eine Zufallskomponente) </w:t>
      </w:r>
      <w:r w:rsidR="0035118C">
        <w:t>und ihre Antwortwahrscheinlichkeit für einen EOD Puls hängt von seiner Amplitude ab</w:t>
      </w:r>
    </w:p>
    <w:p w:rsidR="000C5686" w:rsidRDefault="000C5686" w:rsidP="009768CE">
      <w:pPr>
        <w:pStyle w:val="Listenabsatz"/>
        <w:numPr>
          <w:ilvl w:val="0"/>
          <w:numId w:val="1"/>
        </w:numPr>
        <w:autoSpaceDE w:val="0"/>
        <w:autoSpaceDN w:val="0"/>
        <w:adjustRightInd w:val="0"/>
        <w:spacing w:after="0" w:line="240" w:lineRule="auto"/>
      </w:pPr>
    </w:p>
    <w:p w:rsidR="009768CE" w:rsidRDefault="000C5686" w:rsidP="009768CE">
      <w:pPr>
        <w:pStyle w:val="Listenabsatz"/>
        <w:numPr>
          <w:ilvl w:val="0"/>
          <w:numId w:val="1"/>
        </w:numPr>
        <w:autoSpaceDE w:val="0"/>
        <w:autoSpaceDN w:val="0"/>
        <w:adjustRightInd w:val="0"/>
        <w:spacing w:after="0" w:line="240" w:lineRule="auto"/>
      </w:pPr>
      <w:r>
        <w:t xml:space="preserve">Der Nachweis von neu regenerierten Elektrorezeptoren, die zunächst ein recht breites </w:t>
      </w:r>
      <w:r w:rsidR="00FC7E7B">
        <w:t>und grobes Tuning aufwiesen und erst später auf die Fisch EOD Frequenz angepasst wurde, lässt vermuten, dass das Tuning nur teilweise genetisch definiert ist (</w:t>
      </w:r>
      <w:r w:rsidR="00FC7E7B">
        <w:rPr>
          <w:rFonts w:ascii="AdvGTIMES-R" w:hAnsi="AdvGTIMES-R" w:cs="AdvGTIMES-R"/>
          <w:color w:val="000000"/>
          <w:sz w:val="20"/>
          <w:szCs w:val="20"/>
        </w:rPr>
        <w:t>(</w:t>
      </w:r>
      <w:proofErr w:type="spellStart"/>
      <w:r w:rsidR="00FC7E7B">
        <w:rPr>
          <w:rFonts w:ascii="AdvGTIMES-R" w:hAnsi="AdvGTIMES-R" w:cs="AdvGTIMES-R"/>
          <w:color w:val="000000"/>
          <w:sz w:val="20"/>
          <w:szCs w:val="20"/>
        </w:rPr>
        <w:t>Zakon</w:t>
      </w:r>
      <w:proofErr w:type="spellEnd"/>
      <w:r w:rsidR="00FC7E7B">
        <w:rPr>
          <w:rFonts w:ascii="AdvGTIMES-R" w:hAnsi="AdvGTIMES-R" w:cs="AdvGTIMES-R"/>
          <w:color w:val="000000"/>
          <w:sz w:val="20"/>
          <w:szCs w:val="20"/>
        </w:rPr>
        <w:t xml:space="preserve"> </w:t>
      </w:r>
      <w:r w:rsidR="00FC7E7B">
        <w:rPr>
          <w:rFonts w:ascii="AdvGTIMES-R" w:hAnsi="AdvGTIMES-R" w:cs="AdvGTIMES-R"/>
          <w:color w:val="0000FF"/>
          <w:sz w:val="20"/>
          <w:szCs w:val="20"/>
        </w:rPr>
        <w:t>1986b</w:t>
      </w:r>
      <w:r w:rsidR="00FC7E7B">
        <w:rPr>
          <w:rFonts w:ascii="AdvGTIMES-R" w:hAnsi="AdvGTIMES-R" w:cs="AdvGTIMES-R"/>
          <w:color w:val="000000"/>
          <w:sz w:val="20"/>
          <w:szCs w:val="20"/>
        </w:rPr>
        <w:t>)</w:t>
      </w:r>
      <w:r w:rsidR="00FC7E7B" w:rsidRPr="00FC7E7B">
        <w:t xml:space="preserve"> </w:t>
      </w:r>
      <w:r w:rsidR="00FC7E7B">
        <w:t>)</w:t>
      </w:r>
    </w:p>
    <w:p w:rsidR="00FC7E7B" w:rsidRPr="00FC7E7B" w:rsidRDefault="00FC7E7B" w:rsidP="00FC7E7B">
      <w:pPr>
        <w:pStyle w:val="Listenabsatz"/>
        <w:numPr>
          <w:ilvl w:val="0"/>
          <w:numId w:val="1"/>
        </w:numPr>
        <w:autoSpaceDE w:val="0"/>
        <w:autoSpaceDN w:val="0"/>
        <w:adjustRightInd w:val="0"/>
        <w:spacing w:after="0" w:line="240" w:lineRule="auto"/>
        <w:rPr>
          <w:rFonts w:ascii="AdvGTIMES-R" w:hAnsi="AdvGTIMES-R" w:cs="AdvGTIMES-R"/>
          <w:color w:val="000000"/>
          <w:sz w:val="20"/>
          <w:szCs w:val="20"/>
        </w:rPr>
      </w:pPr>
      <w:r>
        <w:t xml:space="preserve">Das Fine Tuning scheint durch einen hormonellen Einfluss zu passieren </w:t>
      </w:r>
      <w:r>
        <w:sym w:font="Wingdings" w:char="F0E0"/>
      </w:r>
      <w:r>
        <w:t xml:space="preserve"> Steroid Hormone </w:t>
      </w:r>
      <w:proofErr w:type="spellStart"/>
      <w:r>
        <w:t>beinflussen</w:t>
      </w:r>
      <w:proofErr w:type="spellEnd"/>
      <w:r>
        <w:t xml:space="preserve"> nicht nur die EOD Frequenz sondern auch das Rezeptor Tuning (</w:t>
      </w:r>
      <w:r w:rsidRPr="00FC7E7B">
        <w:rPr>
          <w:rFonts w:ascii="AdvGTIMES-R" w:hAnsi="AdvGTIMES-R" w:cs="AdvGTIMES-R"/>
          <w:color w:val="000000"/>
          <w:sz w:val="20"/>
          <w:szCs w:val="20"/>
        </w:rPr>
        <w:t xml:space="preserve">Meyer et al. </w:t>
      </w:r>
      <w:r w:rsidRPr="00FC7E7B">
        <w:rPr>
          <w:rFonts w:ascii="AdvGTIMES-R" w:hAnsi="AdvGTIMES-R" w:cs="AdvGTIMES-R"/>
          <w:color w:val="0000FF"/>
          <w:sz w:val="20"/>
          <w:szCs w:val="20"/>
        </w:rPr>
        <w:t>1987</w:t>
      </w:r>
      <w:r w:rsidRPr="00FC7E7B">
        <w:rPr>
          <w:rFonts w:ascii="AdvGTIMES-R" w:hAnsi="AdvGTIMES-R" w:cs="AdvGTIMES-R"/>
          <w:color w:val="000000"/>
          <w:sz w:val="20"/>
          <w:szCs w:val="20"/>
        </w:rPr>
        <w:t xml:space="preserve">; Keller et al. </w:t>
      </w:r>
      <w:r w:rsidRPr="00FC7E7B">
        <w:rPr>
          <w:rFonts w:ascii="AdvGTIMES-R" w:hAnsi="AdvGTIMES-R" w:cs="AdvGTIMES-R"/>
          <w:color w:val="0000FF"/>
          <w:sz w:val="20"/>
          <w:szCs w:val="20"/>
        </w:rPr>
        <w:t>1986</w:t>
      </w:r>
      <w:r>
        <w:t>)</w:t>
      </w:r>
    </w:p>
    <w:p w:rsidR="00FC7E7B" w:rsidRDefault="00FC7E7B" w:rsidP="00D448A7">
      <w:pPr>
        <w:autoSpaceDE w:val="0"/>
        <w:autoSpaceDN w:val="0"/>
        <w:adjustRightInd w:val="0"/>
        <w:spacing w:after="0" w:line="240" w:lineRule="auto"/>
        <w:rPr>
          <w:rFonts w:ascii="AdvGTIMES-R" w:hAnsi="AdvGTIMES-R" w:cs="AdvGTIMES-R"/>
          <w:color w:val="000000"/>
          <w:sz w:val="20"/>
          <w:szCs w:val="20"/>
        </w:rPr>
      </w:pPr>
    </w:p>
    <w:p w:rsidR="00D448A7" w:rsidRDefault="00D448A7" w:rsidP="00D448A7">
      <w:pPr>
        <w:autoSpaceDE w:val="0"/>
        <w:autoSpaceDN w:val="0"/>
        <w:adjustRightInd w:val="0"/>
        <w:spacing w:after="0" w:line="240" w:lineRule="auto"/>
        <w:rPr>
          <w:rFonts w:ascii="AdvGTIMES-R" w:hAnsi="AdvGTIMES-R" w:cs="AdvGTIMES-R"/>
          <w:color w:val="000000"/>
          <w:sz w:val="20"/>
          <w:szCs w:val="20"/>
        </w:rPr>
      </w:pPr>
    </w:p>
    <w:p w:rsidR="00D448A7" w:rsidRDefault="00D448A7" w:rsidP="00D448A7">
      <w:pPr>
        <w:autoSpaceDE w:val="0"/>
        <w:autoSpaceDN w:val="0"/>
        <w:adjustRightInd w:val="0"/>
        <w:spacing w:after="0" w:line="240" w:lineRule="auto"/>
        <w:rPr>
          <w:rFonts w:ascii="AdvGTIMES-R" w:hAnsi="AdvGTIMES-R" w:cs="AdvGTIMES-R"/>
          <w:color w:val="000000"/>
          <w:sz w:val="20"/>
          <w:szCs w:val="20"/>
        </w:rPr>
      </w:pPr>
    </w:p>
    <w:p w:rsidR="00D448A7" w:rsidRDefault="00D448A7" w:rsidP="00D448A7">
      <w:pPr>
        <w:autoSpaceDE w:val="0"/>
        <w:autoSpaceDN w:val="0"/>
        <w:adjustRightInd w:val="0"/>
        <w:spacing w:after="0" w:line="240" w:lineRule="auto"/>
        <w:rPr>
          <w:rFonts w:ascii="AdvGTIMES-R" w:hAnsi="AdvGTIMES-R" w:cs="AdvGTIMES-R"/>
          <w:color w:val="000000"/>
          <w:sz w:val="20"/>
          <w:szCs w:val="20"/>
        </w:rPr>
      </w:pPr>
    </w:p>
    <w:p w:rsidR="00D448A7" w:rsidRDefault="00D448A7" w:rsidP="00D448A7">
      <w:pPr>
        <w:autoSpaceDE w:val="0"/>
        <w:autoSpaceDN w:val="0"/>
        <w:adjustRightInd w:val="0"/>
        <w:spacing w:after="0" w:line="240" w:lineRule="auto"/>
        <w:rPr>
          <w:rFonts w:ascii="AdvGTIMES-R" w:hAnsi="AdvGTIMES-R" w:cs="AdvGTIMES-R"/>
          <w:color w:val="000000"/>
          <w:sz w:val="20"/>
          <w:szCs w:val="20"/>
        </w:rPr>
      </w:pPr>
    </w:p>
    <w:p w:rsidR="00D448A7" w:rsidRDefault="00D448A7" w:rsidP="00D448A7">
      <w:pPr>
        <w:autoSpaceDE w:val="0"/>
        <w:autoSpaceDN w:val="0"/>
        <w:adjustRightInd w:val="0"/>
        <w:spacing w:after="0" w:line="240" w:lineRule="auto"/>
        <w:rPr>
          <w:rFonts w:ascii="AdvGTIMES-R" w:hAnsi="AdvGTIMES-R" w:cs="AdvGTIMES-R"/>
          <w:color w:val="000000"/>
          <w:sz w:val="20"/>
          <w:szCs w:val="20"/>
        </w:rPr>
      </w:pPr>
      <w:bookmarkStart w:id="0" w:name="_GoBack"/>
      <w:r>
        <w:rPr>
          <w:rFonts w:ascii="AdvGTIMES-R" w:hAnsi="AdvGTIMES-R" w:cs="AdvGTIMES-R"/>
          <w:color w:val="000000"/>
          <w:sz w:val="20"/>
          <w:szCs w:val="20"/>
        </w:rPr>
        <w:t xml:space="preserve">Da die EODs von Wellenfischen beinahe </w:t>
      </w:r>
      <w:proofErr w:type="spellStart"/>
      <w:r>
        <w:rPr>
          <w:rFonts w:ascii="AdvGTIMES-R" w:hAnsi="AdvGTIMES-R" w:cs="AdvGTIMES-R"/>
          <w:color w:val="000000"/>
          <w:sz w:val="20"/>
          <w:szCs w:val="20"/>
        </w:rPr>
        <w:t>sinusoidal</w:t>
      </w:r>
      <w:proofErr w:type="spellEnd"/>
      <w:r>
        <w:rPr>
          <w:rFonts w:ascii="AdvGTIMES-R" w:hAnsi="AdvGTIMES-R" w:cs="AdvGTIMES-R"/>
          <w:color w:val="000000"/>
          <w:sz w:val="20"/>
          <w:szCs w:val="20"/>
        </w:rPr>
        <w:t xml:space="preserve"> sind, resultiert die Überschneidung zweier EODs in einen Beat. Das ist ein kombiniertes Signal, das in seiner Amplitude und Phase </w:t>
      </w:r>
      <w:proofErr w:type="spellStart"/>
      <w:r>
        <w:rPr>
          <w:rFonts w:ascii="AdvGTIMES-R" w:hAnsi="AdvGTIMES-R" w:cs="AdvGTIMES-R"/>
          <w:color w:val="000000"/>
          <w:sz w:val="20"/>
          <w:szCs w:val="20"/>
        </w:rPr>
        <w:t>ossziliert</w:t>
      </w:r>
      <w:proofErr w:type="spellEnd"/>
      <w:r>
        <w:rPr>
          <w:rFonts w:ascii="AdvGTIMES-R" w:hAnsi="AdvGTIMES-R" w:cs="AdvGTIMES-R"/>
          <w:color w:val="000000"/>
          <w:sz w:val="20"/>
          <w:szCs w:val="20"/>
        </w:rPr>
        <w:t xml:space="preserve"> bei einer Frequenz, die in etwa der Differenz der beiden EOD Frequenzen entspricht. Bei einer Interaktion von Gleichgeschlechtlichen Individuen wird die Beatfrequenz recht niedrig sein. Bei einer intergeschlechtlichen Interaktion kann die Beatfrequenz je nach Art bis zu 400 Hertz betragen. Bei Fischgruppen kann es zu einer Überlappung der Beatfrequenzen kommen, was dann in einem Beat der Beats führt </w:t>
      </w:r>
      <w:r>
        <w:rPr>
          <w:rFonts w:ascii="AdvGTIMES-R" w:hAnsi="AdvGTIMES-R" w:cs="AdvGTIMES-R"/>
          <w:color w:val="000000"/>
          <w:sz w:val="20"/>
          <w:szCs w:val="20"/>
        </w:rPr>
        <w:t>(‘‘</w:t>
      </w:r>
      <w:proofErr w:type="spellStart"/>
      <w:r>
        <w:rPr>
          <w:rFonts w:ascii="AdvGTIMES-R" w:hAnsi="AdvGTIMES-R" w:cs="AdvGTIMES-R"/>
          <w:color w:val="000000"/>
          <w:sz w:val="20"/>
          <w:szCs w:val="20"/>
        </w:rPr>
        <w:t>beat</w:t>
      </w:r>
      <w:proofErr w:type="spellEnd"/>
      <w:r>
        <w:rPr>
          <w:rFonts w:ascii="AdvGTIMES-R" w:hAnsi="AdvGTIMES-R" w:cs="AdvGTIMES-R"/>
          <w:color w:val="000000"/>
          <w:sz w:val="20"/>
          <w:szCs w:val="20"/>
        </w:rPr>
        <w:t xml:space="preserve"> </w:t>
      </w:r>
      <w:proofErr w:type="spellStart"/>
      <w:r>
        <w:rPr>
          <w:rFonts w:ascii="AdvGTIMES-R" w:hAnsi="AdvGTIMES-R" w:cs="AdvGTIMES-R"/>
          <w:color w:val="000000"/>
          <w:sz w:val="20"/>
          <w:szCs w:val="20"/>
        </w:rPr>
        <w:t>of</w:t>
      </w:r>
      <w:proofErr w:type="spellEnd"/>
      <w:r>
        <w:rPr>
          <w:rFonts w:ascii="AdvGTIMES-R" w:hAnsi="AdvGTIMES-R" w:cs="AdvGTIMES-R"/>
          <w:color w:val="000000"/>
          <w:sz w:val="20"/>
          <w:szCs w:val="20"/>
        </w:rPr>
        <w:t xml:space="preserve"> </w:t>
      </w:r>
      <w:proofErr w:type="spellStart"/>
      <w:r>
        <w:rPr>
          <w:rFonts w:ascii="AdvGTIMES-R" w:hAnsi="AdvGTIMES-R" w:cs="AdvGTIMES-R"/>
          <w:color w:val="000000"/>
          <w:sz w:val="20"/>
          <w:szCs w:val="20"/>
        </w:rPr>
        <w:t>beats</w:t>
      </w:r>
      <w:proofErr w:type="spellEnd"/>
      <w:r>
        <w:rPr>
          <w:rFonts w:ascii="AdvGTIMES-R" w:hAnsi="AdvGTIMES-R" w:cs="AdvGTIMES-R"/>
          <w:color w:val="000000"/>
          <w:sz w:val="20"/>
          <w:szCs w:val="20"/>
        </w:rPr>
        <w:t xml:space="preserve">’’; </w:t>
      </w:r>
      <w:proofErr w:type="spellStart"/>
      <w:r>
        <w:rPr>
          <w:rFonts w:ascii="AdvGTIMES-R" w:hAnsi="AdvGTIMES-R" w:cs="AdvGTIMES-R"/>
          <w:color w:val="000000"/>
          <w:sz w:val="20"/>
          <w:szCs w:val="20"/>
        </w:rPr>
        <w:t>Partridge</w:t>
      </w:r>
      <w:proofErr w:type="spellEnd"/>
      <w:r>
        <w:rPr>
          <w:rFonts w:ascii="AdvGTIMES-R" w:hAnsi="AdvGTIMES-R" w:cs="AdvGTIMES-R"/>
          <w:color w:val="000000"/>
          <w:sz w:val="20"/>
          <w:szCs w:val="20"/>
        </w:rPr>
        <w:t xml:space="preserve"> </w:t>
      </w:r>
      <w:proofErr w:type="spellStart"/>
      <w:r>
        <w:rPr>
          <w:rFonts w:ascii="AdvGTIMES-R" w:hAnsi="AdvGTIMES-R" w:cs="AdvGTIMES-R"/>
          <w:color w:val="000000"/>
          <w:sz w:val="20"/>
          <w:szCs w:val="20"/>
        </w:rPr>
        <w:t>and</w:t>
      </w:r>
      <w:proofErr w:type="spellEnd"/>
      <w:r>
        <w:rPr>
          <w:rFonts w:ascii="AdvGTIMES-R" w:hAnsi="AdvGTIMES-R" w:cs="AdvGTIMES-R"/>
          <w:color w:val="000000"/>
          <w:sz w:val="20"/>
          <w:szCs w:val="20"/>
        </w:rPr>
        <w:t xml:space="preserve"> Heiligenberg</w:t>
      </w:r>
    </w:p>
    <w:p w:rsidR="00D448A7" w:rsidRPr="00D448A7" w:rsidRDefault="00D448A7" w:rsidP="00D448A7">
      <w:pPr>
        <w:autoSpaceDE w:val="0"/>
        <w:autoSpaceDN w:val="0"/>
        <w:adjustRightInd w:val="0"/>
        <w:spacing w:after="0" w:line="240" w:lineRule="auto"/>
        <w:rPr>
          <w:rFonts w:ascii="AdvGTIMES-R" w:hAnsi="AdvGTIMES-R" w:cs="AdvGTIMES-R"/>
          <w:color w:val="000000"/>
          <w:sz w:val="20"/>
          <w:szCs w:val="20"/>
        </w:rPr>
      </w:pPr>
      <w:r w:rsidRPr="00D448A7">
        <w:rPr>
          <w:rFonts w:ascii="AdvGTIMES-R" w:hAnsi="AdvGTIMES-R" w:cs="AdvGTIMES-R"/>
          <w:color w:val="0000FF"/>
          <w:sz w:val="20"/>
          <w:szCs w:val="20"/>
        </w:rPr>
        <w:t>1980</w:t>
      </w:r>
      <w:r w:rsidRPr="00D448A7">
        <w:rPr>
          <w:rFonts w:ascii="AdvGTIMES-R" w:hAnsi="AdvGTIMES-R" w:cs="AdvGTIMES-R"/>
          <w:color w:val="000000"/>
          <w:sz w:val="20"/>
          <w:szCs w:val="20"/>
        </w:rPr>
        <w:t xml:space="preserve">; Tan et al. </w:t>
      </w:r>
      <w:r w:rsidRPr="00D448A7">
        <w:rPr>
          <w:rFonts w:ascii="AdvGTIMES-R" w:hAnsi="AdvGTIMES-R" w:cs="AdvGTIMES-R"/>
          <w:color w:val="0000FF"/>
          <w:sz w:val="20"/>
          <w:szCs w:val="20"/>
        </w:rPr>
        <w:t>2005</w:t>
      </w:r>
      <w:r w:rsidRPr="00D448A7">
        <w:rPr>
          <w:rFonts w:ascii="AdvGTIMES-R" w:hAnsi="AdvGTIMES-R" w:cs="AdvGTIMES-R"/>
          <w:color w:val="000000"/>
          <w:sz w:val="20"/>
          <w:szCs w:val="20"/>
        </w:rPr>
        <w:t xml:space="preserve">; Stamper et al. </w:t>
      </w:r>
      <w:r w:rsidRPr="00D448A7">
        <w:rPr>
          <w:rFonts w:ascii="AdvGTIMES-R" w:hAnsi="AdvGTIMES-R" w:cs="AdvGTIMES-R"/>
          <w:color w:val="0000FF"/>
          <w:sz w:val="20"/>
          <w:szCs w:val="20"/>
        </w:rPr>
        <w:t>2010</w:t>
      </w:r>
      <w:r w:rsidRPr="00D448A7">
        <w:rPr>
          <w:rFonts w:ascii="AdvGTIMES-R" w:hAnsi="AdvGTIMES-R" w:cs="AdvGTIMES-R"/>
          <w:color w:val="000000"/>
          <w:sz w:val="20"/>
          <w:szCs w:val="20"/>
        </w:rPr>
        <w:t>).</w:t>
      </w:r>
    </w:p>
    <w:p w:rsidR="00D448A7" w:rsidRDefault="00D448A7" w:rsidP="00D448A7">
      <w:pPr>
        <w:autoSpaceDE w:val="0"/>
        <w:autoSpaceDN w:val="0"/>
        <w:adjustRightInd w:val="0"/>
        <w:spacing w:after="0" w:line="240" w:lineRule="auto"/>
        <w:rPr>
          <w:rFonts w:ascii="AdvGTIMES-R" w:hAnsi="AdvGTIMES-R" w:cs="AdvGTIMES-R"/>
          <w:color w:val="000000"/>
          <w:sz w:val="20"/>
          <w:szCs w:val="20"/>
        </w:rPr>
      </w:pPr>
    </w:p>
    <w:bookmarkEnd w:id="0"/>
    <w:p w:rsidR="00D448A7" w:rsidRPr="00D448A7" w:rsidRDefault="00D448A7" w:rsidP="00D448A7">
      <w:pPr>
        <w:autoSpaceDE w:val="0"/>
        <w:autoSpaceDN w:val="0"/>
        <w:adjustRightInd w:val="0"/>
        <w:spacing w:after="0" w:line="240" w:lineRule="auto"/>
        <w:rPr>
          <w:rFonts w:ascii="AdvGTIMES-R" w:hAnsi="AdvGTIMES-R" w:cs="AdvGTIMES-R"/>
          <w:color w:val="000000"/>
          <w:sz w:val="20"/>
          <w:szCs w:val="20"/>
        </w:rPr>
      </w:pPr>
    </w:p>
    <w:sectPr w:rsidR="00D448A7" w:rsidRPr="00D448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vGTIMES-B">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GTIMES-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06886"/>
    <w:multiLevelType w:val="hybridMultilevel"/>
    <w:tmpl w:val="8BFA9B92"/>
    <w:lvl w:ilvl="0" w:tplc="5B16E1B6">
      <w:numFmt w:val="bullet"/>
      <w:lvlText w:val="-"/>
      <w:lvlJc w:val="left"/>
      <w:pPr>
        <w:ind w:left="720" w:hanging="360"/>
      </w:pPr>
      <w:rPr>
        <w:rFonts w:ascii="AdvGTIMES-B" w:eastAsiaTheme="minorHAnsi" w:hAnsi="AdvGTIMES-B" w:cs="AdvGTIMES-B"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6B"/>
    <w:rsid w:val="00074ADB"/>
    <w:rsid w:val="000C5686"/>
    <w:rsid w:val="002D376B"/>
    <w:rsid w:val="0035118C"/>
    <w:rsid w:val="004A50D0"/>
    <w:rsid w:val="00543E5B"/>
    <w:rsid w:val="00637EDE"/>
    <w:rsid w:val="009768CE"/>
    <w:rsid w:val="00A25C1D"/>
    <w:rsid w:val="00B73DDF"/>
    <w:rsid w:val="00D448A7"/>
    <w:rsid w:val="00D4536B"/>
    <w:rsid w:val="00EC3BF5"/>
    <w:rsid w:val="00FC7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1D7EE-1E41-4E48-9AB2-391DC347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376B"/>
    <w:pPr>
      <w:ind w:left="720"/>
      <w:contextualSpacing/>
    </w:pPr>
  </w:style>
  <w:style w:type="character" w:styleId="Fett">
    <w:name w:val="Strong"/>
    <w:basedOn w:val="Absatz-Standardschriftart"/>
    <w:uiPriority w:val="22"/>
    <w:qFormat/>
    <w:rsid w:val="009768CE"/>
    <w:rPr>
      <w:b/>
      <w:bCs/>
    </w:rPr>
  </w:style>
  <w:style w:type="character" w:styleId="Hyperlink">
    <w:name w:val="Hyperlink"/>
    <w:basedOn w:val="Absatz-Standardschriftart"/>
    <w:uiPriority w:val="99"/>
    <w:semiHidden/>
    <w:unhideWhenUsed/>
    <w:rsid w:val="00976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ektrum.de/abo/lexikon/biok/106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4643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Plappert</dc:creator>
  <cp:keywords/>
  <dc:description/>
  <cp:lastModifiedBy>Miriam Plappert</cp:lastModifiedBy>
  <cp:revision>3</cp:revision>
  <dcterms:created xsi:type="dcterms:W3CDTF">2015-11-21T13:25:00Z</dcterms:created>
  <dcterms:modified xsi:type="dcterms:W3CDTF">2015-11-24T15:44:00Z</dcterms:modified>
</cp:coreProperties>
</file>