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B31F258" w14:textId="77777777" w:rsidR="0082402D" w:rsidRDefault="000D4033" w:rsidP="006C170E">
      <w:pPr>
        <w:suppressLineNumbers/>
        <w:spacing w:after="0" w:line="360" w:lineRule="auto"/>
        <w:jc w:val="center"/>
        <w:rPr>
          <w:rFonts w:cs="Arial"/>
          <w:b/>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p>
    <w:p w14:paraId="2C7607F1" w14:textId="27D289A4" w:rsidR="00384908" w:rsidRPr="003A769C" w:rsidRDefault="0086478F" w:rsidP="006C170E">
      <w:pPr>
        <w:suppressLineNumbers/>
        <w:spacing w:after="0" w:line="360" w:lineRule="auto"/>
        <w:jc w:val="center"/>
        <w:rPr>
          <w:rFonts w:cs="Arial"/>
          <w:szCs w:val="24"/>
        </w:rPr>
      </w:pPr>
      <w:r w:rsidRPr="003A769C">
        <w:rPr>
          <w:rFonts w:cs="Arial"/>
          <w:b/>
          <w:szCs w:val="24"/>
        </w:rPr>
        <w:t>On</w:t>
      </w:r>
      <w:r w:rsidR="0082402D">
        <w:rPr>
          <w:rFonts w:cs="Arial"/>
          <w:b/>
          <w:szCs w:val="24"/>
        </w:rPr>
        <w:t xml:space="preserve"> </w:t>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A73D09" w:rsidRDefault="00257634" w:rsidP="006C170E">
      <w:pPr>
        <w:suppressLineNumbers/>
        <w:spacing w:after="0" w:line="360" w:lineRule="auto"/>
        <w:jc w:val="center"/>
        <w:rPr>
          <w:rFonts w:cs="Arial"/>
          <w:szCs w:val="24"/>
          <w:lang w:val="de-DE"/>
        </w:rPr>
      </w:pPr>
      <w:r w:rsidRPr="00A73D09">
        <w:rPr>
          <w:rFonts w:cs="Arial"/>
          <w:szCs w:val="24"/>
          <w:lang w:val="de-DE"/>
        </w:rPr>
        <w:t>Miriam Schiele</w:t>
      </w:r>
    </w:p>
    <w:p w14:paraId="75E54B00" w14:textId="77777777" w:rsidR="00B225D6" w:rsidRPr="00A73D09" w:rsidRDefault="00B225D6" w:rsidP="006C170E">
      <w:pPr>
        <w:suppressLineNumbers/>
        <w:spacing w:after="0" w:line="360" w:lineRule="auto"/>
        <w:jc w:val="center"/>
        <w:rPr>
          <w:rFonts w:cs="Arial"/>
          <w:szCs w:val="24"/>
          <w:lang w:val="de-DE"/>
        </w:rPr>
      </w:pPr>
      <w:r w:rsidRPr="00A73D09">
        <w:rPr>
          <w:rFonts w:cs="Arial"/>
          <w:szCs w:val="24"/>
          <w:lang w:val="de-DE"/>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proofErr w:type="spellStart"/>
      <w:r w:rsidRPr="006B2CFA">
        <w:rPr>
          <w:rFonts w:cs="Arial"/>
          <w:szCs w:val="24"/>
          <w:lang w:val="de-DE"/>
        </w:rPr>
        <w:t>M</w:t>
      </w:r>
      <w:r w:rsidR="00257634" w:rsidRPr="006B2CFA">
        <w:rPr>
          <w:rFonts w:cs="Arial"/>
          <w:szCs w:val="24"/>
          <w:lang w:val="de-DE"/>
        </w:rPr>
        <w:t>atriculation</w:t>
      </w:r>
      <w:proofErr w:type="spellEnd"/>
      <w:r w:rsidR="00257634" w:rsidRPr="006B2CFA">
        <w:rPr>
          <w:rFonts w:cs="Arial"/>
          <w:szCs w:val="24"/>
          <w:lang w:val="de-DE"/>
        </w:rPr>
        <w:t xml:space="preserve"> </w:t>
      </w:r>
      <w:proofErr w:type="spellStart"/>
      <w:r w:rsidRPr="006B2CFA">
        <w:rPr>
          <w:rFonts w:cs="Arial"/>
          <w:szCs w:val="24"/>
          <w:lang w:val="de-DE"/>
        </w:rPr>
        <w:t>N</w:t>
      </w:r>
      <w:r w:rsidR="00257634" w:rsidRPr="006B2CFA">
        <w:rPr>
          <w:rFonts w:cs="Arial"/>
          <w:szCs w:val="24"/>
          <w:lang w:val="de-DE"/>
        </w:rPr>
        <w:t>umber</w:t>
      </w:r>
      <w:proofErr w:type="spellEnd"/>
      <w:r w:rsidR="00257634" w:rsidRPr="00133518">
        <w:rPr>
          <w:rFonts w:cs="Arial"/>
          <w:szCs w:val="24"/>
          <w:lang w:val="de-DE"/>
        </w:rPr>
        <w:t>: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AB270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20</w:t>
      </w:r>
      <w:r w:rsidR="00EC7A79" w:rsidRPr="003A769C">
        <w:rPr>
          <w:rFonts w:cs="Arial"/>
          <w:szCs w:val="24"/>
          <w:vertAlign w:val="superscript"/>
        </w:rPr>
        <w:t>th</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45A80D02" w14:textId="68D3F6CF" w:rsidR="00A73D09" w:rsidRDefault="007D080B">
      <w:pPr>
        <w:pStyle w:val="TOC1"/>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A73D09" w:rsidRPr="00537002">
        <w:rPr>
          <w:rFonts w:cs="Arial"/>
          <w:noProof/>
        </w:rPr>
        <w:t>1. Introduction</w:t>
      </w:r>
      <w:r w:rsidR="00A73D09">
        <w:rPr>
          <w:noProof/>
        </w:rPr>
        <w:tab/>
      </w:r>
      <w:r w:rsidR="00A73D09">
        <w:rPr>
          <w:noProof/>
        </w:rPr>
        <w:fldChar w:fldCharType="begin"/>
      </w:r>
      <w:r w:rsidR="00A73D09">
        <w:rPr>
          <w:noProof/>
        </w:rPr>
        <w:instrText xml:space="preserve"> PAGEREF _Toc145595756 \h </w:instrText>
      </w:r>
      <w:r w:rsidR="00A73D09">
        <w:rPr>
          <w:noProof/>
        </w:rPr>
      </w:r>
      <w:r w:rsidR="00A73D09">
        <w:rPr>
          <w:noProof/>
        </w:rPr>
        <w:fldChar w:fldCharType="separate"/>
      </w:r>
      <w:r w:rsidR="00A73D09">
        <w:rPr>
          <w:noProof/>
        </w:rPr>
        <w:t>5</w:t>
      </w:r>
      <w:r w:rsidR="00A73D09">
        <w:rPr>
          <w:noProof/>
        </w:rPr>
        <w:fldChar w:fldCharType="end"/>
      </w:r>
    </w:p>
    <w:p w14:paraId="5B07D72C" w14:textId="18C0DB9F"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1.1 Background and motivation</w:t>
      </w:r>
      <w:r>
        <w:rPr>
          <w:noProof/>
        </w:rPr>
        <w:tab/>
      </w:r>
      <w:r>
        <w:rPr>
          <w:noProof/>
        </w:rPr>
        <w:fldChar w:fldCharType="begin"/>
      </w:r>
      <w:r>
        <w:rPr>
          <w:noProof/>
        </w:rPr>
        <w:instrText xml:space="preserve"> PAGEREF _Toc145595757 \h </w:instrText>
      </w:r>
      <w:r>
        <w:rPr>
          <w:noProof/>
        </w:rPr>
      </w:r>
      <w:r>
        <w:rPr>
          <w:noProof/>
        </w:rPr>
        <w:fldChar w:fldCharType="separate"/>
      </w:r>
      <w:r>
        <w:rPr>
          <w:noProof/>
        </w:rPr>
        <w:t>5</w:t>
      </w:r>
      <w:r>
        <w:rPr>
          <w:noProof/>
        </w:rPr>
        <w:fldChar w:fldCharType="end"/>
      </w:r>
    </w:p>
    <w:p w14:paraId="56D69DD5" w14:textId="11E6CE19"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1.2 Research questions and objectives</w:t>
      </w:r>
      <w:r>
        <w:rPr>
          <w:noProof/>
        </w:rPr>
        <w:tab/>
      </w:r>
      <w:r>
        <w:rPr>
          <w:noProof/>
        </w:rPr>
        <w:fldChar w:fldCharType="begin"/>
      </w:r>
      <w:r>
        <w:rPr>
          <w:noProof/>
        </w:rPr>
        <w:instrText xml:space="preserve"> PAGEREF _Toc145595758 \h </w:instrText>
      </w:r>
      <w:r>
        <w:rPr>
          <w:noProof/>
        </w:rPr>
      </w:r>
      <w:r>
        <w:rPr>
          <w:noProof/>
        </w:rPr>
        <w:fldChar w:fldCharType="separate"/>
      </w:r>
      <w:r>
        <w:rPr>
          <w:noProof/>
        </w:rPr>
        <w:t>6</w:t>
      </w:r>
      <w:r>
        <w:rPr>
          <w:noProof/>
        </w:rPr>
        <w:fldChar w:fldCharType="end"/>
      </w:r>
    </w:p>
    <w:p w14:paraId="0271CEF9" w14:textId="44868EC2"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1.3 Significance of the study</w:t>
      </w:r>
      <w:r>
        <w:rPr>
          <w:noProof/>
        </w:rPr>
        <w:tab/>
      </w:r>
      <w:r>
        <w:rPr>
          <w:noProof/>
        </w:rPr>
        <w:fldChar w:fldCharType="begin"/>
      </w:r>
      <w:r>
        <w:rPr>
          <w:noProof/>
        </w:rPr>
        <w:instrText xml:space="preserve"> PAGEREF _Toc145595759 \h </w:instrText>
      </w:r>
      <w:r>
        <w:rPr>
          <w:noProof/>
        </w:rPr>
      </w:r>
      <w:r>
        <w:rPr>
          <w:noProof/>
        </w:rPr>
        <w:fldChar w:fldCharType="separate"/>
      </w:r>
      <w:r>
        <w:rPr>
          <w:noProof/>
        </w:rPr>
        <w:t>8</w:t>
      </w:r>
      <w:r>
        <w:rPr>
          <w:noProof/>
        </w:rPr>
        <w:fldChar w:fldCharType="end"/>
      </w:r>
    </w:p>
    <w:p w14:paraId="631DCAB8" w14:textId="31708778"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1.4 Scope and limitations</w:t>
      </w:r>
      <w:r>
        <w:rPr>
          <w:noProof/>
        </w:rPr>
        <w:tab/>
      </w:r>
      <w:r>
        <w:rPr>
          <w:noProof/>
        </w:rPr>
        <w:fldChar w:fldCharType="begin"/>
      </w:r>
      <w:r>
        <w:rPr>
          <w:noProof/>
        </w:rPr>
        <w:instrText xml:space="preserve"> PAGEREF _Toc145595760 \h </w:instrText>
      </w:r>
      <w:r>
        <w:rPr>
          <w:noProof/>
        </w:rPr>
      </w:r>
      <w:r>
        <w:rPr>
          <w:noProof/>
        </w:rPr>
        <w:fldChar w:fldCharType="separate"/>
      </w:r>
      <w:r>
        <w:rPr>
          <w:noProof/>
        </w:rPr>
        <w:t>9</w:t>
      </w:r>
      <w:r>
        <w:rPr>
          <w:noProof/>
        </w:rPr>
        <w:fldChar w:fldCharType="end"/>
      </w:r>
    </w:p>
    <w:p w14:paraId="08F6F1C1" w14:textId="2A2C5D6B" w:rsidR="00A73D09" w:rsidRDefault="00A73D09">
      <w:pPr>
        <w:pStyle w:val="TOC1"/>
        <w:rPr>
          <w:rFonts w:asciiTheme="minorHAnsi" w:eastAsiaTheme="minorEastAsia" w:hAnsiTheme="minorHAnsi"/>
          <w:noProof/>
          <w:kern w:val="2"/>
          <w:sz w:val="22"/>
          <w:lang w:eastAsia="en-GB"/>
          <w14:ligatures w14:val="standardContextual"/>
        </w:rPr>
      </w:pPr>
      <w:r w:rsidRPr="00537002">
        <w:rPr>
          <w:rFonts w:cs="Arial"/>
          <w:noProof/>
        </w:rPr>
        <w:t>2. Literature review</w:t>
      </w:r>
      <w:r>
        <w:rPr>
          <w:noProof/>
        </w:rPr>
        <w:tab/>
      </w:r>
      <w:r>
        <w:rPr>
          <w:noProof/>
        </w:rPr>
        <w:fldChar w:fldCharType="begin"/>
      </w:r>
      <w:r>
        <w:rPr>
          <w:noProof/>
        </w:rPr>
        <w:instrText xml:space="preserve"> PAGEREF _Toc145595761 \h </w:instrText>
      </w:r>
      <w:r>
        <w:rPr>
          <w:noProof/>
        </w:rPr>
      </w:r>
      <w:r>
        <w:rPr>
          <w:noProof/>
        </w:rPr>
        <w:fldChar w:fldCharType="separate"/>
      </w:r>
      <w:r>
        <w:rPr>
          <w:noProof/>
        </w:rPr>
        <w:t>10</w:t>
      </w:r>
      <w:r>
        <w:rPr>
          <w:noProof/>
        </w:rPr>
        <w:fldChar w:fldCharType="end"/>
      </w:r>
    </w:p>
    <w:p w14:paraId="04A53BBA" w14:textId="17F2DFAF"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2.1 Fragment theory and its linguistic foundations</w:t>
      </w:r>
      <w:r>
        <w:rPr>
          <w:noProof/>
        </w:rPr>
        <w:tab/>
      </w:r>
      <w:r>
        <w:rPr>
          <w:noProof/>
        </w:rPr>
        <w:fldChar w:fldCharType="begin"/>
      </w:r>
      <w:r>
        <w:rPr>
          <w:noProof/>
        </w:rPr>
        <w:instrText xml:space="preserve"> PAGEREF _Toc145595762 \h </w:instrText>
      </w:r>
      <w:r>
        <w:rPr>
          <w:noProof/>
        </w:rPr>
      </w:r>
      <w:r>
        <w:rPr>
          <w:noProof/>
        </w:rPr>
        <w:fldChar w:fldCharType="separate"/>
      </w:r>
      <w:r>
        <w:rPr>
          <w:noProof/>
        </w:rPr>
        <w:t>11</w:t>
      </w:r>
      <w:r>
        <w:rPr>
          <w:noProof/>
        </w:rPr>
        <w:fldChar w:fldCharType="end"/>
      </w:r>
    </w:p>
    <w:p w14:paraId="51F11467" w14:textId="08A02E00"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2.2 Contrastive focus</w:t>
      </w:r>
      <w:r>
        <w:rPr>
          <w:noProof/>
        </w:rPr>
        <w:tab/>
      </w:r>
      <w:r>
        <w:rPr>
          <w:noProof/>
        </w:rPr>
        <w:fldChar w:fldCharType="begin"/>
      </w:r>
      <w:r>
        <w:rPr>
          <w:noProof/>
        </w:rPr>
        <w:instrText xml:space="preserve"> PAGEREF _Toc145595763 \h </w:instrText>
      </w:r>
      <w:r>
        <w:rPr>
          <w:noProof/>
        </w:rPr>
      </w:r>
      <w:r>
        <w:rPr>
          <w:noProof/>
        </w:rPr>
        <w:fldChar w:fldCharType="separate"/>
      </w:r>
      <w:r>
        <w:rPr>
          <w:noProof/>
        </w:rPr>
        <w:t>12</w:t>
      </w:r>
      <w:r>
        <w:rPr>
          <w:noProof/>
        </w:rPr>
        <w:fldChar w:fldCharType="end"/>
      </w:r>
    </w:p>
    <w:p w14:paraId="28A89859" w14:textId="29E98824"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2.3 The comprehension of fragmentary answers</w:t>
      </w:r>
      <w:r>
        <w:rPr>
          <w:noProof/>
        </w:rPr>
        <w:tab/>
      </w:r>
      <w:r>
        <w:rPr>
          <w:noProof/>
        </w:rPr>
        <w:fldChar w:fldCharType="begin"/>
      </w:r>
      <w:r>
        <w:rPr>
          <w:noProof/>
        </w:rPr>
        <w:instrText xml:space="preserve"> PAGEREF _Toc145595764 \h </w:instrText>
      </w:r>
      <w:r>
        <w:rPr>
          <w:noProof/>
        </w:rPr>
      </w:r>
      <w:r>
        <w:rPr>
          <w:noProof/>
        </w:rPr>
        <w:fldChar w:fldCharType="separate"/>
      </w:r>
      <w:r>
        <w:rPr>
          <w:noProof/>
        </w:rPr>
        <w:t>14</w:t>
      </w:r>
      <w:r>
        <w:rPr>
          <w:noProof/>
        </w:rPr>
        <w:fldChar w:fldCharType="end"/>
      </w:r>
    </w:p>
    <w:p w14:paraId="66E95B82" w14:textId="4A5A07E9"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2.4 Acceptability judgement tasks in linguistics</w:t>
      </w:r>
      <w:r>
        <w:rPr>
          <w:noProof/>
        </w:rPr>
        <w:tab/>
      </w:r>
      <w:r>
        <w:rPr>
          <w:noProof/>
        </w:rPr>
        <w:fldChar w:fldCharType="begin"/>
      </w:r>
      <w:r>
        <w:rPr>
          <w:noProof/>
        </w:rPr>
        <w:instrText xml:space="preserve"> PAGEREF _Toc145595765 \h </w:instrText>
      </w:r>
      <w:r>
        <w:rPr>
          <w:noProof/>
        </w:rPr>
      </w:r>
      <w:r>
        <w:rPr>
          <w:noProof/>
        </w:rPr>
        <w:fldChar w:fldCharType="separate"/>
      </w:r>
      <w:r>
        <w:rPr>
          <w:noProof/>
        </w:rPr>
        <w:t>20</w:t>
      </w:r>
      <w:r>
        <w:rPr>
          <w:noProof/>
        </w:rPr>
        <w:fldChar w:fldCharType="end"/>
      </w:r>
    </w:p>
    <w:p w14:paraId="21686784" w14:textId="7EF260C3" w:rsidR="00A73D09" w:rsidRDefault="00A73D09">
      <w:pPr>
        <w:pStyle w:val="TOC1"/>
        <w:rPr>
          <w:rFonts w:asciiTheme="minorHAnsi" w:eastAsiaTheme="minorEastAsia" w:hAnsiTheme="minorHAnsi"/>
          <w:noProof/>
          <w:kern w:val="2"/>
          <w:sz w:val="22"/>
          <w:lang w:eastAsia="en-GB"/>
          <w14:ligatures w14:val="standardContextual"/>
        </w:rPr>
      </w:pPr>
      <w:r>
        <w:rPr>
          <w:noProof/>
        </w:rPr>
        <w:t>3. Data and method</w:t>
      </w:r>
      <w:r>
        <w:rPr>
          <w:noProof/>
        </w:rPr>
        <w:tab/>
      </w:r>
      <w:r>
        <w:rPr>
          <w:noProof/>
        </w:rPr>
        <w:fldChar w:fldCharType="begin"/>
      </w:r>
      <w:r>
        <w:rPr>
          <w:noProof/>
        </w:rPr>
        <w:instrText xml:space="preserve"> PAGEREF _Toc145595766 \h </w:instrText>
      </w:r>
      <w:r>
        <w:rPr>
          <w:noProof/>
        </w:rPr>
      </w:r>
      <w:r>
        <w:rPr>
          <w:noProof/>
        </w:rPr>
        <w:fldChar w:fldCharType="separate"/>
      </w:r>
      <w:r>
        <w:rPr>
          <w:noProof/>
        </w:rPr>
        <w:t>22</w:t>
      </w:r>
      <w:r>
        <w:rPr>
          <w:noProof/>
        </w:rPr>
        <w:fldChar w:fldCharType="end"/>
      </w:r>
    </w:p>
    <w:p w14:paraId="3D57EBE6" w14:textId="33F8B4BA"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3.1 Study design</w:t>
      </w:r>
      <w:r>
        <w:rPr>
          <w:noProof/>
        </w:rPr>
        <w:tab/>
      </w:r>
      <w:r>
        <w:rPr>
          <w:noProof/>
        </w:rPr>
        <w:fldChar w:fldCharType="begin"/>
      </w:r>
      <w:r>
        <w:rPr>
          <w:noProof/>
        </w:rPr>
        <w:instrText xml:space="preserve"> PAGEREF _Toc145595767 \h </w:instrText>
      </w:r>
      <w:r>
        <w:rPr>
          <w:noProof/>
        </w:rPr>
      </w:r>
      <w:r>
        <w:rPr>
          <w:noProof/>
        </w:rPr>
        <w:fldChar w:fldCharType="separate"/>
      </w:r>
      <w:r>
        <w:rPr>
          <w:noProof/>
        </w:rPr>
        <w:t>23</w:t>
      </w:r>
      <w:r>
        <w:rPr>
          <w:noProof/>
        </w:rPr>
        <w:fldChar w:fldCharType="end"/>
      </w:r>
    </w:p>
    <w:p w14:paraId="7101B230" w14:textId="4E37D582"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3.2 Selection of critical and filler items</w:t>
      </w:r>
      <w:r>
        <w:rPr>
          <w:noProof/>
        </w:rPr>
        <w:tab/>
      </w:r>
      <w:r>
        <w:rPr>
          <w:noProof/>
        </w:rPr>
        <w:fldChar w:fldCharType="begin"/>
      </w:r>
      <w:r>
        <w:rPr>
          <w:noProof/>
        </w:rPr>
        <w:instrText xml:space="preserve"> PAGEREF _Toc145595768 \h </w:instrText>
      </w:r>
      <w:r>
        <w:rPr>
          <w:noProof/>
        </w:rPr>
      </w:r>
      <w:r>
        <w:rPr>
          <w:noProof/>
        </w:rPr>
        <w:fldChar w:fldCharType="separate"/>
      </w:r>
      <w:r>
        <w:rPr>
          <w:noProof/>
        </w:rPr>
        <w:t>26</w:t>
      </w:r>
      <w:r>
        <w:rPr>
          <w:noProof/>
        </w:rPr>
        <w:fldChar w:fldCharType="end"/>
      </w:r>
    </w:p>
    <w:p w14:paraId="691DE142" w14:textId="4D44851B"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3.3 Recording of the stimuli</w:t>
      </w:r>
      <w:r>
        <w:rPr>
          <w:noProof/>
        </w:rPr>
        <w:tab/>
      </w:r>
      <w:r>
        <w:rPr>
          <w:noProof/>
        </w:rPr>
        <w:fldChar w:fldCharType="begin"/>
      </w:r>
      <w:r>
        <w:rPr>
          <w:noProof/>
        </w:rPr>
        <w:instrText xml:space="preserve"> PAGEREF _Toc145595769 \h </w:instrText>
      </w:r>
      <w:r>
        <w:rPr>
          <w:noProof/>
        </w:rPr>
      </w:r>
      <w:r>
        <w:rPr>
          <w:noProof/>
        </w:rPr>
        <w:fldChar w:fldCharType="separate"/>
      </w:r>
      <w:r>
        <w:rPr>
          <w:noProof/>
        </w:rPr>
        <w:t>29</w:t>
      </w:r>
      <w:r>
        <w:rPr>
          <w:noProof/>
        </w:rPr>
        <w:fldChar w:fldCharType="end"/>
      </w:r>
    </w:p>
    <w:p w14:paraId="3A578AB3" w14:textId="1A19CDA1"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3.4 Data collection</w:t>
      </w:r>
      <w:r>
        <w:rPr>
          <w:noProof/>
        </w:rPr>
        <w:tab/>
      </w:r>
      <w:r>
        <w:rPr>
          <w:noProof/>
        </w:rPr>
        <w:fldChar w:fldCharType="begin"/>
      </w:r>
      <w:r>
        <w:rPr>
          <w:noProof/>
        </w:rPr>
        <w:instrText xml:space="preserve"> PAGEREF _Toc145595770 \h </w:instrText>
      </w:r>
      <w:r>
        <w:rPr>
          <w:noProof/>
        </w:rPr>
      </w:r>
      <w:r>
        <w:rPr>
          <w:noProof/>
        </w:rPr>
        <w:fldChar w:fldCharType="separate"/>
      </w:r>
      <w:r>
        <w:rPr>
          <w:noProof/>
        </w:rPr>
        <w:t>31</w:t>
      </w:r>
      <w:r>
        <w:rPr>
          <w:noProof/>
        </w:rPr>
        <w:fldChar w:fldCharType="end"/>
      </w:r>
    </w:p>
    <w:p w14:paraId="4B70DA2E" w14:textId="7DFB06D4"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3.5 Participant recruitment and characteristics</w:t>
      </w:r>
      <w:r>
        <w:rPr>
          <w:noProof/>
        </w:rPr>
        <w:tab/>
      </w:r>
      <w:r>
        <w:rPr>
          <w:noProof/>
        </w:rPr>
        <w:fldChar w:fldCharType="begin"/>
      </w:r>
      <w:r>
        <w:rPr>
          <w:noProof/>
        </w:rPr>
        <w:instrText xml:space="preserve"> PAGEREF _Toc145595771 \h </w:instrText>
      </w:r>
      <w:r>
        <w:rPr>
          <w:noProof/>
        </w:rPr>
      </w:r>
      <w:r>
        <w:rPr>
          <w:noProof/>
        </w:rPr>
        <w:fldChar w:fldCharType="separate"/>
      </w:r>
      <w:r>
        <w:rPr>
          <w:noProof/>
        </w:rPr>
        <w:t>33</w:t>
      </w:r>
      <w:r>
        <w:rPr>
          <w:noProof/>
        </w:rPr>
        <w:fldChar w:fldCharType="end"/>
      </w:r>
    </w:p>
    <w:p w14:paraId="436EF8CB" w14:textId="08C46C97" w:rsidR="00A73D09" w:rsidRDefault="00A73D09">
      <w:pPr>
        <w:pStyle w:val="TOC1"/>
        <w:rPr>
          <w:rFonts w:asciiTheme="minorHAnsi" w:eastAsiaTheme="minorEastAsia" w:hAnsiTheme="minorHAnsi"/>
          <w:noProof/>
          <w:kern w:val="2"/>
          <w:sz w:val="22"/>
          <w:lang w:eastAsia="en-GB"/>
          <w14:ligatures w14:val="standardContextual"/>
        </w:rPr>
      </w:pPr>
      <w:r w:rsidRPr="00537002">
        <w:rPr>
          <w:rFonts w:cs="Arial"/>
          <w:noProof/>
        </w:rPr>
        <w:t>4. Results and analysis</w:t>
      </w:r>
      <w:r>
        <w:rPr>
          <w:noProof/>
        </w:rPr>
        <w:tab/>
      </w:r>
      <w:r>
        <w:rPr>
          <w:noProof/>
        </w:rPr>
        <w:fldChar w:fldCharType="begin"/>
      </w:r>
      <w:r>
        <w:rPr>
          <w:noProof/>
        </w:rPr>
        <w:instrText xml:space="preserve"> PAGEREF _Toc145595772 \h </w:instrText>
      </w:r>
      <w:r>
        <w:rPr>
          <w:noProof/>
        </w:rPr>
      </w:r>
      <w:r>
        <w:rPr>
          <w:noProof/>
        </w:rPr>
        <w:fldChar w:fldCharType="separate"/>
      </w:r>
      <w:r>
        <w:rPr>
          <w:noProof/>
        </w:rPr>
        <w:t>33</w:t>
      </w:r>
      <w:r>
        <w:rPr>
          <w:noProof/>
        </w:rPr>
        <w:fldChar w:fldCharType="end"/>
      </w:r>
    </w:p>
    <w:p w14:paraId="134B54AC" w14:textId="4E85FFF7"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4.1 Descriptive statistics</w:t>
      </w:r>
      <w:r>
        <w:rPr>
          <w:noProof/>
        </w:rPr>
        <w:tab/>
      </w:r>
      <w:r>
        <w:rPr>
          <w:noProof/>
        </w:rPr>
        <w:fldChar w:fldCharType="begin"/>
      </w:r>
      <w:r>
        <w:rPr>
          <w:noProof/>
        </w:rPr>
        <w:instrText xml:space="preserve"> PAGEREF _Toc145595773 \h </w:instrText>
      </w:r>
      <w:r>
        <w:rPr>
          <w:noProof/>
        </w:rPr>
      </w:r>
      <w:r>
        <w:rPr>
          <w:noProof/>
        </w:rPr>
        <w:fldChar w:fldCharType="separate"/>
      </w:r>
      <w:r>
        <w:rPr>
          <w:noProof/>
        </w:rPr>
        <w:t>34</w:t>
      </w:r>
      <w:r>
        <w:rPr>
          <w:noProof/>
        </w:rPr>
        <w:fldChar w:fldCharType="end"/>
      </w:r>
    </w:p>
    <w:p w14:paraId="4BFC048E" w14:textId="7D5C792E"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4.2 Methods of analysis</w:t>
      </w:r>
      <w:r>
        <w:rPr>
          <w:noProof/>
        </w:rPr>
        <w:tab/>
      </w:r>
      <w:r>
        <w:rPr>
          <w:noProof/>
        </w:rPr>
        <w:fldChar w:fldCharType="begin"/>
      </w:r>
      <w:r>
        <w:rPr>
          <w:noProof/>
        </w:rPr>
        <w:instrText xml:space="preserve"> PAGEREF _Toc145595774 \h </w:instrText>
      </w:r>
      <w:r>
        <w:rPr>
          <w:noProof/>
        </w:rPr>
      </w:r>
      <w:r>
        <w:rPr>
          <w:noProof/>
        </w:rPr>
        <w:fldChar w:fldCharType="separate"/>
      </w:r>
      <w:r>
        <w:rPr>
          <w:noProof/>
        </w:rPr>
        <w:t>44</w:t>
      </w:r>
      <w:r>
        <w:rPr>
          <w:noProof/>
        </w:rPr>
        <w:fldChar w:fldCharType="end"/>
      </w:r>
    </w:p>
    <w:p w14:paraId="1E478CA9" w14:textId="661650C8"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rFonts w:eastAsia="Times New Roman"/>
          <w:noProof/>
        </w:rPr>
        <w:t>4.3 Results and hypotheses examination</w:t>
      </w:r>
      <w:r>
        <w:rPr>
          <w:noProof/>
        </w:rPr>
        <w:tab/>
      </w:r>
      <w:r>
        <w:rPr>
          <w:noProof/>
        </w:rPr>
        <w:fldChar w:fldCharType="begin"/>
      </w:r>
      <w:r>
        <w:rPr>
          <w:noProof/>
        </w:rPr>
        <w:instrText xml:space="preserve"> PAGEREF _Toc145595775 \h </w:instrText>
      </w:r>
      <w:r>
        <w:rPr>
          <w:noProof/>
        </w:rPr>
      </w:r>
      <w:r>
        <w:rPr>
          <w:noProof/>
        </w:rPr>
        <w:fldChar w:fldCharType="separate"/>
      </w:r>
      <w:r>
        <w:rPr>
          <w:noProof/>
        </w:rPr>
        <w:t>45</w:t>
      </w:r>
      <w:r>
        <w:rPr>
          <w:noProof/>
        </w:rPr>
        <w:fldChar w:fldCharType="end"/>
      </w:r>
    </w:p>
    <w:p w14:paraId="39EBF767" w14:textId="6B1C3F21" w:rsidR="00A73D09" w:rsidRDefault="00A73D09">
      <w:pPr>
        <w:pStyle w:val="TOC1"/>
        <w:rPr>
          <w:rFonts w:asciiTheme="minorHAnsi" w:eastAsiaTheme="minorEastAsia" w:hAnsiTheme="minorHAnsi"/>
          <w:noProof/>
          <w:kern w:val="2"/>
          <w:sz w:val="22"/>
          <w:lang w:eastAsia="en-GB"/>
          <w14:ligatures w14:val="standardContextual"/>
        </w:rPr>
      </w:pPr>
      <w:r w:rsidRPr="00537002">
        <w:rPr>
          <w:rFonts w:cs="Arial"/>
          <w:noProof/>
        </w:rPr>
        <w:t>5. Discussion</w:t>
      </w:r>
      <w:r>
        <w:rPr>
          <w:noProof/>
        </w:rPr>
        <w:tab/>
      </w:r>
      <w:r>
        <w:rPr>
          <w:noProof/>
        </w:rPr>
        <w:fldChar w:fldCharType="begin"/>
      </w:r>
      <w:r>
        <w:rPr>
          <w:noProof/>
        </w:rPr>
        <w:instrText xml:space="preserve"> PAGEREF _Toc145595776 \h </w:instrText>
      </w:r>
      <w:r>
        <w:rPr>
          <w:noProof/>
        </w:rPr>
      </w:r>
      <w:r>
        <w:rPr>
          <w:noProof/>
        </w:rPr>
        <w:fldChar w:fldCharType="separate"/>
      </w:r>
      <w:r>
        <w:rPr>
          <w:noProof/>
        </w:rPr>
        <w:t>48</w:t>
      </w:r>
      <w:r>
        <w:rPr>
          <w:noProof/>
        </w:rPr>
        <w:fldChar w:fldCharType="end"/>
      </w:r>
    </w:p>
    <w:p w14:paraId="2C7EF340" w14:textId="00FB1618"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5.1 Interpretation of the findings</w:t>
      </w:r>
      <w:r>
        <w:rPr>
          <w:noProof/>
        </w:rPr>
        <w:tab/>
      </w:r>
      <w:r>
        <w:rPr>
          <w:noProof/>
        </w:rPr>
        <w:fldChar w:fldCharType="begin"/>
      </w:r>
      <w:r>
        <w:rPr>
          <w:noProof/>
        </w:rPr>
        <w:instrText xml:space="preserve"> PAGEREF _Toc145595777 \h </w:instrText>
      </w:r>
      <w:r>
        <w:rPr>
          <w:noProof/>
        </w:rPr>
      </w:r>
      <w:r>
        <w:rPr>
          <w:noProof/>
        </w:rPr>
        <w:fldChar w:fldCharType="separate"/>
      </w:r>
      <w:r>
        <w:rPr>
          <w:noProof/>
        </w:rPr>
        <w:t>48</w:t>
      </w:r>
      <w:r>
        <w:rPr>
          <w:noProof/>
        </w:rPr>
        <w:fldChar w:fldCharType="end"/>
      </w:r>
    </w:p>
    <w:p w14:paraId="1D46A702" w14:textId="31932EA9"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5.2 Comparison with previous studies and theoretical predictions</w:t>
      </w:r>
      <w:r>
        <w:rPr>
          <w:noProof/>
        </w:rPr>
        <w:tab/>
      </w:r>
      <w:r>
        <w:rPr>
          <w:noProof/>
        </w:rPr>
        <w:fldChar w:fldCharType="begin"/>
      </w:r>
      <w:r>
        <w:rPr>
          <w:noProof/>
        </w:rPr>
        <w:instrText xml:space="preserve"> PAGEREF _Toc145595778 \h </w:instrText>
      </w:r>
      <w:r>
        <w:rPr>
          <w:noProof/>
        </w:rPr>
      </w:r>
      <w:r>
        <w:rPr>
          <w:noProof/>
        </w:rPr>
        <w:fldChar w:fldCharType="separate"/>
      </w:r>
      <w:r>
        <w:rPr>
          <w:noProof/>
        </w:rPr>
        <w:t>54</w:t>
      </w:r>
      <w:r>
        <w:rPr>
          <w:noProof/>
        </w:rPr>
        <w:fldChar w:fldCharType="end"/>
      </w:r>
    </w:p>
    <w:p w14:paraId="3A81B984" w14:textId="7534FAEF" w:rsidR="00A73D09" w:rsidRDefault="00A73D09">
      <w:pPr>
        <w:pStyle w:val="TOC1"/>
        <w:rPr>
          <w:rFonts w:asciiTheme="minorHAnsi" w:eastAsiaTheme="minorEastAsia" w:hAnsiTheme="minorHAnsi"/>
          <w:noProof/>
          <w:kern w:val="2"/>
          <w:sz w:val="22"/>
          <w:lang w:eastAsia="en-GB"/>
          <w14:ligatures w14:val="standardContextual"/>
        </w:rPr>
      </w:pPr>
      <w:r w:rsidRPr="00537002">
        <w:rPr>
          <w:rFonts w:cs="Arial"/>
          <w:noProof/>
        </w:rPr>
        <w:t>6. Conclusions</w:t>
      </w:r>
      <w:r>
        <w:rPr>
          <w:noProof/>
        </w:rPr>
        <w:tab/>
      </w:r>
      <w:r>
        <w:rPr>
          <w:noProof/>
        </w:rPr>
        <w:fldChar w:fldCharType="begin"/>
      </w:r>
      <w:r>
        <w:rPr>
          <w:noProof/>
        </w:rPr>
        <w:instrText xml:space="preserve"> PAGEREF _Toc145595779 \h </w:instrText>
      </w:r>
      <w:r>
        <w:rPr>
          <w:noProof/>
        </w:rPr>
      </w:r>
      <w:r>
        <w:rPr>
          <w:noProof/>
        </w:rPr>
        <w:fldChar w:fldCharType="separate"/>
      </w:r>
      <w:r>
        <w:rPr>
          <w:noProof/>
        </w:rPr>
        <w:t>57</w:t>
      </w:r>
      <w:r>
        <w:rPr>
          <w:noProof/>
        </w:rPr>
        <w:fldChar w:fldCharType="end"/>
      </w:r>
    </w:p>
    <w:p w14:paraId="1DB6C2DD" w14:textId="25E412E8"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6.1 Summary of findings</w:t>
      </w:r>
      <w:r>
        <w:rPr>
          <w:noProof/>
        </w:rPr>
        <w:tab/>
      </w:r>
      <w:r>
        <w:rPr>
          <w:noProof/>
        </w:rPr>
        <w:fldChar w:fldCharType="begin"/>
      </w:r>
      <w:r>
        <w:rPr>
          <w:noProof/>
        </w:rPr>
        <w:instrText xml:space="preserve"> PAGEREF _Toc145595780 \h </w:instrText>
      </w:r>
      <w:r>
        <w:rPr>
          <w:noProof/>
        </w:rPr>
      </w:r>
      <w:r>
        <w:rPr>
          <w:noProof/>
        </w:rPr>
        <w:fldChar w:fldCharType="separate"/>
      </w:r>
      <w:r>
        <w:rPr>
          <w:noProof/>
        </w:rPr>
        <w:t>58</w:t>
      </w:r>
      <w:r>
        <w:rPr>
          <w:noProof/>
        </w:rPr>
        <w:fldChar w:fldCharType="end"/>
      </w:r>
    </w:p>
    <w:p w14:paraId="075E5DD3" w14:textId="12A2212C"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6.2 Contributions to the field</w:t>
      </w:r>
      <w:r>
        <w:rPr>
          <w:noProof/>
        </w:rPr>
        <w:tab/>
      </w:r>
      <w:r>
        <w:rPr>
          <w:noProof/>
        </w:rPr>
        <w:fldChar w:fldCharType="begin"/>
      </w:r>
      <w:r>
        <w:rPr>
          <w:noProof/>
        </w:rPr>
        <w:instrText xml:space="preserve"> PAGEREF _Toc145595781 \h </w:instrText>
      </w:r>
      <w:r>
        <w:rPr>
          <w:noProof/>
        </w:rPr>
      </w:r>
      <w:r>
        <w:rPr>
          <w:noProof/>
        </w:rPr>
        <w:fldChar w:fldCharType="separate"/>
      </w:r>
      <w:r>
        <w:rPr>
          <w:noProof/>
        </w:rPr>
        <w:t>59</w:t>
      </w:r>
      <w:r>
        <w:rPr>
          <w:noProof/>
        </w:rPr>
        <w:fldChar w:fldCharType="end"/>
      </w:r>
    </w:p>
    <w:p w14:paraId="4A420A58" w14:textId="1D838767"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6.3 Limitations of the study</w:t>
      </w:r>
      <w:r>
        <w:rPr>
          <w:noProof/>
        </w:rPr>
        <w:tab/>
      </w:r>
      <w:r>
        <w:rPr>
          <w:noProof/>
        </w:rPr>
        <w:fldChar w:fldCharType="begin"/>
      </w:r>
      <w:r>
        <w:rPr>
          <w:noProof/>
        </w:rPr>
        <w:instrText xml:space="preserve"> PAGEREF _Toc145595782 \h </w:instrText>
      </w:r>
      <w:r>
        <w:rPr>
          <w:noProof/>
        </w:rPr>
      </w:r>
      <w:r>
        <w:rPr>
          <w:noProof/>
        </w:rPr>
        <w:fldChar w:fldCharType="separate"/>
      </w:r>
      <w:r>
        <w:rPr>
          <w:noProof/>
        </w:rPr>
        <w:t>60</w:t>
      </w:r>
      <w:r>
        <w:rPr>
          <w:noProof/>
        </w:rPr>
        <w:fldChar w:fldCharType="end"/>
      </w:r>
    </w:p>
    <w:p w14:paraId="6293AFA1" w14:textId="77E01074"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6.4 Suggestions for future research</w:t>
      </w:r>
      <w:r>
        <w:rPr>
          <w:noProof/>
        </w:rPr>
        <w:tab/>
      </w:r>
      <w:r>
        <w:rPr>
          <w:noProof/>
        </w:rPr>
        <w:fldChar w:fldCharType="begin"/>
      </w:r>
      <w:r>
        <w:rPr>
          <w:noProof/>
        </w:rPr>
        <w:instrText xml:space="preserve"> PAGEREF _Toc145595783 \h </w:instrText>
      </w:r>
      <w:r>
        <w:rPr>
          <w:noProof/>
        </w:rPr>
      </w:r>
      <w:r>
        <w:rPr>
          <w:noProof/>
        </w:rPr>
        <w:fldChar w:fldCharType="separate"/>
      </w:r>
      <w:r>
        <w:rPr>
          <w:noProof/>
        </w:rPr>
        <w:t>61</w:t>
      </w:r>
      <w:r>
        <w:rPr>
          <w:noProof/>
        </w:rPr>
        <w:fldChar w:fldCharType="end"/>
      </w:r>
    </w:p>
    <w:p w14:paraId="56C58F46" w14:textId="1762BF9F" w:rsidR="00A73D09" w:rsidRDefault="00A73D09">
      <w:pPr>
        <w:pStyle w:val="TOC1"/>
        <w:rPr>
          <w:rFonts w:asciiTheme="minorHAnsi" w:eastAsiaTheme="minorEastAsia" w:hAnsiTheme="minorHAnsi"/>
          <w:noProof/>
          <w:kern w:val="2"/>
          <w:sz w:val="22"/>
          <w:lang w:eastAsia="en-GB"/>
          <w14:ligatures w14:val="standardContextual"/>
        </w:rPr>
      </w:pPr>
      <w:r w:rsidRPr="00537002">
        <w:rPr>
          <w:rFonts w:cs="Arial"/>
          <w:noProof/>
        </w:rPr>
        <w:t>7. References</w:t>
      </w:r>
      <w:r>
        <w:rPr>
          <w:noProof/>
        </w:rPr>
        <w:tab/>
      </w:r>
      <w:r>
        <w:rPr>
          <w:noProof/>
        </w:rPr>
        <w:fldChar w:fldCharType="begin"/>
      </w:r>
      <w:r>
        <w:rPr>
          <w:noProof/>
        </w:rPr>
        <w:instrText xml:space="preserve"> PAGEREF _Toc145595784 \h </w:instrText>
      </w:r>
      <w:r>
        <w:rPr>
          <w:noProof/>
        </w:rPr>
      </w:r>
      <w:r>
        <w:rPr>
          <w:noProof/>
        </w:rPr>
        <w:fldChar w:fldCharType="separate"/>
      </w:r>
      <w:r>
        <w:rPr>
          <w:noProof/>
        </w:rPr>
        <w:t>63</w:t>
      </w:r>
      <w:r>
        <w:rPr>
          <w:noProof/>
        </w:rPr>
        <w:fldChar w:fldCharType="end"/>
      </w:r>
    </w:p>
    <w:p w14:paraId="74165DD2" w14:textId="21D48DA8" w:rsidR="00A73D09" w:rsidRDefault="00A73D09">
      <w:pPr>
        <w:pStyle w:val="TOC1"/>
        <w:rPr>
          <w:rFonts w:asciiTheme="minorHAnsi" w:eastAsiaTheme="minorEastAsia" w:hAnsiTheme="minorHAnsi"/>
          <w:noProof/>
          <w:kern w:val="2"/>
          <w:sz w:val="22"/>
          <w:lang w:eastAsia="en-GB"/>
          <w14:ligatures w14:val="standardContextual"/>
        </w:rPr>
      </w:pPr>
      <w:r w:rsidRPr="00537002">
        <w:rPr>
          <w:rFonts w:cs="Arial"/>
          <w:noProof/>
        </w:rPr>
        <w:t>8. Appendix</w:t>
      </w:r>
      <w:r>
        <w:rPr>
          <w:noProof/>
        </w:rPr>
        <w:tab/>
      </w:r>
      <w:r>
        <w:rPr>
          <w:noProof/>
        </w:rPr>
        <w:fldChar w:fldCharType="begin"/>
      </w:r>
      <w:r>
        <w:rPr>
          <w:noProof/>
        </w:rPr>
        <w:instrText xml:space="preserve"> PAGEREF _Toc145595785 \h </w:instrText>
      </w:r>
      <w:r>
        <w:rPr>
          <w:noProof/>
        </w:rPr>
      </w:r>
      <w:r>
        <w:rPr>
          <w:noProof/>
        </w:rPr>
        <w:fldChar w:fldCharType="separate"/>
      </w:r>
      <w:r>
        <w:rPr>
          <w:noProof/>
        </w:rPr>
        <w:t>70</w:t>
      </w:r>
      <w:r>
        <w:rPr>
          <w:noProof/>
        </w:rPr>
        <w:fldChar w:fldCharType="end"/>
      </w:r>
    </w:p>
    <w:p w14:paraId="191A48FD" w14:textId="356A265D"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8.1 Abbreviations, symbols, and other notational conventions</w:t>
      </w:r>
      <w:r>
        <w:rPr>
          <w:noProof/>
        </w:rPr>
        <w:tab/>
      </w:r>
      <w:r>
        <w:rPr>
          <w:noProof/>
        </w:rPr>
        <w:fldChar w:fldCharType="begin"/>
      </w:r>
      <w:r>
        <w:rPr>
          <w:noProof/>
        </w:rPr>
        <w:instrText xml:space="preserve"> PAGEREF _Toc145595786 \h </w:instrText>
      </w:r>
      <w:r>
        <w:rPr>
          <w:noProof/>
        </w:rPr>
      </w:r>
      <w:r>
        <w:rPr>
          <w:noProof/>
        </w:rPr>
        <w:fldChar w:fldCharType="separate"/>
      </w:r>
      <w:r>
        <w:rPr>
          <w:noProof/>
        </w:rPr>
        <w:t>70</w:t>
      </w:r>
      <w:r>
        <w:rPr>
          <w:noProof/>
        </w:rPr>
        <w:fldChar w:fldCharType="end"/>
      </w:r>
    </w:p>
    <w:p w14:paraId="206EC397" w14:textId="6F77EDE9"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8.2 List of critical items</w:t>
      </w:r>
      <w:r>
        <w:rPr>
          <w:noProof/>
        </w:rPr>
        <w:tab/>
      </w:r>
      <w:r>
        <w:rPr>
          <w:noProof/>
        </w:rPr>
        <w:fldChar w:fldCharType="begin"/>
      </w:r>
      <w:r>
        <w:rPr>
          <w:noProof/>
        </w:rPr>
        <w:instrText xml:space="preserve"> PAGEREF _Toc145595787 \h </w:instrText>
      </w:r>
      <w:r>
        <w:rPr>
          <w:noProof/>
        </w:rPr>
      </w:r>
      <w:r>
        <w:rPr>
          <w:noProof/>
        </w:rPr>
        <w:fldChar w:fldCharType="separate"/>
      </w:r>
      <w:r>
        <w:rPr>
          <w:noProof/>
        </w:rPr>
        <w:t>71</w:t>
      </w:r>
      <w:r>
        <w:rPr>
          <w:noProof/>
        </w:rPr>
        <w:fldChar w:fldCharType="end"/>
      </w:r>
    </w:p>
    <w:p w14:paraId="54523BBD" w14:textId="0657202F" w:rsidR="00A73D09" w:rsidRDefault="00A73D09">
      <w:pPr>
        <w:pStyle w:val="TOC2"/>
        <w:tabs>
          <w:tab w:val="right" w:leader="dot" w:pos="7927"/>
        </w:tabs>
        <w:rPr>
          <w:rFonts w:asciiTheme="minorHAnsi" w:eastAsiaTheme="minorEastAsia" w:hAnsiTheme="minorHAnsi"/>
          <w:noProof/>
          <w:kern w:val="2"/>
          <w:sz w:val="22"/>
          <w:lang w:eastAsia="en-GB"/>
          <w14:ligatures w14:val="standardContextual"/>
        </w:rPr>
      </w:pPr>
      <w:r w:rsidRPr="00537002">
        <w:rPr>
          <w:noProof/>
        </w:rPr>
        <w:t>8.3 List of filler items</w:t>
      </w:r>
      <w:r>
        <w:rPr>
          <w:noProof/>
        </w:rPr>
        <w:tab/>
      </w:r>
      <w:r>
        <w:rPr>
          <w:noProof/>
        </w:rPr>
        <w:fldChar w:fldCharType="begin"/>
      </w:r>
      <w:r>
        <w:rPr>
          <w:noProof/>
        </w:rPr>
        <w:instrText xml:space="preserve"> PAGEREF _Toc145595788 \h </w:instrText>
      </w:r>
      <w:r>
        <w:rPr>
          <w:noProof/>
        </w:rPr>
      </w:r>
      <w:r>
        <w:rPr>
          <w:noProof/>
        </w:rPr>
        <w:fldChar w:fldCharType="separate"/>
      </w:r>
      <w:r>
        <w:rPr>
          <w:noProof/>
        </w:rPr>
        <w:t>72</w:t>
      </w:r>
      <w:r>
        <w:rPr>
          <w:noProof/>
        </w:rPr>
        <w:fldChar w:fldCharType="end"/>
      </w:r>
    </w:p>
    <w:p w14:paraId="24873020" w14:textId="71CAB13A"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10647B28" w14:textId="49985E4E" w:rsidR="00A73D09" w:rsidRDefault="00C62781"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5595789" w:history="1">
        <w:r w:rsidR="00A73D09" w:rsidRPr="00EF034A">
          <w:rPr>
            <w:rStyle w:val="Hyperlink"/>
            <w:noProof/>
          </w:rPr>
          <w:t>Figure 1: Pitch contour of stimulus with emphasis</w:t>
        </w:r>
        <w:r w:rsidR="00A73D09">
          <w:rPr>
            <w:noProof/>
            <w:webHidden/>
          </w:rPr>
          <w:tab/>
        </w:r>
        <w:r w:rsidR="00A73D09">
          <w:rPr>
            <w:noProof/>
            <w:webHidden/>
          </w:rPr>
          <w:fldChar w:fldCharType="begin"/>
        </w:r>
        <w:r w:rsidR="00A73D09">
          <w:rPr>
            <w:noProof/>
            <w:webHidden/>
          </w:rPr>
          <w:instrText xml:space="preserve"> PAGEREF _Toc145595789 \h </w:instrText>
        </w:r>
        <w:r w:rsidR="00A73D09">
          <w:rPr>
            <w:noProof/>
            <w:webHidden/>
          </w:rPr>
        </w:r>
        <w:r w:rsidR="00A73D09">
          <w:rPr>
            <w:noProof/>
            <w:webHidden/>
          </w:rPr>
          <w:fldChar w:fldCharType="separate"/>
        </w:r>
        <w:r w:rsidR="00A73D09">
          <w:rPr>
            <w:noProof/>
            <w:webHidden/>
          </w:rPr>
          <w:t>30</w:t>
        </w:r>
        <w:r w:rsidR="00A73D09">
          <w:rPr>
            <w:noProof/>
            <w:webHidden/>
          </w:rPr>
          <w:fldChar w:fldCharType="end"/>
        </w:r>
      </w:hyperlink>
    </w:p>
    <w:p w14:paraId="79D573A9" w14:textId="45FCB7A9" w:rsidR="00A73D09" w:rsidRDefault="00A73D09"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595790" w:history="1">
        <w:r w:rsidRPr="00EF034A">
          <w:rPr>
            <w:rStyle w:val="Hyperlink"/>
            <w:noProof/>
          </w:rPr>
          <w:t>Figure 2: Pitch contour of stimuli without emphasis</w:t>
        </w:r>
        <w:r>
          <w:rPr>
            <w:noProof/>
            <w:webHidden/>
          </w:rPr>
          <w:tab/>
        </w:r>
        <w:r>
          <w:rPr>
            <w:noProof/>
            <w:webHidden/>
          </w:rPr>
          <w:fldChar w:fldCharType="begin"/>
        </w:r>
        <w:r>
          <w:rPr>
            <w:noProof/>
            <w:webHidden/>
          </w:rPr>
          <w:instrText xml:space="preserve"> PAGEREF _Toc145595790 \h </w:instrText>
        </w:r>
        <w:r>
          <w:rPr>
            <w:noProof/>
            <w:webHidden/>
          </w:rPr>
        </w:r>
        <w:r>
          <w:rPr>
            <w:noProof/>
            <w:webHidden/>
          </w:rPr>
          <w:fldChar w:fldCharType="separate"/>
        </w:r>
        <w:r>
          <w:rPr>
            <w:noProof/>
            <w:webHidden/>
          </w:rPr>
          <w:t>30</w:t>
        </w:r>
        <w:r>
          <w:rPr>
            <w:noProof/>
            <w:webHidden/>
          </w:rPr>
          <w:fldChar w:fldCharType="end"/>
        </w:r>
      </w:hyperlink>
    </w:p>
    <w:p w14:paraId="0CC31B33" w14:textId="65C5D40C" w:rsidR="00A73D09" w:rsidRDefault="00A73D09"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595791" w:history="1">
        <w:r w:rsidRPr="00EF034A">
          <w:rPr>
            <w:rStyle w:val="Hyperlink"/>
            <w:noProof/>
          </w:rPr>
          <w:t>Figure 3: Scatter plot of participants' ratings of all critical items</w:t>
        </w:r>
        <w:r>
          <w:rPr>
            <w:noProof/>
            <w:webHidden/>
          </w:rPr>
          <w:tab/>
        </w:r>
        <w:r>
          <w:rPr>
            <w:noProof/>
            <w:webHidden/>
          </w:rPr>
          <w:fldChar w:fldCharType="begin"/>
        </w:r>
        <w:r>
          <w:rPr>
            <w:noProof/>
            <w:webHidden/>
          </w:rPr>
          <w:instrText xml:space="preserve"> PAGEREF _Toc145595791 \h </w:instrText>
        </w:r>
        <w:r>
          <w:rPr>
            <w:noProof/>
            <w:webHidden/>
          </w:rPr>
        </w:r>
        <w:r>
          <w:rPr>
            <w:noProof/>
            <w:webHidden/>
          </w:rPr>
          <w:fldChar w:fldCharType="separate"/>
        </w:r>
        <w:r>
          <w:rPr>
            <w:noProof/>
            <w:webHidden/>
          </w:rPr>
          <w:t>35</w:t>
        </w:r>
        <w:r>
          <w:rPr>
            <w:noProof/>
            <w:webHidden/>
          </w:rPr>
          <w:fldChar w:fldCharType="end"/>
        </w:r>
      </w:hyperlink>
    </w:p>
    <w:p w14:paraId="33F7304C" w14:textId="6F732D41" w:rsidR="00A73D09" w:rsidRDefault="00A73D09"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595792" w:history="1">
        <w:r w:rsidRPr="00EF034A">
          <w:rPr>
            <w:rStyle w:val="Hyperlink"/>
            <w:noProof/>
          </w:rPr>
          <w:t>Figure 4: Mosaic plots of participants' ratings of each factor</w:t>
        </w:r>
        <w:r>
          <w:rPr>
            <w:noProof/>
            <w:webHidden/>
          </w:rPr>
          <w:tab/>
        </w:r>
        <w:r>
          <w:rPr>
            <w:noProof/>
            <w:webHidden/>
          </w:rPr>
          <w:fldChar w:fldCharType="begin"/>
        </w:r>
        <w:r>
          <w:rPr>
            <w:noProof/>
            <w:webHidden/>
          </w:rPr>
          <w:instrText xml:space="preserve"> PAGEREF _Toc145595792 \h </w:instrText>
        </w:r>
        <w:r>
          <w:rPr>
            <w:noProof/>
            <w:webHidden/>
          </w:rPr>
        </w:r>
        <w:r>
          <w:rPr>
            <w:noProof/>
            <w:webHidden/>
          </w:rPr>
          <w:fldChar w:fldCharType="separate"/>
        </w:r>
        <w:r>
          <w:rPr>
            <w:noProof/>
            <w:webHidden/>
          </w:rPr>
          <w:t>37</w:t>
        </w:r>
        <w:r>
          <w:rPr>
            <w:noProof/>
            <w:webHidden/>
          </w:rPr>
          <w:fldChar w:fldCharType="end"/>
        </w:r>
      </w:hyperlink>
    </w:p>
    <w:p w14:paraId="2D049300" w14:textId="7B8392D2" w:rsidR="00A73D09" w:rsidRDefault="00A73D09"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595793" w:history="1">
        <w:r w:rsidRPr="00EF034A">
          <w:rPr>
            <w:rStyle w:val="Hyperlink"/>
            <w:noProof/>
          </w:rPr>
          <w:t>Figure 5: Comparison of participants' ratings of stimuli with and without emphasis</w:t>
        </w:r>
        <w:r>
          <w:rPr>
            <w:noProof/>
            <w:webHidden/>
          </w:rPr>
          <w:tab/>
        </w:r>
        <w:r>
          <w:rPr>
            <w:noProof/>
            <w:webHidden/>
          </w:rPr>
          <w:fldChar w:fldCharType="begin"/>
        </w:r>
        <w:r>
          <w:rPr>
            <w:noProof/>
            <w:webHidden/>
          </w:rPr>
          <w:instrText xml:space="preserve"> PAGEREF _Toc145595793 \h </w:instrText>
        </w:r>
        <w:r>
          <w:rPr>
            <w:noProof/>
            <w:webHidden/>
          </w:rPr>
        </w:r>
        <w:r>
          <w:rPr>
            <w:noProof/>
            <w:webHidden/>
          </w:rPr>
          <w:fldChar w:fldCharType="separate"/>
        </w:r>
        <w:r>
          <w:rPr>
            <w:noProof/>
            <w:webHidden/>
          </w:rPr>
          <w:t>39</w:t>
        </w:r>
        <w:r>
          <w:rPr>
            <w:noProof/>
            <w:webHidden/>
          </w:rPr>
          <w:fldChar w:fldCharType="end"/>
        </w:r>
      </w:hyperlink>
    </w:p>
    <w:p w14:paraId="2388341A" w14:textId="4CA869FD" w:rsidR="00A73D09" w:rsidRDefault="00A73D09"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595794" w:history="1">
        <w:r w:rsidRPr="00EF034A">
          <w:rPr>
            <w:rStyle w:val="Hyperlink"/>
            <w:noProof/>
          </w:rPr>
          <w:t>Figure 6: Comparison of participants' ratings of auditory and written stimuli</w:t>
        </w:r>
        <w:r>
          <w:rPr>
            <w:noProof/>
            <w:webHidden/>
          </w:rPr>
          <w:tab/>
        </w:r>
        <w:r>
          <w:rPr>
            <w:noProof/>
            <w:webHidden/>
          </w:rPr>
          <w:fldChar w:fldCharType="begin"/>
        </w:r>
        <w:r>
          <w:rPr>
            <w:noProof/>
            <w:webHidden/>
          </w:rPr>
          <w:instrText xml:space="preserve"> PAGEREF _Toc145595794 \h </w:instrText>
        </w:r>
        <w:r>
          <w:rPr>
            <w:noProof/>
            <w:webHidden/>
          </w:rPr>
        </w:r>
        <w:r>
          <w:rPr>
            <w:noProof/>
            <w:webHidden/>
          </w:rPr>
          <w:fldChar w:fldCharType="separate"/>
        </w:r>
        <w:r>
          <w:rPr>
            <w:noProof/>
            <w:webHidden/>
          </w:rPr>
          <w:t>41</w:t>
        </w:r>
        <w:r>
          <w:rPr>
            <w:noProof/>
            <w:webHidden/>
          </w:rPr>
          <w:fldChar w:fldCharType="end"/>
        </w:r>
      </w:hyperlink>
    </w:p>
    <w:p w14:paraId="3B439FC3" w14:textId="3CC1A84F" w:rsidR="00A73D09" w:rsidRDefault="00A73D09"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595795" w:history="1">
        <w:r w:rsidRPr="00EF034A">
          <w:rPr>
            <w:rStyle w:val="Hyperlink"/>
            <w:noProof/>
          </w:rPr>
          <w:t>Figure 7: Comparison of participants' ratings of stimuli with functional and lexical fragments</w:t>
        </w:r>
        <w:r>
          <w:rPr>
            <w:noProof/>
            <w:webHidden/>
          </w:rPr>
          <w:tab/>
        </w:r>
        <w:r>
          <w:rPr>
            <w:noProof/>
            <w:webHidden/>
          </w:rPr>
          <w:fldChar w:fldCharType="begin"/>
        </w:r>
        <w:r>
          <w:rPr>
            <w:noProof/>
            <w:webHidden/>
          </w:rPr>
          <w:instrText xml:space="preserve"> PAGEREF _Toc145595795 \h </w:instrText>
        </w:r>
        <w:r>
          <w:rPr>
            <w:noProof/>
            <w:webHidden/>
          </w:rPr>
        </w:r>
        <w:r>
          <w:rPr>
            <w:noProof/>
            <w:webHidden/>
          </w:rPr>
          <w:fldChar w:fldCharType="separate"/>
        </w:r>
        <w:r>
          <w:rPr>
            <w:noProof/>
            <w:webHidden/>
          </w:rPr>
          <w:t>43</w:t>
        </w:r>
        <w:r>
          <w:rPr>
            <w:noProof/>
            <w:webHidden/>
          </w:rPr>
          <w:fldChar w:fldCharType="end"/>
        </w:r>
      </w:hyperlink>
    </w:p>
    <w:p w14:paraId="2C54DF45" w14:textId="0EF909FA" w:rsidR="00A73D09" w:rsidRDefault="00A73D09"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595796" w:history="1">
        <w:r w:rsidRPr="00EF034A">
          <w:rPr>
            <w:rStyle w:val="Hyperlink"/>
            <w:noProof/>
          </w:rPr>
          <w:t>Figure 8: Scatter plot of participants' ratings by age group</w:t>
        </w:r>
        <w:r>
          <w:rPr>
            <w:noProof/>
            <w:webHidden/>
          </w:rPr>
          <w:tab/>
        </w:r>
        <w:r>
          <w:rPr>
            <w:noProof/>
            <w:webHidden/>
          </w:rPr>
          <w:fldChar w:fldCharType="begin"/>
        </w:r>
        <w:r>
          <w:rPr>
            <w:noProof/>
            <w:webHidden/>
          </w:rPr>
          <w:instrText xml:space="preserve"> PAGEREF _Toc145595796 \h </w:instrText>
        </w:r>
        <w:r>
          <w:rPr>
            <w:noProof/>
            <w:webHidden/>
          </w:rPr>
        </w:r>
        <w:r>
          <w:rPr>
            <w:noProof/>
            <w:webHidden/>
          </w:rPr>
          <w:fldChar w:fldCharType="separate"/>
        </w:r>
        <w:r>
          <w:rPr>
            <w:noProof/>
            <w:webHidden/>
          </w:rPr>
          <w:t>50</w:t>
        </w:r>
        <w:r>
          <w:rPr>
            <w:noProof/>
            <w:webHidden/>
          </w:rPr>
          <w:fldChar w:fldCharType="end"/>
        </w:r>
      </w:hyperlink>
    </w:p>
    <w:p w14:paraId="4F063554" w14:textId="2221F7B4" w:rsidR="00A73D09" w:rsidRDefault="00A73D09" w:rsidP="00A73D09">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595797" w:history="1">
        <w:r w:rsidRPr="00EF034A">
          <w:rPr>
            <w:rStyle w:val="Hyperlink"/>
            <w:noProof/>
          </w:rPr>
          <w:t>Figure 9: Scatter plot of participants' ratings by linguistic profile</w:t>
        </w:r>
        <w:r>
          <w:rPr>
            <w:noProof/>
            <w:webHidden/>
          </w:rPr>
          <w:tab/>
        </w:r>
        <w:r>
          <w:rPr>
            <w:noProof/>
            <w:webHidden/>
          </w:rPr>
          <w:fldChar w:fldCharType="begin"/>
        </w:r>
        <w:r>
          <w:rPr>
            <w:noProof/>
            <w:webHidden/>
          </w:rPr>
          <w:instrText xml:space="preserve"> PAGEREF _Toc145595797 \h </w:instrText>
        </w:r>
        <w:r>
          <w:rPr>
            <w:noProof/>
            <w:webHidden/>
          </w:rPr>
        </w:r>
        <w:r>
          <w:rPr>
            <w:noProof/>
            <w:webHidden/>
          </w:rPr>
          <w:fldChar w:fldCharType="separate"/>
        </w:r>
        <w:r>
          <w:rPr>
            <w:noProof/>
            <w:webHidden/>
          </w:rPr>
          <w:t>51</w:t>
        </w:r>
        <w:r>
          <w:rPr>
            <w:noProof/>
            <w:webHidden/>
          </w:rPr>
          <w:fldChar w:fldCharType="end"/>
        </w:r>
      </w:hyperlink>
    </w:p>
    <w:p w14:paraId="464FF0F0" w14:textId="3C38BA7F" w:rsidR="001F5408" w:rsidRPr="003A769C" w:rsidRDefault="00C62781" w:rsidP="00A73D09">
      <w:pPr>
        <w:spacing w:after="0" w:line="360" w:lineRule="auto"/>
        <w:ind w:left="567" w:hanging="567"/>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35518537"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756558">
        <w:rPr>
          <w:rFonts w:cs="Arial"/>
          <w:szCs w:val="24"/>
        </w:rPr>
        <w:t>. They also varied</w:t>
      </w:r>
      <w:r w:rsidR="00976088" w:rsidRPr="003A769C">
        <w:rPr>
          <w:rFonts w:cs="Arial"/>
          <w:szCs w:val="24"/>
        </w:rPr>
        <w:t xml:space="preserve">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675BC0">
        <w:rPr>
          <w:rFonts w:cs="Arial"/>
          <w:szCs w:val="24"/>
        </w:rPr>
        <w:t>will</w:t>
      </w:r>
      <w:r w:rsidR="00756558">
        <w:rPr>
          <w:rFonts w:cs="Arial"/>
          <w:szCs w:val="24"/>
        </w:rPr>
        <w:t xml:space="preserve">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w:t>
      </w:r>
      <w:r w:rsidR="00480E7E">
        <w:rPr>
          <w:rFonts w:cs="Arial"/>
          <w:szCs w:val="24"/>
        </w:rPr>
        <w:t>dialogues</w:t>
      </w:r>
      <w:r w:rsidRPr="003A769C">
        <w:rPr>
          <w:rFonts w:cs="Arial"/>
          <w:szCs w:val="24"/>
        </w:rPr>
        <w:t xml:space="preserve">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w:t>
      </w:r>
      <w:r w:rsidR="00675BC0">
        <w:rPr>
          <w:rFonts w:cs="Arial"/>
          <w:szCs w:val="24"/>
        </w:rPr>
        <w:t>will</w:t>
      </w:r>
      <w:r w:rsidR="00756558">
        <w:rPr>
          <w:rFonts w:cs="Arial"/>
          <w:szCs w:val="24"/>
        </w:rPr>
        <w:t xml:space="preserve"> </w:t>
      </w:r>
      <w:r w:rsidRPr="003A769C">
        <w:rPr>
          <w:rFonts w:cs="Arial"/>
          <w:szCs w:val="24"/>
        </w:rPr>
        <w:t xml:space="preserve">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w:t>
      </w:r>
      <w:r w:rsidR="00DD65E3">
        <w:rPr>
          <w:rFonts w:cs="Arial"/>
          <w:szCs w:val="24"/>
        </w:rPr>
        <w:t>dialogues</w:t>
      </w:r>
      <w:r w:rsidRPr="003A769C">
        <w:rPr>
          <w:rFonts w:cs="Arial"/>
          <w:szCs w:val="24"/>
        </w:rPr>
        <w:t xml:space="preserve"> incorporating lexical fragments </w:t>
      </w:r>
      <w:r w:rsidR="00675BC0">
        <w:rPr>
          <w:rFonts w:cs="Arial"/>
          <w:szCs w:val="24"/>
        </w:rPr>
        <w:t>will</w:t>
      </w:r>
      <w:r w:rsidR="00041CE2" w:rsidRPr="003A769C">
        <w:rPr>
          <w:rFonts w:cs="Arial"/>
          <w:szCs w:val="24"/>
        </w:rPr>
        <w:t xml:space="preserve">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5595756"/>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5595757"/>
      <w:r w:rsidRPr="003A769C">
        <w:rPr>
          <w:lang w:val="en-GB"/>
        </w:rPr>
        <w:t>1.1 Background and motivation</w:t>
      </w:r>
      <w:bookmarkEnd w:id="2"/>
    </w:p>
    <w:p w14:paraId="1E03F43B" w14:textId="27D4101E"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 xml:space="preserve">in dialogues that involve </w:t>
      </w:r>
      <w:r w:rsidR="00555753">
        <w:rPr>
          <w:rFonts w:cs="Arial"/>
          <w:szCs w:val="24"/>
        </w:rPr>
        <w:t>contrasts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A73D09" w:rsidRDefault="00354577" w:rsidP="00AC19C8">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00AC19C8" w:rsidRPr="00A73D09">
        <w:rPr>
          <w:rFonts w:cs="Arial"/>
          <w:iCs/>
          <w:szCs w:val="24"/>
        </w:rPr>
        <w:t xml:space="preserve">B: </w:t>
      </w:r>
      <w:r w:rsidR="00346437" w:rsidRPr="00A73D09">
        <w:rPr>
          <w:rFonts w:cs="Arial"/>
          <w:iCs/>
          <w:szCs w:val="24"/>
        </w:rPr>
        <w:tab/>
      </w:r>
      <w:r w:rsidR="00AC19C8" w:rsidRPr="00A73D09">
        <w:rPr>
          <w:rFonts w:cs="Arial"/>
          <w:iCs/>
          <w:szCs w:val="24"/>
        </w:rPr>
        <w:t>Nein, BIS 18 Uhr.</w:t>
      </w:r>
    </w:p>
    <w:p w14:paraId="60940BF4" w14:textId="227EC7A9" w:rsidR="00346437" w:rsidRPr="00A73D09" w:rsidRDefault="00346437" w:rsidP="00963453">
      <w:pPr>
        <w:pStyle w:val="ListParagraph"/>
        <w:suppressLineNumbers/>
        <w:spacing w:after="0" w:line="240" w:lineRule="auto"/>
        <w:jc w:val="both"/>
        <w:rPr>
          <w:rFonts w:cs="Arial"/>
          <w:iCs/>
          <w:szCs w:val="24"/>
        </w:rPr>
      </w:pPr>
      <w:r w:rsidRPr="00A73D09">
        <w:rPr>
          <w:rFonts w:cs="Arial"/>
          <w:iCs/>
          <w:szCs w:val="24"/>
        </w:rPr>
        <w:tab/>
      </w:r>
      <w:r w:rsidR="00354577" w:rsidRPr="00A73D09">
        <w:rPr>
          <w:rFonts w:cs="Arial"/>
          <w:iCs/>
          <w:szCs w:val="24"/>
        </w:rPr>
        <w:t xml:space="preserve"> </w:t>
      </w:r>
      <w:r w:rsidR="00354577" w:rsidRPr="00A73D09">
        <w:rPr>
          <w:rFonts w:cs="Arial"/>
          <w:iCs/>
          <w:szCs w:val="24"/>
        </w:rPr>
        <w:tab/>
      </w:r>
      <w:r w:rsidRPr="00A73D09">
        <w:rPr>
          <w:rFonts w:cs="Arial"/>
          <w:iCs/>
          <w:szCs w:val="24"/>
        </w:rPr>
        <w:t>‘</w:t>
      </w:r>
      <w:r w:rsidR="0023763D" w:rsidRPr="00A73D09">
        <w:rPr>
          <w:rFonts w:cs="Arial"/>
          <w:iCs/>
          <w:szCs w:val="24"/>
        </w:rPr>
        <w:t>No, UNTIL 6pm.</w:t>
      </w:r>
      <w:r w:rsidRPr="00A73D09">
        <w:rPr>
          <w:rFonts w:cs="Arial"/>
          <w:iCs/>
          <w:szCs w:val="24"/>
        </w:rPr>
        <w:t>’</w:t>
      </w:r>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7F3BDAA4"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A73D09" w:rsidRDefault="00E1176D" w:rsidP="00E1176D">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Pr="00A73D09">
        <w:rPr>
          <w:rFonts w:cs="Arial"/>
          <w:iCs/>
          <w:szCs w:val="24"/>
        </w:rPr>
        <w:t xml:space="preserve">B: </w:t>
      </w:r>
      <w:r w:rsidRPr="00A73D09">
        <w:rPr>
          <w:rFonts w:cs="Arial"/>
          <w:iCs/>
          <w:szCs w:val="24"/>
        </w:rPr>
        <w:tab/>
        <w:t>Nein, bis 18 Uhr.</w:t>
      </w:r>
    </w:p>
    <w:p w14:paraId="60E25379" w14:textId="77777777" w:rsidR="00E1176D" w:rsidRPr="00A73D09" w:rsidRDefault="00E1176D" w:rsidP="00E1176D">
      <w:pPr>
        <w:pStyle w:val="ListParagraph"/>
        <w:suppressLineNumbers/>
        <w:spacing w:after="0" w:line="240" w:lineRule="auto"/>
        <w:jc w:val="both"/>
        <w:rPr>
          <w:rFonts w:cs="Arial"/>
          <w:iCs/>
          <w:szCs w:val="24"/>
        </w:rPr>
      </w:pPr>
      <w:r w:rsidRPr="00A73D09">
        <w:rPr>
          <w:rFonts w:cs="Arial"/>
          <w:iCs/>
          <w:szCs w:val="24"/>
        </w:rPr>
        <w:tab/>
        <w:t xml:space="preserve"> </w:t>
      </w:r>
      <w:r w:rsidRPr="00A73D09">
        <w:rPr>
          <w:rFonts w:cs="Arial"/>
          <w:iCs/>
          <w:szCs w:val="24"/>
        </w:rPr>
        <w:tab/>
        <w:t xml:space="preserve">‘No, until 6pm.’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5583F141" w14:textId="77777777" w:rsidR="00473CD7"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p>
    <w:p w14:paraId="6CAC95FF" w14:textId="22CDD39C" w:rsidR="000D7FD3" w:rsidRPr="003A769C" w:rsidRDefault="0055386F" w:rsidP="00473CD7">
      <w:pPr>
        <w:suppressLineNumbers/>
        <w:spacing w:after="0" w:line="360" w:lineRule="auto"/>
        <w:ind w:firstLine="567"/>
        <w:jc w:val="both"/>
        <w:rPr>
          <w:rFonts w:cs="Arial"/>
          <w:szCs w:val="24"/>
        </w:rPr>
      </w:pPr>
      <w:r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Pr="003A769C">
        <w:rPr>
          <w:rFonts w:cs="Arial"/>
          <w:szCs w:val="24"/>
        </w:rPr>
        <w:t>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137E32">
        <w:rPr>
          <w:rFonts w:cs="Arial"/>
          <w:szCs w:val="24"/>
        </w:rPr>
        <w:t>That is</w:t>
      </w:r>
      <w:r w:rsidR="00D83274" w:rsidRPr="003A769C">
        <w:rPr>
          <w:rFonts w:cs="Arial"/>
          <w:szCs w:val="24"/>
        </w:rPr>
        <w:t>,</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018AEC6E"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 chapter 6 concludes with a summary of the study</w:t>
      </w:r>
      <w:r w:rsidR="00CA5349" w:rsidRPr="003A769C">
        <w:rPr>
          <w:rFonts w:cs="Arial"/>
          <w:szCs w:val="24"/>
        </w:rPr>
        <w:t xml:space="preserve">, discusses its contributions to the field </w:t>
      </w:r>
      <w:r w:rsidR="00502CBC">
        <w:rPr>
          <w:rFonts w:cs="Arial"/>
          <w:szCs w:val="24"/>
        </w:rPr>
        <w:t>as well as</w:t>
      </w:r>
      <w:r w:rsidR="00CA5349" w:rsidRPr="003A769C">
        <w:rPr>
          <w:rFonts w:cs="Arial"/>
          <w:szCs w:val="24"/>
        </w:rPr>
        <w:t xml:space="preserve">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5595758"/>
      <w:r w:rsidRPr="003A769C">
        <w:rPr>
          <w:lang w:val="en-GB"/>
        </w:rPr>
        <w:t>1.2 Research questions and objectives</w:t>
      </w:r>
      <w:bookmarkEnd w:id="3"/>
    </w:p>
    <w:p w14:paraId="1084F3F0" w14:textId="6B09DEFF"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w:t>
      </w:r>
      <w:r w:rsidR="006C7A95">
        <w:rPr>
          <w:rFonts w:cs="Arial"/>
        </w:rPr>
        <w:t>medium</w:t>
      </w:r>
      <w:r w:rsidRPr="003A769C">
        <w:rPr>
          <w:rFonts w:cs="Arial"/>
        </w:rPr>
        <w:t xml:space="preserve">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6E4536B7"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w:t>
      </w:r>
      <w:r w:rsidR="00182E0F">
        <w:rPr>
          <w:rFonts w:cs="Arial"/>
          <w:szCs w:val="24"/>
        </w:rPr>
        <w:t>compared to</w:t>
      </w:r>
      <w:r w:rsidRPr="003A769C">
        <w:rPr>
          <w:rFonts w:cs="Arial"/>
          <w:szCs w:val="24"/>
        </w:rPr>
        <w:t xml:space="preserve">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w:t>
      </w:r>
      <w:r w:rsidR="00855D74">
        <w:t xml:space="preserve">fragmentary responses in </w:t>
      </w:r>
      <w:r w:rsidR="009A5207" w:rsidRPr="003A769C">
        <w:t xml:space="preserve">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675BC0">
        <w:rPr>
          <w:rFonts w:cs="Arial"/>
          <w:szCs w:val="24"/>
        </w:rPr>
        <w:t>will</w:t>
      </w:r>
      <w:r w:rsidR="008573BB">
        <w:rPr>
          <w:rFonts w:cs="Arial"/>
          <w:szCs w:val="24"/>
        </w:rPr>
        <w:t xml:space="preserve"> be</w:t>
      </w:r>
      <w:r w:rsidR="00261CEA" w:rsidRPr="003A769C">
        <w:rPr>
          <w:rFonts w:cs="Arial"/>
          <w:szCs w:val="24"/>
        </w:rPr>
        <w:t xml:space="preserv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313AF1FB"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ED0E65">
        <w:t>Presenting auditory dialogues</w:t>
      </w:r>
      <w:r w:rsidR="00F90312" w:rsidRPr="003A769C">
        <w:t xml:space="preserve">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w:t>
      </w:r>
      <w:r w:rsidR="00675BC0">
        <w:rPr>
          <w:rFonts w:cs="Arial"/>
          <w:szCs w:val="24"/>
        </w:rPr>
        <w:t>will</w:t>
      </w:r>
      <w:r w:rsidR="008573BB">
        <w:rPr>
          <w:rFonts w:cs="Arial"/>
          <w:szCs w:val="24"/>
        </w:rPr>
        <w:t xml:space="preserve"> be</w:t>
      </w:r>
      <w:r w:rsidR="006E1417" w:rsidRPr="003A769C">
        <w:rPr>
          <w:rFonts w:cs="Arial"/>
          <w:szCs w:val="24"/>
        </w:rPr>
        <w:t xml:space="preserv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78E888DE"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w:t>
      </w:r>
      <w:r w:rsidR="00ED0E65">
        <w:t>such as</w:t>
      </w:r>
      <w:r w:rsidR="00671686" w:rsidRPr="003A769C">
        <w:t xml:space="preserv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w:t>
      </w:r>
      <w:r w:rsidR="00B5053D">
        <w:t>such as</w:t>
      </w:r>
      <w:r w:rsidR="00671686" w:rsidRPr="003A769C">
        <w:t xml:space="preserve"> </w:t>
      </w:r>
      <w:r w:rsidR="00671686" w:rsidRPr="003A769C">
        <w:rPr>
          <w:i/>
        </w:rPr>
        <w:t>Bruder</w:t>
      </w:r>
      <w:r w:rsidR="00671686" w:rsidRPr="003A769C">
        <w:t xml:space="preserve"> ‘brother’ and </w:t>
      </w:r>
      <w:r w:rsidR="00671686" w:rsidRPr="003A769C">
        <w:rPr>
          <w:i/>
        </w:rPr>
        <w:t>Vater</w:t>
      </w:r>
      <w:r w:rsidR="00671686" w:rsidRPr="003A769C">
        <w:t xml:space="preserve"> ‘father’, as </w:t>
      </w:r>
      <w:r w:rsidR="005474DD">
        <w:t>shown</w:t>
      </w:r>
      <w:r w:rsidR="00671686" w:rsidRPr="003A769C">
        <w:t xml:space="preserve">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A73D09" w:rsidRDefault="00354577" w:rsidP="00EF6719">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EF6719" w:rsidRPr="00A73D09">
        <w:rPr>
          <w:rFonts w:cs="Arial"/>
          <w:szCs w:val="24"/>
        </w:rPr>
        <w:t xml:space="preserve">B: </w:t>
      </w:r>
      <w:r w:rsidR="00EF6719" w:rsidRPr="00A73D09">
        <w:rPr>
          <w:rFonts w:cs="Arial"/>
          <w:szCs w:val="24"/>
        </w:rPr>
        <w:tab/>
        <w:t xml:space="preserve">Nein, </w:t>
      </w:r>
      <w:proofErr w:type="spellStart"/>
      <w:r w:rsidR="00EF6719" w:rsidRPr="00A73D09">
        <w:rPr>
          <w:rFonts w:cs="Arial"/>
          <w:szCs w:val="24"/>
        </w:rPr>
        <w:t>seinem</w:t>
      </w:r>
      <w:proofErr w:type="spellEnd"/>
      <w:r w:rsidR="00EF6719" w:rsidRPr="00A73D09">
        <w:rPr>
          <w:rFonts w:cs="Arial"/>
          <w:szCs w:val="24"/>
        </w:rPr>
        <w:t xml:space="preserve"> VATER.</w:t>
      </w:r>
    </w:p>
    <w:p w14:paraId="55F2E929" w14:textId="1E2643D9" w:rsidR="00EF6719" w:rsidRPr="00A73D09" w:rsidRDefault="00EF6719" w:rsidP="00963453">
      <w:pPr>
        <w:pStyle w:val="ListParagraph"/>
        <w:suppressLineNumbers/>
        <w:spacing w:after="0" w:line="240" w:lineRule="auto"/>
        <w:jc w:val="both"/>
        <w:rPr>
          <w:rFonts w:cs="Arial"/>
          <w:szCs w:val="24"/>
        </w:rPr>
      </w:pPr>
      <w:r w:rsidRPr="00A73D09">
        <w:rPr>
          <w:rFonts w:cs="Arial"/>
          <w:szCs w:val="24"/>
        </w:rPr>
        <w:tab/>
      </w:r>
      <w:r w:rsidR="00354577" w:rsidRPr="00A73D09">
        <w:rPr>
          <w:rFonts w:cs="Arial"/>
          <w:szCs w:val="24"/>
        </w:rPr>
        <w:t xml:space="preserve"> </w:t>
      </w:r>
      <w:r w:rsidR="00354577" w:rsidRPr="00A73D09">
        <w:rPr>
          <w:rFonts w:cs="Arial"/>
          <w:szCs w:val="24"/>
        </w:rPr>
        <w:tab/>
      </w:r>
      <w:r w:rsidRPr="00A73D09">
        <w:rPr>
          <w:rFonts w:cs="Arial"/>
          <w:szCs w:val="24"/>
        </w:rPr>
        <w:t>‘No, his FATHER.’</w:t>
      </w:r>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A73D09">
        <w:rPr>
          <w:rFonts w:cs="Arial"/>
          <w:szCs w:val="24"/>
        </w:rPr>
        <w:t xml:space="preserve"> </w:t>
      </w:r>
      <w:r w:rsidRPr="00A73D09">
        <w:rPr>
          <w:rFonts w:cs="Arial"/>
          <w:szCs w:val="24"/>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A73D09" w:rsidRDefault="00354577" w:rsidP="00EF6719">
      <w:pPr>
        <w:pStyle w:val="ListParagraph"/>
        <w:suppressLineNumbers/>
        <w:spacing w:after="0" w:line="240" w:lineRule="auto"/>
        <w:jc w:val="both"/>
        <w:rPr>
          <w:rFonts w:cs="Arial"/>
          <w:szCs w:val="24"/>
        </w:rPr>
      </w:pPr>
      <w:r w:rsidRPr="003A769C">
        <w:rPr>
          <w:rFonts w:cs="Arial"/>
          <w:szCs w:val="24"/>
        </w:rPr>
        <w:lastRenderedPageBreak/>
        <w:t xml:space="preserve"> </w:t>
      </w:r>
      <w:r w:rsidRPr="003A769C">
        <w:rPr>
          <w:rFonts w:cs="Arial"/>
          <w:szCs w:val="24"/>
        </w:rPr>
        <w:tab/>
      </w:r>
      <w:r w:rsidR="00EF6719" w:rsidRPr="00A73D09">
        <w:rPr>
          <w:rFonts w:cs="Arial"/>
          <w:szCs w:val="24"/>
        </w:rPr>
        <w:t xml:space="preserve">B: </w:t>
      </w:r>
      <w:r w:rsidR="00EF6719" w:rsidRPr="00A73D09">
        <w:rPr>
          <w:rFonts w:cs="Arial"/>
          <w:szCs w:val="24"/>
        </w:rPr>
        <w:tab/>
        <w:t xml:space="preserve">Nein, </w:t>
      </w:r>
      <w:proofErr w:type="spellStart"/>
      <w:r w:rsidR="00EF6719" w:rsidRPr="00A73D09">
        <w:rPr>
          <w:rFonts w:cs="Arial"/>
          <w:szCs w:val="24"/>
        </w:rPr>
        <w:t>seinem</w:t>
      </w:r>
      <w:proofErr w:type="spellEnd"/>
      <w:r w:rsidR="00EF6719" w:rsidRPr="00A73D09">
        <w:rPr>
          <w:rFonts w:cs="Arial"/>
          <w:szCs w:val="24"/>
        </w:rPr>
        <w:t xml:space="preserve"> </w:t>
      </w:r>
      <w:r w:rsidR="00727003" w:rsidRPr="00A73D09">
        <w:rPr>
          <w:rFonts w:cs="Arial"/>
          <w:szCs w:val="24"/>
        </w:rPr>
        <w:t>Vater</w:t>
      </w:r>
      <w:r w:rsidR="00EF6719" w:rsidRPr="00A73D09">
        <w:rPr>
          <w:rFonts w:cs="Arial"/>
          <w:szCs w:val="24"/>
        </w:rPr>
        <w:t>.</w:t>
      </w:r>
    </w:p>
    <w:p w14:paraId="13389E13" w14:textId="1B48E500" w:rsidR="00EF6719" w:rsidRPr="00A73D09" w:rsidRDefault="00354577" w:rsidP="00EF6719">
      <w:pPr>
        <w:pStyle w:val="ListParagraph"/>
        <w:suppressLineNumbers/>
        <w:spacing w:after="0" w:line="240" w:lineRule="auto"/>
        <w:ind w:left="1134"/>
        <w:jc w:val="both"/>
        <w:rPr>
          <w:rFonts w:cs="Arial"/>
          <w:szCs w:val="24"/>
        </w:rPr>
      </w:pPr>
      <w:r w:rsidRPr="00A73D09">
        <w:rPr>
          <w:rFonts w:cs="Arial"/>
          <w:szCs w:val="24"/>
        </w:rPr>
        <w:t xml:space="preserve"> </w:t>
      </w:r>
      <w:r w:rsidRPr="00A73D09">
        <w:rPr>
          <w:rFonts w:cs="Arial"/>
          <w:szCs w:val="24"/>
        </w:rPr>
        <w:tab/>
      </w:r>
      <w:r w:rsidR="00EF6719" w:rsidRPr="00A73D09">
        <w:rPr>
          <w:rFonts w:cs="Arial"/>
          <w:szCs w:val="24"/>
        </w:rPr>
        <w:t xml:space="preserve">‘No, his </w:t>
      </w:r>
      <w:r w:rsidR="00727003" w:rsidRPr="00A73D09">
        <w:rPr>
          <w:rFonts w:cs="Arial"/>
          <w:szCs w:val="24"/>
        </w:rPr>
        <w:t>father</w:t>
      </w:r>
      <w:r w:rsidR="00EF6719" w:rsidRPr="00A73D09">
        <w:rPr>
          <w:rFonts w:cs="Arial"/>
          <w:szCs w:val="24"/>
        </w:rPr>
        <w:t>.’</w:t>
      </w:r>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36D4C24F" w:rsidR="00CD00C2" w:rsidRPr="003A769C" w:rsidRDefault="00726731" w:rsidP="00CD00C2">
      <w:pPr>
        <w:suppressLineNumbers/>
        <w:spacing w:after="0" w:line="360" w:lineRule="auto"/>
        <w:jc w:val="both"/>
        <w:rPr>
          <w:rFonts w:cs="Arial"/>
          <w:szCs w:val="24"/>
        </w:rPr>
      </w:pPr>
      <w:r>
        <w:rPr>
          <w:rFonts w:cs="Arial"/>
          <w:szCs w:val="24"/>
        </w:rPr>
        <w:t xml:space="preserve">As will be outlined in chapter 2.3, lexical words </w:t>
      </w:r>
      <w:r w:rsidR="008D5BBC">
        <w:t>are commonly assumed to be more prominent in dialogues and hold greater significance in understanding the meaning of an utterance</w:t>
      </w:r>
      <w:r>
        <w:rPr>
          <w:rFonts w:cs="Arial"/>
          <w:szCs w:val="24"/>
        </w:rPr>
        <w:t xml:space="preserve">. </w:t>
      </w:r>
      <w:r w:rsidR="00EF6719"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 xml:space="preserve">focus </w:t>
      </w:r>
      <w:r w:rsidR="008573BB">
        <w:rPr>
          <w:rFonts w:cs="Arial"/>
          <w:szCs w:val="24"/>
        </w:rPr>
        <w:t>would 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5595759"/>
      <w:r w:rsidRPr="003A769C">
        <w:rPr>
          <w:lang w:val="en-GB"/>
        </w:rPr>
        <w:t>1.3 Significance of the study</w:t>
      </w:r>
      <w:bookmarkEnd w:id="4"/>
    </w:p>
    <w:p w14:paraId="28442DE5" w14:textId="77777777" w:rsidR="000F6E7C" w:rsidRDefault="00C028D3" w:rsidP="00671686">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r w:rsidR="000F6E7C">
        <w:t xml:space="preserve"> </w:t>
      </w:r>
      <w:r w:rsidR="00291B1C" w:rsidRPr="003A769C">
        <w:t xml:space="preserve">The present study examines </w:t>
      </w:r>
      <w:r w:rsidR="001307FC" w:rsidRPr="003A769C">
        <w:t>several</w:t>
      </w:r>
      <w:r w:rsidR="00291B1C" w:rsidRPr="003A769C">
        <w:t xml:space="preserve"> factors </w:t>
      </w:r>
      <w:r w:rsidR="00671686" w:rsidRPr="003A769C">
        <w:t>that have received limited or no comprehensive investigation in previous research</w:t>
      </w:r>
      <w:r w:rsidR="00291B1C" w:rsidRPr="003A769C">
        <w:t xml:space="preserve">. </w:t>
      </w:r>
    </w:p>
    <w:p w14:paraId="7F1E7578" w14:textId="1727002B" w:rsidR="00671686" w:rsidRPr="003A769C" w:rsidRDefault="00291B1C" w:rsidP="000F6E7C">
      <w:pPr>
        <w:suppressLineNumbers/>
        <w:spacing w:after="0" w:line="360" w:lineRule="auto"/>
        <w:ind w:firstLine="567"/>
        <w:jc w:val="both"/>
      </w:pPr>
      <w:r w:rsidRPr="003A769C">
        <w:t xml:space="preserve">First, </w:t>
      </w:r>
      <w:r w:rsidR="00671686" w:rsidRPr="003A769C">
        <w:t>while the significance of orthographic marking has been explored in other linguistic contexts, its role in the comprehension of contrastive focus remains unexplored.</w:t>
      </w:r>
      <w:r w:rsidR="000F6E7C">
        <w:t xml:space="preserve"> </w:t>
      </w:r>
      <w:r w:rsidR="00671686" w:rsidRPr="003A769C">
        <w:t>Chapter 2.3 provides an overview of the prior investigations conducted on the topic of orthographic marking</w:t>
      </w:r>
      <w:r w:rsidR="000F6E7C" w:rsidRPr="000F6E7C">
        <w:t xml:space="preserve"> </w:t>
      </w:r>
      <w:r w:rsidR="000F6E7C" w:rsidRPr="003A769C">
        <w:t xml:space="preserve">in </w:t>
      </w:r>
      <w:r w:rsidR="000F6E7C">
        <w:t xml:space="preserve">said </w:t>
      </w:r>
      <w:r w:rsidR="000F6E7C" w:rsidRPr="003A769C">
        <w:t>other linguistic contexts</w:t>
      </w:r>
      <w:r w:rsidR="00671686" w:rsidRPr="003A769C">
        <w:t>.</w:t>
      </w:r>
    </w:p>
    <w:p w14:paraId="7D8EB5CF" w14:textId="77777777" w:rsidR="002D3AE1" w:rsidRDefault="00291B1C" w:rsidP="004C00C1">
      <w:pPr>
        <w:suppressLineNumbers/>
        <w:spacing w:after="0" w:line="360" w:lineRule="auto"/>
        <w:ind w:firstLine="567"/>
        <w:jc w:val="both"/>
      </w:pPr>
      <w:r w:rsidRPr="003A769C">
        <w:t xml:space="preserve">Second, </w:t>
      </w:r>
      <w:r w:rsidR="00F459DE" w:rsidRPr="003A769C">
        <w:t>the research gap concerning the significance of emphasis in comprehending fragmentary answers</w:t>
      </w:r>
      <w:r w:rsidR="004A7E19">
        <w:t xml:space="preserve"> necessitates further research</w:t>
      </w:r>
      <w:r w:rsidR="00F459DE" w:rsidRPr="003A769C">
        <w:t xml:space="preserve">.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w:t>
      </w:r>
    </w:p>
    <w:p w14:paraId="361EE36B" w14:textId="6C420070" w:rsidR="00291B1C" w:rsidRPr="003A769C" w:rsidRDefault="004C00C1" w:rsidP="004C00C1">
      <w:pPr>
        <w:suppressLineNumbers/>
        <w:spacing w:after="0" w:line="360" w:lineRule="auto"/>
        <w:ind w:firstLine="567"/>
        <w:jc w:val="both"/>
      </w:pPr>
      <w:r w:rsidRPr="003A769C">
        <w:t xml:space="preserve">Additionally, </w:t>
      </w:r>
      <w:proofErr w:type="gramStart"/>
      <w:r w:rsidRPr="003A769C">
        <w:t>the majority of</w:t>
      </w:r>
      <w:proofErr w:type="gramEnd"/>
      <w:r w:rsidRPr="003A769C">
        <w:t xml:space="preserve"> </w:t>
      </w:r>
      <w:r w:rsidR="00E10F87" w:rsidRPr="003A769C">
        <w:t xml:space="preserve">the </w:t>
      </w:r>
      <w:r w:rsidRPr="003A769C">
        <w:t>existing studies</w:t>
      </w:r>
      <w:r w:rsidR="00846F0A">
        <w:t>, as outlined in chapter 2.3,</w:t>
      </w:r>
      <w:r w:rsidRPr="003A769C">
        <w:t xml:space="preserve"> have predominantly focused on the English language, disregarding the possibility of crosslinguistic distinctions in the positioning of sentence accent</w:t>
      </w:r>
      <w:r w:rsidR="002D3AE1">
        <w:t xml:space="preserve"> and comprehension of contrastive fragments</w:t>
      </w:r>
      <w:r w:rsidRPr="003A769C">
        <w:t xml:space="preserve">. </w:t>
      </w:r>
      <w:r w:rsidR="002D3AE1">
        <w:t xml:space="preserve">Therefore, the present study </w:t>
      </w:r>
      <w:r w:rsidR="002D3AE1">
        <w:lastRenderedPageBreak/>
        <w:t>adds to the existing body of knowledge, allowing for crosslinguistic comparisons.</w:t>
      </w:r>
    </w:p>
    <w:p w14:paraId="1920487F" w14:textId="4F4ABBB3" w:rsidR="009B4265" w:rsidRPr="003A769C" w:rsidRDefault="00C028D3" w:rsidP="009B4265">
      <w:pPr>
        <w:suppressLineNumbers/>
        <w:spacing w:after="0" w:line="360" w:lineRule="auto"/>
        <w:jc w:val="both"/>
      </w:pPr>
      <w:r w:rsidRPr="003A769C">
        <w:tab/>
      </w:r>
      <w:r w:rsidR="009B4265" w:rsidRPr="003A769C">
        <w:t xml:space="preserve">Next, </w:t>
      </w:r>
      <w:r w:rsidR="00167EA8" w:rsidRPr="003A769C">
        <w:t>earlier investigations have exclusively centred on lexical contrastive responses, primarily in the form of proper names</w:t>
      </w:r>
      <w:r w:rsidR="00846F0A">
        <w:t>, as illustrated in chapter 2.2 and 2.3</w:t>
      </w:r>
      <w:r w:rsidR="00167EA8" w:rsidRPr="003A769C">
        <w:t xml:space="preserve">.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5595760"/>
      <w:r w:rsidRPr="003A769C">
        <w:rPr>
          <w:lang w:val="en-GB"/>
        </w:rPr>
        <w:t>1.4 Scope and limitations</w:t>
      </w:r>
      <w:bookmarkEnd w:id="5"/>
    </w:p>
    <w:p w14:paraId="32CCCD2A" w14:textId="77777777" w:rsidR="00B478B9" w:rsidRDefault="001901BD" w:rsidP="00846F0A">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r w:rsidR="00846F0A">
        <w:t xml:space="preserve"> </w:t>
      </w:r>
    </w:p>
    <w:p w14:paraId="7654FC79" w14:textId="76E10D6C" w:rsidR="009719AA" w:rsidRPr="003A769C" w:rsidRDefault="00846F0A" w:rsidP="00B478B9">
      <w:pPr>
        <w:suppressLineNumbers/>
        <w:spacing w:after="0" w:line="360" w:lineRule="auto"/>
        <w:ind w:firstLine="567"/>
        <w:jc w:val="both"/>
      </w:pPr>
      <w:r>
        <w:t>First, t</w:t>
      </w:r>
      <w:r w:rsidR="009719AA" w:rsidRPr="003A769C">
        <w:rPr>
          <w:rFonts w:eastAsia="Times New Roman" w:cs="Arial"/>
          <w:szCs w:val="24"/>
          <w:lang w:eastAsia="de-DE"/>
        </w:rPr>
        <w:t xml:space="preserve">he investigation focuses exclusively on clausal ellipsis, disregarding semantic and pragmatic ellipsis. </w:t>
      </w:r>
      <w:r w:rsidR="009719AA" w:rsidRPr="003A769C">
        <w:t xml:space="preserve">This decision was made to ensure that </w:t>
      </w:r>
      <w:r w:rsidR="00933BA1" w:rsidRPr="003A769C">
        <w:t>the</w:t>
      </w:r>
      <w:r w:rsidR="009719AA"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28EC2209" w:rsidR="009719AA" w:rsidRPr="003A769C" w:rsidRDefault="00846F0A" w:rsidP="009719AA">
      <w:pPr>
        <w:spacing w:after="0" w:line="360" w:lineRule="auto"/>
        <w:ind w:firstLine="567"/>
        <w:jc w:val="both"/>
      </w:pPr>
      <w:r>
        <w:t>Second</w:t>
      </w:r>
      <w:r w:rsidR="009719AA" w:rsidRPr="003A769C">
        <w:t xml:space="preserve">, the study is limited to exploring syntactic ellipsis solely within the clausal context. </w:t>
      </w:r>
      <w:r w:rsidR="00476715" w:rsidRPr="003A769C">
        <w:t>While</w:t>
      </w:r>
      <w:r w:rsidR="00A61CE4" w:rsidRPr="003A769C">
        <w:t xml:space="preserve"> ellipsis can occur at various linguistic levels and </w:t>
      </w:r>
      <w:r w:rsidR="00A61CE4" w:rsidRPr="003A769C">
        <w:lastRenderedPageBreak/>
        <w:t>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009719AA" w:rsidRPr="003A769C">
        <w:t xml:space="preserve">the sake of depth and coherence, </w:t>
      </w:r>
      <w:r w:rsidR="00A61CE4" w:rsidRPr="003A769C">
        <w:t>it was</w:t>
      </w:r>
      <w:r w:rsidR="009719AA" w:rsidRPr="003A769C">
        <w:t xml:space="preserve"> opted to concentrate on clausal ellipsis only. Future studies could explore other types of ellipsis to gain a more comprehensive understanding of ellipsis phenomena.</w:t>
      </w:r>
    </w:p>
    <w:p w14:paraId="453DFB15" w14:textId="78893D9B"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Additionally, the study does not extend its analysis to dialectal variations, differences between age groups, genders, or any other participant-specific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5595761"/>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35C3DE55"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xml:space="preserve">, the role of emphasis in </w:t>
      </w:r>
      <w:r w:rsidR="004F3145">
        <w:t>the</w:t>
      </w:r>
      <w:r w:rsidR="00F23364" w:rsidRPr="003A769C">
        <w:t xml:space="preserve"> comprehension</w:t>
      </w:r>
      <w:r w:rsidR="004F3145">
        <w:t xml:space="preserve"> of fragmentary answers</w:t>
      </w:r>
      <w:r w:rsidR="00F23364" w:rsidRPr="003A769C">
        <w:t xml:space="preserve"> is discussed and research on written and auditory stimuli as well as functional and lexical stimuli is reviewed.</w:t>
      </w:r>
      <w:r w:rsidR="00CA5349" w:rsidRPr="003A769C">
        <w:t xml:space="preserve"> </w:t>
      </w:r>
      <w:r w:rsidR="00E844C1">
        <w:t>Last</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5595762"/>
      <w:r w:rsidRPr="003A769C">
        <w:rPr>
          <w:lang w:val="en-GB"/>
        </w:rPr>
        <w:lastRenderedPageBreak/>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6D165459"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2E44F9">
        <w:rPr>
          <w:rFonts w:cs="Arial"/>
          <w:szCs w:val="24"/>
        </w:rPr>
        <w:instrText xml:space="preserve"> ADDIN ZOTERO_ITEM CSL_CITATION {"citationID":"AEVLcd8I","properties":{"formattedCitation":"(Merchant,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w:t>
      </w:r>
      <w:r w:rsidR="00A672FF">
        <w:rPr>
          <w:rFonts w:cs="Arial"/>
        </w:rPr>
        <w:t xml:space="preserve">cf. </w:t>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30F4F398"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2E44F9">
        <w:rPr>
          <w:rFonts w:cs="Arial"/>
          <w:szCs w:val="24"/>
        </w:rPr>
        <w:instrText xml:space="preserve"> ADDIN ZOTERO_ITEM CSL_CITATION {"citationID":"Kphv5vIJ","properties":{"formattedCitation":"(Merchant,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28F14B72" w14:textId="77777777" w:rsidR="00315DA9" w:rsidRDefault="008A2820" w:rsidP="006A61C1">
      <w:pPr>
        <w:suppressLineNumbers/>
        <w:spacing w:after="0" w:line="360" w:lineRule="auto"/>
        <w:jc w:val="both"/>
      </w:pPr>
      <w:r w:rsidRPr="003A769C">
        <w:rPr>
          <w:rFonts w:cs="Arial"/>
          <w:szCs w:val="24"/>
        </w:rPr>
        <w:tab/>
      </w:r>
      <w:proofErr w:type="gramStart"/>
      <w:r w:rsidR="0048317F" w:rsidRPr="003A769C">
        <w:rPr>
          <w:rFonts w:cs="Arial"/>
          <w:szCs w:val="24"/>
        </w:rPr>
        <w:t>Similar to</w:t>
      </w:r>
      <w:proofErr w:type="gramEnd"/>
      <w:r w:rsidR="0048317F" w:rsidRPr="003A769C">
        <w:rPr>
          <w:rFonts w:cs="Arial"/>
          <w:szCs w:val="24"/>
        </w:rPr>
        <w:t xml:space="preserve">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315DA9">
        <w:rPr>
          <w:rFonts w:cs="Arial"/>
          <w:szCs w:val="24"/>
        </w:rPr>
        <w:t xml:space="preserve">the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w:t>
      </w:r>
      <w:r w:rsidR="00A31256" w:rsidRPr="003A769C">
        <w:lastRenderedPageBreak/>
        <w:t xml:space="preserve">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w:t>
      </w:r>
    </w:p>
    <w:p w14:paraId="485ED3A2" w14:textId="51B85DBF" w:rsidR="006A61C1" w:rsidRDefault="00864541" w:rsidP="00315DA9">
      <w:pPr>
        <w:suppressLineNumbers/>
        <w:spacing w:after="0" w:line="360" w:lineRule="auto"/>
        <w:ind w:firstLine="567"/>
        <w:jc w:val="both"/>
      </w:pPr>
      <w:r w:rsidRPr="003A769C">
        <w:t xml:space="preserve">In the example (5), the given material </w:t>
      </w:r>
      <w:r w:rsidRPr="003A769C">
        <w:rPr>
          <w:i/>
        </w:rPr>
        <w:t xml:space="preserve">Beth is bringing </w:t>
      </w:r>
      <w:r w:rsidRPr="003A769C">
        <w:t xml:space="preserve">from the clause </w:t>
      </w:r>
      <w:r w:rsidRPr="003A769C">
        <w:rPr>
          <w:i/>
        </w:rPr>
        <w:t>Beth is bringing Alex</w:t>
      </w:r>
      <w:r w:rsidRPr="003A769C">
        <w:t xml:space="preserve"> is eligible for omission since it can be deducted from the prior conversation. However, who Beth is bringing is not clear from the context. Therefore, the information </w:t>
      </w:r>
      <w:r w:rsidRPr="003A769C">
        <w:rPr>
          <w:i/>
        </w:rPr>
        <w:t xml:space="preserve">Alex </w:t>
      </w:r>
      <w:r w:rsidRPr="003A769C">
        <w:t>is new to the context and consequently, cannot be diminished.</w:t>
      </w:r>
    </w:p>
    <w:p w14:paraId="62BB8B40" w14:textId="77777777" w:rsidR="00315DA9" w:rsidRPr="003A769C" w:rsidRDefault="00315DA9" w:rsidP="006A61C1">
      <w:pPr>
        <w:suppressLineNumbers/>
        <w:spacing w:after="0" w:line="360" w:lineRule="auto"/>
        <w:jc w:val="both"/>
      </w:pPr>
    </w:p>
    <w:p w14:paraId="6BBA9C82" w14:textId="7EB14FEE" w:rsidR="00483AB4" w:rsidRPr="003A769C" w:rsidRDefault="00483AB4" w:rsidP="00426B82">
      <w:pPr>
        <w:pStyle w:val="Heading2"/>
        <w:rPr>
          <w:lang w:val="en-GB"/>
        </w:rPr>
      </w:pPr>
      <w:bookmarkStart w:id="8" w:name="_Toc145595763"/>
      <w:r w:rsidRPr="003A769C">
        <w:rPr>
          <w:lang w:val="en-GB"/>
        </w:rPr>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008CFA96"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005F4AD3">
        <w:t>While</w:t>
      </w:r>
      <w:r w:rsidRPr="003A769C">
        <w:t xml:space="preserve"> more elaborate definition </w:t>
      </w:r>
      <w:r w:rsidR="005F4AD3">
        <w:t>exceeds</w:t>
      </w:r>
      <w:r w:rsidRPr="003A769C">
        <w:t xml:space="preserve"> the scope of this investigation</w:t>
      </w:r>
      <w:r w:rsidR="005F4AD3">
        <w:t>, it</w:t>
      </w:r>
      <w:r w:rsidRPr="003A769C">
        <w:t xml:space="preserve"> is not </w:t>
      </w:r>
      <w:r w:rsidR="005F4AD3">
        <w:t>necessary to grasp the concept of cont</w:t>
      </w:r>
      <w:r w:rsidRPr="003A769C">
        <w:t>rastive focus</w:t>
      </w:r>
      <w:r w:rsidR="005F4AD3">
        <w:t xml:space="preserve">, which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 xml:space="preserve">Contrastive focus represents a subset of contextually or situationally “given” alternative elements for which the predicate phrase can potentially </w:t>
      </w:r>
      <w:proofErr w:type="gramStart"/>
      <w:r w:rsidRPr="003A769C">
        <w:rPr>
          <w:rFonts w:cs="Arial"/>
          <w:szCs w:val="24"/>
        </w:rPr>
        <w:t>hold, and</w:t>
      </w:r>
      <w:proofErr w:type="gramEnd"/>
      <w:r w:rsidRPr="003A769C">
        <w:rPr>
          <w:rFonts w:cs="Arial"/>
          <w:szCs w:val="24"/>
        </w:rPr>
        <w:t xml:space="preserve">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5F6C8551" w14:textId="77777777" w:rsidR="005F4AD3" w:rsidRDefault="00564C68" w:rsidP="00E174FE">
      <w:pPr>
        <w:suppressLineNumbers/>
        <w:spacing w:after="0" w:line="360" w:lineRule="auto"/>
        <w:jc w:val="both"/>
        <w:rPr>
          <w:rFonts w:cs="Arial"/>
          <w:szCs w:val="24"/>
        </w:rPr>
      </w:pPr>
      <w:r w:rsidRPr="003A769C">
        <w:rPr>
          <w:rFonts w:cs="Arial"/>
          <w:szCs w:val="24"/>
        </w:rPr>
        <w:lastRenderedPageBreak/>
        <w:t>The sentence in (</w:t>
      </w:r>
      <w:r w:rsidR="00E1176D" w:rsidRPr="003A769C">
        <w:rPr>
          <w:rFonts w:cs="Arial"/>
          <w:szCs w:val="24"/>
        </w:rPr>
        <w:t>7</w:t>
      </w:r>
      <w:r w:rsidRPr="003A769C">
        <w:rPr>
          <w:rFonts w:cs="Arial"/>
          <w:szCs w:val="24"/>
        </w:rPr>
        <w:t xml:space="preserve">A) is called </w:t>
      </w:r>
      <w:r w:rsidR="005F4AD3">
        <w:rPr>
          <w:rFonts w:cs="Arial"/>
          <w:szCs w:val="24"/>
        </w:rPr>
        <w:t xml:space="preserve">an </w:t>
      </w:r>
      <w:r w:rsidRPr="003A769C">
        <w:rPr>
          <w:rFonts w:cs="Arial"/>
          <w:szCs w:val="24"/>
        </w:rPr>
        <w:t xml:space="preserve">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p>
    <w:p w14:paraId="4848793E" w14:textId="14458AA9" w:rsidR="00564C68" w:rsidRPr="003A769C" w:rsidRDefault="00202973" w:rsidP="005F4AD3">
      <w:pPr>
        <w:suppressLineNumbers/>
        <w:spacing w:after="0" w:line="360" w:lineRule="auto"/>
        <w:ind w:firstLine="567"/>
        <w:jc w:val="both"/>
        <w:rPr>
          <w:rFonts w:cs="Arial"/>
          <w:szCs w:val="24"/>
        </w:rPr>
      </w:pPr>
      <w:r w:rsidRPr="003A769C">
        <w:rPr>
          <w:rFonts w:cs="Arial"/>
          <w:szCs w:val="24"/>
        </w:rPr>
        <w:t>As can be seen in (</w:t>
      </w:r>
      <w:r w:rsidR="00E1176D" w:rsidRPr="003A769C">
        <w:rPr>
          <w:rFonts w:cs="Arial"/>
          <w:szCs w:val="24"/>
        </w:rPr>
        <w:t>7</w:t>
      </w:r>
      <w:r w:rsidR="003F2C9B" w:rsidRPr="003A769C">
        <w:rPr>
          <w:rFonts w:cs="Arial"/>
          <w:szCs w:val="24"/>
        </w:rPr>
        <w:t>B</w:t>
      </w:r>
      <w:r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cs="Arial"/>
          <w:szCs w:val="24"/>
        </w:rPr>
        <w:t>Peter</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00564C68"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made 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14013B48" w:rsidR="00564C68" w:rsidRPr="003A769C" w:rsidRDefault="00564C68" w:rsidP="00E174FE">
      <w:pPr>
        <w:suppressLineNumbers/>
        <w:spacing w:after="0" w:line="360" w:lineRule="auto"/>
        <w:jc w:val="both"/>
        <w:rPr>
          <w:rFonts w:cs="Arial"/>
          <w:szCs w:val="24"/>
        </w:rPr>
      </w:pPr>
      <w:r w:rsidRPr="003A769C">
        <w:rPr>
          <w:rFonts w:cs="Arial"/>
          <w:szCs w:val="24"/>
        </w:rPr>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5F4AD3">
        <w:rPr>
          <w:rFonts w:cs="Arial"/>
          <w:szCs w:val="24"/>
        </w:rPr>
        <w:t>its</w:t>
      </w:r>
      <w:r w:rsidR="00696847" w:rsidRPr="003A769C">
        <w:rPr>
          <w:rFonts w:cs="Arial"/>
          <w:szCs w:val="24"/>
        </w:rPr>
        <w:t xml:space="preserv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7410C08"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 xml:space="preserve">This is because fragmentary answers are assumed to be structurally identical to full sentences, as </w:t>
      </w:r>
      <w:r w:rsidR="00AB6153">
        <w:rPr>
          <w:rFonts w:cs="Arial"/>
          <w:szCs w:val="24"/>
        </w:rPr>
        <w:t>explained</w:t>
      </w:r>
      <w:r w:rsidR="009D05DF" w:rsidRPr="003A769C">
        <w:rPr>
          <w:rFonts w:cs="Arial"/>
          <w:szCs w:val="24"/>
        </w:rPr>
        <w:t xml:space="preserve">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6358AF4C" w:rsidR="00A31256" w:rsidRPr="003A769C" w:rsidRDefault="00016265" w:rsidP="008D756D">
      <w:pPr>
        <w:suppressLineNumbers/>
        <w:spacing w:after="0" w:line="360" w:lineRule="auto"/>
        <w:ind w:firstLine="567"/>
        <w:jc w:val="both"/>
      </w:pPr>
      <w:r>
        <w:rPr>
          <w:rFonts w:cs="Arial"/>
          <w:szCs w:val="24"/>
        </w:rPr>
        <w:t>Moreover, c</w:t>
      </w:r>
      <w:r w:rsidR="007335AB" w:rsidRPr="003A769C">
        <w:rPr>
          <w:rFonts w:cs="Arial"/>
          <w:szCs w:val="24"/>
        </w:rPr>
        <w:t xml:space="preserve">ontrastive focus </w:t>
      </w:r>
      <w:r w:rsidR="007335AB" w:rsidRPr="003A769C">
        <w:rPr>
          <w:rFonts w:cs="Arial"/>
          <w:bCs/>
          <w:szCs w:val="24"/>
        </w:rPr>
        <w:t xml:space="preserve">has often been </w:t>
      </w:r>
      <w:r w:rsidR="005B1E72" w:rsidRPr="003A769C">
        <w:rPr>
          <w:rFonts w:cs="Arial"/>
          <w:bCs/>
          <w:szCs w:val="24"/>
        </w:rPr>
        <w:t>characterised</w:t>
      </w:r>
      <w:r w:rsidR="007335AB"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007335AB"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lastRenderedPageBreak/>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5595764"/>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D619400" w14:textId="55E61EAC" w:rsidR="00F23364" w:rsidRPr="003A769C" w:rsidRDefault="009B1DC4" w:rsidP="009B6F8C">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Pr="003A769C" w:rsidRDefault="00F23364"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lastRenderedPageBreak/>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1B9A063B"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1CF5B7F2" w:rsidR="00842437" w:rsidRPr="003A769C" w:rsidRDefault="00842437" w:rsidP="0017577A">
      <w:pPr>
        <w:suppressLineNumbers/>
        <w:spacing w:after="0" w:line="360" w:lineRule="auto"/>
        <w:ind w:firstLine="567"/>
        <w:jc w:val="both"/>
      </w:pPr>
      <w:r w:rsidRPr="003A769C">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 xml:space="preserve">additional factors that influence the interpretation of </w:t>
      </w:r>
      <w:r w:rsidR="0028208F">
        <w:t>contrastive fragments</w:t>
      </w:r>
      <w:r w:rsidRPr="003A769C">
        <w:t>. 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199E7AC9"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w:t>
      </w:r>
      <w:proofErr w:type="spellStart"/>
      <w:r w:rsidRPr="003A769C">
        <w:rPr>
          <w:rFonts w:cs="Arial"/>
          <w:szCs w:val="24"/>
        </w:rPr>
        <w:t>favors</w:t>
      </w:r>
      <w:proofErr w:type="spellEnd"/>
      <w:r w:rsidRPr="003A769C">
        <w:rPr>
          <w:rFonts w:cs="Arial"/>
          <w:szCs w:val="24"/>
        </w:rPr>
        <w:t xml:space="preserve">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w:t>
      </w:r>
      <w:r w:rsidRPr="003A769C">
        <w:lastRenderedPageBreak/>
        <w:t xml:space="preserve">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20D1CC7" w:rsidR="00291EF0" w:rsidRPr="003A769C" w:rsidRDefault="00291EF0">
      <w:pPr>
        <w:pStyle w:val="ListParagraph"/>
        <w:numPr>
          <w:ilvl w:val="0"/>
          <w:numId w:val="18"/>
        </w:numPr>
        <w:spacing w:after="0" w:line="240" w:lineRule="auto"/>
        <w:jc w:val="both"/>
      </w:pPr>
      <w:r w:rsidRPr="003A769C">
        <w:t>the zoo. (</w:t>
      </w:r>
      <w:r w:rsidR="0028208F">
        <w:t>L</w:t>
      </w:r>
      <w:r w:rsidRPr="003A769C">
        <w:t xml:space="preserve">ocal contrast with </w:t>
      </w:r>
      <w:r w:rsidRPr="003A769C">
        <w:rPr>
          <w:i/>
        </w:rPr>
        <w:t>the park</w:t>
      </w:r>
      <w:r w:rsidRPr="003A769C">
        <w:t>)</w:t>
      </w:r>
    </w:p>
    <w:p w14:paraId="066E6F29" w14:textId="1414E14E" w:rsidR="00291EF0" w:rsidRPr="003A769C" w:rsidRDefault="00291EF0">
      <w:pPr>
        <w:pStyle w:val="ListParagraph"/>
        <w:numPr>
          <w:ilvl w:val="0"/>
          <w:numId w:val="18"/>
        </w:numPr>
        <w:spacing w:after="0" w:line="240" w:lineRule="auto"/>
        <w:jc w:val="both"/>
      </w:pPr>
      <w:r w:rsidRPr="003A769C">
        <w:t>the pug. (</w:t>
      </w:r>
      <w:r w:rsidR="0028208F">
        <w:t>N</w:t>
      </w:r>
      <w:r w:rsidRPr="003A769C">
        <w:t xml:space="preserve">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08B1BB99"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w:t>
      </w:r>
      <w:r w:rsidR="0028208F">
        <w:t xml:space="preserve">. Furthermore, </w:t>
      </w:r>
      <w:r w:rsidR="00861302" w:rsidRPr="003A769C">
        <w:t xml:space="preserve">a forced-choice study showed that the local DP of an ambiguous sentence was selected as appropriate correlate more often than the </w:t>
      </w:r>
      <w:r w:rsidR="0028208F">
        <w:t>non</w:t>
      </w:r>
      <w:r w:rsidR="00861302" w:rsidRPr="003A769C">
        <w:t>local DP.</w:t>
      </w:r>
      <w:r w:rsidR="00B00A8C" w:rsidRPr="003A769C">
        <w:t xml:space="preserve"> </w:t>
      </w:r>
      <w:r w:rsidR="0028208F">
        <w:t>In addition</w:t>
      </w:r>
      <w:r w:rsidR="00B00A8C" w:rsidRPr="003A769C">
        <w:t xml:space="preserv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w:t>
      </w:r>
      <w:r w:rsidR="00317389" w:rsidRPr="003A769C">
        <w:lastRenderedPageBreak/>
        <w:t xml:space="preserve">emphasis becomes another pivotal element influencing the perception of contrastive fragments. </w:t>
      </w:r>
    </w:p>
    <w:p w14:paraId="53105BE8" w14:textId="6DF7DEDB"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w:t>
      </w:r>
      <w:r w:rsidR="00464887">
        <w:t>the presentation of words</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w:t>
      </w:r>
      <w:r w:rsidR="00464887">
        <w:t xml:space="preserve">can impact </w:t>
      </w:r>
      <w:r w:rsidR="00451181" w:rsidRPr="003A769C">
        <w:t xml:space="preserve">comprehension. By employing different </w:t>
      </w:r>
      <w:r w:rsidR="00A216B5" w:rsidRPr="003A769C">
        <w:t xml:space="preserve">forms of </w:t>
      </w:r>
      <w:r w:rsidR="00451181" w:rsidRPr="003A769C">
        <w:t>orthographic marking, these studies have investigated</w:t>
      </w:r>
      <w:r w:rsidR="00464887">
        <w:t xml:space="preserve"> different fields of linguistics such as</w:t>
      </w:r>
      <w:r w:rsidR="00451181" w:rsidRPr="003A769C">
        <w:t xml:space="preserve">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ation of initial 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ation approach employed in the current study, where the entire word is rendered in uppercase letters. Additionally, it is important 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10BC2C28" w14:textId="77777777" w:rsidR="00471F34"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 xml:space="preserve">their findings reveal that the influence of orthography is observable solely in written </w:t>
      </w:r>
      <w:r w:rsidR="00016341" w:rsidRPr="003A769C">
        <w:lastRenderedPageBreak/>
        <w:t>stimuli and not in their spoken equivalents</w:t>
      </w:r>
      <w:r w:rsidRPr="003A769C">
        <w:t>, suggesting that the form effects of orthography are modality-specific and influence grammatical encoding differently depending on whether the language is being written or spoken.</w:t>
      </w:r>
    </w:p>
    <w:p w14:paraId="2FF55B9F" w14:textId="1DF6B20E" w:rsidR="006077D5" w:rsidRPr="003A769C" w:rsidRDefault="00471F34" w:rsidP="00456E58">
      <w:pPr>
        <w:suppressLineNumbers/>
        <w:spacing w:after="0" w:line="360" w:lineRule="auto"/>
        <w:ind w:firstLine="567"/>
        <w:jc w:val="both"/>
      </w:pPr>
      <w:r>
        <w:t>W</w:t>
      </w:r>
      <w:r w:rsidR="00016341" w:rsidRPr="003A769C">
        <w:t xml:space="preserve">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44DB5D11" w:rsidR="00154D0A" w:rsidRPr="003A769C" w:rsidRDefault="00154D0A" w:rsidP="008D58CF">
      <w:pPr>
        <w:suppressLineNumbers/>
        <w:spacing w:after="0" w:line="360" w:lineRule="auto"/>
        <w:jc w:val="both"/>
      </w:pPr>
      <w:r w:rsidRPr="003A769C">
        <w:tab/>
        <w:t xml:space="preserve">It is evident that although research on orthography exists in other linguistic domains, its influence on the processing of contrastive fragments remains to be established. </w:t>
      </w:r>
      <w:r w:rsidR="00471F34">
        <w:t>Moreover</w:t>
      </w:r>
      <w:r w:rsidRPr="003A769C">
        <w:t xml:space="preserve">, the present study not only examines orthographic cues but also explores prosodic markers. Consequently, 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63406356"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w:t>
      </w:r>
      <w:r w:rsidR="006B2CFA">
        <w:rPr>
          <w:rFonts w:cs="Arial"/>
          <w:szCs w:val="24"/>
        </w:rPr>
        <w:t>,</w:t>
      </w:r>
      <w:r w:rsidRPr="003A769C">
        <w:rPr>
          <w:rFonts w:cs="Arial"/>
          <w:szCs w:val="24"/>
        </w:rPr>
        <w:t xml:space="preserve">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46DF4E70"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w:t>
      </w:r>
      <w:r w:rsidRPr="003A769C">
        <w:rPr>
          <w:rFonts w:cs="Arial"/>
          <w:szCs w:val="24"/>
        </w:rPr>
        <w:lastRenderedPageBreak/>
        <w:t xml:space="preserve">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w:t>
      </w:r>
      <w:r w:rsidR="00675BC0">
        <w:t xml:space="preserve">will </w:t>
      </w:r>
      <w:r w:rsidR="00B1229C" w:rsidRPr="003A769C">
        <w:t>amplif</w:t>
      </w:r>
      <w:r w:rsidR="00675BC0">
        <w:t>y</w:t>
      </w:r>
      <w:r w:rsidR="00B1229C" w:rsidRPr="003A769C">
        <w:t xml:space="preserve">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5485D768"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w:t>
      </w:r>
      <w:r w:rsidR="0029238E">
        <w:t xml:space="preserve">and acceptability </w:t>
      </w:r>
      <w:r w:rsidRPr="003A769C">
        <w:t>of elliptical sentences</w:t>
      </w:r>
      <w:r w:rsidR="00476C4D">
        <w:t xml:space="preserve"> but i</w:t>
      </w:r>
      <w:r w:rsidRPr="003A769C">
        <w:t xml:space="preserve">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Given that fragmentary answers are more frequent in spoken language than in written language, one can assume that these structures will be perceived as more acceptable, if they 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 xml:space="preserve">generally, auditory stimuli </w:t>
      </w:r>
      <w:r w:rsidR="00675BC0">
        <w:t>will</w:t>
      </w:r>
      <w:r w:rsidR="00720068" w:rsidRPr="003A769C">
        <w:t xml:space="preserve"> receive higher acceptability ratings than written stimuli</w:t>
      </w:r>
      <w:r w:rsidRPr="003A769C">
        <w:t>.</w:t>
      </w:r>
    </w:p>
    <w:p w14:paraId="05CD02BC" w14:textId="53017690" w:rsidR="00807D5F" w:rsidRPr="003A769C" w:rsidRDefault="00DF1C5F" w:rsidP="0046082C">
      <w:pPr>
        <w:suppressLineNumbers/>
        <w:spacing w:after="0" w:line="360" w:lineRule="auto"/>
        <w:jc w:val="both"/>
      </w:pPr>
      <w:r w:rsidRPr="003A769C">
        <w:tab/>
      </w:r>
      <w:r w:rsidR="00680812">
        <w:t>In addition</w:t>
      </w:r>
      <w:r w:rsidRPr="003A769C">
        <w:t xml:space="preserv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r w:rsidR="00E42FFD">
        <w:t>That is, the meaning of the words might impact how the fragmentary answers are processed.</w:t>
      </w:r>
    </w:p>
    <w:p w14:paraId="15E81AB8" w14:textId="7C22F160" w:rsidR="00C20302" w:rsidRPr="003A769C" w:rsidRDefault="00807D5F" w:rsidP="00841C0C">
      <w:pPr>
        <w:spacing w:after="0" w:line="360" w:lineRule="auto"/>
        <w:jc w:val="both"/>
      </w:pPr>
      <w:r w:rsidRPr="003A769C">
        <w:rPr>
          <w:rFonts w:cs="Arial"/>
        </w:rPr>
        <w:tab/>
        <w:t xml:space="preserve">Words in language </w:t>
      </w:r>
      <w:r w:rsidR="003B46BF">
        <w:rPr>
          <w:rFonts w:cs="Arial"/>
        </w:rPr>
        <w:t>c</w:t>
      </w:r>
      <w:r w:rsidR="003B46BF">
        <w:t>an be categorized into two distinct groups based on their meaning</w:t>
      </w:r>
      <w:r w:rsidRPr="003A769C">
        <w:rPr>
          <w:rFonts w:cs="Arial"/>
        </w:rPr>
        <w:t xml:space="preserve">.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A3A7A" w:rsidRPr="003A769C">
        <w:rPr>
          <w:rFonts w:cs="Arial"/>
        </w:rPr>
        <w:t>Several</w:t>
      </w:r>
      <w:r w:rsidR="00C20302" w:rsidRPr="003A769C">
        <w:rPr>
          <w:rFonts w:cs="Arial"/>
        </w:rPr>
        <w:t xml:space="preserve">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2A30881E"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w:t>
      </w:r>
      <w:r w:rsidRPr="003A769C">
        <w:lastRenderedPageBreak/>
        <w:t xml:space="preserve">aim of examining potential divergences. It is </w:t>
      </w:r>
      <w:r w:rsidR="00D63C69" w:rsidRPr="003A769C">
        <w:t>hypothesise</w:t>
      </w:r>
      <w:r w:rsidRPr="003A769C">
        <w:t xml:space="preserve">d that dialogues involving lexical fragments </w:t>
      </w:r>
      <w:r w:rsidR="00675BC0">
        <w:t>will</w:t>
      </w:r>
      <w:r w:rsidRPr="003A769C">
        <w:t xml:space="preserve">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5595765"/>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59F85979" w:rsidR="00DC1355" w:rsidRPr="003A769C" w:rsidRDefault="00DC1355" w:rsidP="004457E9">
      <w:pPr>
        <w:suppressLineNumbers/>
        <w:spacing w:after="0" w:line="360" w:lineRule="auto"/>
        <w:jc w:val="both"/>
      </w:pPr>
      <w:r w:rsidRPr="003A769C">
        <w:t xml:space="preserve">In this </w:t>
      </w:r>
      <w:r w:rsidR="00F80770">
        <w:t>section</w:t>
      </w:r>
      <w:r w:rsidRPr="003A769C">
        <w:t xml:space="preserve">,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lastRenderedPageBreak/>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0F1B6EF5"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w:t>
      </w:r>
      <w:r w:rsidR="00343BCD">
        <w:t xml:space="preserve">cf. </w:t>
      </w:r>
      <w:r w:rsidRPr="003A769C">
        <w:t>Sprouse et al., 2013).</w:t>
      </w:r>
    </w:p>
    <w:p w14:paraId="233F3A7E" w14:textId="2E4DCAEF" w:rsidR="000C531E" w:rsidRPr="003A769C" w:rsidRDefault="00254C17" w:rsidP="000C531E">
      <w:pPr>
        <w:suppressLineNumbers/>
        <w:spacing w:after="0" w:line="360" w:lineRule="auto"/>
        <w:ind w:firstLine="567"/>
        <w:jc w:val="both"/>
      </w:pPr>
      <w:r w:rsidRPr="003A769C">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70B3D9B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w:t>
      </w:r>
      <w:r w:rsidR="000C531E" w:rsidRPr="003A769C">
        <w:lastRenderedPageBreak/>
        <w:t xml:space="preserve">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w:t>
      </w:r>
      <w:r w:rsidR="00CF432B">
        <w:t>modality</w:t>
      </w:r>
      <w:r w:rsidR="000C531E" w:rsidRPr="003A769C">
        <w:t xml:space="preserve"> of stimuli can be found in the present study. For a justification of the present methodology, see chapter 3.1.</w:t>
      </w:r>
    </w:p>
    <w:p w14:paraId="26B21711" w14:textId="4B203D61" w:rsidR="004405A9" w:rsidRPr="003A769C" w:rsidRDefault="000C531E" w:rsidP="004405A9">
      <w:pPr>
        <w:suppressLineNumbers/>
        <w:spacing w:after="0" w:line="360" w:lineRule="auto"/>
        <w:ind w:firstLine="567"/>
        <w:jc w:val="both"/>
      </w:pPr>
      <w:r w:rsidRPr="003A769C">
        <w:t xml:space="preserve">As a final aspect, the limitations of AJTs are addressed to provide a comprehensive overview of this methodology. First, </w:t>
      </w:r>
      <w:r w:rsidRPr="003A769C">
        <w:rPr>
          <w:rFonts w:cs="Arial"/>
          <w:bCs/>
          <w:szCs w:val="24"/>
        </w:rPr>
        <w:t>AJTs are inherently subjective and hence, leading to a high degree of variations. However, 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r w:rsidR="00343BCD">
        <w:t xml:space="preserve"> </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5595766"/>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059BCD63"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 comprehensive discussion on the study's design</w:t>
      </w:r>
      <w:r w:rsidR="00170EAE">
        <w:t xml:space="preserve"> along with</w:t>
      </w:r>
      <w:r w:rsidR="00020BB0" w:rsidRPr="003A769C">
        <w:t xml:space="preserve">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 xml:space="preserve">Furthermore, this chapter delves into the reasoning, methodologies, and factors </w:t>
      </w:r>
      <w:r w:rsidR="00170EAE" w:rsidRPr="003A769C">
        <w:t>considered</w:t>
      </w:r>
      <w:r w:rsidR="00FB230E" w:rsidRPr="003A769C">
        <w:t xml:space="preserve">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5595767"/>
      <w:r w:rsidRPr="003A769C">
        <w:rPr>
          <w:lang w:val="en-GB"/>
        </w:rPr>
        <w:lastRenderedPageBreak/>
        <w:t>3.1 Study design</w:t>
      </w:r>
      <w:bookmarkEnd w:id="12"/>
    </w:p>
    <w:p w14:paraId="504427CB" w14:textId="434932A6"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It is important to note that the research was conducted as an online study, and the participants were sourced from the platform</w:t>
      </w:r>
      <w:r w:rsidR="00170EAE">
        <w:t xml:space="preserve"> </w:t>
      </w:r>
      <w:r w:rsidR="00170EAE" w:rsidRPr="00170EAE">
        <w:rPr>
          <w:i/>
          <w:iCs/>
        </w:rPr>
        <w:t>Prolific</w:t>
      </w:r>
      <w:r w:rsidR="00124BDA" w:rsidRPr="003A769C">
        <w:t xml:space="preserve">.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of fragments</w:t>
      </w:r>
      <w:r w:rsidR="0000365C" w:rsidRPr="003A769C">
        <w:rPr>
          <w:rFonts w:cs="Arial"/>
          <w:szCs w:val="24"/>
        </w:rPr>
        <w:t xml:space="preserve">. </w:t>
      </w:r>
      <w:r w:rsidR="00F23364" w:rsidRPr="003A769C">
        <w:t xml:space="preserve">The chosen study design aims to mitigate participant perplexity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lastRenderedPageBreak/>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756988" w:rsidRDefault="00963453">
      <w:pPr>
        <w:pStyle w:val="ListParagraph"/>
        <w:numPr>
          <w:ilvl w:val="0"/>
          <w:numId w:val="11"/>
        </w:numPr>
        <w:suppressLineNumbers/>
        <w:spacing w:after="0" w:line="240" w:lineRule="auto"/>
        <w:jc w:val="both"/>
        <w:rPr>
          <w:rFonts w:cs="Arial"/>
          <w:szCs w:val="24"/>
        </w:rPr>
      </w:pPr>
      <w:r w:rsidRPr="003A769C">
        <w:rPr>
          <w:rFonts w:cs="Arial"/>
          <w:szCs w:val="24"/>
        </w:rPr>
        <w:t>A</w:t>
      </w:r>
      <w:r w:rsidRPr="00756988">
        <w:rPr>
          <w:rFonts w:cs="Arial"/>
          <w:szCs w:val="24"/>
        </w:rPr>
        <w:t xml:space="preserve">: </w:t>
      </w:r>
      <w:r w:rsidRPr="00756988">
        <w:rPr>
          <w:rFonts w:cs="Arial"/>
          <w:szCs w:val="24"/>
        </w:rPr>
        <w:tab/>
        <w:t xml:space="preserve">Was </w:t>
      </w:r>
      <w:r w:rsidR="001475EE" w:rsidRPr="00756988">
        <w:rPr>
          <w:rFonts w:cs="Arial"/>
          <w:szCs w:val="24"/>
        </w:rPr>
        <w:tab/>
      </w:r>
      <w:r w:rsidRPr="00756988">
        <w:rPr>
          <w:rFonts w:cs="Arial"/>
          <w:szCs w:val="24"/>
        </w:rPr>
        <w:t xml:space="preserve">mag </w:t>
      </w:r>
      <w:r w:rsidR="001475EE" w:rsidRPr="00756988">
        <w:rPr>
          <w:rFonts w:cs="Arial"/>
          <w:szCs w:val="24"/>
        </w:rPr>
        <w:tab/>
      </w:r>
      <w:r w:rsidRPr="00756988">
        <w:rPr>
          <w:rFonts w:cs="Arial"/>
          <w:szCs w:val="24"/>
        </w:rPr>
        <w:t>Peter?</w:t>
      </w:r>
    </w:p>
    <w:p w14:paraId="4401DBEA" w14:textId="12E6A25B" w:rsidR="00116BBD" w:rsidRPr="00756988" w:rsidRDefault="00116BBD"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1475EE" w:rsidRPr="00756988">
        <w:rPr>
          <w:rFonts w:cs="Arial"/>
          <w:szCs w:val="24"/>
        </w:rPr>
        <w:t>what</w:t>
      </w:r>
      <w:r w:rsidR="001475EE" w:rsidRPr="00756988">
        <w:rPr>
          <w:rFonts w:cs="Arial"/>
          <w:szCs w:val="24"/>
        </w:rPr>
        <w:tab/>
        <w:t xml:space="preserve">likes </w:t>
      </w:r>
      <w:proofErr w:type="gramStart"/>
      <w:r w:rsidR="001475EE" w:rsidRPr="00756988">
        <w:rPr>
          <w:rFonts w:cs="Arial"/>
          <w:szCs w:val="24"/>
        </w:rPr>
        <w:t>Peter</w:t>
      </w:r>
      <w:proofErr w:type="gramEnd"/>
    </w:p>
    <w:p w14:paraId="4E802D77" w14:textId="09EA8FAE" w:rsidR="001475EE" w:rsidRPr="00756988" w:rsidRDefault="001475EE"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does Peter like?’</w:t>
      </w:r>
    </w:p>
    <w:p w14:paraId="0640E316" w14:textId="5CE299D8"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Pr="00756988">
        <w:rPr>
          <w:rFonts w:cs="Arial"/>
          <w:szCs w:val="24"/>
        </w:rPr>
        <w:tab/>
        <w:t xml:space="preserve">Peter </w:t>
      </w:r>
      <w:r w:rsidR="001475EE" w:rsidRPr="00756988">
        <w:rPr>
          <w:rFonts w:cs="Arial"/>
          <w:szCs w:val="24"/>
        </w:rPr>
        <w:tab/>
      </w:r>
      <w:r w:rsidRPr="00756988">
        <w:rPr>
          <w:rFonts w:cs="Arial"/>
          <w:szCs w:val="24"/>
        </w:rPr>
        <w:t>mag</w:t>
      </w:r>
      <w:r w:rsidR="001475EE" w:rsidRPr="00756988">
        <w:rPr>
          <w:rFonts w:cs="Arial"/>
          <w:szCs w:val="24"/>
        </w:rPr>
        <w:tab/>
      </w:r>
      <w:r w:rsidRPr="00756988">
        <w:rPr>
          <w:rFonts w:cs="Arial"/>
          <w:szCs w:val="24"/>
        </w:rPr>
        <w:t>Ingwer.</w:t>
      </w:r>
    </w:p>
    <w:p w14:paraId="1EF895A0" w14:textId="11339BA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w:t>
      </w:r>
      <w:r w:rsidRPr="00756988">
        <w:rPr>
          <w:rFonts w:cs="Arial"/>
          <w:szCs w:val="24"/>
        </w:rPr>
        <w:tab/>
        <w:t>likes</w:t>
      </w:r>
      <w:r w:rsidRPr="00756988">
        <w:rPr>
          <w:rFonts w:cs="Arial"/>
          <w:szCs w:val="24"/>
        </w:rPr>
        <w:tab/>
        <w:t>ginger</w:t>
      </w:r>
    </w:p>
    <w:p w14:paraId="5D7B7C56" w14:textId="3FCC5CB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 likes ginger.’</w:t>
      </w:r>
    </w:p>
    <w:p w14:paraId="22F52DF7" w14:textId="35B4DEB5" w:rsidR="00963453" w:rsidRPr="00756988" w:rsidRDefault="003350C4" w:rsidP="00963453">
      <w:pPr>
        <w:pStyle w:val="ListParagraph"/>
        <w:suppressLineNumbers/>
        <w:spacing w:after="0" w:line="360" w:lineRule="auto"/>
        <w:jc w:val="right"/>
        <w:rPr>
          <w:rFonts w:cs="Arial"/>
          <w:szCs w:val="24"/>
        </w:rPr>
      </w:pPr>
      <w:r w:rsidRPr="00756988">
        <w:rPr>
          <w:rFonts w:cs="Arial"/>
          <w:szCs w:val="24"/>
        </w:rPr>
        <w:fldChar w:fldCharType="begin"/>
      </w:r>
      <w:r w:rsidR="00834EC3" w:rsidRPr="00756988">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756988">
        <w:rPr>
          <w:rFonts w:cs="Arial"/>
          <w:szCs w:val="24"/>
        </w:rPr>
        <w:fldChar w:fldCharType="separate"/>
      </w:r>
      <w:r w:rsidRPr="00756988">
        <w:rPr>
          <w:rFonts w:cs="Arial"/>
        </w:rPr>
        <w:t>(adapted from Sedarous &amp; Namboodiripad, 2020, p.7)</w:t>
      </w:r>
      <w:r w:rsidRPr="00756988">
        <w:rPr>
          <w:rFonts w:cs="Arial"/>
          <w:szCs w:val="24"/>
        </w:rPr>
        <w:fldChar w:fldCharType="end"/>
      </w:r>
    </w:p>
    <w:p w14:paraId="0C42BF03" w14:textId="33E22B6F"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Was </w:t>
      </w:r>
      <w:r w:rsidR="001475EE" w:rsidRPr="00756988">
        <w:rPr>
          <w:rFonts w:cs="Arial"/>
          <w:szCs w:val="24"/>
          <w:lang w:val="de-DE"/>
        </w:rPr>
        <w:tab/>
      </w:r>
      <w:r w:rsidRPr="00756988">
        <w:rPr>
          <w:rFonts w:cs="Arial"/>
          <w:szCs w:val="24"/>
          <w:lang w:val="de-DE"/>
        </w:rPr>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gestern </w:t>
      </w:r>
      <w:r w:rsidR="001475EE" w:rsidRPr="00756988">
        <w:rPr>
          <w:rFonts w:cs="Arial"/>
          <w:szCs w:val="24"/>
          <w:lang w:val="de-DE"/>
        </w:rPr>
        <w:tab/>
      </w:r>
      <w:r w:rsidRPr="00756988">
        <w:rPr>
          <w:rFonts w:cs="Arial"/>
          <w:szCs w:val="24"/>
          <w:lang w:val="de-DE"/>
        </w:rPr>
        <w:t>gemacht?</w:t>
      </w:r>
    </w:p>
    <w:p w14:paraId="389DEFFD" w14:textId="043BED56"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what</w:t>
      </w:r>
      <w:r w:rsidRPr="00756988">
        <w:rPr>
          <w:rFonts w:cs="Arial"/>
          <w:szCs w:val="24"/>
        </w:rPr>
        <w:tab/>
      </w:r>
      <w:r w:rsidRPr="00756988">
        <w:rPr>
          <w:rFonts w:cs="Arial"/>
          <w:smallCaps/>
          <w:szCs w:val="24"/>
        </w:rPr>
        <w:t>aux</w:t>
      </w:r>
      <w:r w:rsidRPr="00756988">
        <w:rPr>
          <w:rFonts w:cs="Arial"/>
          <w:szCs w:val="24"/>
        </w:rPr>
        <w:tab/>
        <w:t>Peter</w:t>
      </w:r>
      <w:r w:rsidRPr="00756988">
        <w:rPr>
          <w:rFonts w:cs="Arial"/>
          <w:szCs w:val="24"/>
        </w:rPr>
        <w:tab/>
        <w:t>yesterday</w:t>
      </w:r>
      <w:r w:rsidRPr="00756988">
        <w:rPr>
          <w:rFonts w:cs="Arial"/>
          <w:szCs w:val="24"/>
        </w:rPr>
        <w:tab/>
        <w:t>did</w:t>
      </w:r>
    </w:p>
    <w:p w14:paraId="05067895" w14:textId="2D2A0FC3"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did Peter do yesterday?’</w:t>
      </w:r>
    </w:p>
    <w:p w14:paraId="36085F56" w14:textId="68C128A5"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00C4388C" w:rsidRPr="00756988">
        <w:rPr>
          <w:rFonts w:cs="Arial"/>
          <w:szCs w:val="24"/>
        </w:rPr>
        <w:t xml:space="preserve">   *</w:t>
      </w:r>
      <w:r w:rsidRPr="00756988">
        <w:rPr>
          <w:rFonts w:cs="Arial"/>
          <w:szCs w:val="24"/>
        </w:rPr>
        <w:t>Vater</w:t>
      </w:r>
      <w:r w:rsidR="001475EE" w:rsidRPr="00756988">
        <w:rPr>
          <w:rFonts w:cs="Arial"/>
          <w:szCs w:val="24"/>
        </w:rPr>
        <w:tab/>
      </w:r>
      <w:r w:rsidRPr="00756988">
        <w:rPr>
          <w:rFonts w:cs="Arial"/>
          <w:szCs w:val="24"/>
        </w:rPr>
        <w:t xml:space="preserve">Fußball </w:t>
      </w:r>
      <w:r w:rsidR="001475EE" w:rsidRPr="00756988">
        <w:rPr>
          <w:rFonts w:cs="Arial"/>
          <w:szCs w:val="24"/>
        </w:rPr>
        <w:tab/>
      </w:r>
      <w:r w:rsidRPr="00756988">
        <w:rPr>
          <w:rFonts w:cs="Arial"/>
          <w:szCs w:val="24"/>
        </w:rPr>
        <w:t>gestern.</w:t>
      </w:r>
    </w:p>
    <w:p w14:paraId="242292FE" w14:textId="2635CEA2"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w:t>
      </w:r>
      <w:r w:rsidRPr="00756988">
        <w:rPr>
          <w:rFonts w:cs="Arial"/>
          <w:szCs w:val="24"/>
        </w:rPr>
        <w:tab/>
        <w:t>football</w:t>
      </w:r>
      <w:r w:rsidRPr="00756988">
        <w:rPr>
          <w:rFonts w:cs="Arial"/>
          <w:szCs w:val="24"/>
        </w:rPr>
        <w:tab/>
        <w:t>yesterday</w:t>
      </w:r>
    </w:p>
    <w:p w14:paraId="69B8F276" w14:textId="70319950" w:rsidR="00051871" w:rsidRPr="00756988" w:rsidRDefault="00051871"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 football yesterday.’</w:t>
      </w:r>
    </w:p>
    <w:p w14:paraId="2676C27A" w14:textId="51BA5AFF" w:rsidR="00963453" w:rsidRPr="00756988" w:rsidRDefault="00963453" w:rsidP="00963453">
      <w:pPr>
        <w:suppressLineNumbers/>
        <w:spacing w:after="0" w:line="360" w:lineRule="auto"/>
        <w:jc w:val="right"/>
        <w:rPr>
          <w:rFonts w:cs="Arial"/>
          <w:szCs w:val="24"/>
        </w:rPr>
      </w:pPr>
      <w:r w:rsidRPr="00756988">
        <w:rPr>
          <w:rFonts w:cs="Arial"/>
          <w:szCs w:val="24"/>
        </w:rPr>
        <w:t>(ibid.)</w:t>
      </w:r>
    </w:p>
    <w:p w14:paraId="1151F945" w14:textId="206CDCF9"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inzwischen </w:t>
      </w:r>
      <w:r w:rsidR="001475EE" w:rsidRPr="00756988">
        <w:rPr>
          <w:rFonts w:cs="Arial"/>
          <w:szCs w:val="24"/>
          <w:lang w:val="de-DE"/>
        </w:rPr>
        <w:tab/>
      </w:r>
      <w:r w:rsidRPr="00756988">
        <w:rPr>
          <w:rFonts w:cs="Arial"/>
          <w:szCs w:val="24"/>
          <w:lang w:val="de-DE"/>
        </w:rPr>
        <w:t>aufgegeben?</w:t>
      </w:r>
    </w:p>
    <w:p w14:paraId="600FF727" w14:textId="218C5A31"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mallCaps/>
          <w:szCs w:val="24"/>
        </w:rPr>
        <w:t>aux</w:t>
      </w:r>
      <w:r w:rsidRPr="00756988">
        <w:rPr>
          <w:rFonts w:cs="Arial"/>
          <w:szCs w:val="24"/>
        </w:rPr>
        <w:tab/>
        <w:t>Peter</w:t>
      </w:r>
      <w:r w:rsidRPr="00756988">
        <w:rPr>
          <w:rFonts w:cs="Arial"/>
          <w:szCs w:val="24"/>
        </w:rPr>
        <w:tab/>
      </w:r>
      <w:proofErr w:type="spellStart"/>
      <w:r w:rsidR="00051871" w:rsidRPr="00756988">
        <w:rPr>
          <w:rFonts w:cs="Arial"/>
          <w:szCs w:val="24"/>
        </w:rPr>
        <w:t>by.now</w:t>
      </w:r>
      <w:proofErr w:type="spellEnd"/>
      <w:r w:rsidRPr="00756988">
        <w:rPr>
          <w:rFonts w:cs="Arial"/>
          <w:szCs w:val="24"/>
        </w:rPr>
        <w:tab/>
      </w:r>
      <w:r w:rsidR="00051871" w:rsidRPr="00756988">
        <w:rPr>
          <w:rFonts w:cs="Arial"/>
          <w:szCs w:val="24"/>
        </w:rPr>
        <w:tab/>
      </w:r>
      <w:proofErr w:type="spellStart"/>
      <w:r w:rsidRPr="00756988">
        <w:rPr>
          <w:rFonts w:cs="Arial"/>
          <w:szCs w:val="24"/>
        </w:rPr>
        <w:t>gave.up</w:t>
      </w:r>
      <w:proofErr w:type="spellEnd"/>
    </w:p>
    <w:p w14:paraId="3FE576A5" w14:textId="0EA16FE6"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‘Has Peter given up by now?’</w:t>
      </w:r>
    </w:p>
    <w:p w14:paraId="4B5A21BE" w14:textId="6EE5FF93" w:rsidR="001475EE" w:rsidRPr="00756988" w:rsidRDefault="00963453" w:rsidP="00963453">
      <w:pPr>
        <w:pStyle w:val="ListParagraph"/>
        <w:suppressLineNumbers/>
        <w:spacing w:after="0" w:line="240" w:lineRule="auto"/>
        <w:jc w:val="both"/>
        <w:rPr>
          <w:rFonts w:cs="Arial"/>
          <w:szCs w:val="24"/>
          <w:lang w:val="de-DE"/>
        </w:rPr>
      </w:pPr>
      <w:r w:rsidRPr="00756988">
        <w:rPr>
          <w:rFonts w:cs="Arial"/>
          <w:szCs w:val="24"/>
        </w:rPr>
        <w:t xml:space="preserve"> </w:t>
      </w:r>
      <w:r w:rsidRPr="00756988">
        <w:rPr>
          <w:rFonts w:cs="Arial"/>
          <w:szCs w:val="24"/>
        </w:rPr>
        <w:tab/>
      </w:r>
      <w:r w:rsidRPr="00756988">
        <w:rPr>
          <w:rFonts w:cs="Arial"/>
          <w:szCs w:val="24"/>
          <w:lang w:val="de-DE"/>
        </w:rPr>
        <w:t xml:space="preserve">B: </w:t>
      </w:r>
      <w:r w:rsidR="00C4388C" w:rsidRPr="00756988">
        <w:rPr>
          <w:rFonts w:cs="Arial"/>
          <w:szCs w:val="24"/>
          <w:lang w:val="de-DE"/>
        </w:rPr>
        <w:t xml:space="preserve"> </w:t>
      </w:r>
      <w:proofErr w:type="gramStart"/>
      <w:r w:rsidR="00C4388C" w:rsidRPr="00756988">
        <w:rPr>
          <w:rFonts w:cs="Arial"/>
          <w:szCs w:val="24"/>
          <w:lang w:val="de-DE"/>
        </w:rPr>
        <w:t xml:space="preserve">  </w:t>
      </w:r>
      <w:r w:rsidR="00AA668F" w:rsidRPr="00756988">
        <w:rPr>
          <w:rFonts w:cs="Arial"/>
          <w:szCs w:val="24"/>
          <w:vertAlign w:val="superscript"/>
          <w:lang w:val="de-DE"/>
        </w:rPr>
        <w:t>?</w:t>
      </w:r>
      <w:r w:rsidRPr="00756988">
        <w:rPr>
          <w:rFonts w:cs="Arial"/>
          <w:szCs w:val="24"/>
          <w:lang w:val="de-DE"/>
        </w:rPr>
        <w:t>Nein</w:t>
      </w:r>
      <w:proofErr w:type="gramEnd"/>
      <w:r w:rsidRPr="00756988">
        <w:rPr>
          <w:rFonts w:cs="Arial"/>
          <w:szCs w:val="24"/>
          <w:lang w:val="de-DE"/>
        </w:rPr>
        <w:t>,</w:t>
      </w:r>
      <w:r w:rsidR="00C4388C"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Handtuch,</w:t>
      </w:r>
      <w:r w:rsidR="00051871" w:rsidRPr="00756988">
        <w:rPr>
          <w:rFonts w:cs="Arial"/>
          <w:szCs w:val="24"/>
          <w:lang w:val="de-DE"/>
        </w:rPr>
        <w:tab/>
      </w:r>
      <w:r w:rsidR="001475EE"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 xml:space="preserve">würde </w:t>
      </w:r>
      <w:r w:rsidR="001475EE" w:rsidRPr="00756988">
        <w:rPr>
          <w:rFonts w:cs="Arial"/>
          <w:szCs w:val="24"/>
          <w:lang w:val="de-DE"/>
        </w:rPr>
        <w:tab/>
      </w:r>
      <w:r w:rsidRPr="00756988">
        <w:rPr>
          <w:rFonts w:cs="Arial"/>
          <w:szCs w:val="24"/>
          <w:lang w:val="de-DE"/>
        </w:rPr>
        <w:t xml:space="preserve">er </w:t>
      </w:r>
      <w:r w:rsidR="001475EE" w:rsidRPr="00756988">
        <w:rPr>
          <w:rFonts w:cs="Arial"/>
          <w:szCs w:val="24"/>
          <w:lang w:val="de-DE"/>
        </w:rPr>
        <w:tab/>
        <w:t xml:space="preserve"> </w:t>
      </w:r>
    </w:p>
    <w:p w14:paraId="3C29A31F" w14:textId="088AADFB" w:rsidR="001475EE" w:rsidRPr="00756988" w:rsidRDefault="001475EE" w:rsidP="00963453">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no</w:t>
      </w:r>
      <w:r w:rsidRPr="00756988">
        <w:rPr>
          <w:rFonts w:cs="Arial"/>
          <w:szCs w:val="24"/>
        </w:rPr>
        <w:tab/>
      </w:r>
      <w:r w:rsidR="00C4388C" w:rsidRPr="00756988">
        <w:rPr>
          <w:rFonts w:cs="Arial"/>
          <w:szCs w:val="24"/>
        </w:rPr>
        <w:tab/>
      </w:r>
      <w:r w:rsidRPr="00756988">
        <w:rPr>
          <w:rFonts w:cs="Arial"/>
          <w:szCs w:val="24"/>
        </w:rPr>
        <w:t>the</w:t>
      </w:r>
      <w:r w:rsidRPr="00756988">
        <w:rPr>
          <w:rFonts w:cs="Arial"/>
          <w:szCs w:val="24"/>
        </w:rPr>
        <w:tab/>
        <w:t>towel</w:t>
      </w:r>
      <w:r w:rsidRPr="00756988">
        <w:rPr>
          <w:rFonts w:cs="Arial"/>
          <w:szCs w:val="24"/>
        </w:rPr>
        <w:tab/>
      </w:r>
      <w:r w:rsidRPr="00756988">
        <w:rPr>
          <w:rFonts w:cs="Arial"/>
          <w:szCs w:val="24"/>
        </w:rPr>
        <w:tab/>
      </w:r>
      <w:r w:rsidRPr="00756988">
        <w:rPr>
          <w:rFonts w:cs="Arial"/>
          <w:szCs w:val="24"/>
        </w:rPr>
        <w:tab/>
        <w:t>that</w:t>
      </w:r>
      <w:r w:rsidRPr="00756988">
        <w:rPr>
          <w:rFonts w:cs="Arial"/>
          <w:szCs w:val="24"/>
        </w:rPr>
        <w:tab/>
      </w:r>
      <w:r w:rsidRPr="00756988">
        <w:rPr>
          <w:rFonts w:cs="Arial"/>
          <w:smallCaps/>
          <w:szCs w:val="24"/>
        </w:rPr>
        <w:t>aux</w:t>
      </w:r>
      <w:r w:rsidRPr="00756988">
        <w:rPr>
          <w:rFonts w:cs="Arial"/>
          <w:szCs w:val="24"/>
        </w:rPr>
        <w:tab/>
      </w:r>
      <w:r w:rsidRPr="00756988">
        <w:rPr>
          <w:rFonts w:cs="Arial"/>
          <w:szCs w:val="24"/>
        </w:rPr>
        <w:tab/>
        <w:t xml:space="preserve">he </w:t>
      </w:r>
      <w:r w:rsidRPr="00756988">
        <w:rPr>
          <w:rFonts w:cs="Arial"/>
          <w:szCs w:val="24"/>
        </w:rPr>
        <w:tab/>
      </w:r>
    </w:p>
    <w:p w14:paraId="5F3D6AF9" w14:textId="4C56C1C0" w:rsidR="00963453"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proofErr w:type="gramStart"/>
      <w:r w:rsidR="00AA668F" w:rsidRPr="00756988">
        <w:rPr>
          <w:rFonts w:cs="Arial"/>
          <w:szCs w:val="24"/>
        </w:rPr>
        <w:t>b</w:t>
      </w:r>
      <w:r w:rsidR="00C4388C" w:rsidRPr="00756988">
        <w:rPr>
          <w:rFonts w:cs="Arial"/>
          <w:szCs w:val="24"/>
        </w:rPr>
        <w:t xml:space="preserve">estimmt  </w:t>
      </w:r>
      <w:r w:rsidR="00963453" w:rsidRPr="00756988">
        <w:rPr>
          <w:rFonts w:cs="Arial"/>
          <w:szCs w:val="24"/>
        </w:rPr>
        <w:t>nie</w:t>
      </w:r>
      <w:proofErr w:type="gramEnd"/>
      <w:r w:rsidR="00963453" w:rsidRPr="00756988">
        <w:rPr>
          <w:rFonts w:cs="Arial"/>
          <w:szCs w:val="24"/>
        </w:rPr>
        <w:t xml:space="preserve"> </w:t>
      </w:r>
      <w:r w:rsidRPr="00756988">
        <w:rPr>
          <w:rFonts w:cs="Arial"/>
          <w:szCs w:val="24"/>
        </w:rPr>
        <w:tab/>
      </w:r>
      <w:r w:rsidRPr="00756988">
        <w:rPr>
          <w:rFonts w:cs="Arial"/>
          <w:szCs w:val="24"/>
        </w:rPr>
        <w:tab/>
      </w:r>
      <w:r w:rsidR="00963453" w:rsidRPr="00756988">
        <w:rPr>
          <w:rFonts w:cs="Arial"/>
          <w:szCs w:val="24"/>
        </w:rPr>
        <w:t>werfen!</w:t>
      </w:r>
    </w:p>
    <w:p w14:paraId="3116A3D6" w14:textId="3753CFD9"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661562" w:rsidRPr="00756988">
        <w:rPr>
          <w:rFonts w:cs="Arial"/>
          <w:szCs w:val="24"/>
        </w:rPr>
        <w:t>c</w:t>
      </w:r>
      <w:r w:rsidR="00C4388C" w:rsidRPr="00756988">
        <w:rPr>
          <w:rFonts w:cs="Arial"/>
          <w:szCs w:val="24"/>
        </w:rPr>
        <w:t>ertainly</w:t>
      </w:r>
      <w:r w:rsidR="00C4388C" w:rsidRPr="00756988">
        <w:rPr>
          <w:rFonts w:cs="Arial"/>
          <w:szCs w:val="24"/>
        </w:rPr>
        <w:tab/>
      </w:r>
      <w:r w:rsidRPr="00756988">
        <w:rPr>
          <w:rFonts w:cs="Arial"/>
          <w:szCs w:val="24"/>
        </w:rPr>
        <w:t>never</w:t>
      </w:r>
      <w:r w:rsidRPr="00756988">
        <w:rPr>
          <w:rFonts w:cs="Arial"/>
          <w:szCs w:val="24"/>
        </w:rPr>
        <w:tab/>
        <w:t>throw</w:t>
      </w:r>
    </w:p>
    <w:p w14:paraId="6BFD661A" w14:textId="25597D4B"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 xml:space="preserve">‘No, </w:t>
      </w:r>
      <w:r w:rsidR="00AB3A4F" w:rsidRPr="00756988">
        <w:rPr>
          <w:rFonts w:cs="Arial"/>
          <w:szCs w:val="24"/>
        </w:rPr>
        <w:t>the towel, he would certainly never throw that in</w:t>
      </w:r>
      <w:r w:rsidRPr="00756988">
        <w:rPr>
          <w:rFonts w:cs="Arial"/>
          <w:szCs w:val="24"/>
        </w:rPr>
        <w:t>!</w:t>
      </w:r>
      <w:r w:rsidR="00AB3A4F" w:rsidRPr="00756988">
        <w:rPr>
          <w:rFonts w:cs="Arial"/>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is described to the participants</w:t>
      </w:r>
      <w:r w:rsidRPr="00756988">
        <w:rPr>
          <w:rFonts w:cs="Arial"/>
          <w:szCs w:val="24"/>
        </w:rPr>
        <w:t xml:space="preserve"> as fully </w:t>
      </w:r>
      <w:r w:rsidR="001478C9" w:rsidRPr="00756988">
        <w:rPr>
          <w:rFonts w:cs="Arial"/>
          <w:szCs w:val="24"/>
        </w:rPr>
        <w:t>natural</w:t>
      </w:r>
      <w:r w:rsidRPr="00756988">
        <w:rPr>
          <w:rFonts w:cs="Arial"/>
          <w:szCs w:val="24"/>
        </w:rPr>
        <w:t>, (1</w:t>
      </w:r>
      <w:r w:rsidR="0023485A" w:rsidRPr="00756988">
        <w:rPr>
          <w:rFonts w:cs="Arial"/>
          <w:szCs w:val="24"/>
        </w:rPr>
        <w:t>4</w:t>
      </w:r>
      <w:r w:rsidRPr="00756988">
        <w:rPr>
          <w:rFonts w:cs="Arial"/>
          <w:szCs w:val="24"/>
        </w:rPr>
        <w:t xml:space="preserve">) is identified as fully </w:t>
      </w:r>
      <w:r w:rsidR="001478C9" w:rsidRPr="00756988">
        <w:rPr>
          <w:rFonts w:cs="Arial"/>
          <w:szCs w:val="24"/>
        </w:rPr>
        <w:t>unnatural</w:t>
      </w:r>
      <w:r w:rsidRPr="00756988">
        <w:rPr>
          <w:rFonts w:cs="Arial"/>
          <w:szCs w:val="24"/>
        </w:rPr>
        <w:t xml:space="preserve"> and (1</w:t>
      </w:r>
      <w:r w:rsidR="0023485A" w:rsidRPr="00756988">
        <w:rPr>
          <w:rFonts w:cs="Arial"/>
          <w:szCs w:val="24"/>
        </w:rPr>
        <w:t>5</w:t>
      </w:r>
      <w:r w:rsidRPr="00756988">
        <w:rPr>
          <w:rFonts w:cs="Arial"/>
          <w:szCs w:val="24"/>
        </w:rPr>
        <w:t xml:space="preserve">) is used as an example of an utterance that is neither </w:t>
      </w:r>
      <w:r w:rsidR="001478C9" w:rsidRPr="00756988">
        <w:rPr>
          <w:rFonts w:cs="Arial"/>
          <w:szCs w:val="24"/>
        </w:rPr>
        <w:t>natural</w:t>
      </w:r>
      <w:r w:rsidRPr="00756988">
        <w:rPr>
          <w:rFonts w:cs="Arial"/>
          <w:szCs w:val="24"/>
        </w:rPr>
        <w:t xml:space="preserve"> nor </w:t>
      </w:r>
      <w:r w:rsidR="001478C9" w:rsidRPr="00756988">
        <w:rPr>
          <w:rFonts w:cs="Arial"/>
          <w:szCs w:val="24"/>
        </w:rPr>
        <w:t>unnatural</w:t>
      </w:r>
      <w:r w:rsidRPr="00756988">
        <w:rPr>
          <w:rFonts w:cs="Arial"/>
          <w:szCs w:val="24"/>
        </w:rPr>
        <w:t>.</w:t>
      </w:r>
    </w:p>
    <w:p w14:paraId="362F2B59" w14:textId="2A6BA0A8" w:rsidR="00D52096" w:rsidRPr="003A769C" w:rsidRDefault="00181E8E" w:rsidP="00181E8E">
      <w:pPr>
        <w:suppressLineNumbers/>
        <w:spacing w:after="0" w:line="360" w:lineRule="auto"/>
        <w:ind w:firstLine="567"/>
        <w:jc w:val="both"/>
      </w:pPr>
      <w:r w:rsidRPr="003A769C">
        <w:rPr>
          <w:rFonts w:cs="Arial"/>
          <w:szCs w:val="24"/>
        </w:rPr>
        <w:lastRenderedPageBreak/>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t>
      </w:r>
      <w:r w:rsidR="00756988">
        <w:rPr>
          <w:rFonts w:cs="Arial"/>
          <w:szCs w:val="24"/>
        </w:rPr>
        <w:t xml:space="preserve">both </w:t>
      </w:r>
      <w:r w:rsidR="00DC597F" w:rsidRPr="003A769C">
        <w:rPr>
          <w:rFonts w:cs="Arial"/>
          <w:szCs w:val="24"/>
        </w:rPr>
        <w:t xml:space="preserve">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w:t>
      </w:r>
      <w:r w:rsidR="00756988">
        <w:t xml:space="preserve">In the written condition, participants were informed that capitalisation within the dialogues serves to indicate which words are emphasized by the speaker. </w:t>
      </w:r>
      <w:r w:rsidR="00DC597F" w:rsidRPr="003A769C">
        <w:t xml:space="preserve">Similarly, the critical auditory items were equally distributed across the four conditions, </w:t>
      </w:r>
      <w:r w:rsidR="00D63C69" w:rsidRPr="003A769C">
        <w:t>i.e.</w:t>
      </w:r>
      <w:r w:rsidR="00DC597F" w:rsidRPr="003A769C">
        <w:t xml:space="preserve"> with and without prosodic marking on the contrasting words as well as lexical or functional fragment types. Therefore, each condition is exemplified by </w:t>
      </w:r>
      <w:r w:rsidR="00580CB1" w:rsidRPr="003A769C">
        <w:t>seven</w:t>
      </w:r>
      <w:r w:rsidR="00DC597F" w:rsidRPr="003A769C">
        <w:t xml:space="preserve"> items in each run of the experiment. This balanced design allows 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The study was designed in a way that prevented participants from revisiting previous slides and changing their ratings or skipping dialogues 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4D589DA0"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w:t>
      </w:r>
      <w:r w:rsidR="00B478B9">
        <w:rPr>
          <w:rFonts w:eastAsia="Times New Roman" w:cs="Arial"/>
          <w:szCs w:val="24"/>
        </w:rPr>
        <w:t xml:space="preserve"> of spoken languages</w:t>
      </w:r>
      <w:r w:rsidRPr="003A769C">
        <w:rPr>
          <w:rFonts w:eastAsia="Times New Roman" w:cs="Arial"/>
          <w:szCs w:val="24"/>
        </w:rPr>
        <w:t xml:space="preserve">. Dialogues, particularly those involving </w:t>
      </w:r>
      <w:r w:rsidRPr="003A769C">
        <w:rPr>
          <w:rFonts w:eastAsia="Times New Roman" w:cs="Arial"/>
          <w:szCs w:val="24"/>
        </w:rPr>
        <w:lastRenderedPageBreak/>
        <w:t xml:space="preserve">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5595768"/>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A73D09" w:rsidRDefault="005F4914" w:rsidP="00BE12F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00BE12F2" w:rsidRPr="00A73D09">
        <w:rPr>
          <w:rFonts w:cs="Arial"/>
          <w:iCs/>
          <w:szCs w:val="24"/>
        </w:rPr>
        <w:t xml:space="preserve">B: </w:t>
      </w:r>
      <w:r w:rsidR="00BE12F2" w:rsidRPr="00A73D09">
        <w:rPr>
          <w:rFonts w:cs="Arial"/>
          <w:iCs/>
          <w:szCs w:val="24"/>
        </w:rPr>
        <w:tab/>
        <w:t>Nein, BIS 18 Uhr.</w:t>
      </w:r>
    </w:p>
    <w:p w14:paraId="7D0F9FE3" w14:textId="333C5692" w:rsidR="00BE12F2" w:rsidRPr="00A73D09" w:rsidRDefault="00BE12F2" w:rsidP="00BE12F2">
      <w:pPr>
        <w:pStyle w:val="ListParagraph"/>
        <w:suppressLineNumbers/>
        <w:spacing w:after="0" w:line="240" w:lineRule="auto"/>
        <w:jc w:val="both"/>
        <w:rPr>
          <w:rFonts w:cs="Arial"/>
          <w:iCs/>
          <w:szCs w:val="24"/>
        </w:rPr>
      </w:pPr>
      <w:r w:rsidRPr="00A73D09">
        <w:rPr>
          <w:rFonts w:cs="Arial"/>
          <w:iCs/>
          <w:szCs w:val="24"/>
        </w:rPr>
        <w:tab/>
      </w:r>
      <w:r w:rsidR="005F4914" w:rsidRPr="00A73D09">
        <w:rPr>
          <w:rFonts w:cs="Arial"/>
          <w:iCs/>
          <w:szCs w:val="24"/>
        </w:rPr>
        <w:t xml:space="preserve"> </w:t>
      </w:r>
      <w:r w:rsidR="005F4914" w:rsidRPr="00A73D09">
        <w:rPr>
          <w:rFonts w:cs="Arial"/>
          <w:iCs/>
          <w:szCs w:val="24"/>
        </w:rPr>
        <w:tab/>
      </w:r>
      <w:r w:rsidRPr="00A73D09">
        <w:rPr>
          <w:rFonts w:cs="Arial"/>
          <w:iCs/>
          <w:szCs w:val="24"/>
        </w:rPr>
        <w:t>‘No, UNTIL 6pm.’</w:t>
      </w:r>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A73D09" w:rsidRDefault="00BE12F2" w:rsidP="005F4914">
      <w:pPr>
        <w:pStyle w:val="ListParagraph"/>
        <w:suppressLineNumbers/>
        <w:spacing w:after="0" w:line="240" w:lineRule="auto"/>
        <w:ind w:firstLine="414"/>
        <w:jc w:val="both"/>
        <w:rPr>
          <w:rFonts w:cs="Arial"/>
          <w:iCs/>
          <w:szCs w:val="24"/>
        </w:rPr>
      </w:pPr>
      <w:r w:rsidRPr="00A73D09">
        <w:rPr>
          <w:rFonts w:cs="Arial"/>
          <w:iCs/>
          <w:szCs w:val="24"/>
        </w:rPr>
        <w:t xml:space="preserve">B: </w:t>
      </w:r>
      <w:r w:rsidRPr="00A73D09">
        <w:rPr>
          <w:rFonts w:cs="Arial"/>
          <w:iCs/>
          <w:szCs w:val="24"/>
        </w:rPr>
        <w:tab/>
        <w:t xml:space="preserve">Nein, </w:t>
      </w:r>
      <w:r w:rsidR="00084902" w:rsidRPr="00A73D09">
        <w:rPr>
          <w:rFonts w:cs="Arial"/>
          <w:iCs/>
          <w:szCs w:val="24"/>
        </w:rPr>
        <w:t>bis</w:t>
      </w:r>
      <w:r w:rsidRPr="00A73D09">
        <w:rPr>
          <w:rFonts w:cs="Arial"/>
          <w:iCs/>
          <w:szCs w:val="24"/>
        </w:rPr>
        <w:t xml:space="preserve"> 18 Uhr.</w:t>
      </w:r>
    </w:p>
    <w:p w14:paraId="2C0D4EC3" w14:textId="434FDEEE" w:rsidR="00BE12F2" w:rsidRPr="00A73D09" w:rsidRDefault="00BE12F2" w:rsidP="00BE12F2">
      <w:pPr>
        <w:pStyle w:val="ListParagraph"/>
        <w:suppressLineNumbers/>
        <w:spacing w:after="0" w:line="240" w:lineRule="auto"/>
        <w:jc w:val="both"/>
        <w:rPr>
          <w:rFonts w:cs="Arial"/>
          <w:iCs/>
          <w:szCs w:val="24"/>
        </w:rPr>
      </w:pPr>
      <w:r w:rsidRPr="00A73D09">
        <w:rPr>
          <w:rFonts w:cs="Arial"/>
          <w:iCs/>
          <w:szCs w:val="24"/>
        </w:rPr>
        <w:tab/>
      </w:r>
      <w:r w:rsidR="005F4914" w:rsidRPr="00A73D09">
        <w:rPr>
          <w:rFonts w:cs="Arial"/>
          <w:iCs/>
          <w:szCs w:val="24"/>
        </w:rPr>
        <w:t xml:space="preserve"> </w:t>
      </w:r>
      <w:r w:rsidR="005F4914" w:rsidRPr="00A73D09">
        <w:rPr>
          <w:rFonts w:cs="Arial"/>
          <w:iCs/>
          <w:szCs w:val="24"/>
        </w:rPr>
        <w:tab/>
      </w:r>
      <w:r w:rsidRPr="00A73D09">
        <w:rPr>
          <w:rFonts w:cs="Arial"/>
          <w:iCs/>
          <w:szCs w:val="24"/>
        </w:rPr>
        <w:t xml:space="preserve">‘No, </w:t>
      </w:r>
      <w:r w:rsidR="00084902" w:rsidRPr="00A73D09">
        <w:rPr>
          <w:rFonts w:cs="Arial"/>
          <w:iCs/>
          <w:szCs w:val="24"/>
        </w:rPr>
        <w:t>until</w:t>
      </w:r>
      <w:r w:rsidRPr="00A73D09">
        <w:rPr>
          <w:rFonts w:cs="Arial"/>
          <w:iCs/>
          <w:szCs w:val="24"/>
        </w:rPr>
        <w:t xml:space="preserve"> 6pm.’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2107D583" w:rsidR="00C421A5" w:rsidRPr="003A769C" w:rsidRDefault="00C421A5" w:rsidP="00820231">
      <w:pPr>
        <w:suppressLineNumbers/>
        <w:spacing w:after="0" w:line="360" w:lineRule="auto"/>
        <w:jc w:val="both"/>
        <w:rPr>
          <w:rFonts w:cs="Arial"/>
          <w:szCs w:val="24"/>
        </w:rPr>
      </w:pPr>
      <w:r w:rsidRPr="003A769C">
        <w:rPr>
          <w:rFonts w:cs="Arial"/>
          <w:szCs w:val="24"/>
        </w:rPr>
        <w:lastRenderedPageBreak/>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include functional fragments,</w:t>
      </w:r>
      <w:r w:rsidR="00814171">
        <w:rPr>
          <w:rFonts w:cs="Arial"/>
          <w:szCs w:val="24"/>
        </w:rPr>
        <w:t xml:space="preserve"> namely</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814171">
        <w:rPr>
          <w:rFonts w:cs="Arial"/>
          <w:szCs w:val="24"/>
        </w:rPr>
        <w:t>namely</w:t>
      </w:r>
      <w:r w:rsidR="004B74A3" w:rsidRPr="003A769C">
        <w:rPr>
          <w:rFonts w:cs="Arial"/>
          <w:szCs w:val="24"/>
        </w:rPr>
        <w:t xml:space="preserve"> nouns </w:t>
      </w:r>
      <w:r w:rsidR="008B20D9">
        <w:rPr>
          <w:rFonts w:cs="Arial"/>
          <w:szCs w:val="24"/>
        </w:rPr>
        <w:t>denoting</w:t>
      </w:r>
      <w:r w:rsidR="004B74A3" w:rsidRPr="003A769C">
        <w:rPr>
          <w:rFonts w:cs="Arial"/>
          <w:szCs w:val="24"/>
        </w:rPr>
        <w:t xml:space="preserv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13446F">
        <w:rPr>
          <w:rFonts w:cs="Arial"/>
          <w:szCs w:val="24"/>
        </w:rPr>
        <w:t xml:space="preserve"> and their verbal equivalents bear pitch accent on said words</w:t>
      </w:r>
      <w:r w:rsidR="00084902" w:rsidRPr="003A769C">
        <w:rPr>
          <w:rFonts w:cs="Arial"/>
          <w:szCs w:val="24"/>
        </w:rPr>
        <w:t>.</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1512530E"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proofErr w:type="spellStart"/>
      <w:r w:rsidR="005F4914" w:rsidRPr="003A769C">
        <w:rPr>
          <w:rFonts w:cs="Arial"/>
          <w:i/>
          <w:szCs w:val="24"/>
        </w:rPr>
        <w:t>mit</w:t>
      </w:r>
      <w:proofErr w:type="spellEnd"/>
      <w:r w:rsidR="005F4914" w:rsidRPr="003A769C">
        <w:rPr>
          <w:rFonts w:cs="Arial"/>
          <w:i/>
          <w:szCs w:val="24"/>
        </w:rPr>
        <w:t xml:space="preserve"> </w:t>
      </w:r>
      <w:r w:rsidR="005F4914" w:rsidRPr="003A769C">
        <w:rPr>
          <w:rFonts w:cs="Arial"/>
          <w:szCs w:val="24"/>
        </w:rPr>
        <w:t xml:space="preserve">‘with’ and </w:t>
      </w:r>
      <w:proofErr w:type="spellStart"/>
      <w:r w:rsidR="005F4914" w:rsidRPr="003A769C">
        <w:rPr>
          <w:rFonts w:cs="Arial"/>
          <w:i/>
          <w:szCs w:val="24"/>
        </w:rPr>
        <w:t>ohne</w:t>
      </w:r>
      <w:proofErr w:type="spellEnd"/>
      <w:r w:rsidR="005F4914" w:rsidRPr="003A769C">
        <w:rPr>
          <w:rFonts w:cs="Arial"/>
          <w:i/>
          <w:szCs w:val="24"/>
        </w:rPr>
        <w:t xml:space="preserve"> </w:t>
      </w:r>
      <w:r w:rsidR="005F4914" w:rsidRPr="003A769C">
        <w:rPr>
          <w:rFonts w:cs="Arial"/>
          <w:szCs w:val="24"/>
        </w:rPr>
        <w:t>‘without’</w:t>
      </w:r>
      <w:r w:rsidR="001F1A56">
        <w:rPr>
          <w:rFonts w:cs="Arial"/>
          <w:szCs w:val="24"/>
        </w:rPr>
        <w:t>,</w:t>
      </w:r>
      <w:r w:rsidR="005F4914" w:rsidRPr="003A769C">
        <w:rPr>
          <w:rFonts w:cs="Arial"/>
          <w:szCs w:val="24"/>
        </w:rPr>
        <w:t xml:space="preserve"> as well as </w:t>
      </w:r>
      <w:proofErr w:type="spellStart"/>
      <w:r w:rsidR="005F4914" w:rsidRPr="003A769C">
        <w:rPr>
          <w:rFonts w:cs="Arial"/>
          <w:i/>
          <w:szCs w:val="24"/>
        </w:rPr>
        <w:t>nach</w:t>
      </w:r>
      <w:proofErr w:type="spellEnd"/>
      <w:r w:rsidR="005F4914" w:rsidRPr="003A769C">
        <w:rPr>
          <w:rFonts w:cs="Arial"/>
          <w:i/>
          <w:szCs w:val="24"/>
        </w:rPr>
        <w:t xml:space="preserve">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240D800F" w:rsidR="00820231" w:rsidRPr="003A769C" w:rsidRDefault="00820231" w:rsidP="00820231">
      <w:pPr>
        <w:suppressLineNumbers/>
        <w:spacing w:after="0" w:line="360" w:lineRule="auto"/>
        <w:ind w:firstLine="567"/>
        <w:jc w:val="both"/>
        <w:rPr>
          <w:rFonts w:cs="Arial"/>
          <w:szCs w:val="24"/>
        </w:rPr>
      </w:pPr>
      <w:r w:rsidRPr="003A769C">
        <w:rPr>
          <w:rFonts w:cs="Arial"/>
          <w:szCs w:val="24"/>
        </w:rPr>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t>
      </w:r>
      <w:r w:rsidR="001F1A56">
        <w:t xml:space="preserve">overtly </w:t>
      </w:r>
      <w:r w:rsidRPr="003A769C">
        <w:t>with dative case were chosen to stand in contrastive focus to ensure that the reader or hearer can unambiguously identify the correlate of the fragment</w:t>
      </w:r>
      <w:r w:rsidR="005C0195">
        <w:t>, as explained in chapter 2.3</w:t>
      </w:r>
      <w:r w:rsidRPr="003A769C">
        <w: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proofErr w:type="gramStart"/>
      <w:r w:rsidR="00A13C94" w:rsidRPr="003A769C">
        <w:t>i</w:t>
      </w:r>
      <w:r w:rsidR="005B1E72" w:rsidRPr="003A769C">
        <w:t>n</w:t>
      </w:r>
      <w:proofErr w:type="gramEnd"/>
      <w:r w:rsidR="00D95680" w:rsidRPr="003A769C">
        <w:t xml:space="preserve"> final position</w:t>
      </w:r>
      <w:r w:rsidR="00DF6B06" w:rsidRPr="003A769C">
        <w:t xml:space="preserve">. Moreover, to allow for </w:t>
      </w:r>
      <w:r w:rsidR="008B41A2" w:rsidRPr="003A769C">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4CB594C6" w:rsidR="00440AF9" w:rsidRPr="003A769C" w:rsidRDefault="00D95680" w:rsidP="00440AF9">
      <w:pPr>
        <w:suppressLineNumbers/>
        <w:spacing w:after="0" w:line="360" w:lineRule="auto"/>
        <w:ind w:firstLine="567"/>
        <w:jc w:val="both"/>
      </w:pPr>
      <w:r w:rsidRPr="003A769C">
        <w:t>Last, the contrasting words are either orthographically or prosodically marked in the condition with emphasis on the one hand</w:t>
      </w:r>
      <w:r w:rsidR="00223D41">
        <w:t>. I</w:t>
      </w:r>
      <w:r w:rsidRPr="003A769C">
        <w:t xml:space="preserve">n the condition without emphasis, on the other hand, the stimuli either do not contain any orthographic marking or the nuclear accent is not on the contrasting word </w:t>
      </w:r>
      <w:r w:rsidRPr="003A769C">
        <w:lastRenderedPageBreak/>
        <w:t xml:space="preserve">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B16692"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B16692">
        <w:rPr>
          <w:lang w:val="de-DE"/>
        </w:rPr>
        <w:t xml:space="preserve">Peter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0019675E" w:rsidRPr="00B16692">
        <w:rPr>
          <w:lang w:val="de-DE"/>
        </w:rPr>
        <w:t>SÜDDEUTSCHE</w:t>
      </w:r>
      <w:r w:rsidRPr="00B16692">
        <w:rPr>
          <w:lang w:val="de-DE"/>
        </w:rPr>
        <w:t xml:space="preserve"> </w:t>
      </w:r>
      <w:r w:rsidR="00B8072C" w:rsidRPr="00B16692">
        <w:rPr>
          <w:lang w:val="de-DE"/>
        </w:rPr>
        <w:tab/>
      </w:r>
      <w:r w:rsidRPr="00B16692">
        <w:rPr>
          <w:lang w:val="de-DE"/>
        </w:rPr>
        <w:t>gelesen.</w:t>
      </w:r>
    </w:p>
    <w:p w14:paraId="5A5E9739" w14:textId="30CFB393" w:rsidR="00362452" w:rsidRPr="00B16692" w:rsidRDefault="00362452"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proofErr w:type="gramStart"/>
      <w:r w:rsidRPr="00B16692">
        <w:rPr>
          <w:lang w:val="de-DE"/>
        </w:rPr>
        <w:t xml:space="preserve">Peter </w:t>
      </w:r>
      <w:r w:rsidR="00542224" w:rsidRPr="00B16692">
        <w:rPr>
          <w:lang w:val="de-DE"/>
        </w:rPr>
        <w:t xml:space="preserve"> </w:t>
      </w:r>
      <w:r w:rsidR="00542224" w:rsidRPr="00B16692">
        <w:rPr>
          <w:lang w:val="de-DE"/>
        </w:rPr>
        <w:tab/>
      </w:r>
      <w:proofErr w:type="spellStart"/>
      <w:proofErr w:type="gramEnd"/>
      <w:r w:rsidR="00542224" w:rsidRPr="00B16692">
        <w:rPr>
          <w:smallCaps/>
          <w:lang w:val="de-DE"/>
        </w:rPr>
        <w:t>aux</w:t>
      </w:r>
      <w:proofErr w:type="spellEnd"/>
      <w:r w:rsidR="00542224" w:rsidRPr="00B16692">
        <w:rPr>
          <w:lang w:val="de-DE"/>
        </w:rPr>
        <w:tab/>
      </w:r>
      <w:proofErr w:type="spellStart"/>
      <w:r w:rsidR="00542224" w:rsidRPr="00B16692">
        <w:rPr>
          <w:lang w:val="de-DE"/>
        </w:rPr>
        <w:t>the</w:t>
      </w:r>
      <w:proofErr w:type="spellEnd"/>
      <w:r w:rsidR="00542224" w:rsidRPr="00B16692">
        <w:rPr>
          <w:lang w:val="de-DE"/>
        </w:rPr>
        <w:tab/>
        <w:t>Süddeutsche</w:t>
      </w:r>
      <w:r w:rsidR="00542224" w:rsidRPr="00B16692">
        <w:rPr>
          <w:lang w:val="de-DE"/>
        </w:rPr>
        <w:tab/>
      </w:r>
      <w:r w:rsidR="00542224" w:rsidRPr="00B16692">
        <w:rPr>
          <w:lang w:val="de-DE"/>
        </w:rPr>
        <w:tab/>
      </w:r>
      <w:proofErr w:type="spellStart"/>
      <w:r w:rsidR="00542224" w:rsidRPr="00B16692">
        <w:rPr>
          <w:lang w:val="de-DE"/>
        </w:rPr>
        <w:t>read</w:t>
      </w:r>
      <w:proofErr w:type="spellEnd"/>
    </w:p>
    <w:p w14:paraId="0E477460" w14:textId="1D5964F8" w:rsidR="009D1ABA" w:rsidRPr="00B16692" w:rsidRDefault="009D1ABA"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r w:rsidRPr="00B16692">
        <w:rPr>
          <w:rFonts w:cs="Arial"/>
          <w:szCs w:val="24"/>
          <w:lang w:val="de-DE"/>
        </w:rPr>
        <w:t>‘</w:t>
      </w:r>
      <w:r w:rsidRPr="00B16692">
        <w:rPr>
          <w:lang w:val="de-DE"/>
        </w:rPr>
        <w:t xml:space="preserve">Peter </w:t>
      </w:r>
      <w:proofErr w:type="spellStart"/>
      <w:r w:rsidRPr="00B16692">
        <w:rPr>
          <w:lang w:val="de-DE"/>
        </w:rPr>
        <w:t>read</w:t>
      </w:r>
      <w:proofErr w:type="spellEnd"/>
      <w:r w:rsidRPr="00B16692">
        <w:rPr>
          <w:lang w:val="de-DE"/>
        </w:rPr>
        <w:t xml:space="preserve"> </w:t>
      </w:r>
      <w:proofErr w:type="spellStart"/>
      <w:r w:rsidRPr="00B16692">
        <w:rPr>
          <w:lang w:val="de-DE"/>
        </w:rPr>
        <w:t>the</w:t>
      </w:r>
      <w:proofErr w:type="spellEnd"/>
      <w:r w:rsidRPr="00B16692">
        <w:rPr>
          <w:lang w:val="de-DE"/>
        </w:rPr>
        <w:t xml:space="preserve"> </w:t>
      </w:r>
      <w:proofErr w:type="gramStart"/>
      <w:r w:rsidRPr="00B16692">
        <w:rPr>
          <w:lang w:val="de-DE"/>
        </w:rPr>
        <w:t>Süddeutsche.’</w:t>
      </w:r>
      <w:proofErr w:type="gramEnd"/>
    </w:p>
    <w:p w14:paraId="66729083" w14:textId="2C5F0F14" w:rsidR="00F23EAF" w:rsidRPr="00B16692" w:rsidRDefault="00F23EAF" w:rsidP="00F23EAF">
      <w:pPr>
        <w:pStyle w:val="ListParagraph"/>
        <w:suppressLineNumbers/>
        <w:spacing w:after="0" w:line="240" w:lineRule="auto"/>
        <w:jc w:val="both"/>
        <w:rPr>
          <w:lang w:val="de-DE"/>
        </w:rPr>
      </w:pPr>
      <w:r w:rsidRPr="00B16692">
        <w:rPr>
          <w:lang w:val="de-DE"/>
        </w:rPr>
        <w:t xml:space="preserve"> </w:t>
      </w:r>
      <w:r w:rsidRPr="00B16692">
        <w:rPr>
          <w:lang w:val="de-DE"/>
        </w:rPr>
        <w:tab/>
        <w:t xml:space="preserve">B: </w:t>
      </w:r>
      <w:r w:rsidRPr="00B16692">
        <w:rPr>
          <w:lang w:val="de-DE"/>
        </w:rPr>
        <w:tab/>
        <w:t xml:space="preserve">Nein, </w:t>
      </w:r>
      <w:r w:rsidR="00B8072C" w:rsidRPr="00B16692">
        <w:rPr>
          <w:lang w:val="de-DE"/>
        </w:rPr>
        <w:tab/>
      </w:r>
      <w:r w:rsidRPr="00B16692">
        <w:rPr>
          <w:lang w:val="de-DE"/>
        </w:rPr>
        <w:t xml:space="preserve">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Pr="00B16692">
        <w:rPr>
          <w:lang w:val="de-DE"/>
        </w:rPr>
        <w:t xml:space="preserve">FAZ </w:t>
      </w:r>
      <w:r w:rsidR="00B8072C" w:rsidRPr="00B16692">
        <w:rPr>
          <w:lang w:val="de-DE"/>
        </w:rPr>
        <w:tab/>
      </w:r>
      <w:r w:rsidRPr="00B16692">
        <w:rPr>
          <w:lang w:val="de-DE"/>
        </w:rPr>
        <w:t>gelesen.</w:t>
      </w:r>
    </w:p>
    <w:p w14:paraId="56D358B3" w14:textId="00F5BC35"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no</w:t>
      </w:r>
      <w:r w:rsidRPr="00B16692">
        <w:tab/>
      </w:r>
      <w:r w:rsidRPr="00B16692">
        <w:tab/>
        <w:t>he</w:t>
      </w:r>
      <w:r w:rsidRPr="00B16692">
        <w:tab/>
      </w:r>
      <w:r w:rsidRPr="00B16692">
        <w:rPr>
          <w:smallCaps/>
        </w:rPr>
        <w:t>aux</w:t>
      </w:r>
      <w:r w:rsidRPr="00B16692">
        <w:t xml:space="preserve"> </w:t>
      </w:r>
      <w:r w:rsidRPr="00B16692">
        <w:tab/>
        <w:t>the</w:t>
      </w:r>
      <w:r w:rsidRPr="00B16692">
        <w:tab/>
        <w:t>FAZ</w:t>
      </w:r>
      <w:r w:rsidRPr="00B16692">
        <w:tab/>
        <w:t>read</w:t>
      </w:r>
    </w:p>
    <w:p w14:paraId="66E2CC5D" w14:textId="0983413C" w:rsidR="009D1ABA" w:rsidRPr="00B16692" w:rsidRDefault="009D1ABA" w:rsidP="00F23EAF">
      <w:pPr>
        <w:pStyle w:val="ListParagraph"/>
        <w:suppressLineNumbers/>
        <w:spacing w:after="0" w:line="240" w:lineRule="auto"/>
        <w:jc w:val="both"/>
        <w:rPr>
          <w:rFonts w:cs="Arial"/>
          <w:szCs w:val="24"/>
        </w:rPr>
      </w:pPr>
      <w:r w:rsidRPr="00B16692">
        <w:t xml:space="preserve"> </w:t>
      </w:r>
      <w:r w:rsidRPr="00B16692">
        <w:tab/>
      </w:r>
      <w:r w:rsidRPr="00B16692">
        <w:tab/>
      </w:r>
      <w:r w:rsidRPr="00B16692">
        <w:rPr>
          <w:rFonts w:cs="Arial"/>
          <w:szCs w:val="24"/>
        </w:rPr>
        <w:t>‘No, he read the FAZ.’</w:t>
      </w:r>
    </w:p>
    <w:p w14:paraId="41A0F512" w14:textId="77777777" w:rsidR="00EE1217" w:rsidRPr="00B16692" w:rsidRDefault="00EE1217" w:rsidP="00F23EAF">
      <w:pPr>
        <w:pStyle w:val="ListParagraph"/>
        <w:suppressLineNumbers/>
        <w:spacing w:after="0" w:line="240" w:lineRule="auto"/>
        <w:jc w:val="both"/>
      </w:pPr>
    </w:p>
    <w:p w14:paraId="3A94A8D1" w14:textId="04B9E801" w:rsidR="00F23EAF" w:rsidRPr="00B16692" w:rsidRDefault="00F23EAF">
      <w:pPr>
        <w:pStyle w:val="ListParagraph"/>
        <w:numPr>
          <w:ilvl w:val="0"/>
          <w:numId w:val="11"/>
        </w:numPr>
        <w:suppressLineNumbers/>
        <w:spacing w:after="0" w:line="240" w:lineRule="auto"/>
        <w:jc w:val="both"/>
        <w:rPr>
          <w:lang w:val="de-DE"/>
        </w:rPr>
      </w:pPr>
      <w:r w:rsidRPr="00B16692">
        <w:rPr>
          <w:lang w:val="de-DE"/>
        </w:rPr>
        <w:t>A:</w:t>
      </w:r>
      <w:r w:rsidRPr="00B16692">
        <w:rPr>
          <w:lang w:val="de-DE"/>
        </w:rPr>
        <w:tab/>
        <w:t xml:space="preserve">Peter </w:t>
      </w:r>
      <w:r w:rsidR="00542224" w:rsidRPr="00B16692">
        <w:rPr>
          <w:lang w:val="de-DE"/>
        </w:rPr>
        <w:tab/>
      </w:r>
      <w:r w:rsidRPr="00B16692">
        <w:rPr>
          <w:lang w:val="de-DE"/>
        </w:rPr>
        <w:t xml:space="preserve">hat </w:t>
      </w:r>
      <w:r w:rsidR="00542224" w:rsidRPr="00B16692">
        <w:rPr>
          <w:lang w:val="de-DE"/>
        </w:rPr>
        <w:tab/>
      </w:r>
      <w:r w:rsidRPr="00B16692">
        <w:rPr>
          <w:lang w:val="de-DE"/>
        </w:rPr>
        <w:t xml:space="preserve">in </w:t>
      </w:r>
      <w:r w:rsidR="00542224" w:rsidRPr="00B16692">
        <w:rPr>
          <w:lang w:val="de-DE"/>
        </w:rPr>
        <w:tab/>
      </w:r>
      <w:r w:rsidRPr="00B16692">
        <w:rPr>
          <w:lang w:val="de-DE"/>
        </w:rPr>
        <w:t xml:space="preserve">der </w:t>
      </w:r>
      <w:r w:rsidR="00542224" w:rsidRPr="00B16692">
        <w:rPr>
          <w:lang w:val="de-DE"/>
        </w:rPr>
        <w:tab/>
      </w:r>
      <w:r w:rsidRPr="00B16692">
        <w:rPr>
          <w:lang w:val="de-DE"/>
        </w:rPr>
        <w:t xml:space="preserve">Mensa </w:t>
      </w:r>
      <w:r w:rsidR="00542224" w:rsidRPr="00B16692">
        <w:rPr>
          <w:lang w:val="de-DE"/>
        </w:rPr>
        <w:tab/>
      </w:r>
      <w:r w:rsidRPr="00B16692">
        <w:rPr>
          <w:lang w:val="de-DE"/>
        </w:rPr>
        <w:t xml:space="preserve">zu </w:t>
      </w:r>
      <w:r w:rsidR="00542224" w:rsidRPr="00B16692">
        <w:rPr>
          <w:lang w:val="de-DE"/>
        </w:rPr>
        <w:tab/>
      </w:r>
      <w:r w:rsidRPr="00B16692">
        <w:rPr>
          <w:lang w:val="de-DE"/>
        </w:rPr>
        <w:t xml:space="preserve">Mittag </w:t>
      </w:r>
      <w:r w:rsidR="00542224" w:rsidRPr="00B16692">
        <w:rPr>
          <w:lang w:val="de-DE"/>
        </w:rPr>
        <w:tab/>
      </w:r>
    </w:p>
    <w:p w14:paraId="10179F7C" w14:textId="1A29CA4E" w:rsidR="00542224" w:rsidRPr="00B16692" w:rsidRDefault="00542224" w:rsidP="00542224">
      <w:pPr>
        <w:pStyle w:val="ListParagraph"/>
        <w:suppressLineNumbers/>
        <w:spacing w:after="0" w:line="240" w:lineRule="auto"/>
        <w:jc w:val="both"/>
        <w:rPr>
          <w:u w:val="single"/>
        </w:rPr>
      </w:pPr>
      <w:r w:rsidRPr="00B16692">
        <w:rPr>
          <w:lang w:val="de-DE"/>
        </w:rPr>
        <w:t xml:space="preserve"> </w:t>
      </w:r>
      <w:r w:rsidRPr="00B16692">
        <w:rPr>
          <w:lang w:val="de-DE"/>
        </w:rPr>
        <w:tab/>
      </w:r>
      <w:r w:rsidRPr="00B16692">
        <w:rPr>
          <w:lang w:val="de-DE"/>
        </w:rPr>
        <w:tab/>
      </w:r>
      <w:r w:rsidRPr="00B16692">
        <w:t xml:space="preserve">Peter </w:t>
      </w:r>
      <w:r w:rsidRPr="00B16692">
        <w:tab/>
      </w:r>
      <w:r w:rsidRPr="00B16692">
        <w:rPr>
          <w:smallCaps/>
        </w:rPr>
        <w:t>aux</w:t>
      </w:r>
      <w:r w:rsidRPr="00B16692">
        <w:tab/>
        <w:t>in</w:t>
      </w:r>
      <w:r w:rsidRPr="00B16692">
        <w:tab/>
        <w:t>the</w:t>
      </w:r>
      <w:r w:rsidRPr="00B16692">
        <w:tab/>
        <w:t>canteen</w:t>
      </w:r>
      <w:r w:rsidRPr="00B16692">
        <w:tab/>
        <w:t>for</w:t>
      </w:r>
      <w:r w:rsidRPr="00B16692">
        <w:tab/>
        <w:t>lunch</w:t>
      </w:r>
    </w:p>
    <w:p w14:paraId="63EB76AF" w14:textId="26EDFA7B" w:rsidR="00542224" w:rsidRPr="00B16692" w:rsidRDefault="00542224" w:rsidP="00542224">
      <w:pPr>
        <w:pStyle w:val="ListParagraph"/>
        <w:suppressLineNumbers/>
        <w:spacing w:after="0" w:line="240" w:lineRule="auto"/>
        <w:jc w:val="both"/>
      </w:pPr>
      <w:r w:rsidRPr="00B16692">
        <w:tab/>
      </w:r>
      <w:r w:rsidRPr="00B16692">
        <w:tab/>
      </w:r>
      <w:proofErr w:type="spellStart"/>
      <w:r w:rsidRPr="00B16692">
        <w:t>gegessen</w:t>
      </w:r>
      <w:proofErr w:type="spellEnd"/>
      <w:r w:rsidRPr="00B16692">
        <w:t>.</w:t>
      </w:r>
    </w:p>
    <w:p w14:paraId="60D8EC86" w14:textId="1FC80EFB" w:rsidR="00542224" w:rsidRPr="00B16692" w:rsidRDefault="009D1ABA" w:rsidP="00542224">
      <w:pPr>
        <w:pStyle w:val="ListParagraph"/>
        <w:suppressLineNumbers/>
        <w:spacing w:after="0" w:line="240" w:lineRule="auto"/>
        <w:jc w:val="both"/>
      </w:pPr>
      <w:r w:rsidRPr="00B16692">
        <w:t xml:space="preserve"> </w:t>
      </w:r>
      <w:r w:rsidRPr="00B16692">
        <w:tab/>
      </w:r>
      <w:r w:rsidR="00542224" w:rsidRPr="00B16692">
        <w:tab/>
      </w:r>
      <w:r w:rsidRPr="00B16692">
        <w:t>a</w:t>
      </w:r>
      <w:r w:rsidR="00542224" w:rsidRPr="00B16692">
        <w:t>te</w:t>
      </w:r>
    </w:p>
    <w:p w14:paraId="4F99ED0E" w14:textId="0864F4B8" w:rsidR="009D1ABA" w:rsidRPr="00B16692" w:rsidRDefault="009D1ABA" w:rsidP="00542224">
      <w:pPr>
        <w:pStyle w:val="ListParagraph"/>
        <w:suppressLineNumbers/>
        <w:spacing w:after="0" w:line="240" w:lineRule="auto"/>
        <w:jc w:val="both"/>
      </w:pPr>
      <w:r w:rsidRPr="00B16692">
        <w:t xml:space="preserve"> </w:t>
      </w:r>
      <w:r w:rsidRPr="00B16692">
        <w:tab/>
      </w:r>
      <w:r w:rsidRPr="00B16692">
        <w:tab/>
      </w:r>
      <w:r w:rsidRPr="00B16692">
        <w:rPr>
          <w:rFonts w:cs="Arial"/>
          <w:szCs w:val="24"/>
        </w:rPr>
        <w:t>‘Peter had lunch in the canteen.’</w:t>
      </w:r>
    </w:p>
    <w:p w14:paraId="3621A2D9" w14:textId="40F7AC15" w:rsidR="00F23EAF" w:rsidRPr="00B16692" w:rsidRDefault="00F23EAF" w:rsidP="00F23EAF">
      <w:pPr>
        <w:pStyle w:val="ListParagraph"/>
        <w:suppressLineNumbers/>
        <w:spacing w:after="0" w:line="240" w:lineRule="auto"/>
        <w:jc w:val="both"/>
        <w:rPr>
          <w:lang w:val="de-DE"/>
        </w:rPr>
      </w:pPr>
      <w:r w:rsidRPr="00B16692">
        <w:t xml:space="preserve"> </w:t>
      </w:r>
      <w:r w:rsidRPr="00B16692">
        <w:tab/>
      </w:r>
      <w:r w:rsidRPr="00B16692">
        <w:rPr>
          <w:lang w:val="de-DE"/>
        </w:rPr>
        <w:t>B:</w:t>
      </w:r>
      <w:r w:rsidRPr="00B16692">
        <w:rPr>
          <w:lang w:val="de-DE"/>
        </w:rPr>
        <w:tab/>
        <w:t xml:space="preserve">Ja, </w:t>
      </w:r>
      <w:r w:rsidR="00542224" w:rsidRPr="00B16692">
        <w:rPr>
          <w:lang w:val="de-DE"/>
        </w:rPr>
        <w:tab/>
      </w:r>
      <w:r w:rsidRPr="00B16692">
        <w:rPr>
          <w:lang w:val="de-DE"/>
        </w:rPr>
        <w:t xml:space="preserve">zusammen </w:t>
      </w:r>
      <w:r w:rsidR="00542224" w:rsidRPr="00B16692">
        <w:rPr>
          <w:lang w:val="de-DE"/>
        </w:rPr>
        <w:tab/>
      </w:r>
      <w:r w:rsidRPr="00B16692">
        <w:rPr>
          <w:lang w:val="de-DE"/>
        </w:rPr>
        <w:t xml:space="preserve">mit </w:t>
      </w:r>
      <w:r w:rsidR="00542224" w:rsidRPr="00B16692">
        <w:rPr>
          <w:lang w:val="de-DE"/>
        </w:rPr>
        <w:tab/>
      </w:r>
      <w:r w:rsidRPr="00B16692">
        <w:rPr>
          <w:lang w:val="de-DE"/>
        </w:rPr>
        <w:t>Freunden.</w:t>
      </w:r>
    </w:p>
    <w:p w14:paraId="2D078A19" w14:textId="00B9BC21"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proofErr w:type="gramStart"/>
      <w:r w:rsidR="009D1ABA" w:rsidRPr="00B16692">
        <w:t>y</w:t>
      </w:r>
      <w:r w:rsidRPr="00B16692">
        <w:t>es</w:t>
      </w:r>
      <w:proofErr w:type="gramEnd"/>
      <w:r w:rsidRPr="00B16692">
        <w:tab/>
        <w:t>together</w:t>
      </w:r>
      <w:r w:rsidRPr="00B16692">
        <w:tab/>
      </w:r>
      <w:r w:rsidRPr="00B16692">
        <w:tab/>
        <w:t>with</w:t>
      </w:r>
      <w:r w:rsidRPr="00B16692">
        <w:tab/>
        <w:t>friends</w:t>
      </w:r>
    </w:p>
    <w:p w14:paraId="0C76F5EA" w14:textId="58EFF48B" w:rsidR="009D1ABA" w:rsidRPr="00B16692" w:rsidRDefault="009D1ABA" w:rsidP="00F23EAF">
      <w:pPr>
        <w:pStyle w:val="ListParagraph"/>
        <w:suppressLineNumbers/>
        <w:spacing w:after="0" w:line="240" w:lineRule="auto"/>
        <w:jc w:val="both"/>
      </w:pPr>
      <w:r w:rsidRPr="00B16692">
        <w:t xml:space="preserve"> </w:t>
      </w:r>
      <w:r w:rsidRPr="00B16692">
        <w:tab/>
      </w:r>
      <w:r w:rsidRPr="00B16692">
        <w:tab/>
      </w:r>
      <w:r w:rsidRPr="00B16692">
        <w:rPr>
          <w:rFonts w:cs="Arial"/>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16D2EACF"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w:t>
      </w:r>
      <w:r w:rsidR="00B16692">
        <w:t>naturalness</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w:t>
      </w:r>
      <w:r w:rsidR="00B16692">
        <w:t>unnaturalness</w:t>
      </w:r>
      <w:r w:rsidRPr="003A769C">
        <w:t xml:space="preserve">.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B16692"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B16692">
        <w:rPr>
          <w:lang w:val="de-DE"/>
        </w:rPr>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mit </w:t>
      </w:r>
      <w:r w:rsidR="0024607C" w:rsidRPr="00B16692">
        <w:rPr>
          <w:lang w:val="de-DE"/>
        </w:rPr>
        <w:tab/>
      </w:r>
      <w:r w:rsidRPr="00B16692">
        <w:rPr>
          <w:lang w:val="de-DE"/>
        </w:rPr>
        <w:t xml:space="preserve">Freunden </w:t>
      </w:r>
      <w:r w:rsidR="0024607C" w:rsidRPr="00B16692">
        <w:rPr>
          <w:lang w:val="de-DE"/>
        </w:rPr>
        <w:tab/>
      </w:r>
      <w:r w:rsidRPr="00B16692">
        <w:rPr>
          <w:lang w:val="de-DE"/>
        </w:rPr>
        <w:t xml:space="preserve">UNO </w:t>
      </w:r>
      <w:r w:rsidR="0024607C" w:rsidRPr="00B16692">
        <w:rPr>
          <w:lang w:val="de-DE"/>
        </w:rPr>
        <w:tab/>
      </w:r>
      <w:r w:rsidRPr="00B16692">
        <w:rPr>
          <w:lang w:val="de-DE"/>
        </w:rPr>
        <w:t>gespielt.</w:t>
      </w:r>
    </w:p>
    <w:p w14:paraId="4F2FDCAE" w14:textId="47332706"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with</w:t>
      </w:r>
      <w:r w:rsidRPr="00B16692">
        <w:tab/>
        <w:t>friends</w:t>
      </w:r>
      <w:r w:rsidRPr="00B16692">
        <w:tab/>
        <w:t>UNO</w:t>
      </w:r>
      <w:r w:rsidRPr="00B16692">
        <w:tab/>
      </w:r>
      <w:r w:rsidRPr="00B16692">
        <w:tab/>
        <w:t>played</w:t>
      </w:r>
    </w:p>
    <w:p w14:paraId="19C12CBD" w14:textId="2A325F6F" w:rsidR="00C4388C" w:rsidRPr="00B16692" w:rsidRDefault="00C4388C" w:rsidP="0024607C">
      <w:pPr>
        <w:pStyle w:val="ListParagraph"/>
        <w:spacing w:after="0" w:line="240" w:lineRule="auto"/>
      </w:pPr>
      <w:r w:rsidRPr="00B16692">
        <w:t xml:space="preserve"> </w:t>
      </w:r>
      <w:r w:rsidRPr="00B16692">
        <w:tab/>
      </w:r>
      <w:r w:rsidRPr="00B16692">
        <w:tab/>
        <w:t>‘Peter played UNO with friends.’</w:t>
      </w:r>
    </w:p>
    <w:p w14:paraId="0EE3861B" w14:textId="67270014"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Nein, </w:t>
      </w:r>
      <w:r w:rsidR="0024607C" w:rsidRPr="00B16692">
        <w:rPr>
          <w:lang w:val="de-DE"/>
        </w:rPr>
        <w:tab/>
      </w:r>
      <w:r w:rsidRPr="00B16692">
        <w:rPr>
          <w:lang w:val="de-DE"/>
        </w:rPr>
        <w:t xml:space="preserve">beim </w:t>
      </w:r>
      <w:r w:rsidR="0024607C" w:rsidRPr="00B16692">
        <w:rPr>
          <w:lang w:val="de-DE"/>
        </w:rPr>
        <w:tab/>
      </w:r>
      <w:r w:rsidRPr="00B16692">
        <w:rPr>
          <w:lang w:val="de-DE"/>
        </w:rPr>
        <w:t xml:space="preserve">Stammtisch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Freunde </w:t>
      </w:r>
      <w:r w:rsidR="0024607C" w:rsidRPr="00B16692">
        <w:rPr>
          <w:lang w:val="de-DE"/>
        </w:rPr>
        <w:tab/>
      </w:r>
      <w:r w:rsidRPr="00B16692">
        <w:rPr>
          <w:lang w:val="de-DE"/>
        </w:rPr>
        <w:t xml:space="preserve"> </w:t>
      </w:r>
    </w:p>
    <w:p w14:paraId="118EECAA" w14:textId="37C54311" w:rsidR="0024607C" w:rsidRPr="00B16692" w:rsidRDefault="0024607C" w:rsidP="0019675E">
      <w:pPr>
        <w:pStyle w:val="ListParagraph"/>
        <w:spacing w:after="0" w:line="240" w:lineRule="auto"/>
      </w:pPr>
      <w:r w:rsidRPr="00B16692">
        <w:rPr>
          <w:lang w:val="de-DE"/>
        </w:rPr>
        <w:lastRenderedPageBreak/>
        <w:t xml:space="preserve"> </w:t>
      </w:r>
      <w:r w:rsidRPr="00B16692">
        <w:rPr>
          <w:lang w:val="de-DE"/>
        </w:rPr>
        <w:tab/>
      </w:r>
      <w:r w:rsidRPr="00B16692">
        <w:rPr>
          <w:lang w:val="de-DE"/>
        </w:rPr>
        <w:tab/>
      </w:r>
      <w:r w:rsidR="00C4388C" w:rsidRPr="00B16692">
        <w:t>n</w:t>
      </w:r>
      <w:r w:rsidRPr="00B16692">
        <w:t>o</w:t>
      </w:r>
      <w:r w:rsidRPr="00B16692">
        <w:tab/>
      </w:r>
      <w:r w:rsidRPr="00B16692">
        <w:tab/>
      </w:r>
      <w:proofErr w:type="spellStart"/>
      <w:r w:rsidRPr="00B16692">
        <w:t>at.the</w:t>
      </w:r>
      <w:proofErr w:type="spellEnd"/>
      <w:r w:rsidRPr="00B16692">
        <w:tab/>
      </w:r>
      <w:proofErr w:type="gramStart"/>
      <w:r w:rsidRPr="00B16692">
        <w:t>regulars‘ table</w:t>
      </w:r>
      <w:proofErr w:type="gramEnd"/>
      <w:r w:rsidRPr="00B16692">
        <w:tab/>
        <w:t>the</w:t>
      </w:r>
      <w:r w:rsidRPr="00B16692">
        <w:tab/>
        <w:t>friends</w:t>
      </w:r>
    </w:p>
    <w:p w14:paraId="528B0EC4" w14:textId="2EB38A1A" w:rsidR="0019675E" w:rsidRPr="00B16692" w:rsidRDefault="0019675E" w:rsidP="0019675E">
      <w:pPr>
        <w:pStyle w:val="ListParagraph"/>
        <w:spacing w:after="0" w:line="240" w:lineRule="auto"/>
        <w:rPr>
          <w:lang w:val="de-DE"/>
        </w:rPr>
      </w:pPr>
      <w:r w:rsidRPr="00B16692">
        <w:t xml:space="preserve"> </w:t>
      </w:r>
      <w:r w:rsidRPr="00B16692">
        <w:tab/>
      </w:r>
      <w:r w:rsidRPr="00B16692">
        <w:tab/>
      </w:r>
      <w:r w:rsidR="0024607C" w:rsidRPr="00B16692">
        <w:rPr>
          <w:lang w:val="de-DE"/>
        </w:rPr>
        <w:t xml:space="preserve">haben </w:t>
      </w:r>
      <w:r w:rsidR="0024607C" w:rsidRPr="00B16692">
        <w:rPr>
          <w:lang w:val="de-DE"/>
        </w:rPr>
        <w:tab/>
        <w:t xml:space="preserve">mit </w:t>
      </w:r>
      <w:r w:rsidR="0024607C" w:rsidRPr="00B16692">
        <w:rPr>
          <w:lang w:val="de-DE"/>
        </w:rPr>
        <w:tab/>
        <w:t xml:space="preserve">Vorliebe </w:t>
      </w:r>
      <w:r w:rsidR="0024607C" w:rsidRPr="00B16692">
        <w:rPr>
          <w:lang w:val="de-DE"/>
        </w:rPr>
        <w:tab/>
      </w:r>
      <w:r w:rsidR="0024607C" w:rsidRPr="00B16692">
        <w:rPr>
          <w:lang w:val="de-DE"/>
        </w:rPr>
        <w:tab/>
      </w:r>
      <w:r w:rsidRPr="00B16692">
        <w:rPr>
          <w:lang w:val="de-DE"/>
        </w:rPr>
        <w:t xml:space="preserve">SKAT </w:t>
      </w:r>
      <w:r w:rsidR="0024607C" w:rsidRPr="00B16692">
        <w:rPr>
          <w:lang w:val="de-DE"/>
        </w:rPr>
        <w:tab/>
      </w:r>
      <w:r w:rsidRPr="00B16692">
        <w:rPr>
          <w:lang w:val="de-DE"/>
        </w:rPr>
        <w:t>gespielt.</w:t>
      </w:r>
    </w:p>
    <w:p w14:paraId="66A6D8F4" w14:textId="0128DAF6" w:rsidR="0024607C" w:rsidRPr="00B16692" w:rsidRDefault="0024607C" w:rsidP="0019675E">
      <w:pPr>
        <w:pStyle w:val="ListParagraph"/>
        <w:spacing w:after="0" w:line="240" w:lineRule="auto"/>
      </w:pPr>
      <w:r w:rsidRPr="00B16692">
        <w:rPr>
          <w:lang w:val="de-DE"/>
        </w:rPr>
        <w:tab/>
      </w:r>
      <w:r w:rsidRPr="00B16692">
        <w:rPr>
          <w:lang w:val="de-DE"/>
        </w:rPr>
        <w:tab/>
      </w:r>
      <w:r w:rsidRPr="00B16692">
        <w:rPr>
          <w:smallCaps/>
        </w:rPr>
        <w:t>aux</w:t>
      </w:r>
      <w:r w:rsidRPr="00B16692">
        <w:rPr>
          <w:smallCaps/>
        </w:rPr>
        <w:tab/>
      </w:r>
      <w:r w:rsidRPr="00B16692">
        <w:rPr>
          <w:smallCaps/>
        </w:rPr>
        <w:tab/>
      </w:r>
      <w:r w:rsidRPr="00B16692">
        <w:t>with</w:t>
      </w:r>
      <w:r w:rsidRPr="00B16692">
        <w:tab/>
        <w:t>preference</w:t>
      </w:r>
      <w:r w:rsidRPr="00B16692">
        <w:tab/>
        <w:t>Skat</w:t>
      </w:r>
      <w:r w:rsidRPr="00B16692">
        <w:tab/>
      </w:r>
      <w:r w:rsidRPr="00B16692">
        <w:tab/>
        <w:t>played</w:t>
      </w:r>
    </w:p>
    <w:p w14:paraId="4E31A69D" w14:textId="77777777" w:rsidR="00C4388C" w:rsidRPr="00B16692" w:rsidRDefault="00C4388C" w:rsidP="0019675E">
      <w:pPr>
        <w:pStyle w:val="ListParagraph"/>
        <w:spacing w:after="0" w:line="240" w:lineRule="auto"/>
      </w:pPr>
      <w:r w:rsidRPr="00B16692">
        <w:t xml:space="preserve"> </w:t>
      </w:r>
      <w:r w:rsidRPr="00B16692">
        <w:tab/>
      </w:r>
      <w:r w:rsidRPr="00B16692">
        <w:tab/>
        <w:t xml:space="preserve">‘No, at the regular’s table the friends played skat with </w:t>
      </w:r>
    </w:p>
    <w:p w14:paraId="4F81BAFF" w14:textId="43295BAB" w:rsidR="00EE1217" w:rsidRPr="00B16692" w:rsidRDefault="00C4388C" w:rsidP="00EE1217">
      <w:pPr>
        <w:pStyle w:val="ListParagraph"/>
        <w:spacing w:after="0" w:line="240" w:lineRule="auto"/>
        <w:ind w:left="1287" w:firstLine="414"/>
      </w:pPr>
      <w:r w:rsidRPr="00B16692">
        <w:t>preference.’</w:t>
      </w:r>
    </w:p>
    <w:p w14:paraId="1F6A2FEC" w14:textId="77777777" w:rsidR="00EE1217" w:rsidRPr="00B16692" w:rsidRDefault="00EE1217" w:rsidP="00EE1217">
      <w:pPr>
        <w:pStyle w:val="ListParagraph"/>
        <w:spacing w:after="0" w:line="240" w:lineRule="auto"/>
        <w:ind w:left="1287" w:firstLine="414"/>
      </w:pPr>
    </w:p>
    <w:p w14:paraId="6065AC68" w14:textId="1F8FB197" w:rsidR="0019675E" w:rsidRPr="00B16692" w:rsidRDefault="0019675E" w:rsidP="00EE1217">
      <w:pPr>
        <w:pStyle w:val="ListParagraph"/>
        <w:numPr>
          <w:ilvl w:val="0"/>
          <w:numId w:val="11"/>
        </w:numPr>
        <w:spacing w:before="240" w:after="0" w:line="240" w:lineRule="auto"/>
        <w:rPr>
          <w:lang w:val="de-DE"/>
        </w:rPr>
      </w:pPr>
      <w:r w:rsidRPr="00B16692">
        <w:rPr>
          <w:lang w:val="de-DE"/>
        </w:rPr>
        <w:t xml:space="preserve">A: </w:t>
      </w:r>
      <w:r w:rsidRPr="00B16692">
        <w:rPr>
          <w:lang w:val="de-DE"/>
        </w:rPr>
        <w:tab/>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seinem </w:t>
      </w:r>
      <w:r w:rsidR="0024607C" w:rsidRPr="00B16692">
        <w:rPr>
          <w:lang w:val="de-DE"/>
        </w:rPr>
        <w:tab/>
      </w:r>
      <w:r w:rsidRPr="00B16692">
        <w:rPr>
          <w:lang w:val="de-DE"/>
        </w:rPr>
        <w:t xml:space="preserve">Sohn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Geschenk </w:t>
      </w:r>
    </w:p>
    <w:p w14:paraId="6BEBA0B6" w14:textId="01330B0C"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his</w:t>
      </w:r>
      <w:r w:rsidRPr="00B16692">
        <w:tab/>
      </w:r>
      <w:r w:rsidRPr="00B16692">
        <w:tab/>
        <w:t>son</w:t>
      </w:r>
      <w:r w:rsidRPr="00B16692">
        <w:tab/>
      </w:r>
      <w:r w:rsidRPr="00B16692">
        <w:tab/>
        <w:t>a</w:t>
      </w:r>
      <w:r w:rsidRPr="00B16692">
        <w:tab/>
        <w:t>gift</w:t>
      </w:r>
    </w:p>
    <w:p w14:paraId="250AE757" w14:textId="62A9C0E9" w:rsidR="0024607C" w:rsidRPr="00B16692" w:rsidRDefault="0024607C" w:rsidP="0024607C">
      <w:pPr>
        <w:pStyle w:val="ListParagraph"/>
        <w:spacing w:after="0" w:line="240" w:lineRule="auto"/>
      </w:pPr>
      <w:r w:rsidRPr="00B16692">
        <w:t xml:space="preserve"> </w:t>
      </w:r>
      <w:r w:rsidRPr="00B16692">
        <w:tab/>
      </w:r>
      <w:r w:rsidRPr="00B16692">
        <w:tab/>
        <w:t>gemacht.</w:t>
      </w:r>
    </w:p>
    <w:p w14:paraId="3587FE48" w14:textId="149C7715" w:rsidR="0024607C" w:rsidRPr="00B16692" w:rsidRDefault="0024607C" w:rsidP="0024607C">
      <w:pPr>
        <w:pStyle w:val="ListParagraph"/>
        <w:spacing w:after="0" w:line="240" w:lineRule="auto"/>
      </w:pPr>
      <w:r w:rsidRPr="00B16692">
        <w:t xml:space="preserve"> </w:t>
      </w:r>
      <w:r w:rsidRPr="00B16692">
        <w:tab/>
      </w:r>
      <w:r w:rsidRPr="00B16692">
        <w:tab/>
      </w:r>
      <w:r w:rsidR="00D248B3" w:rsidRPr="00B16692">
        <w:t>m</w:t>
      </w:r>
      <w:r w:rsidRPr="00B16692">
        <w:t>ade</w:t>
      </w:r>
    </w:p>
    <w:p w14:paraId="19564A1B" w14:textId="25D241CD" w:rsidR="00D248B3" w:rsidRPr="00B16692" w:rsidRDefault="00D248B3" w:rsidP="0024607C">
      <w:pPr>
        <w:pStyle w:val="ListParagraph"/>
        <w:spacing w:after="0" w:line="240" w:lineRule="auto"/>
      </w:pPr>
      <w:r w:rsidRPr="00B16692">
        <w:t xml:space="preserve"> </w:t>
      </w:r>
      <w:r w:rsidRPr="00B16692">
        <w:tab/>
      </w:r>
      <w:r w:rsidRPr="00B16692">
        <w:tab/>
        <w:t>‘Peter gave a gift to his son.’</w:t>
      </w:r>
    </w:p>
    <w:p w14:paraId="153D87C5" w14:textId="403B9A11"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Ja,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Fahrrad </w:t>
      </w:r>
      <w:r w:rsidR="0024607C" w:rsidRPr="00B16692">
        <w:rPr>
          <w:lang w:val="de-DE"/>
        </w:rPr>
        <w:tab/>
      </w:r>
      <w:r w:rsidRPr="00B16692">
        <w:rPr>
          <w:lang w:val="de-DE"/>
        </w:rPr>
        <w:t xml:space="preserve">in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Schule </w:t>
      </w:r>
      <w:r w:rsidR="0024607C" w:rsidRPr="00B16692">
        <w:rPr>
          <w:lang w:val="de-DE"/>
        </w:rPr>
        <w:tab/>
      </w:r>
      <w:r w:rsidRPr="00B16692">
        <w:rPr>
          <w:lang w:val="de-DE"/>
        </w:rPr>
        <w:t xml:space="preserve">zum </w:t>
      </w:r>
      <w:r w:rsidR="0024607C" w:rsidRPr="00B16692">
        <w:rPr>
          <w:lang w:val="de-DE"/>
        </w:rPr>
        <w:tab/>
      </w:r>
      <w:r w:rsidRPr="00B16692">
        <w:rPr>
          <w:lang w:val="de-DE"/>
        </w:rPr>
        <w:t>Fahren.</w:t>
      </w:r>
    </w:p>
    <w:p w14:paraId="39C75A4A" w14:textId="32F4A48A" w:rsidR="0024607C" w:rsidRPr="00B16692" w:rsidRDefault="0024607C" w:rsidP="0019675E">
      <w:pPr>
        <w:pStyle w:val="ListParagraph"/>
        <w:spacing w:after="0" w:line="240" w:lineRule="auto"/>
      </w:pPr>
      <w:r w:rsidRPr="00B16692">
        <w:rPr>
          <w:lang w:val="de-DE"/>
        </w:rPr>
        <w:tab/>
      </w:r>
      <w:r w:rsidRPr="00B16692">
        <w:rPr>
          <w:lang w:val="de-DE"/>
        </w:rPr>
        <w:tab/>
      </w:r>
      <w:r w:rsidR="00D248B3" w:rsidRPr="00B16692">
        <w:t>y</w:t>
      </w:r>
      <w:r w:rsidRPr="00B16692">
        <w:t>es,</w:t>
      </w:r>
      <w:r w:rsidRPr="00B16692">
        <w:tab/>
        <w:t>a</w:t>
      </w:r>
      <w:r w:rsidRPr="00B16692">
        <w:tab/>
        <w:t>bike</w:t>
      </w:r>
      <w:r w:rsidRPr="00B16692">
        <w:tab/>
      </w:r>
      <w:r w:rsidRPr="00B16692">
        <w:tab/>
        <w:t>to</w:t>
      </w:r>
      <w:r w:rsidRPr="00B16692">
        <w:tab/>
        <w:t>the</w:t>
      </w:r>
      <w:r w:rsidRPr="00B16692">
        <w:tab/>
        <w:t>school</w:t>
      </w:r>
      <w:r w:rsidRPr="00B16692">
        <w:tab/>
      </w:r>
      <w:r w:rsidR="00303A76" w:rsidRPr="00B16692">
        <w:t>for</w:t>
      </w:r>
      <w:r w:rsidRPr="00B16692">
        <w:tab/>
      </w:r>
      <w:r w:rsidR="002F59BB" w:rsidRPr="00B16692">
        <w:t>riding</w:t>
      </w:r>
    </w:p>
    <w:p w14:paraId="59130B1E" w14:textId="6BDF8603" w:rsidR="00D248B3" w:rsidRPr="00B16692" w:rsidRDefault="00D248B3" w:rsidP="0019675E">
      <w:pPr>
        <w:pStyle w:val="ListParagraph"/>
        <w:spacing w:after="0" w:line="240" w:lineRule="auto"/>
      </w:pPr>
      <w:r w:rsidRPr="00B16692">
        <w:t xml:space="preserve"> </w:t>
      </w:r>
      <w:r w:rsidRPr="00B16692">
        <w:tab/>
      </w:r>
      <w:r w:rsidRPr="00B16692">
        <w:tab/>
        <w:t xml:space="preserve">‘Yes, a bike to the school </w:t>
      </w:r>
      <w:r w:rsidR="00303A76" w:rsidRPr="00B16692">
        <w:t xml:space="preserve">for </w:t>
      </w:r>
      <w:r w:rsidR="002F59BB" w:rsidRPr="00B16692">
        <w:t>riding</w:t>
      </w:r>
      <w:r w:rsidRPr="00B16692">
        <w:t>.’</w:t>
      </w:r>
    </w:p>
    <w:p w14:paraId="3F379749" w14:textId="115A0210" w:rsidR="0019675E" w:rsidRPr="003A769C" w:rsidRDefault="0019675E" w:rsidP="0019675E">
      <w:pPr>
        <w:spacing w:after="0" w:line="240" w:lineRule="auto"/>
        <w:ind w:firstLine="567"/>
      </w:pPr>
      <w:r w:rsidRPr="003A769C">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5595769"/>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w:t>
      </w:r>
      <w:r w:rsidRPr="00223D41">
        <w:rPr>
          <w:i/>
          <w:iCs/>
        </w:rPr>
        <w:t>Praat</w:t>
      </w:r>
      <w:r w:rsidRPr="003A769C">
        <w:t xml:space="preserve">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00851564" w:rsidRPr="003A769C">
        <w:lastRenderedPageBreak/>
        <w:t>(</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6FC41ED9" w14:textId="77404119" w:rsidR="00427C64" w:rsidRDefault="00427C64" w:rsidP="00427C64">
      <w:pPr>
        <w:keepNext/>
        <w:suppressLineNumbers/>
        <w:spacing w:after="0" w:line="360" w:lineRule="auto"/>
        <w:jc w:val="both"/>
      </w:pPr>
    </w:p>
    <w:p w14:paraId="03619ECB" w14:textId="77777777" w:rsidR="00A73D09" w:rsidRDefault="00A73D09" w:rsidP="00A73D09">
      <w:pPr>
        <w:keepNext/>
        <w:suppressLineNumbers/>
        <w:spacing w:after="0" w:line="360" w:lineRule="auto"/>
        <w:jc w:val="both"/>
      </w:pPr>
      <w:r>
        <w:rPr>
          <w:noProof/>
        </w:rPr>
        <w:drawing>
          <wp:inline distT="0" distB="0" distL="0" distR="0" wp14:anchorId="1086F355" wp14:editId="15E50615">
            <wp:extent cx="5177703" cy="1816945"/>
            <wp:effectExtent l="0" t="0" r="4445" b="0"/>
            <wp:docPr id="211234051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0511" name="Picture 1"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t="10992" r="4895"/>
                    <a:stretch/>
                  </pic:blipFill>
                  <pic:spPr bwMode="auto">
                    <a:xfrm>
                      <a:off x="0" y="0"/>
                      <a:ext cx="5200202" cy="1824840"/>
                    </a:xfrm>
                    <a:prstGeom prst="rect">
                      <a:avLst/>
                    </a:prstGeom>
                    <a:ln>
                      <a:noFill/>
                    </a:ln>
                    <a:extLst>
                      <a:ext uri="{53640926-AAD7-44D8-BBD7-CCE9431645EC}">
                        <a14:shadowObscured xmlns:a14="http://schemas.microsoft.com/office/drawing/2010/main"/>
                      </a:ext>
                    </a:extLst>
                  </pic:spPr>
                </pic:pic>
              </a:graphicData>
            </a:graphic>
          </wp:inline>
        </w:drawing>
      </w:r>
    </w:p>
    <w:p w14:paraId="1B98DE6F" w14:textId="5F2749E3" w:rsidR="00A73D09" w:rsidRDefault="00A73D09" w:rsidP="00A73D09">
      <w:pPr>
        <w:pStyle w:val="Caption"/>
        <w:framePr w:h="558" w:hRule="exact" w:wrap="around" w:y="4"/>
      </w:pPr>
      <w:bookmarkStart w:id="15" w:name="_Toc145595789"/>
      <w:r>
        <w:t xml:space="preserve">Figure </w:t>
      </w:r>
      <w:r>
        <w:fldChar w:fldCharType="begin"/>
      </w:r>
      <w:r>
        <w:instrText xml:space="preserve"> SEQ Figure \* ARABIC </w:instrText>
      </w:r>
      <w:r>
        <w:fldChar w:fldCharType="separate"/>
      </w:r>
      <w:r>
        <w:rPr>
          <w:noProof/>
        </w:rPr>
        <w:t>1</w:t>
      </w:r>
      <w:r>
        <w:fldChar w:fldCharType="end"/>
      </w:r>
      <w:r>
        <w:t xml:space="preserve">: </w:t>
      </w:r>
      <w:r w:rsidRPr="0035174B">
        <w:t>Pitch contour of stimulus with emphasis</w:t>
      </w:r>
      <w:bookmarkEnd w:id="15"/>
    </w:p>
    <w:p w14:paraId="43EB733C" w14:textId="0287005A" w:rsidR="00427C64" w:rsidRDefault="00B0187E" w:rsidP="00A73D09">
      <w:pPr>
        <w:keepNext/>
        <w:suppressLineNumbers/>
        <w:spacing w:after="0" w:line="360" w:lineRule="auto"/>
        <w:ind w:firstLine="567"/>
        <w:jc w:val="both"/>
      </w:pPr>
      <w:r w:rsidRPr="003A769C">
        <w:t xml:space="preserve">Figure 1 shows the </w:t>
      </w:r>
      <w:r w:rsidR="000C6E4A" w:rsidRPr="003A769C">
        <w:t>recorded</w:t>
      </w:r>
      <w:r w:rsidRPr="003A769C">
        <w:t xml:space="preserve"> intonation of the stimulus (20), that includes the emphasis of the contrasting words </w:t>
      </w:r>
      <w:r w:rsidRPr="003A769C">
        <w:rPr>
          <w:i/>
        </w:rPr>
        <w:t xml:space="preserve">Polizisten </w:t>
      </w:r>
      <w:r w:rsidRPr="003A769C">
        <w:t xml:space="preserve">‘police officer’ and </w:t>
      </w:r>
      <w:r w:rsidRPr="003A769C">
        <w:rPr>
          <w:i/>
        </w:rPr>
        <w:t xml:space="preserve">Türsteher </w:t>
      </w:r>
      <w:r w:rsidRPr="003A769C">
        <w:t>‘bouncer’. Both word</w:t>
      </w:r>
      <w:r w:rsidR="00A37F0B" w:rsidRPr="003A769C">
        <w:t>s</w:t>
      </w:r>
      <w:r w:rsidRPr="003A769C">
        <w:t xml:space="preserve"> are marked with L+H* accent. </w:t>
      </w:r>
      <w:r w:rsidR="00FB1D44" w:rsidRPr="003A769C">
        <w:t>The intonational contour of the preceding sentence in Figure 1 stands in stark contrast with its equivalent in Figure 2.</w:t>
      </w:r>
    </w:p>
    <w:p w14:paraId="7CF26273" w14:textId="77777777" w:rsidR="00A73D09" w:rsidRDefault="00A73D09" w:rsidP="00A73D09">
      <w:pPr>
        <w:keepNext/>
        <w:suppressLineNumbers/>
        <w:spacing w:after="0" w:line="360" w:lineRule="auto"/>
        <w:ind w:firstLine="567"/>
        <w:jc w:val="both"/>
      </w:pPr>
    </w:p>
    <w:p w14:paraId="661C0D13" w14:textId="77777777" w:rsidR="00A73D09" w:rsidRDefault="00A73D09" w:rsidP="00A73D09">
      <w:pPr>
        <w:keepNext/>
        <w:suppressLineNumbers/>
        <w:spacing w:after="0" w:line="360" w:lineRule="auto"/>
        <w:jc w:val="both"/>
      </w:pPr>
      <w:r>
        <w:rPr>
          <w:noProof/>
        </w:rPr>
        <w:drawing>
          <wp:inline distT="0" distB="0" distL="0" distR="0" wp14:anchorId="22087BDB" wp14:editId="55C8DD77">
            <wp:extent cx="5219067" cy="1626846"/>
            <wp:effectExtent l="0" t="0" r="635" b="0"/>
            <wp:docPr id="1370373146" name="Picture 2"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3146" name="Picture 2" descr="A line of black dot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10351" r="4121"/>
                    <a:stretch/>
                  </pic:blipFill>
                  <pic:spPr bwMode="auto">
                    <a:xfrm>
                      <a:off x="0" y="0"/>
                      <a:ext cx="5219067" cy="1626846"/>
                    </a:xfrm>
                    <a:prstGeom prst="rect">
                      <a:avLst/>
                    </a:prstGeom>
                    <a:ln>
                      <a:noFill/>
                    </a:ln>
                    <a:extLst>
                      <a:ext uri="{53640926-AAD7-44D8-BBD7-CCE9431645EC}">
                        <a14:shadowObscured xmlns:a14="http://schemas.microsoft.com/office/drawing/2010/main"/>
                      </a:ext>
                    </a:extLst>
                  </pic:spPr>
                </pic:pic>
              </a:graphicData>
            </a:graphic>
          </wp:inline>
        </w:drawing>
      </w:r>
    </w:p>
    <w:p w14:paraId="53A41738" w14:textId="63C9BE4C" w:rsidR="00427C64" w:rsidRDefault="00A73D09" w:rsidP="00A73D09">
      <w:pPr>
        <w:pStyle w:val="Caption"/>
        <w:framePr w:wrap="around"/>
      </w:pPr>
      <w:bookmarkStart w:id="16" w:name="_Toc145595790"/>
      <w:r>
        <w:t xml:space="preserve">Figure </w:t>
      </w:r>
      <w:r>
        <w:fldChar w:fldCharType="begin"/>
      </w:r>
      <w:r>
        <w:instrText xml:space="preserve"> SEQ Figure \* ARABIC </w:instrText>
      </w:r>
      <w:r>
        <w:fldChar w:fldCharType="separate"/>
      </w:r>
      <w:r>
        <w:rPr>
          <w:noProof/>
        </w:rPr>
        <w:t>2</w:t>
      </w:r>
      <w:r>
        <w:fldChar w:fldCharType="end"/>
      </w:r>
      <w:r>
        <w:t xml:space="preserve">: </w:t>
      </w:r>
      <w:r w:rsidRPr="004F686E">
        <w:t>Pitch contour of stimuli without emphasis</w:t>
      </w:r>
      <w:bookmarkEnd w:id="16"/>
    </w:p>
    <w:p w14:paraId="76D94422" w14:textId="2284FEB1" w:rsidR="00FA0BD8" w:rsidRPr="003A769C" w:rsidRDefault="00B23732" w:rsidP="000C6E4A">
      <w:pPr>
        <w:keepNext/>
        <w:suppressLineNumbers/>
        <w:spacing w:after="0" w:line="360" w:lineRule="auto"/>
        <w:ind w:firstLine="567"/>
        <w:jc w:val="both"/>
      </w:pPr>
      <w:r w:rsidRPr="003A769C">
        <w:lastRenderedPageBreak/>
        <w:t xml:space="preserve">Speaker A’s sentence in Figure 2 shows consistent, natural intonation. That is, the preverbal position, </w:t>
      </w:r>
      <w:r w:rsidR="00D63C69" w:rsidRPr="003A769C">
        <w:t>i.e.</w:t>
      </w:r>
      <w:r w:rsidRPr="003A769C">
        <w:t xml:space="preserve"> on the word </w:t>
      </w:r>
      <w:proofErr w:type="spellStart"/>
      <w:r w:rsidRPr="003A769C">
        <w:rPr>
          <w:i/>
        </w:rPr>
        <w:t>Ausweis</w:t>
      </w:r>
      <w:proofErr w:type="spellEnd"/>
      <w:r w:rsidRPr="003A769C">
        <w:rPr>
          <w:i/>
        </w:rPr>
        <w:t xml:space="preserve"> </w:t>
      </w:r>
      <w:r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Pr="003A769C">
        <w:t xml:space="preserve">While </w:t>
      </w:r>
      <w:r w:rsidRPr="003A769C">
        <w:rPr>
          <w:i/>
        </w:rPr>
        <w:t>Polizist</w:t>
      </w:r>
      <w:r w:rsidR="00175502" w:rsidRPr="003A769C">
        <w:rPr>
          <w:i/>
        </w:rPr>
        <w:t>en</w:t>
      </w:r>
      <w:r w:rsidRPr="003A769C">
        <w:rPr>
          <w:i/>
        </w:rPr>
        <w:t xml:space="preserve"> </w:t>
      </w:r>
      <w:r w:rsidRPr="003A769C">
        <w:t>in the stimulus displayed in Figure 1 received L+H* accent, it is de-accented in the stimulus in Figure 2.</w:t>
      </w:r>
      <w:r w:rsidR="00FB1D44">
        <w:t xml:space="preserve">  </w:t>
      </w:r>
      <w:r w:rsidR="00FB1D44" w:rsidRPr="003A769C">
        <w:t>Note that the apparent distinction in pitch between the speakers is attributable to the gender contrast (cf. Simpson 2009), with the first speaker being male and the second speaker being female.</w:t>
      </w:r>
    </w:p>
    <w:p w14:paraId="3A2026C2" w14:textId="2DE35E5D" w:rsidR="001400F1" w:rsidRPr="003A769C" w:rsidRDefault="00637E2E" w:rsidP="00AA566B">
      <w:pPr>
        <w:suppressLineNumbers/>
        <w:spacing w:after="0" w:line="360" w:lineRule="auto"/>
        <w:ind w:firstLine="567"/>
        <w:jc w:val="both"/>
      </w:pPr>
      <w:r w:rsidRPr="003A769C">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17" w:name="_Toc145595770"/>
      <w:r w:rsidRPr="003A769C">
        <w:rPr>
          <w:lang w:val="en-GB"/>
        </w:rPr>
        <w:t>3.</w:t>
      </w:r>
      <w:r w:rsidR="00D95680" w:rsidRPr="003A769C">
        <w:rPr>
          <w:lang w:val="en-GB"/>
        </w:rPr>
        <w:t>4</w:t>
      </w:r>
      <w:r w:rsidRPr="003A769C">
        <w:rPr>
          <w:lang w:val="en-GB"/>
        </w:rPr>
        <w:t xml:space="preserve"> Data collection</w:t>
      </w:r>
      <w:bookmarkEnd w:id="17"/>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lastRenderedPageBreak/>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69C56C4C" w:rsidR="0020100C" w:rsidRPr="003A769C" w:rsidRDefault="00A83239" w:rsidP="003C1EA0">
      <w:pPr>
        <w:spacing w:after="0" w:line="360" w:lineRule="auto"/>
        <w:jc w:val="both"/>
      </w:pPr>
      <w:r w:rsidRPr="003A769C">
        <w:rPr>
          <w:rFonts w:eastAsia="Times New Roman" w:cs="Arial"/>
          <w:szCs w:val="24"/>
          <w:lang w:eastAsia="de-DE"/>
        </w:rPr>
        <w:tab/>
        <w:t xml:space="preserve">In the experiment, stimuli were presented either as text or audio file.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w:t>
      </w:r>
      <w:r w:rsidR="00223D41">
        <w:t>. That is, p</w:t>
      </w:r>
      <w:r w:rsidR="0020100C" w:rsidRPr="003A769C">
        <w:t>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t xml:space="preserve"> </w:t>
      </w:r>
    </w:p>
    <w:p w14:paraId="79D4B65E" w14:textId="4E22BF7B"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w:t>
      </w:r>
      <w:r w:rsidRPr="003A769C">
        <w:lastRenderedPageBreak/>
        <w:t>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18" w:name="_Toc145595771"/>
      <w:r w:rsidRPr="003A769C">
        <w:rPr>
          <w:lang w:val="en-GB"/>
        </w:rPr>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18"/>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BCA15F8"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w:t>
      </w:r>
      <w:r w:rsidR="00CF4C2F">
        <w:t>could not</w:t>
      </w:r>
      <w:r w:rsidR="00FC624D" w:rsidRPr="003A769C">
        <w:t xml:space="preserve"> be linked 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19" w:name="_Toc145595772"/>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19"/>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0" w:name="_Toc145595773"/>
      <w:r w:rsidRPr="003A769C">
        <w:rPr>
          <w:lang w:val="en-GB"/>
        </w:rPr>
        <w:lastRenderedPageBreak/>
        <w:t xml:space="preserve">4.1 </w:t>
      </w:r>
      <w:r w:rsidR="009472DA" w:rsidRPr="003A769C">
        <w:rPr>
          <w:lang w:val="en-GB"/>
        </w:rPr>
        <w:t>Descriptive statistics</w:t>
      </w:r>
      <w:bookmarkEnd w:id="20"/>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how native German speakers perceive the naturalness of such 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73C6AC30" w:rsidR="00AA24B5" w:rsidRPr="003A769C" w:rsidRDefault="00AA24B5" w:rsidP="00EB7F53">
      <w:pPr>
        <w:spacing w:after="0" w:line="360" w:lineRule="auto"/>
        <w:ind w:firstLine="567"/>
        <w:jc w:val="both"/>
        <w:rPr>
          <w:rFonts w:cs="Arial"/>
          <w:szCs w:val="24"/>
        </w:rPr>
      </w:pPr>
      <w:r w:rsidRPr="003A769C">
        <w:rPr>
          <w:rFonts w:cs="Arial"/>
          <w:szCs w:val="24"/>
        </w:rPr>
        <w:t xml:space="preserve">Out of the 100 participants who completed the study, 57 participants were presented with auditory stimuli, while 43 participants were faced with written stimuli. </w:t>
      </w:r>
      <w:r w:rsidR="00664F26">
        <w:t>The somewhat unequal distribution between these two conditions is a result of the participants being randomly assigned</w:t>
      </w:r>
      <w:r w:rsidR="00664F26">
        <w:rPr>
          <w:rFonts w:cs="Arial"/>
          <w:szCs w:val="24"/>
        </w:rPr>
        <w:t xml:space="preserve">. </w:t>
      </w:r>
      <w:r w:rsidRPr="003A769C">
        <w:rPr>
          <w:rFonts w:cs="Arial"/>
          <w:szCs w:val="24"/>
        </w:rPr>
        <w:t xml:space="preserve">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30C4AEAD" w14:textId="36C65677" w:rsidR="00427C64" w:rsidRDefault="00427C64" w:rsidP="00427C64">
      <w:pPr>
        <w:keepNext/>
        <w:spacing w:after="0" w:line="360" w:lineRule="auto"/>
        <w:jc w:val="both"/>
      </w:pPr>
      <w:r>
        <w:rPr>
          <w:noProof/>
        </w:rPr>
        <w:lastRenderedPageBreak/>
        <w:drawing>
          <wp:inline distT="0" distB="0" distL="0" distR="0" wp14:anchorId="71EFE067" wp14:editId="780EB8EF">
            <wp:extent cx="4906852" cy="8331200"/>
            <wp:effectExtent l="0" t="0" r="8255" b="0"/>
            <wp:docPr id="1575589757"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9757" name="Picture 5" descr="A graph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11850" cy="8339686"/>
                    </a:xfrm>
                    <a:prstGeom prst="rect">
                      <a:avLst/>
                    </a:prstGeom>
                  </pic:spPr>
                </pic:pic>
              </a:graphicData>
            </a:graphic>
          </wp:inline>
        </w:drawing>
      </w:r>
    </w:p>
    <w:p w14:paraId="70F36CE8" w14:textId="4272AA6E" w:rsidR="0033614E" w:rsidRPr="003A769C" w:rsidRDefault="00427C64" w:rsidP="00427C64">
      <w:pPr>
        <w:pStyle w:val="Caption"/>
        <w:framePr w:wrap="around"/>
      </w:pPr>
      <w:bookmarkStart w:id="21" w:name="_Toc145595791"/>
      <w:r>
        <w:t xml:space="preserve">Figure </w:t>
      </w:r>
      <w:r>
        <w:fldChar w:fldCharType="begin"/>
      </w:r>
      <w:r>
        <w:instrText xml:space="preserve"> SEQ Figure \* ARABIC </w:instrText>
      </w:r>
      <w:r>
        <w:fldChar w:fldCharType="separate"/>
      </w:r>
      <w:r w:rsidR="00A73D09">
        <w:rPr>
          <w:noProof/>
        </w:rPr>
        <w:t>3</w:t>
      </w:r>
      <w:r>
        <w:fldChar w:fldCharType="end"/>
      </w:r>
      <w:r>
        <w:t xml:space="preserve">: </w:t>
      </w:r>
      <w:r w:rsidRPr="00B237A5">
        <w:t>Scatter plot of participants' ratings of all critical items</w:t>
      </w:r>
      <w:bookmarkEnd w:id="21"/>
    </w:p>
    <w:p w14:paraId="48E7AC38" w14:textId="40F8298B" w:rsidR="007D7778" w:rsidRPr="003A769C" w:rsidRDefault="00EB7F53" w:rsidP="008B395E">
      <w:pPr>
        <w:suppressLineNumbers/>
        <w:spacing w:after="0" w:line="360" w:lineRule="auto"/>
        <w:jc w:val="both"/>
        <w:rPr>
          <w:rFonts w:cs="Arial"/>
          <w:szCs w:val="24"/>
        </w:rPr>
      </w:pPr>
      <w:r w:rsidRPr="003A769C">
        <w:rPr>
          <w:rFonts w:cs="Arial"/>
          <w:szCs w:val="24"/>
        </w:rPr>
        <w:lastRenderedPageBreak/>
        <w:t xml:space="preserve">As </w:t>
      </w:r>
      <w:r w:rsidR="00B276A8">
        <w:rPr>
          <w:rFonts w:cs="Arial"/>
          <w:szCs w:val="24"/>
        </w:rPr>
        <w:t>evident in</w:t>
      </w:r>
      <w:r w:rsidRPr="003A769C">
        <w:rPr>
          <w:rFonts w:cs="Arial"/>
          <w:szCs w:val="24"/>
        </w:rPr>
        <w:t xml:space="preserve"> Figure 3,</w:t>
      </w:r>
      <w:r w:rsidR="007E6DFD" w:rsidRPr="003A769C">
        <w:rPr>
          <w:rFonts w:cs="Arial"/>
          <w:szCs w:val="24"/>
        </w:rPr>
        <w:t xml:space="preserve"> </w:t>
      </w:r>
      <w:r w:rsidR="00B276A8">
        <w:rPr>
          <w:rFonts w:cs="Arial"/>
          <w:szCs w:val="24"/>
        </w:rPr>
        <w:t>a substantial number of responses gravitated towards the rating of</w:t>
      </w:r>
      <w:r w:rsidR="007E6DFD" w:rsidRPr="003A769C">
        <w:rPr>
          <w:rFonts w:cs="Arial"/>
          <w:szCs w:val="24"/>
        </w:rPr>
        <w:t xml:space="preserve">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B276A8">
        <w:rPr>
          <w:rFonts w:cs="Arial"/>
          <w:szCs w:val="24"/>
        </w:rPr>
        <w:t xml:space="preserve">Figure 3 serves as a preliminary overview. In the remaining of this chapter, the analysis will delve deeper, </w:t>
      </w:r>
      <w:r w:rsidR="00943127">
        <w:rPr>
          <w:rFonts w:cs="Arial"/>
          <w:szCs w:val="24"/>
        </w:rPr>
        <w:t>th</w:t>
      </w:r>
      <w:r w:rsidR="00E60126">
        <w:rPr>
          <w:rFonts w:cs="Arial"/>
          <w:szCs w:val="24"/>
        </w:rPr>
        <w:t>o</w:t>
      </w:r>
      <w:r w:rsidR="00943127">
        <w:rPr>
          <w:rFonts w:cs="Arial"/>
          <w:szCs w:val="24"/>
        </w:rPr>
        <w:t>roughly</w:t>
      </w:r>
      <w:r w:rsidR="00B276A8">
        <w:rPr>
          <w:rFonts w:cs="Arial"/>
          <w:szCs w:val="24"/>
        </w:rPr>
        <w:t xml:space="preserve"> examining the means and variances associated with each factor.</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75BA78C8" w14:textId="77777777" w:rsidR="00427C64" w:rsidRDefault="00427C64" w:rsidP="00427C64">
      <w:pPr>
        <w:keepNext/>
        <w:suppressLineNumbers/>
        <w:spacing w:after="0" w:line="360" w:lineRule="auto"/>
        <w:jc w:val="both"/>
      </w:pPr>
      <w:r>
        <w:rPr>
          <w:noProof/>
        </w:rPr>
        <w:lastRenderedPageBreak/>
        <w:drawing>
          <wp:inline distT="0" distB="0" distL="0" distR="0" wp14:anchorId="60E16772" wp14:editId="29F527C7">
            <wp:extent cx="4016266" cy="8375650"/>
            <wp:effectExtent l="0" t="0" r="3810" b="6350"/>
            <wp:docPr id="1010253807" name="Picture 4" descr="A diagram of different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3807" name="Picture 4" descr="A diagram of different types of type&#10;&#10;Description automatically generated"/>
                    <pic:cNvPicPr/>
                  </pic:nvPicPr>
                  <pic:blipFill rotWithShape="1">
                    <a:blip r:embed="rId13">
                      <a:extLst>
                        <a:ext uri="{28A0092B-C50C-407E-A947-70E740481C1C}">
                          <a14:useLocalDpi xmlns:a14="http://schemas.microsoft.com/office/drawing/2010/main" val="0"/>
                        </a:ext>
                      </a:extLst>
                    </a:blip>
                    <a:srcRect l="23435" r="25539"/>
                    <a:stretch/>
                  </pic:blipFill>
                  <pic:spPr bwMode="auto">
                    <a:xfrm>
                      <a:off x="0" y="0"/>
                      <a:ext cx="4027121" cy="8398288"/>
                    </a:xfrm>
                    <a:prstGeom prst="rect">
                      <a:avLst/>
                    </a:prstGeom>
                    <a:ln>
                      <a:noFill/>
                    </a:ln>
                    <a:extLst>
                      <a:ext uri="{53640926-AAD7-44D8-BBD7-CCE9431645EC}">
                        <a14:shadowObscured xmlns:a14="http://schemas.microsoft.com/office/drawing/2010/main"/>
                      </a:ext>
                    </a:extLst>
                  </pic:spPr>
                </pic:pic>
              </a:graphicData>
            </a:graphic>
          </wp:inline>
        </w:drawing>
      </w:r>
    </w:p>
    <w:p w14:paraId="65202C07" w14:textId="580F2526" w:rsidR="00FA74F1" w:rsidRPr="003A769C" w:rsidRDefault="00427C64" w:rsidP="00427C64">
      <w:pPr>
        <w:pStyle w:val="Caption"/>
        <w:framePr w:wrap="around"/>
      </w:pPr>
      <w:bookmarkStart w:id="22" w:name="_Toc145595792"/>
      <w:r>
        <w:t xml:space="preserve">Figure </w:t>
      </w:r>
      <w:r>
        <w:fldChar w:fldCharType="begin"/>
      </w:r>
      <w:r>
        <w:instrText xml:space="preserve"> SEQ Figure \* ARABIC </w:instrText>
      </w:r>
      <w:r>
        <w:fldChar w:fldCharType="separate"/>
      </w:r>
      <w:r w:rsidR="00A73D09">
        <w:rPr>
          <w:noProof/>
        </w:rPr>
        <w:t>4</w:t>
      </w:r>
      <w:r>
        <w:fldChar w:fldCharType="end"/>
      </w:r>
      <w:r>
        <w:t xml:space="preserve">: </w:t>
      </w:r>
      <w:r w:rsidRPr="00910100">
        <w:t>Mosaic plots of participants' ratings of each factor</w:t>
      </w:r>
      <w:bookmarkEnd w:id="22"/>
    </w:p>
    <w:p w14:paraId="6AC5A629" w14:textId="06F968D9" w:rsidR="000557AC" w:rsidRDefault="00F02596" w:rsidP="00C20489">
      <w:pPr>
        <w:suppressLineNumbers/>
        <w:spacing w:after="0" w:line="360" w:lineRule="auto"/>
        <w:jc w:val="both"/>
      </w:pPr>
      <w:r w:rsidRPr="003A769C">
        <w:rPr>
          <w:rStyle w:val="cf01"/>
          <w:rFonts w:ascii="Arial" w:hAnsi="Arial" w:cs="Arial"/>
          <w:sz w:val="24"/>
          <w:szCs w:val="24"/>
        </w:rPr>
        <w:lastRenderedPageBreak/>
        <w:t xml:space="preserve">The trend which has already been visible in </w:t>
      </w:r>
      <w:r w:rsidR="00DB5A1C">
        <w:rPr>
          <w:rStyle w:val="cf01"/>
          <w:rFonts w:ascii="Arial" w:hAnsi="Arial" w:cs="Arial"/>
          <w:sz w:val="24"/>
          <w:szCs w:val="24"/>
        </w:rPr>
        <w:t>F</w:t>
      </w:r>
      <w:r w:rsidRPr="003A769C">
        <w:rPr>
          <w:rStyle w:val="cf01"/>
          <w:rFonts w:ascii="Arial" w:hAnsi="Arial" w:cs="Arial"/>
          <w:sz w:val="24"/>
          <w:szCs w:val="24"/>
        </w:rPr>
        <w:t>igure 3 becomes more apparent in Figure 4</w:t>
      </w:r>
      <w:r w:rsidR="007E6DFD" w:rsidRPr="003A769C">
        <w:rPr>
          <w:rFonts w:cs="Arial"/>
          <w:szCs w:val="24"/>
        </w:rPr>
        <w:t xml:space="preserve">. </w:t>
      </w:r>
      <w:r w:rsidR="005B2A28">
        <w:rPr>
          <w:rFonts w:cs="Arial"/>
          <w:szCs w:val="24"/>
        </w:rPr>
        <w:t>Specifically</w:t>
      </w:r>
      <w:r w:rsidR="007E6DFD" w:rsidRPr="003A769C">
        <w:rPr>
          <w:rFonts w:cs="Arial"/>
          <w:szCs w:val="24"/>
        </w:rPr>
        <w:t xml:space="preserve">, </w:t>
      </w:r>
      <w:r w:rsidR="005B2A28">
        <w:t>most of the fragmentary responses received</w:t>
      </w:r>
      <w:r w:rsidR="00107EFD" w:rsidRPr="003A769C">
        <w:t xml:space="preserve"> a rating of 7 </w:t>
      </w:r>
      <w:r w:rsidR="00C20489" w:rsidRPr="003A769C">
        <w:t xml:space="preserve">(fully </w:t>
      </w:r>
      <w:r w:rsidR="00E74B57" w:rsidRPr="003A769C">
        <w:t>natural</w:t>
      </w:r>
      <w:r w:rsidR="00C20489" w:rsidRPr="003A769C">
        <w:t>) on the 7-point Likert scale</w:t>
      </w:r>
      <w:r w:rsidR="005B2A28">
        <w:t>, independent of the experimental condition</w:t>
      </w:r>
      <w:r w:rsidR="00C20489" w:rsidRPr="003A769C">
        <w:t xml:space="preserve">. </w:t>
      </w:r>
    </w:p>
    <w:p w14:paraId="410F846E" w14:textId="34A642B4" w:rsidR="00107EFD" w:rsidRPr="003A769C" w:rsidRDefault="006C29F5" w:rsidP="006C29F5">
      <w:pPr>
        <w:suppressLineNumbers/>
        <w:spacing w:after="0" w:line="360" w:lineRule="auto"/>
        <w:ind w:firstLine="567"/>
        <w:jc w:val="both"/>
      </w:pPr>
      <w:r>
        <w:t xml:space="preserve">On the one hand, </w:t>
      </w:r>
      <w:proofErr w:type="gramStart"/>
      <w:r>
        <w:t>e</w:t>
      </w:r>
      <w:r w:rsidR="00A70FFC">
        <w:t>mphasis</w:t>
      </w:r>
      <w:proofErr w:type="gramEnd"/>
      <w:r w:rsidR="005B2A28">
        <w:t xml:space="preserve"> and fragment type </w:t>
      </w:r>
      <w:r w:rsidR="000557AC">
        <w:t>exhibit</w:t>
      </w:r>
      <w:r w:rsidR="005B2A28">
        <w:t xml:space="preserve"> </w:t>
      </w:r>
      <w:r w:rsidR="000557AC">
        <w:t xml:space="preserve">remarkable similarity </w:t>
      </w:r>
      <w:r w:rsidR="005B2A28">
        <w:t>in the higher ratings</w:t>
      </w:r>
      <w:r w:rsidR="009A5A70">
        <w:t>. Nevertheless, the mosaic plot</w:t>
      </w:r>
      <w:r w:rsidR="005B2A28">
        <w:t xml:space="preserve"> </w:t>
      </w:r>
      <w:r w:rsidR="00F06003">
        <w:t>reveals</w:t>
      </w:r>
      <w:r w:rsidR="005B2A28">
        <w:t xml:space="preserve"> marginal disparities </w:t>
      </w:r>
      <w:r w:rsidR="000557AC">
        <w:t>in</w:t>
      </w:r>
      <w:r w:rsidR="005B2A28">
        <w:t xml:space="preserve"> the lower ratings. </w:t>
      </w:r>
      <w:r>
        <w:t>On the other hand</w:t>
      </w:r>
      <w:r w:rsidR="005B2A28">
        <w:t xml:space="preserve">, </w:t>
      </w:r>
      <w:r w:rsidR="000557AC">
        <w:t>when considering</w:t>
      </w:r>
      <w:r w:rsidR="005B2A28">
        <w:t xml:space="preserve"> modality, </w:t>
      </w:r>
      <w:r w:rsidR="00F06003">
        <w:t>a noticeable differentiation is already apparent between ratings 6 and 7, with this contrast being more pronounced in the lower ratings</w:t>
      </w:r>
      <w:r w:rsidR="005B2A28">
        <w:t>.</w:t>
      </w:r>
      <w:r w:rsidR="00B011CB">
        <w:t xml:space="preserve"> </w:t>
      </w:r>
      <w:r w:rsidR="00107EFD" w:rsidRPr="003A769C">
        <w:t xml:space="preserve">In this context, the examined variables appear to </w:t>
      </w:r>
      <w:r w:rsidR="00F06003">
        <w:t>exert a more profound influence on</w:t>
      </w:r>
      <w:r w:rsidR="00107EFD" w:rsidRPr="003A769C">
        <w:t xml:space="preserve"> participants' ratings. </w:t>
      </w:r>
      <w:r w:rsidR="00B011CB">
        <w:t xml:space="preserve">This divergence </w:t>
      </w:r>
      <w:r w:rsidR="00107EFD" w:rsidRPr="003A769C">
        <w:t>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5DCBA3B1" w14:textId="77777777" w:rsidR="00427C64" w:rsidRDefault="00427C64" w:rsidP="00427C64">
      <w:pPr>
        <w:keepNext/>
        <w:suppressLineNumbers/>
        <w:spacing w:after="0" w:line="360" w:lineRule="auto"/>
        <w:jc w:val="both"/>
      </w:pPr>
      <w:r>
        <w:rPr>
          <w:noProof/>
        </w:rPr>
        <w:lastRenderedPageBreak/>
        <w:drawing>
          <wp:inline distT="0" distB="0" distL="0" distR="0" wp14:anchorId="68FFD79F" wp14:editId="1B5C0909">
            <wp:extent cx="4933032" cy="8375650"/>
            <wp:effectExtent l="0" t="0" r="1270" b="6350"/>
            <wp:docPr id="45719973"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9973" name="Picture 6" descr="A graph with red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4812" cy="8378672"/>
                    </a:xfrm>
                    <a:prstGeom prst="rect">
                      <a:avLst/>
                    </a:prstGeom>
                  </pic:spPr>
                </pic:pic>
              </a:graphicData>
            </a:graphic>
          </wp:inline>
        </w:drawing>
      </w:r>
    </w:p>
    <w:p w14:paraId="0378C436" w14:textId="1E55E7E5" w:rsidR="00F65CFE" w:rsidRPr="003A769C" w:rsidRDefault="00427C64" w:rsidP="00427C64">
      <w:pPr>
        <w:pStyle w:val="Caption"/>
        <w:framePr w:wrap="around"/>
      </w:pPr>
      <w:bookmarkStart w:id="23" w:name="_Toc145595793"/>
      <w:r>
        <w:t xml:space="preserve">Figure </w:t>
      </w:r>
      <w:r>
        <w:fldChar w:fldCharType="begin"/>
      </w:r>
      <w:r>
        <w:instrText xml:space="preserve"> SEQ Figure \* ARABIC </w:instrText>
      </w:r>
      <w:r>
        <w:fldChar w:fldCharType="separate"/>
      </w:r>
      <w:r w:rsidR="00A73D09">
        <w:rPr>
          <w:noProof/>
        </w:rPr>
        <w:t>5</w:t>
      </w:r>
      <w:r>
        <w:fldChar w:fldCharType="end"/>
      </w:r>
      <w:r>
        <w:t xml:space="preserve">: </w:t>
      </w:r>
      <w:r w:rsidRPr="00DF4681">
        <w:t>Comparison of participants' ratings of stimuli with and without emphasis</w:t>
      </w:r>
      <w:bookmarkEnd w:id="23"/>
    </w:p>
    <w:p w14:paraId="6133CA35" w14:textId="4BB423FD"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w:t>
      </w:r>
      <w:r w:rsidR="005D6CDF">
        <w:rPr>
          <w:rFonts w:cs="Arial"/>
          <w:szCs w:val="24"/>
        </w:rPr>
        <w:t xml:space="preserve">m = </w:t>
      </w:r>
      <w:r w:rsidRPr="003A769C">
        <w:rPr>
          <w:rFonts w:cs="Arial"/>
          <w:szCs w:val="24"/>
        </w:rPr>
        <w:t>6.60</w:t>
      </w:r>
      <w:r w:rsidR="00E60126">
        <w:rPr>
          <w:rFonts w:cs="Arial"/>
          <w:szCs w:val="24"/>
        </w:rPr>
        <w:t xml:space="preserve"> with a standard deviation of </w:t>
      </w:r>
      <w:r w:rsidR="00ED2820">
        <w:rPr>
          <w:rFonts w:cs="Arial"/>
          <w:szCs w:val="24"/>
        </w:rPr>
        <w:t xml:space="preserve">sd = </w:t>
      </w:r>
      <w:r w:rsidR="00E60126">
        <w:rPr>
          <w:rFonts w:cs="Arial"/>
          <w:szCs w:val="24"/>
        </w:rPr>
        <w:t>0.80</w:t>
      </w:r>
      <w:r w:rsidRPr="003A769C">
        <w:rPr>
          <w:rFonts w:cs="Arial"/>
          <w:szCs w:val="24"/>
        </w:rPr>
        <w:t xml:space="preserve"> on the 7-point Likert scale to fragmentary answers with emphasis, whereas fragmentary answers lacking emphasis received a slightly lower rating of</w:t>
      </w:r>
      <w:r w:rsidR="005D6CDF">
        <w:rPr>
          <w:rFonts w:cs="Arial"/>
          <w:szCs w:val="24"/>
        </w:rPr>
        <w:t xml:space="preserve"> m =</w:t>
      </w:r>
      <w:r w:rsidRPr="003A769C">
        <w:rPr>
          <w:rFonts w:cs="Arial"/>
          <w:szCs w:val="24"/>
        </w:rPr>
        <w:t xml:space="preserve"> 6.55</w:t>
      </w:r>
      <w:r w:rsidR="00E60126">
        <w:rPr>
          <w:rFonts w:cs="Arial"/>
          <w:szCs w:val="24"/>
        </w:rPr>
        <w:t xml:space="preserve"> with a standard deviation of </w:t>
      </w:r>
      <w:r w:rsidR="00ED2820">
        <w:rPr>
          <w:rFonts w:cs="Arial"/>
          <w:szCs w:val="24"/>
        </w:rPr>
        <w:t xml:space="preserve">sd = </w:t>
      </w:r>
      <w:r w:rsidR="00E60126">
        <w:rPr>
          <w:rFonts w:cs="Arial"/>
          <w:szCs w:val="24"/>
        </w:rPr>
        <w:t>0.91</w:t>
      </w:r>
      <w:r w:rsidRPr="003A769C">
        <w:rPr>
          <w:rFonts w:cs="Arial"/>
          <w:szCs w:val="24"/>
        </w:rPr>
        <w:t>.</w:t>
      </w:r>
    </w:p>
    <w:p w14:paraId="564F8460" w14:textId="37E2FDB2" w:rsidR="00F65CFE" w:rsidRPr="003A769C" w:rsidRDefault="00F65CFE" w:rsidP="00F65CFE">
      <w:pPr>
        <w:suppressLineNumbers/>
        <w:spacing w:after="0" w:line="360" w:lineRule="auto"/>
        <w:ind w:firstLine="567"/>
        <w:jc w:val="both"/>
      </w:pPr>
      <w:r w:rsidRPr="003A769C">
        <w:t xml:space="preserve">Next, consider Figure 6, which shows the mean ratings of auditive and written stimuli. Participants’ ratings of auditory stimuli are illustrated in red, whereas those of written stimuli are coloured in blue. According to the second hypothesis, auditory stimuli </w:t>
      </w:r>
      <w:r w:rsidR="00EB2464">
        <w:t xml:space="preserve">would </w:t>
      </w:r>
      <w:r w:rsidRPr="003A769C">
        <w:t>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653183E9" w14:textId="77777777" w:rsidR="00427C64" w:rsidRDefault="00427C64" w:rsidP="00427C64">
      <w:pPr>
        <w:keepNext/>
        <w:suppressLineNumbers/>
        <w:spacing w:after="0" w:line="360" w:lineRule="auto"/>
        <w:jc w:val="both"/>
      </w:pPr>
      <w:r>
        <w:rPr>
          <w:noProof/>
        </w:rPr>
        <w:lastRenderedPageBreak/>
        <w:drawing>
          <wp:inline distT="0" distB="0" distL="0" distR="0" wp14:anchorId="22744E6E" wp14:editId="62620912">
            <wp:extent cx="5039995" cy="7780655"/>
            <wp:effectExtent l="0" t="0" r="8255" b="0"/>
            <wp:docPr id="697216075" name="Picture 7"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6075" name="Picture 7" descr="A graph with text and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081F2F7D" w14:textId="23C4B174" w:rsidR="00133518" w:rsidRDefault="00427C64" w:rsidP="00427C64">
      <w:pPr>
        <w:pStyle w:val="Caption"/>
        <w:framePr w:wrap="around"/>
      </w:pPr>
      <w:bookmarkStart w:id="24" w:name="_Toc145595794"/>
      <w:r>
        <w:t xml:space="preserve">Figure </w:t>
      </w:r>
      <w:r>
        <w:fldChar w:fldCharType="begin"/>
      </w:r>
      <w:r>
        <w:instrText xml:space="preserve"> SEQ Figure \* ARABIC </w:instrText>
      </w:r>
      <w:r>
        <w:fldChar w:fldCharType="separate"/>
      </w:r>
      <w:r w:rsidR="00A73D09">
        <w:rPr>
          <w:noProof/>
        </w:rPr>
        <w:t>6</w:t>
      </w:r>
      <w:r>
        <w:fldChar w:fldCharType="end"/>
      </w:r>
      <w:r>
        <w:t xml:space="preserve">: </w:t>
      </w:r>
      <w:r w:rsidRPr="005A5052">
        <w:t>Comparison of participants' ratings of auditory and written stimuli</w:t>
      </w:r>
      <w:bookmarkEnd w:id="24"/>
    </w:p>
    <w:p w14:paraId="7A4321B1" w14:textId="3103AE79"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xml:space="preserve">, fragmentary answers in the auditory condition received a rating of </w:t>
      </w:r>
      <w:r w:rsidR="005D6CDF">
        <w:rPr>
          <w:rFonts w:cs="Arial"/>
          <w:szCs w:val="24"/>
        </w:rPr>
        <w:t xml:space="preserve">m = </w:t>
      </w:r>
      <w:r w:rsidRPr="003A769C">
        <w:rPr>
          <w:rFonts w:cs="Arial"/>
          <w:szCs w:val="24"/>
        </w:rPr>
        <w:t xml:space="preserve">6.76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0.53 </w:t>
      </w:r>
      <w:r w:rsidRPr="003A769C">
        <w:rPr>
          <w:rFonts w:cs="Arial"/>
          <w:szCs w:val="24"/>
        </w:rPr>
        <w:t xml:space="preserve">on the 7-point Likert scale, whereas fragmentary answers in the written condition received a slightly lower rating of </w:t>
      </w:r>
      <w:r w:rsidR="005D6CDF">
        <w:rPr>
          <w:rFonts w:cs="Arial"/>
          <w:szCs w:val="24"/>
        </w:rPr>
        <w:t xml:space="preserve">m = </w:t>
      </w:r>
      <w:r w:rsidRPr="003A769C">
        <w:rPr>
          <w:rFonts w:cs="Arial"/>
          <w:szCs w:val="24"/>
        </w:rPr>
        <w:t>6.34</w:t>
      </w:r>
      <w:r w:rsidR="006A4734">
        <w:rPr>
          <w:rFonts w:cs="Arial"/>
          <w:szCs w:val="24"/>
        </w:rPr>
        <w:t xml:space="preserve"> with a standard deviation of</w:t>
      </w:r>
      <w:r w:rsidR="00ED2820">
        <w:rPr>
          <w:rFonts w:cs="Arial"/>
          <w:szCs w:val="24"/>
        </w:rPr>
        <w:t xml:space="preserve"> sd =</w:t>
      </w:r>
      <w:r w:rsidR="006A4734">
        <w:rPr>
          <w:rFonts w:cs="Arial"/>
          <w:szCs w:val="24"/>
        </w:rPr>
        <w:t xml:space="preserve"> 1.11</w:t>
      </w:r>
      <w:r w:rsidRPr="003A769C">
        <w:rPr>
          <w:rFonts w:cs="Arial"/>
          <w:szCs w:val="24"/>
        </w:rPr>
        <w:t>.</w:t>
      </w:r>
    </w:p>
    <w:p w14:paraId="7EA823A4" w14:textId="4CD9CD86"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In fact, participants assigned a rating of</w:t>
      </w:r>
      <w:r w:rsidR="005D6CDF">
        <w:rPr>
          <w:rFonts w:cs="Arial"/>
          <w:szCs w:val="24"/>
        </w:rPr>
        <w:t xml:space="preserve"> m =</w:t>
      </w:r>
      <w:r w:rsidRPr="003A769C">
        <w:rPr>
          <w:rFonts w:cs="Arial"/>
          <w:szCs w:val="24"/>
        </w:rPr>
        <w:t xml:space="preserve"> 6.61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0.82 </w:t>
      </w:r>
      <w:r w:rsidRPr="003A769C">
        <w:rPr>
          <w:rFonts w:cs="Arial"/>
          <w:szCs w:val="24"/>
        </w:rPr>
        <w:t xml:space="preserve">on the 7-point Likert scale to answers incorporating functional fragments, whereas those with lexical fragments received a slightly lower rating of </w:t>
      </w:r>
      <w:r w:rsidR="005D6CDF">
        <w:rPr>
          <w:rFonts w:cs="Arial"/>
          <w:szCs w:val="24"/>
        </w:rPr>
        <w:t xml:space="preserve">m = </w:t>
      </w:r>
      <w:r w:rsidRPr="003A769C">
        <w:rPr>
          <w:rFonts w:cs="Arial"/>
          <w:szCs w:val="24"/>
        </w:rPr>
        <w:t>6.55</w:t>
      </w:r>
      <w:r w:rsidR="006A4734">
        <w:rPr>
          <w:rFonts w:cs="Arial"/>
          <w:szCs w:val="24"/>
        </w:rPr>
        <w:t xml:space="preserve"> with a standard deviation of </w:t>
      </w:r>
      <w:r w:rsidR="00ED2820">
        <w:rPr>
          <w:rFonts w:cs="Arial"/>
          <w:szCs w:val="24"/>
        </w:rPr>
        <w:t xml:space="preserve">sd = </w:t>
      </w:r>
      <w:r w:rsidR="006A4734">
        <w:rPr>
          <w:rFonts w:cs="Arial"/>
          <w:szCs w:val="24"/>
        </w:rPr>
        <w:t>0.90</w:t>
      </w:r>
      <w:r w:rsidRPr="003A769C">
        <w:rPr>
          <w:rFonts w:cs="Arial"/>
          <w:szCs w:val="24"/>
        </w:rPr>
        <w:t xml:space="preserve">. </w:t>
      </w:r>
    </w:p>
    <w:p w14:paraId="69C7F643" w14:textId="77777777" w:rsidR="00F65CFE" w:rsidRPr="003A769C" w:rsidRDefault="00F65CFE" w:rsidP="00F65CFE">
      <w:pPr>
        <w:suppressLineNumbers/>
        <w:spacing w:after="0" w:line="360" w:lineRule="auto"/>
        <w:jc w:val="both"/>
        <w:rPr>
          <w:rFonts w:cs="Arial"/>
          <w:szCs w:val="24"/>
        </w:rPr>
      </w:pPr>
    </w:p>
    <w:p w14:paraId="469DEBB4" w14:textId="77777777" w:rsidR="00427C64" w:rsidRDefault="00427C64" w:rsidP="00427C64">
      <w:pPr>
        <w:keepNext/>
        <w:suppressLineNumbers/>
        <w:spacing w:after="0" w:line="360" w:lineRule="auto"/>
        <w:jc w:val="both"/>
      </w:pPr>
      <w:r>
        <w:rPr>
          <w:noProof/>
        </w:rPr>
        <w:lastRenderedPageBreak/>
        <w:drawing>
          <wp:inline distT="0" distB="0" distL="0" distR="0" wp14:anchorId="529871CC" wp14:editId="1D4E712E">
            <wp:extent cx="5039995" cy="7780655"/>
            <wp:effectExtent l="0" t="0" r="8255" b="0"/>
            <wp:docPr id="75969063"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063"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39FAA4AC" w14:textId="0124E68D" w:rsidR="00F65CFE" w:rsidRPr="003A769C" w:rsidRDefault="00427C64" w:rsidP="00427C64">
      <w:pPr>
        <w:pStyle w:val="Caption"/>
        <w:framePr w:wrap="around"/>
      </w:pPr>
      <w:bookmarkStart w:id="25" w:name="_Toc145595795"/>
      <w:r>
        <w:t xml:space="preserve">Figure </w:t>
      </w:r>
      <w:r>
        <w:fldChar w:fldCharType="begin"/>
      </w:r>
      <w:r>
        <w:instrText xml:space="preserve"> SEQ Figure \* ARABIC </w:instrText>
      </w:r>
      <w:r>
        <w:fldChar w:fldCharType="separate"/>
      </w:r>
      <w:r w:rsidR="00A73D09">
        <w:rPr>
          <w:noProof/>
        </w:rPr>
        <w:t>7</w:t>
      </w:r>
      <w:r>
        <w:fldChar w:fldCharType="end"/>
      </w:r>
      <w:r>
        <w:t xml:space="preserve">: </w:t>
      </w:r>
      <w:r w:rsidRPr="001A601A">
        <w:t>Comparison of participants' ratings of stimuli with functional and lexical fragments</w:t>
      </w:r>
      <w:bookmarkEnd w:id="25"/>
    </w:p>
    <w:p w14:paraId="32391247" w14:textId="22ADBB53" w:rsidR="00515D1E" w:rsidRPr="003A769C" w:rsidRDefault="00515D1E" w:rsidP="00426B82">
      <w:pPr>
        <w:pStyle w:val="Heading2"/>
        <w:rPr>
          <w:lang w:val="en-GB"/>
        </w:rPr>
      </w:pPr>
      <w:bookmarkStart w:id="26" w:name="_Toc145595774"/>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26"/>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proofErr w:type="gramStart"/>
      <w:r w:rsidRPr="003A769C">
        <w:t>In order to</w:t>
      </w:r>
      <w:proofErr w:type="gramEnd"/>
      <w:r w:rsidRPr="003A769C">
        <w:t xml:space="preserve">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13968017" w14:textId="6EFCA3E5" w:rsidR="002E44F9" w:rsidRPr="003A769C" w:rsidRDefault="00C47DEE" w:rsidP="00C47DEE">
      <w:pPr>
        <w:suppressLineNumbers/>
        <w:spacing w:after="0" w:line="360" w:lineRule="auto"/>
        <w:ind w:firstLine="567"/>
        <w:jc w:val="both"/>
      </w:pPr>
      <w:r w:rsidRPr="003A769C">
        <w:rPr>
          <w:rFonts w:cs="Arial"/>
          <w:szCs w:val="24"/>
        </w:rPr>
        <w:t xml:space="preserve">To </w:t>
      </w:r>
      <w:r w:rsidR="002E44F9">
        <w:rPr>
          <w:rFonts w:cs="Arial"/>
          <w:szCs w:val="24"/>
        </w:rPr>
        <w:t>guarantee a robust</w:t>
      </w:r>
      <w:r w:rsidRPr="003A769C">
        <w:rPr>
          <w:rFonts w:cs="Arial"/>
          <w:szCs w:val="24"/>
        </w:rPr>
        <w:t xml:space="preserv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penalising for the number of parameters. Lower AIC values suggest better model fit. </w:t>
      </w:r>
      <w:r w:rsidRPr="003A769C">
        <w:t xml:space="preserve">AIC </w:t>
      </w:r>
      <w:proofErr w:type="gramStart"/>
      <w:r w:rsidRPr="003A769C">
        <w:t>takes into account</w:t>
      </w:r>
      <w:proofErr w:type="gramEnd"/>
      <w:r w:rsidRPr="003A769C">
        <w:t xml:space="preserve">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r w:rsidR="00D3429D">
        <w:t xml:space="preserve"> </w:t>
      </w:r>
      <w:r w:rsidR="002E44F9">
        <w:t xml:space="preserve">Furthermore, to ensure a reliable data analysis, the common significance threshold of </w:t>
      </w:r>
      <w:r w:rsidR="002E44F9" w:rsidRPr="00F5533B">
        <w:t xml:space="preserve">α </w:t>
      </w:r>
      <w:r w:rsidR="002E44F9">
        <w:t xml:space="preserve">&lt; 0.05 was adopted (cf. </w:t>
      </w:r>
      <w:r w:rsidR="002E44F9">
        <w:fldChar w:fldCharType="begin"/>
      </w:r>
      <w:r w:rsidR="00F5533B">
        <w:instrText xml:space="preserve"> ADDIN ZOTERO_ITEM CSL_CITATION {"citationID":"ImCGcx1h","properties":{"formattedCitation":"(Hedderich &amp; Sachs, 2016)","plainCitation":"(Hedderich &amp; Sachs, 2016)","dontUpdate":true,"noteIndex":0},"citationItems":[{"id":342,"uris":["http://zotero.org/users/11614327/items/G4KK7U3L"],"itemData":{"id":342,"type":"book","event-place":"Berlin, Heidelberg","ISBN":"978-3-662-45690-3","language":"de","note":"DOI: 10.1007/978-3-662-45691-0","publisher":"Springer Berlin Heidelberg","publisher-place":"Berlin, Heidelberg","source":"DOI.org (Crossref)","title":"Angewandte Statistik","URL":"http://link.springer.com/10.1007/978-3-662-45691-0","author":[{"family":"Hedderich","given":"Jürgen"},{"family":"Sachs","given":"Lothar"}],"accessed":{"date-parts":[["2023",9,11]]},"issued":{"date-parts":[["2016"]]}}}],"schema":"https://github.com/citation-style-language/schema/raw/master/csl-citation.json"} </w:instrText>
      </w:r>
      <w:r w:rsidR="002E44F9">
        <w:fldChar w:fldCharType="separate"/>
      </w:r>
      <w:r w:rsidR="002E44F9" w:rsidRPr="002E44F9">
        <w:rPr>
          <w:rFonts w:cs="Arial"/>
        </w:rPr>
        <w:t>Hedderich &amp; Sachs, 2016)</w:t>
      </w:r>
      <w:r w:rsidR="002E44F9">
        <w:fldChar w:fldCharType="end"/>
      </w:r>
      <w:r w:rsidR="002E44F9">
        <w:t>.</w:t>
      </w:r>
    </w:p>
    <w:p w14:paraId="1C88E11C" w14:textId="39E40647" w:rsidR="00C47DEE" w:rsidRDefault="00C47DEE" w:rsidP="00C47DEE">
      <w:pPr>
        <w:spacing w:after="0" w:line="360" w:lineRule="auto"/>
        <w:ind w:firstLine="567"/>
        <w:jc w:val="both"/>
      </w:pPr>
      <w:r w:rsidRPr="003A769C">
        <w:rPr>
          <w:rFonts w:eastAsia="Times New Roman" w:cs="Arial"/>
          <w:szCs w:val="24"/>
        </w:rPr>
        <w:t xml:space="preserve">Last, an analysis of variance (ANOVA) </w:t>
      </w:r>
      <w:r w:rsidRPr="003A769C">
        <w:rPr>
          <w:rFonts w:cs="Arial"/>
          <w:szCs w:val="24"/>
        </w:rPr>
        <w:t>between the null model and the CLMM model used in the data analysis above was conducted to test whether adding predictors to the model significantly improves the fit</w:t>
      </w:r>
      <w:r>
        <w:rPr>
          <w:rFonts w:cs="Arial"/>
          <w:szCs w:val="24"/>
        </w:rPr>
        <w:t xml:space="preserve">. </w:t>
      </w:r>
      <w:r w:rsidRPr="003A769C">
        <w:rPr>
          <w:rFonts w:eastAsia="Times New Roman" w:cs="Arial"/>
          <w:szCs w:val="24"/>
        </w:rPr>
        <w:t xml:space="preserve">ANOVA </w:t>
      </w:r>
      <w:r w:rsidRPr="003A769C">
        <w:t xml:space="preserve">is a statistical technique used for hypothesis testing.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Pr="003A769C">
        <w:fldChar w:fldCharType="begin"/>
      </w:r>
      <w:r>
        <w:instrText xml:space="preserve"> ADDIN ZOTERO_ITEM CSL_CITATION {"citationID":"qQ9jTJFn","properties":{"formattedCitation":"(St\\uc0\\u229{}hle &amp; Wold, 1989)","plainCitation":"(Ståhle &amp; Wold, 1989)","dontUpdate":true,"noteIndex":0},"citationItems":[{"id":334,"uris":["http://zotero.org/users/11614327/items/DT5HVBUF"],"itemData":{"id":334,"type":"article-journal","container-title":"Chemometrics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Pr="003A769C">
        <w:fldChar w:fldCharType="separate"/>
      </w:r>
      <w:r w:rsidRPr="003A769C">
        <w:rPr>
          <w:rFonts w:cs="Arial"/>
          <w:szCs w:val="24"/>
        </w:rPr>
        <w:t>(cf. Ståhle &amp; Wold, 1989)</w:t>
      </w:r>
      <w:r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27" w:name="_Toc145595775"/>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27"/>
    </w:p>
    <w:p w14:paraId="54C41784" w14:textId="7830371F" w:rsidR="00AA0CE6"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 xml:space="preserve">address each of the three hypotheses that were the focus of the present study. </w:t>
      </w:r>
      <w:r w:rsidR="001D4F47">
        <w:t xml:space="preserve">The code for the analysis can be found </w:t>
      </w:r>
      <w:r w:rsidR="001D4F47" w:rsidRPr="003A769C">
        <w:t>on this page</w:t>
      </w:r>
      <w:r w:rsidR="001D4F47" w:rsidRPr="001D4F47">
        <w:t xml:space="preserve">: </w:t>
      </w:r>
      <w:hyperlink r:id="rId17" w:history="1">
        <w:r w:rsidR="001D4F47" w:rsidRPr="001D4F47">
          <w:rPr>
            <w:rStyle w:val="Hyperlink"/>
            <w:color w:val="auto"/>
            <w:u w:val="none"/>
          </w:rPr>
          <w:t>https://shorturl.at/rwV57</w:t>
        </w:r>
      </w:hyperlink>
      <w:r w:rsidR="001D4F47">
        <w:t>.</w:t>
      </w:r>
    </w:p>
    <w:p w14:paraId="66DA5897" w14:textId="7764A1E1" w:rsidR="004F28D6"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lastRenderedPageBreak/>
        <w:t xml:space="preserve">This </w:t>
      </w:r>
      <w:r w:rsidR="00095753" w:rsidRPr="003A769C">
        <w:t>difference</w:t>
      </w:r>
      <w:r w:rsidR="00746153" w:rsidRPr="003A769C">
        <w:t xml:space="preserve"> aligns with the predictions of the first hypothesis, suggesting that acceptability ratings are higher for stimuli with emphasis compared to those without. Employing a CLMM, which </w:t>
      </w:r>
      <w:r w:rsidR="00FE51A3">
        <w:t>treats</w:t>
      </w:r>
      <w:r w:rsidR="00746153" w:rsidRPr="003A769C">
        <w:t xml:space="preserve"> potential variations among different participants and items </w:t>
      </w:r>
      <w:r w:rsidR="00FE51A3">
        <w:t>as random effects</w:t>
      </w:r>
      <w:r w:rsidR="00C91904">
        <w:t xml:space="preserve"> (</w:t>
      </w:r>
      <w:r w:rsidR="00C91904">
        <w:fldChar w:fldCharType="begin"/>
      </w:r>
      <w:r w:rsidR="00C91904">
        <w:instrText xml:space="preserve"> ADDIN ZOTERO_ITEM CSL_CITATION {"citationID":"tnXZQxOG","properties":{"formattedCitation":"(Baayen et al., 2008)","plainCitation":"(Baayen et al., 2008)","dontUpdate":true,"noteIndex":0},"citationItems":[{"id":340,"uris":["http://zotero.org/users/11614327/items/PGURI8ME"],"itemData":{"id":340,"type":"article-journal","abstract":"This paper provides an introduction to mixed-eﬀects models for the analysis of repeated measurement data with subjects and items as crossed random eﬀects. A worked-out example of how to use recent software for mixed-eﬀects modeling is provided. Simulation studies illustrate the advantages oﬀered by mixed-eﬀects analyses compared to traditional analyses based on quasi-F tests, by-subjects analyses, combined by-subjects and by-items analyses, and random regression. Applications and possibilities across a range of domains of inquiry are discussed.","container-title":"Journal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items","volume":"59","author":[{"family":"Baayen","given":"R.H."},{"family":"Davidson","given":"D.J."},{"family":"Bates","given":"D.M."}],"issued":{"date-parts":[["2008",11]]}}}],"schema":"https://github.com/citation-style-language/schema/raw/master/csl-citation.json"} </w:instrText>
      </w:r>
      <w:r w:rsidR="00C91904">
        <w:fldChar w:fldCharType="separate"/>
      </w:r>
      <w:r w:rsidR="00C91904">
        <w:rPr>
          <w:rFonts w:cs="Arial"/>
        </w:rPr>
        <w:t xml:space="preserve">cf. </w:t>
      </w:r>
      <w:r w:rsidR="00C91904" w:rsidRPr="00C91904">
        <w:rPr>
          <w:rFonts w:cs="Arial"/>
        </w:rPr>
        <w:t>Baayen et al., 2008)</w:t>
      </w:r>
      <w:r w:rsidR="00C91904">
        <w:fldChar w:fldCharType="end"/>
      </w:r>
      <w:r w:rsidR="00746153" w:rsidRPr="003A769C">
        <w:t xml:space="preserve">, the observed difference </w:t>
      </w:r>
      <w:r w:rsidR="00DA7167" w:rsidRPr="003A769C">
        <w:t xml:space="preserve">of emphasis </w:t>
      </w:r>
      <w:r w:rsidR="00746153" w:rsidRPr="003A769C">
        <w:t xml:space="preserve">is statistically significant with a p-value of </w:t>
      </w:r>
      <w:r w:rsidR="00ED2820">
        <w:t xml:space="preserve">p = </w:t>
      </w:r>
      <w:r w:rsidR="00746153" w:rsidRPr="003A769C">
        <w:t xml:space="preserve">0.0268, adhering to the predetermined </w:t>
      </w:r>
      <w:r w:rsidR="00F5533B">
        <w:rPr>
          <w:rFonts w:cs="Arial"/>
        </w:rPr>
        <w:t>α</w:t>
      </w:r>
      <w:r w:rsidR="00F5533B">
        <w:t xml:space="preserve"> &lt; </w:t>
      </w:r>
      <w:r w:rsidR="00746153" w:rsidRPr="003A769C">
        <w:t>0.05.</w:t>
      </w:r>
      <w:r w:rsidR="0047291E" w:rsidRPr="003A769C">
        <w:t xml:space="preserve"> </w:t>
      </w:r>
    </w:p>
    <w:p w14:paraId="238B70C5" w14:textId="127C4EC3" w:rsidR="00C91904" w:rsidRPr="003A769C" w:rsidRDefault="00A2686F" w:rsidP="00A2686F">
      <w:pPr>
        <w:suppressLineNumbers/>
        <w:spacing w:after="0" w:line="360" w:lineRule="auto"/>
        <w:ind w:firstLine="567"/>
        <w:jc w:val="both"/>
      </w:pPr>
      <w:r w:rsidRPr="00A2686F">
        <w:t xml:space="preserve">Furthermore, the coefficient </w:t>
      </w:r>
      <w:r w:rsidRPr="00A2686F">
        <w:rPr>
          <w:i/>
          <w:iCs/>
        </w:rPr>
        <w:t>without emphasis</w:t>
      </w:r>
      <w:r>
        <w:t xml:space="preserve"> </w:t>
      </w:r>
      <w:r w:rsidRPr="00A2686F">
        <w:t xml:space="preserve">in the CLMM model is estimated to be </w:t>
      </w:r>
      <w:r w:rsidR="007C38CA">
        <w:rPr>
          <w:rFonts w:cs="Arial"/>
        </w:rPr>
        <w:t>β</w:t>
      </w:r>
      <w:r w:rsidR="007C38CA" w:rsidRPr="007C38CA">
        <w:rPr>
          <w:vertAlign w:val="subscript"/>
        </w:rPr>
        <w:t>1</w:t>
      </w:r>
      <w:r w:rsidR="007C38CA">
        <w:t xml:space="preserve"> = </w:t>
      </w:r>
      <w:r w:rsidRPr="00A2686F">
        <w:t xml:space="preserve">-0.2519. This coefficient represents the effect of the absence of emphasis on the perceived naturalness of fragmentary answers. Specifically, a negative coefficient such as </w:t>
      </w:r>
      <w:r w:rsidR="005634EA">
        <w:rPr>
          <w:rFonts w:cs="Arial"/>
        </w:rPr>
        <w:t>β</w:t>
      </w:r>
      <w:r w:rsidR="005634EA" w:rsidRPr="007C38CA">
        <w:rPr>
          <w:vertAlign w:val="subscript"/>
        </w:rPr>
        <w:t>1</w:t>
      </w:r>
      <w:r w:rsidR="005634EA">
        <w:t xml:space="preserve"> = </w:t>
      </w:r>
      <w:r w:rsidRPr="00A2686F">
        <w:t>-0.2519 suggests that when emphasis is not present, the odds of perceiving a fragmentary answer as more natural are reduced</w:t>
      </w:r>
      <w:r>
        <w:t xml:space="preserve"> compared to stimuli with emphasis</w:t>
      </w:r>
      <w:r w:rsidRPr="00A2686F">
        <w:t>. In other words, native speakers tend to find stimuli with emphasis more natural. Therefore, the present data provides evidence in favo</w:t>
      </w:r>
      <w:r>
        <w:t>u</w:t>
      </w:r>
      <w:r w:rsidRPr="00A2686F">
        <w:t>r of the first hypothesis, indicating that stimuli with emphasis are perceived as more natural by native speakers.</w:t>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30DFC9DF" w14:textId="5D981014" w:rsidR="00651F53" w:rsidRDefault="00095753" w:rsidP="00A2686F">
      <w:pPr>
        <w:suppressLineNumbers/>
        <w:spacing w:after="0" w:line="360" w:lineRule="auto"/>
        <w:ind w:firstLine="567"/>
        <w:jc w:val="both"/>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r w:rsidR="002F56BD" w:rsidRPr="003A769C">
        <w:rPr>
          <w:rFonts w:cs="Arial"/>
          <w:szCs w:val="24"/>
        </w:rPr>
        <w:t>As predicted by</w:t>
      </w:r>
      <w:r w:rsidR="00746153" w:rsidRPr="003A769C">
        <w:t xml:space="preserve"> the second hypothesis, acceptability ratings are higher for auditory stimuli compared to their written counterparts. </w:t>
      </w:r>
      <w:r w:rsidR="002F56BD" w:rsidRPr="003A769C">
        <w:t>In the</w:t>
      </w:r>
      <w:r w:rsidR="00746153" w:rsidRPr="003A769C">
        <w:t xml:space="preserve"> CLMM, the observed difference </w:t>
      </w:r>
      <w:r w:rsidR="00DA7167" w:rsidRPr="003A769C">
        <w:t xml:space="preserve">of modality </w:t>
      </w:r>
      <w:r w:rsidR="002F56BD" w:rsidRPr="003A769C">
        <w:t>holds statistical significance</w:t>
      </w:r>
      <w:r w:rsidR="00746153" w:rsidRPr="003A769C">
        <w:t xml:space="preserve"> with a p-value of </w:t>
      </w:r>
      <w:r w:rsidR="00ED2820">
        <w:t xml:space="preserve">p = </w:t>
      </w:r>
      <w:r w:rsidR="00746153" w:rsidRPr="003A769C">
        <w:t xml:space="preserve">0.0158, adhering to the predetermined </w:t>
      </w:r>
      <w:r w:rsidR="00F5533B">
        <w:rPr>
          <w:rFonts w:cs="Arial"/>
        </w:rPr>
        <w:t>α</w:t>
      </w:r>
      <w:r w:rsidR="00F5533B">
        <w:t xml:space="preserve"> &lt;</w:t>
      </w:r>
      <w:r w:rsidR="00746153" w:rsidRPr="003A769C">
        <w:t xml:space="preserve"> 0.05.</w:t>
      </w:r>
      <w:r w:rsidR="0047291E" w:rsidRPr="003A769C">
        <w:t xml:space="preserve"> </w:t>
      </w:r>
    </w:p>
    <w:p w14:paraId="30C00D5F" w14:textId="129E701B" w:rsidR="00A2686F" w:rsidRDefault="00651F53" w:rsidP="00651F53">
      <w:pPr>
        <w:suppressLineNumbers/>
        <w:spacing w:after="0" w:line="360" w:lineRule="auto"/>
        <w:ind w:firstLine="567"/>
        <w:jc w:val="both"/>
      </w:pPr>
      <w:r w:rsidRPr="00A2686F">
        <w:t xml:space="preserve">Furthermore, the coefficient </w:t>
      </w:r>
      <w:r>
        <w:rPr>
          <w:i/>
          <w:iCs/>
        </w:rPr>
        <w:t>written</w:t>
      </w:r>
      <w:r>
        <w:t xml:space="preserve"> </w:t>
      </w:r>
      <w:r w:rsidRPr="00A2686F">
        <w:t>in the CLMM model is estimated to be</w:t>
      </w:r>
      <w:r w:rsidR="005634EA" w:rsidRPr="005634EA">
        <w:rPr>
          <w:rFonts w:cs="Arial"/>
        </w:rPr>
        <w:t xml:space="preserve"> </w:t>
      </w:r>
      <w:r w:rsidR="005634EA">
        <w:rPr>
          <w:rFonts w:cs="Arial"/>
        </w:rPr>
        <w:t>β</w:t>
      </w:r>
      <w:r w:rsidR="005634EA" w:rsidRPr="007C38CA">
        <w:rPr>
          <w:vertAlign w:val="subscript"/>
        </w:rPr>
        <w:t>1</w:t>
      </w:r>
      <w:r w:rsidR="005634EA">
        <w:t xml:space="preserve"> = </w:t>
      </w:r>
      <w:r>
        <w:t>-1.9905</w:t>
      </w:r>
      <w:r w:rsidRPr="00A2686F">
        <w:t xml:space="preserve">. This coefficient represents the effect of </w:t>
      </w:r>
      <w:r>
        <w:t xml:space="preserve">written stimuli </w:t>
      </w:r>
      <w:r w:rsidRPr="00A2686F">
        <w:t xml:space="preserve">on the perceived naturalness of fragmentary answers. </w:t>
      </w:r>
      <w:r>
        <w:t xml:space="preserve">That is, the odds of perceiving a written contrastive fragment as natural are reduced compared to auditory stimuli. </w:t>
      </w:r>
      <w:r w:rsidR="0047291E" w:rsidRPr="003A769C">
        <w:t xml:space="preserve">Therefore, the present data </w:t>
      </w:r>
      <w:r w:rsidR="002F56BD" w:rsidRPr="003A769C">
        <w:t xml:space="preserve">provides evidence to reject the </w:t>
      </w:r>
      <w:r w:rsidR="002F56BD" w:rsidRPr="003A769C">
        <w:lastRenderedPageBreak/>
        <w:t>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3D8E429D" w14:textId="3AB5FEDF" w:rsidR="00DA7167" w:rsidRDefault="00651F53" w:rsidP="00F65CFE">
      <w:pPr>
        <w:suppressLineNumbers/>
        <w:spacing w:after="0" w:line="360" w:lineRule="auto"/>
        <w:ind w:firstLine="567"/>
        <w:jc w:val="both"/>
      </w:pPr>
      <w:r>
        <w:t>Regarding the final hypothesis, it was assumed that fragmentary answers incorporating lexical words would receive higher acceptability ratings than those including functional words. However, s</w:t>
      </w:r>
      <w:r w:rsidR="00DA7167" w:rsidRPr="003A769C">
        <w:rPr>
          <w:rFonts w:cs="Arial"/>
          <w:szCs w:val="24"/>
        </w:rPr>
        <w:t xml:space="preserve">urprisingly, </w:t>
      </w:r>
      <w:r>
        <w:rPr>
          <w:rFonts w:cs="Arial"/>
          <w:szCs w:val="24"/>
        </w:rPr>
        <w:t>the observed</w:t>
      </w:r>
      <w:r w:rsidR="00093BA2" w:rsidRPr="003A769C">
        <w:t xml:space="preserve"> </w:t>
      </w:r>
      <w:r w:rsidR="00DA7167" w:rsidRPr="003A769C">
        <w:t>difference in acceptability ratings</w:t>
      </w:r>
      <w:r w:rsidR="00093BA2" w:rsidRPr="003A769C">
        <w:t xml:space="preserve"> </w:t>
      </w:r>
      <w:r w:rsidR="005A43CF" w:rsidRPr="003A769C">
        <w:t xml:space="preserve">does not </w:t>
      </w:r>
      <w:r w:rsidR="00DA7167" w:rsidRPr="003A769C">
        <w:t>coincide</w:t>
      </w:r>
      <w:r w:rsidR="00093BA2" w:rsidRPr="003A769C">
        <w:t xml:space="preserve"> with the </w:t>
      </w:r>
      <w:r w:rsidR="00DA7167" w:rsidRPr="003A769C">
        <w:t>predictions</w:t>
      </w:r>
      <w:r w:rsidR="00093BA2" w:rsidRPr="003A769C">
        <w:t xml:space="preserve"> of the </w:t>
      </w:r>
      <w:r w:rsidR="00057E01" w:rsidRPr="003A769C">
        <w:t>third</w:t>
      </w:r>
      <w:r w:rsidR="00093BA2" w:rsidRPr="003A769C">
        <w:t xml:space="preserve"> hypothesis. </w:t>
      </w:r>
      <w:r w:rsidR="00DA7167"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08DBD25D" w:rsidR="00093BA2"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ED2820">
        <w:t xml:space="preserve">p &lt; </w:t>
      </w:r>
      <w:r w:rsidR="00057E01" w:rsidRPr="003A769C">
        <w:t>0.01</w:t>
      </w:r>
      <w:r w:rsidR="00093BA2" w:rsidRPr="003A769C">
        <w:t xml:space="preserve">, adhering to the predetermined </w:t>
      </w:r>
      <w:r w:rsidR="00F5533B">
        <w:rPr>
          <w:rFonts w:cs="Arial"/>
        </w:rPr>
        <w:t>α</w:t>
      </w:r>
      <w:r w:rsidR="00F5533B">
        <w:t xml:space="preserve"> &lt;</w:t>
      </w:r>
      <w:r w:rsidR="00093BA2" w:rsidRPr="003A769C">
        <w:t xml:space="preserve"> 0.05.</w:t>
      </w:r>
      <w:r w:rsidR="0047291E" w:rsidRPr="003A769C">
        <w:t xml:space="preserve"> </w:t>
      </w:r>
      <w:r w:rsidR="00237223">
        <w:t>T</w:t>
      </w:r>
      <w:r w:rsidR="00651F53" w:rsidRPr="00A2686F">
        <w:t xml:space="preserve">he coefficient </w:t>
      </w:r>
      <w:r w:rsidR="00651F53">
        <w:rPr>
          <w:i/>
          <w:iCs/>
        </w:rPr>
        <w:t>lexical fragments</w:t>
      </w:r>
      <w:r w:rsidR="00651F53">
        <w:t xml:space="preserve"> </w:t>
      </w:r>
      <w:r w:rsidR="00651F53" w:rsidRPr="00A2686F">
        <w:t xml:space="preserve">in the CLMM model </w:t>
      </w:r>
      <w:proofErr w:type="gramStart"/>
      <w:r w:rsidR="00651F53" w:rsidRPr="00A2686F">
        <w:t>is</w:t>
      </w:r>
      <w:proofErr w:type="gramEnd"/>
      <w:r w:rsidR="00651F53" w:rsidRPr="00A2686F">
        <w:t xml:space="preserve"> estimated to be </w:t>
      </w:r>
      <w:r w:rsidR="005634EA">
        <w:rPr>
          <w:rFonts w:cs="Arial"/>
        </w:rPr>
        <w:t>β</w:t>
      </w:r>
      <w:r w:rsidR="005634EA" w:rsidRPr="007C38CA">
        <w:rPr>
          <w:vertAlign w:val="subscript"/>
        </w:rPr>
        <w:t>1</w:t>
      </w:r>
      <w:r w:rsidR="005634EA">
        <w:t xml:space="preserve"> = </w:t>
      </w:r>
      <w:r w:rsidR="00651F53">
        <w:t>-0.4486</w:t>
      </w:r>
      <w:r w:rsidR="00651F53" w:rsidRPr="00A2686F">
        <w:t xml:space="preserve">. This coefficient represents the effect of </w:t>
      </w:r>
      <w:r w:rsidR="00651F53">
        <w:t xml:space="preserve">stimuli with lexical fragments </w:t>
      </w:r>
      <w:r w:rsidR="00651F53" w:rsidRPr="00A2686F">
        <w:t xml:space="preserve">on the perceived naturalness of fragmentary answers. </w:t>
      </w:r>
      <w:r w:rsidR="00651F53">
        <w:t xml:space="preserve">That is, the odds of perceiving a written contrastive fragment that incorporates lexical fragments as natural are reduced compared to those including functional fragments.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646713D7" w14:textId="35BB273A" w:rsidR="005A31A0" w:rsidRDefault="005A31A0" w:rsidP="002A49D6">
      <w:pPr>
        <w:spacing w:after="0" w:line="360" w:lineRule="auto"/>
        <w:ind w:firstLine="567"/>
        <w:jc w:val="both"/>
        <w:rPr>
          <w:rFonts w:eastAsia="Times New Roman" w:cs="Arial"/>
          <w:szCs w:val="24"/>
          <w:lang w:eastAsia="en-GB"/>
        </w:rPr>
      </w:pPr>
      <w:r w:rsidRPr="005A31A0">
        <w:rPr>
          <w:rFonts w:eastAsia="Times New Roman" w:cs="Arial"/>
          <w:szCs w:val="24"/>
          <w:lang w:eastAsia="en-GB"/>
        </w:rPr>
        <w:t xml:space="preserve">The AIC value of the </w:t>
      </w:r>
      <w:r>
        <w:rPr>
          <w:rFonts w:eastAsia="Times New Roman" w:cs="Arial"/>
          <w:szCs w:val="24"/>
          <w:lang w:eastAsia="en-GB"/>
        </w:rPr>
        <w:t>m</w:t>
      </w:r>
      <w:r w:rsidRPr="005A31A0">
        <w:rPr>
          <w:rFonts w:eastAsia="Times New Roman" w:cs="Arial"/>
          <w:szCs w:val="24"/>
          <w:lang w:eastAsia="en-GB"/>
        </w:rPr>
        <w:t>odel includ</w:t>
      </w:r>
      <w:r>
        <w:rPr>
          <w:rFonts w:eastAsia="Times New Roman" w:cs="Arial"/>
          <w:szCs w:val="24"/>
          <w:lang w:eastAsia="en-GB"/>
        </w:rPr>
        <w:t>ing</w:t>
      </w:r>
      <w:r w:rsidRPr="005A31A0">
        <w:rPr>
          <w:rFonts w:eastAsia="Times New Roman" w:cs="Arial"/>
          <w:szCs w:val="24"/>
          <w:lang w:eastAsia="en-GB"/>
        </w:rPr>
        <w:t xml:space="preserve"> emphasis, modality, </w:t>
      </w:r>
      <w:r>
        <w:rPr>
          <w:rFonts w:eastAsia="Times New Roman" w:cs="Arial"/>
          <w:szCs w:val="24"/>
          <w:lang w:eastAsia="en-GB"/>
        </w:rPr>
        <w:t xml:space="preserve">and </w:t>
      </w:r>
      <w:r w:rsidRPr="005A31A0">
        <w:rPr>
          <w:rFonts w:eastAsia="Times New Roman" w:cs="Arial"/>
          <w:szCs w:val="24"/>
          <w:lang w:eastAsia="en-GB"/>
        </w:rPr>
        <w:t>fragment</w:t>
      </w:r>
      <w:r>
        <w:rPr>
          <w:rFonts w:eastAsia="Times New Roman" w:cs="Arial"/>
          <w:szCs w:val="24"/>
          <w:lang w:eastAsia="en-GB"/>
        </w:rPr>
        <w:t xml:space="preserve"> </w:t>
      </w:r>
      <w:r w:rsidRPr="005A31A0">
        <w:rPr>
          <w:rFonts w:eastAsia="Times New Roman" w:cs="Arial"/>
          <w:szCs w:val="24"/>
          <w:lang w:eastAsia="en-GB"/>
        </w:rPr>
        <w:t>type</w:t>
      </w:r>
      <w:r>
        <w:rPr>
          <w:rFonts w:eastAsia="Times New Roman" w:cs="Arial"/>
          <w:szCs w:val="24"/>
          <w:lang w:eastAsia="en-GB"/>
        </w:rPr>
        <w:t xml:space="preserve"> as predictors</w:t>
      </w:r>
      <w:r w:rsidRPr="005A31A0">
        <w:rPr>
          <w:rFonts w:eastAsia="Times New Roman" w:cs="Arial"/>
          <w:szCs w:val="24"/>
          <w:lang w:eastAsia="en-GB"/>
        </w:rPr>
        <w:t xml:space="preserve"> as well as random effects</w:t>
      </w:r>
      <w:r>
        <w:rPr>
          <w:rFonts w:eastAsia="Times New Roman" w:cs="Arial"/>
          <w:szCs w:val="24"/>
          <w:lang w:eastAsia="en-GB"/>
        </w:rPr>
        <w:t xml:space="preserve"> </w:t>
      </w:r>
      <w:r w:rsidRPr="005A31A0">
        <w:rPr>
          <w:rFonts w:eastAsia="Times New Roman" w:cs="Arial"/>
          <w:szCs w:val="24"/>
          <w:lang w:eastAsia="en-GB"/>
        </w:rPr>
        <w:t xml:space="preserve">is 2836.293. </w:t>
      </w:r>
      <w:r w:rsidR="002A49D6">
        <w:rPr>
          <w:rFonts w:eastAsia="Times New Roman" w:cs="Arial"/>
          <w:szCs w:val="24"/>
          <w:lang w:eastAsia="en-GB"/>
        </w:rPr>
        <w:t>On the contrary, t</w:t>
      </w:r>
      <w:r w:rsidR="002A49D6" w:rsidRPr="005A31A0">
        <w:rPr>
          <w:rFonts w:eastAsia="Times New Roman" w:cs="Arial"/>
          <w:szCs w:val="24"/>
          <w:lang w:eastAsia="en-GB"/>
        </w:rPr>
        <w:t xml:space="preserve">he AIC value of the </w:t>
      </w:r>
      <w:r w:rsidR="002A49D6">
        <w:rPr>
          <w:rFonts w:eastAsia="Times New Roman" w:cs="Arial"/>
          <w:szCs w:val="24"/>
          <w:lang w:eastAsia="en-GB"/>
        </w:rPr>
        <w:t>n</w:t>
      </w:r>
      <w:r w:rsidR="002A49D6" w:rsidRPr="005A31A0">
        <w:rPr>
          <w:rFonts w:eastAsia="Times New Roman" w:cs="Arial"/>
          <w:szCs w:val="24"/>
          <w:lang w:eastAsia="en-GB"/>
        </w:rPr>
        <w:t xml:space="preserve">ull </w:t>
      </w:r>
      <w:r w:rsidR="002A49D6">
        <w:rPr>
          <w:rFonts w:eastAsia="Times New Roman" w:cs="Arial"/>
          <w:szCs w:val="24"/>
          <w:lang w:eastAsia="en-GB"/>
        </w:rPr>
        <w:t>m</w:t>
      </w:r>
      <w:r w:rsidR="002A49D6" w:rsidRPr="005A31A0">
        <w:rPr>
          <w:rFonts w:eastAsia="Times New Roman" w:cs="Arial"/>
          <w:szCs w:val="24"/>
          <w:lang w:eastAsia="en-GB"/>
        </w:rPr>
        <w:t>odel</w:t>
      </w:r>
      <w:r w:rsidR="002A49D6">
        <w:rPr>
          <w:rFonts w:eastAsia="Times New Roman" w:cs="Arial"/>
          <w:szCs w:val="24"/>
          <w:lang w:eastAsia="en-GB"/>
        </w:rPr>
        <w:t xml:space="preserve"> </w:t>
      </w:r>
      <w:r w:rsidR="002A49D6" w:rsidRPr="005A31A0">
        <w:rPr>
          <w:rFonts w:eastAsia="Times New Roman" w:cs="Arial"/>
          <w:szCs w:val="24"/>
          <w:lang w:eastAsia="en-GB"/>
        </w:rPr>
        <w:t>which includes only the random effect for submission</w:t>
      </w:r>
      <w:r w:rsidR="004B1D22">
        <w:rPr>
          <w:rFonts w:eastAsia="Times New Roman" w:cs="Arial"/>
          <w:szCs w:val="24"/>
          <w:lang w:eastAsia="en-GB"/>
        </w:rPr>
        <w:t xml:space="preserve"> ID</w:t>
      </w:r>
      <w:r w:rsidR="002A49D6" w:rsidRPr="005A31A0">
        <w:rPr>
          <w:rFonts w:eastAsia="Times New Roman" w:cs="Arial"/>
          <w:szCs w:val="24"/>
          <w:lang w:eastAsia="en-GB"/>
        </w:rPr>
        <w:t xml:space="preserve"> and no predictors is 2864.649.</w:t>
      </w:r>
      <w:r w:rsidR="002A49D6">
        <w:rPr>
          <w:rFonts w:eastAsia="Times New Roman" w:cs="Arial"/>
          <w:szCs w:val="24"/>
          <w:lang w:eastAsia="en-GB"/>
        </w:rPr>
        <w:t xml:space="preserve"> </w:t>
      </w:r>
      <w:r w:rsidRPr="005A31A0">
        <w:rPr>
          <w:rFonts w:eastAsia="Times New Roman" w:cs="Arial"/>
          <w:szCs w:val="24"/>
          <w:lang w:eastAsia="en-GB"/>
        </w:rPr>
        <w:t xml:space="preserve">A lower AIC value suggests that </w:t>
      </w:r>
      <w:r w:rsidR="002A49D6">
        <w:rPr>
          <w:rFonts w:eastAsia="Times New Roman" w:cs="Arial"/>
          <w:szCs w:val="24"/>
          <w:lang w:eastAsia="en-GB"/>
        </w:rPr>
        <w:t xml:space="preserve">the </w:t>
      </w:r>
      <w:r w:rsidRPr="005A31A0">
        <w:rPr>
          <w:rFonts w:eastAsia="Times New Roman" w:cs="Arial"/>
          <w:szCs w:val="24"/>
          <w:lang w:eastAsia="en-GB"/>
        </w:rPr>
        <w:t xml:space="preserve">model </w:t>
      </w:r>
      <w:r w:rsidR="002A49D6">
        <w:rPr>
          <w:rFonts w:eastAsia="Times New Roman" w:cs="Arial"/>
          <w:szCs w:val="24"/>
          <w:lang w:eastAsia="en-GB"/>
        </w:rPr>
        <w:t xml:space="preserve">incorporating emphasis, modality, and fragment type as predictors </w:t>
      </w:r>
      <w:r w:rsidRPr="005A31A0">
        <w:rPr>
          <w:rFonts w:eastAsia="Times New Roman" w:cs="Arial"/>
          <w:szCs w:val="24"/>
          <w:lang w:eastAsia="en-GB"/>
        </w:rPr>
        <w:t xml:space="preserve">is better suited to describe the given data compared to </w:t>
      </w:r>
      <w:r w:rsidR="002A49D6">
        <w:rPr>
          <w:rFonts w:eastAsia="Times New Roman" w:cs="Arial"/>
          <w:szCs w:val="24"/>
          <w:lang w:eastAsia="en-GB"/>
        </w:rPr>
        <w:t>the null model</w:t>
      </w:r>
      <w:r w:rsidRPr="005A31A0">
        <w:rPr>
          <w:rFonts w:eastAsia="Times New Roman" w:cs="Arial"/>
          <w:szCs w:val="24"/>
          <w:lang w:eastAsia="en-GB"/>
        </w:rPr>
        <w:t>. The model with all predictors has found a better trade-off between model complexity and fit to the data.</w:t>
      </w:r>
      <w:r w:rsidR="002A49D6">
        <w:rPr>
          <w:rFonts w:eastAsia="Times New Roman" w:cs="Arial"/>
          <w:szCs w:val="24"/>
          <w:lang w:eastAsia="en-GB"/>
        </w:rPr>
        <w:t xml:space="preserve"> The</w:t>
      </w:r>
      <w:r w:rsidRPr="005A31A0">
        <w:rPr>
          <w:rFonts w:eastAsia="Times New Roman" w:cs="Arial"/>
          <w:szCs w:val="24"/>
          <w:lang w:eastAsia="en-GB"/>
        </w:rPr>
        <w:t xml:space="preserve"> higher AIC value </w:t>
      </w:r>
      <w:r w:rsidR="002A49D6">
        <w:rPr>
          <w:rFonts w:eastAsia="Times New Roman" w:cs="Arial"/>
          <w:szCs w:val="24"/>
          <w:lang w:eastAsia="en-GB"/>
        </w:rPr>
        <w:t xml:space="preserve">of the null model </w:t>
      </w:r>
      <w:r w:rsidRPr="005A31A0">
        <w:rPr>
          <w:rFonts w:eastAsia="Times New Roman" w:cs="Arial"/>
          <w:szCs w:val="24"/>
          <w:lang w:eastAsia="en-GB"/>
        </w:rPr>
        <w:t>indicates that this model is less suited to explain the data compared to the model with all predictors. The null model is less capable of explaining the variation in the data since it lacks predictors.</w:t>
      </w:r>
    </w:p>
    <w:p w14:paraId="673A0A68" w14:textId="26799675" w:rsidR="003A79B1" w:rsidRPr="003A769C" w:rsidRDefault="002A49D6" w:rsidP="002A49D6">
      <w:pPr>
        <w:spacing w:after="0" w:line="360" w:lineRule="auto"/>
        <w:ind w:firstLine="567"/>
        <w:jc w:val="both"/>
      </w:pPr>
      <w:r w:rsidRPr="005A31A0">
        <w:rPr>
          <w:rFonts w:eastAsia="Times New Roman" w:cs="Arial"/>
          <w:szCs w:val="24"/>
          <w:lang w:eastAsia="en-GB"/>
        </w:rPr>
        <w:t>The difference between the AIC values of the two models is -28. As a lower AIC value indicates a better model fit, this negative difference indicates that the model with all predictors provides a significantly better fit to the data compared to the null model.</w:t>
      </w:r>
      <w:r>
        <w:rPr>
          <w:rFonts w:eastAsia="Times New Roman" w:cs="Arial"/>
          <w:szCs w:val="24"/>
          <w:lang w:eastAsia="en-GB"/>
        </w:rPr>
        <w:t xml:space="preserve"> However, it might be that there is</w:t>
      </w:r>
      <w:r w:rsidR="003A79B1" w:rsidRPr="003A79B1">
        <w:t xml:space="preserve"> an </w:t>
      </w:r>
      <w:r w:rsidR="003A79B1" w:rsidRPr="003A79B1">
        <w:lastRenderedPageBreak/>
        <w:t xml:space="preserve">effect that does not appear in the model or </w:t>
      </w:r>
      <w:r>
        <w:t xml:space="preserve">that </w:t>
      </w:r>
      <w:r w:rsidR="003A79B1" w:rsidRPr="003A79B1">
        <w:t>predictors are rather weakly significant</w:t>
      </w:r>
      <w:r>
        <w:t>.</w:t>
      </w:r>
    </w:p>
    <w:p w14:paraId="0BDBB29F" w14:textId="3DC828DB" w:rsidR="003A79B1" w:rsidRPr="002A49D6" w:rsidRDefault="00D77E87" w:rsidP="002A49D6">
      <w:pPr>
        <w:suppressLineNumbers/>
        <w:spacing w:after="0" w:line="360" w:lineRule="auto"/>
        <w:ind w:firstLine="567"/>
        <w:jc w:val="both"/>
      </w:pPr>
      <w:r w:rsidRPr="003A769C">
        <w:rPr>
          <w:rFonts w:cs="Arial"/>
          <w:szCs w:val="24"/>
        </w:rPr>
        <w:t xml:space="preserve">The result </w:t>
      </w:r>
      <w:r w:rsidR="00C47DEE">
        <w:rPr>
          <w:rFonts w:cs="Arial"/>
          <w:szCs w:val="24"/>
        </w:rPr>
        <w:t xml:space="preserve">of the ANOVA analysis </w:t>
      </w:r>
      <w:r w:rsidRPr="003A769C">
        <w:rPr>
          <w:rFonts w:cs="Arial"/>
          <w:szCs w:val="24"/>
        </w:rPr>
        <w:t xml:space="preserve">indicates that using emphasis, modality, and fragment type as predictors significantly improves the model fit. The difference between the two models </w:t>
      </w:r>
      <w:r w:rsidRPr="003A769C">
        <w:t xml:space="preserve">holds statistical significance with a p-value of </w:t>
      </w:r>
      <w:r w:rsidR="00ED2820">
        <w:t xml:space="preserve">p &lt; </w:t>
      </w:r>
      <w:r w:rsidRPr="003A769C">
        <w:t>0.01,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28" w:name="_Toc145595776"/>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28"/>
    </w:p>
    <w:p w14:paraId="0AD43EA8" w14:textId="2DEFBF0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stud</w:t>
      </w:r>
      <w:r w:rsidR="00AA10AD">
        <w:rPr>
          <w:rFonts w:cs="Arial"/>
          <w:szCs w:val="24"/>
        </w:rPr>
        <w:t>y</w:t>
      </w:r>
      <w:r w:rsidRPr="003A769C">
        <w:rPr>
          <w:rFonts w:cs="Arial"/>
          <w:szCs w:val="24"/>
        </w:rPr>
        <w:t xml:space="preserve">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29" w:name="_Toc145595777"/>
      <w:r w:rsidRPr="003A769C">
        <w:rPr>
          <w:lang w:val="en-GB"/>
        </w:rPr>
        <w:t>5.1 Interpretation of the findings</w:t>
      </w:r>
      <w:bookmarkEnd w:id="29"/>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proofErr w:type="gramStart"/>
      <w:r w:rsidR="00EF5390" w:rsidRPr="003A769C">
        <w:rPr>
          <w:rFonts w:cs="Arial"/>
          <w:szCs w:val="24"/>
        </w:rPr>
        <w:t>on the whole</w:t>
      </w:r>
      <w:proofErr w:type="gramEnd"/>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 xml:space="preserve">This outcome was somewhat unforeseen and will be subjected to a more comprehensive discussion in this section. Additionally, the current investigation highlighted </w:t>
      </w:r>
      <w:proofErr w:type="gramStart"/>
      <w:r w:rsidR="00EF5390" w:rsidRPr="003A769C">
        <w:t>that factors</w:t>
      </w:r>
      <w:proofErr w:type="gramEnd"/>
      <w:r w:rsidR="00EF5390" w:rsidRPr="003A769C">
        <w:t xml:space="preserve"> such as emphasis, modality, and fragment type exerted a noteworthy influence on the perceived naturalness of fragmented responses. These influences will be examined in greater detail in this section as well.</w:t>
      </w:r>
    </w:p>
    <w:p w14:paraId="07494B79" w14:textId="49AD6A97" w:rsidR="008A400A" w:rsidRPr="003A769C" w:rsidRDefault="006500A3" w:rsidP="00140EE2">
      <w:pPr>
        <w:suppressLineNumbers/>
        <w:spacing w:after="0" w:line="360" w:lineRule="auto"/>
        <w:ind w:firstLine="567"/>
        <w:jc w:val="both"/>
        <w:rPr>
          <w:rFonts w:cs="Arial"/>
          <w:szCs w:val="24"/>
        </w:rPr>
      </w:pPr>
      <w:r w:rsidRPr="003A769C">
        <w:rPr>
          <w:rFonts w:cs="Arial"/>
          <w:szCs w:val="24"/>
        </w:rPr>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r w:rsidR="00EF5390" w:rsidRPr="003A769C">
        <w:t>Functional fragments were represented by prepositions, while lexical fragments were exemplified by nouns denoting to human referents.</w:t>
      </w:r>
      <w:r w:rsidR="007E20E6" w:rsidRPr="003A769C">
        <w:rPr>
          <w:rFonts w:cs="Arial"/>
          <w:szCs w:val="24"/>
        </w:rPr>
        <w:t xml:space="preserve"> </w:t>
      </w:r>
      <w:r w:rsidR="008A400A" w:rsidRPr="003A769C">
        <w:t xml:space="preserve">It is plausible to consider that a different choice of words might lead to divergent ratings. Nevertheless, given the restricted number of functional words in the German language, particularly those amenable to contrastive analysis, </w:t>
      </w:r>
      <w:r w:rsidR="008A400A" w:rsidRPr="003A769C">
        <w:lastRenderedPageBreak/>
        <w:t>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t>been sufficient then. Nevertheless, the data shows that the differences in age are negligible.</w:t>
      </w:r>
    </w:p>
    <w:p w14:paraId="5D11C5B0" w14:textId="47A14808" w:rsidR="005F347C" w:rsidRPr="003A769C" w:rsidRDefault="005F347C" w:rsidP="00371649">
      <w:pPr>
        <w:suppressLineNumbers/>
        <w:spacing w:after="0" w:line="360" w:lineRule="auto"/>
        <w:jc w:val="both"/>
      </w:pPr>
      <w:r>
        <w:tab/>
        <w:t>Figure 8 shows participants’ ratings by age group. Ratings of participants under the age of are coloured in red</w:t>
      </w:r>
      <w:r w:rsidR="00517871">
        <w:t>, while those of participants aged between 30 and 49 are shown in green. Moreover, the ratings of those aged 50 years or older are illustrated in blue and those of participants that did not provide their age are coloured in purple.</w:t>
      </w:r>
    </w:p>
    <w:p w14:paraId="79CD0DE1" w14:textId="77777777" w:rsidR="006517E2" w:rsidRPr="003A769C" w:rsidRDefault="006517E2" w:rsidP="00371649">
      <w:pPr>
        <w:suppressLineNumbers/>
        <w:spacing w:after="0" w:line="360" w:lineRule="auto"/>
        <w:jc w:val="both"/>
      </w:pPr>
    </w:p>
    <w:p w14:paraId="3A0BDFA1" w14:textId="77777777" w:rsidR="00427C64" w:rsidRDefault="00427C64" w:rsidP="00427C64">
      <w:pPr>
        <w:keepNext/>
        <w:suppressLineNumbers/>
        <w:spacing w:after="0" w:line="360" w:lineRule="auto"/>
        <w:jc w:val="both"/>
      </w:pPr>
      <w:r>
        <w:rPr>
          <w:noProof/>
        </w:rPr>
        <w:lastRenderedPageBreak/>
        <w:drawing>
          <wp:inline distT="0" distB="0" distL="0" distR="0" wp14:anchorId="099ED975" wp14:editId="68A2609E">
            <wp:extent cx="5155506" cy="3854450"/>
            <wp:effectExtent l="0" t="0" r="7620" b="0"/>
            <wp:docPr id="2963514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149" name="Picture 9" descr="A graph of different colo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583" cy="3857498"/>
                    </a:xfrm>
                    <a:prstGeom prst="rect">
                      <a:avLst/>
                    </a:prstGeom>
                  </pic:spPr>
                </pic:pic>
              </a:graphicData>
            </a:graphic>
          </wp:inline>
        </w:drawing>
      </w:r>
    </w:p>
    <w:p w14:paraId="5B6FA76F" w14:textId="0F5D14ED" w:rsidR="00D77E87" w:rsidRPr="003A769C" w:rsidRDefault="00427C64" w:rsidP="00427C64">
      <w:pPr>
        <w:pStyle w:val="Caption"/>
        <w:framePr w:h="671" w:hRule="exact" w:wrap="around" w:y="5"/>
      </w:pPr>
      <w:bookmarkStart w:id="30" w:name="_Toc145595796"/>
      <w:r>
        <w:t xml:space="preserve">Figure </w:t>
      </w:r>
      <w:r>
        <w:fldChar w:fldCharType="begin"/>
      </w:r>
      <w:r>
        <w:instrText xml:space="preserve"> SEQ Figure \* ARABIC </w:instrText>
      </w:r>
      <w:r>
        <w:fldChar w:fldCharType="separate"/>
      </w:r>
      <w:r w:rsidR="00A73D09">
        <w:rPr>
          <w:noProof/>
        </w:rPr>
        <w:t>8</w:t>
      </w:r>
      <w:r>
        <w:fldChar w:fldCharType="end"/>
      </w:r>
      <w:r>
        <w:t xml:space="preserve">: </w:t>
      </w:r>
      <w:r w:rsidRPr="0000554F">
        <w:t>Scatter plot of participants' ratings by age group</w:t>
      </w:r>
      <w:bookmarkEnd w:id="30"/>
    </w:p>
    <w:p w14:paraId="183B0875" w14:textId="1A5250C6"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 xml:space="preserve">becomes apparent in Figure </w:t>
      </w:r>
      <w:r w:rsidR="004B1D22">
        <w:t>8</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w:t>
      </w:r>
      <w:r w:rsidR="005D6CDF">
        <w:t xml:space="preserve">m = </w:t>
      </w:r>
      <w:r w:rsidR="00A33903" w:rsidRPr="003A769C">
        <w:t>6.66</w:t>
      </w:r>
      <w:r w:rsidR="00FB3E6A">
        <w:t xml:space="preserve"> with a standard deviation of </w:t>
      </w:r>
      <w:r w:rsidR="00ED2820">
        <w:t xml:space="preserve">sd = </w:t>
      </w:r>
      <w:r w:rsidR="00FB3E6A">
        <w:t>0.76</w:t>
      </w:r>
      <w:r w:rsidR="00A33903" w:rsidRPr="003A769C">
        <w:t xml:space="preserve">. Meanwhile, participants aged between 30 and 49 assigned slightly lower average ratings of </w:t>
      </w:r>
      <w:r w:rsidR="005D6CDF">
        <w:t xml:space="preserve">m = </w:t>
      </w:r>
      <w:r w:rsidR="00A33903" w:rsidRPr="003A769C">
        <w:t>6.54</w:t>
      </w:r>
      <w:r w:rsidR="00FB3E6A">
        <w:t xml:space="preserve"> with a standard deviation of 0.83</w:t>
      </w:r>
      <w:r w:rsidR="00A33903" w:rsidRPr="003A769C">
        <w:t xml:space="preserve">. Similarly, participants aged 50 years or </w:t>
      </w:r>
      <w:r w:rsidR="00D37B7E" w:rsidRPr="003A769C">
        <w:t>older</w:t>
      </w:r>
      <w:r w:rsidR="00A33903" w:rsidRPr="003A769C">
        <w:t xml:space="preserve"> gave the lowest average rating of</w:t>
      </w:r>
      <w:r w:rsidR="005D6CDF">
        <w:t xml:space="preserve"> m =</w:t>
      </w:r>
      <w:r w:rsidR="00A33903" w:rsidRPr="003A769C">
        <w:t xml:space="preserve"> 6.43</w:t>
      </w:r>
      <w:r w:rsidR="00FB3E6A">
        <w:t xml:space="preserve"> with a standard deviation of </w:t>
      </w:r>
      <w:r w:rsidR="00ED2820">
        <w:t xml:space="preserve">sd = </w:t>
      </w:r>
      <w:r w:rsidR="00FB3E6A">
        <w:t>1.11</w:t>
      </w:r>
      <w:r w:rsidR="00A33903" w:rsidRPr="003A769C">
        <w:t>.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5472BB7"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lastRenderedPageBreak/>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w:t>
      </w:r>
      <w:r w:rsidR="005D6CDF">
        <w:rPr>
          <w:rFonts w:eastAsia="Times New Roman" w:cs="Arial"/>
          <w:szCs w:val="24"/>
        </w:rPr>
        <w:t xml:space="preserve">m = </w:t>
      </w:r>
      <w:r w:rsidRPr="003A769C">
        <w:rPr>
          <w:rFonts w:eastAsia="Times New Roman" w:cs="Arial"/>
          <w:szCs w:val="24"/>
        </w:rPr>
        <w:t>6.43</w:t>
      </w:r>
      <w:r w:rsidR="00FB3E6A">
        <w:rPr>
          <w:rFonts w:eastAsia="Times New Roman" w:cs="Arial"/>
          <w:szCs w:val="24"/>
        </w:rPr>
        <w:t xml:space="preserve"> with a standard deviation of </w:t>
      </w:r>
      <w:r w:rsidR="00ED2820">
        <w:rPr>
          <w:rFonts w:eastAsia="Times New Roman" w:cs="Arial"/>
          <w:szCs w:val="24"/>
        </w:rPr>
        <w:t>sd =</w:t>
      </w:r>
      <w:r w:rsidR="00FB3E6A">
        <w:rPr>
          <w:rFonts w:eastAsia="Times New Roman" w:cs="Arial"/>
          <w:szCs w:val="24"/>
        </w:rPr>
        <w:t>1.29</w:t>
      </w:r>
      <w:r w:rsidRPr="003A769C">
        <w:rPr>
          <w:rFonts w:eastAsia="Times New Roman" w:cs="Arial"/>
          <w:szCs w:val="24"/>
        </w:rPr>
        <w:t xml:space="preserve">, whereas monolinguals exhibited slightly higher ratings at </w:t>
      </w:r>
      <w:r w:rsidR="00ED2820">
        <w:rPr>
          <w:rFonts w:eastAsia="Times New Roman" w:cs="Arial"/>
          <w:szCs w:val="24"/>
        </w:rPr>
        <w:t xml:space="preserve">m = </w:t>
      </w:r>
      <w:r w:rsidRPr="003A769C">
        <w:rPr>
          <w:rFonts w:eastAsia="Times New Roman" w:cs="Arial"/>
          <w:szCs w:val="24"/>
        </w:rPr>
        <w:t>6.59</w:t>
      </w:r>
      <w:r w:rsidR="00FB3E6A">
        <w:rPr>
          <w:rFonts w:eastAsia="Times New Roman" w:cs="Arial"/>
          <w:szCs w:val="24"/>
        </w:rPr>
        <w:t xml:space="preserve"> with a standard deviation of </w:t>
      </w:r>
      <w:r w:rsidR="00ED2820">
        <w:rPr>
          <w:rFonts w:eastAsia="Times New Roman" w:cs="Arial"/>
          <w:szCs w:val="24"/>
        </w:rPr>
        <w:t xml:space="preserve">sd = </w:t>
      </w:r>
      <w:r w:rsidR="00FB3E6A">
        <w:rPr>
          <w:rFonts w:eastAsia="Times New Roman" w:cs="Arial"/>
          <w:szCs w:val="24"/>
        </w:rPr>
        <w:t>0.80</w:t>
      </w:r>
      <w:r w:rsidR="008A400A" w:rsidRPr="003A769C">
        <w:rPr>
          <w:rFonts w:eastAsia="Times New Roman" w:cs="Arial"/>
          <w:szCs w:val="24"/>
        </w:rPr>
        <w:t xml:space="preserve">, as is illustrated in Figure </w:t>
      </w:r>
      <w:r w:rsidR="004B1D22">
        <w:rPr>
          <w:rFonts w:eastAsia="Times New Roman" w:cs="Arial"/>
          <w:szCs w:val="24"/>
        </w:rPr>
        <w:t>9</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4A85E2B" w14:textId="77777777" w:rsidR="00427C64" w:rsidRDefault="00427C64" w:rsidP="00427C64">
      <w:pPr>
        <w:keepNext/>
        <w:suppressLineNumbers/>
        <w:spacing w:after="0" w:line="360" w:lineRule="auto"/>
        <w:jc w:val="both"/>
      </w:pPr>
      <w:r>
        <w:rPr>
          <w:noProof/>
        </w:rPr>
        <w:drawing>
          <wp:inline distT="0" distB="0" distL="0" distR="0" wp14:anchorId="71204773" wp14:editId="23612C09">
            <wp:extent cx="5172492" cy="3867150"/>
            <wp:effectExtent l="0" t="0" r="9525" b="0"/>
            <wp:docPr id="70628094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0948" name="Picture 10"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6052" cy="3869812"/>
                    </a:xfrm>
                    <a:prstGeom prst="rect">
                      <a:avLst/>
                    </a:prstGeom>
                  </pic:spPr>
                </pic:pic>
              </a:graphicData>
            </a:graphic>
          </wp:inline>
        </w:drawing>
      </w:r>
    </w:p>
    <w:p w14:paraId="7AA117FD" w14:textId="5EA33312" w:rsidR="006000EE" w:rsidRPr="003A769C" w:rsidRDefault="00427C64" w:rsidP="00427C64">
      <w:pPr>
        <w:pStyle w:val="Caption"/>
        <w:framePr w:h="601" w:hRule="exact" w:wrap="around" w:y="5"/>
      </w:pPr>
      <w:bookmarkStart w:id="31" w:name="_Toc145595797"/>
      <w:r>
        <w:t xml:space="preserve">Figure </w:t>
      </w:r>
      <w:r>
        <w:fldChar w:fldCharType="begin"/>
      </w:r>
      <w:r>
        <w:instrText xml:space="preserve"> SEQ Figure \* ARABIC </w:instrText>
      </w:r>
      <w:r>
        <w:fldChar w:fldCharType="separate"/>
      </w:r>
      <w:r w:rsidR="00A73D09">
        <w:rPr>
          <w:noProof/>
        </w:rPr>
        <w:t>9</w:t>
      </w:r>
      <w:r>
        <w:fldChar w:fldCharType="end"/>
      </w:r>
      <w:r>
        <w:t xml:space="preserve">: </w:t>
      </w:r>
      <w:r w:rsidRPr="0017757F">
        <w:t>Scatter plot of participants' ratings by linguistic profile</w:t>
      </w:r>
      <w:bookmarkEnd w:id="31"/>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lastRenderedPageBreak/>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7F4416">
      <w:pPr>
        <w:spacing w:after="0" w:line="360" w:lineRule="auto"/>
        <w:ind w:firstLine="360"/>
        <w:jc w:val="both"/>
        <w:rPr>
          <w:rFonts w:cs="Arial"/>
          <w:szCs w:val="24"/>
        </w:rPr>
      </w:pPr>
      <w:r w:rsidRPr="003A769C">
        <w:rPr>
          <w:rFonts w:cs="Arial"/>
          <w:szCs w:val="24"/>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w:t>
      </w:r>
      <w:r w:rsidRPr="003A769C">
        <w:rPr>
          <w:rFonts w:cs="Arial"/>
          <w:szCs w:val="24"/>
        </w:rPr>
        <w:lastRenderedPageBreak/>
        <w:t xml:space="preserve">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2" w:name="_Toc145595778"/>
      <w:r w:rsidRPr="003A769C">
        <w:rPr>
          <w:lang w:val="en-GB"/>
        </w:rPr>
        <w:t>5.2 Comparison with previous studies and theoretical predictions</w:t>
      </w:r>
      <w:bookmarkEnd w:id="32"/>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w:t>
      </w:r>
      <w:r w:rsidRPr="003A769C">
        <w:lastRenderedPageBreak/>
        <w:t xml:space="preserve">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w:t>
      </w:r>
      <w:r w:rsidR="00DE6D45" w:rsidRPr="003A769C">
        <w:lastRenderedPageBreak/>
        <w:t xml:space="preserve">answer </w:t>
      </w:r>
      <w:r w:rsidR="003C735A" w:rsidRPr="003A769C">
        <w:t xml:space="preserve">further enhanced the </w:t>
      </w:r>
      <w:r w:rsidR="00DE6D45" w:rsidRPr="003A769C">
        <w:t>comprehensibility of the dialogues</w:t>
      </w:r>
      <w:r w:rsidR="003C735A" w:rsidRPr="003A769C">
        <w:t xml:space="preserve">. </w:t>
      </w:r>
      <w:r w:rsidR="00DE6D45" w:rsidRPr="003A769C">
        <w:t xml:space="preserve">This parallelism could potentially explain the prevalence of high acceptability ratings observed across the dialogues. However, </w:t>
      </w:r>
      <w:proofErr w:type="gramStart"/>
      <w:r w:rsidR="00DE6D45" w:rsidRPr="003A769C">
        <w:t>in order to</w:t>
      </w:r>
      <w:proofErr w:type="gramEnd"/>
      <w:r w:rsidR="00DE6D45" w:rsidRPr="003A769C">
        <w:t xml:space="preserve">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lastRenderedPageBreak/>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3" w:name="_Toc145595779"/>
      <w:r w:rsidRPr="003A769C">
        <w:rPr>
          <w:rFonts w:cs="Arial"/>
          <w:szCs w:val="24"/>
        </w:rPr>
        <w:t>6</w:t>
      </w:r>
      <w:r w:rsidR="00BA120B" w:rsidRPr="003A769C">
        <w:rPr>
          <w:rFonts w:cs="Arial"/>
          <w:szCs w:val="24"/>
        </w:rPr>
        <w:t>. Conclusions</w:t>
      </w:r>
      <w:bookmarkEnd w:id="33"/>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 xml:space="preserve">accompanied by an examination of its contributions to the realm of </w:t>
      </w:r>
      <w:r w:rsidR="00AA31C9" w:rsidRPr="003A769C">
        <w:lastRenderedPageBreak/>
        <w:t>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4" w:name="_Toc145595780"/>
      <w:r w:rsidRPr="003A769C">
        <w:rPr>
          <w:lang w:val="en-GB"/>
        </w:rPr>
        <w:t>6.1 Summary of findings</w:t>
      </w:r>
      <w:bookmarkEnd w:id="34"/>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40EE29A8" w:rsidR="003E2F0E" w:rsidRPr="003A769C" w:rsidRDefault="003E2F0E" w:rsidP="003E2F0E">
      <w:pPr>
        <w:suppressLineNumbers/>
        <w:spacing w:after="0" w:line="360" w:lineRule="auto"/>
        <w:ind w:firstLine="567"/>
        <w:jc w:val="both"/>
        <w:rPr>
          <w:rFonts w:cs="Arial"/>
          <w:szCs w:val="24"/>
        </w:rPr>
      </w:pPr>
      <w:r w:rsidRPr="003A769C">
        <w:rPr>
          <w:rFonts w:cs="Arial"/>
          <w:szCs w:val="24"/>
        </w:rPr>
        <w:t>Furthermore, modality is a significant factor for how fragmentary answers are perceived. That is, fragmentary answers receive higher acceptability ratings if presented in auditory form</w:t>
      </w:r>
      <w:r w:rsidR="007F4416">
        <w:rPr>
          <w:rFonts w:cs="Arial"/>
          <w:szCs w:val="24"/>
        </w:rPr>
        <w:t>at</w:t>
      </w:r>
      <w:r w:rsidRPr="003A769C">
        <w:rPr>
          <w:rFonts w:cs="Arial"/>
          <w:szCs w:val="24"/>
        </w:rPr>
        <w:t xml:space="preserve"> </w:t>
      </w:r>
      <w:r w:rsidR="007F4416">
        <w:rPr>
          <w:rFonts w:cs="Arial"/>
          <w:szCs w:val="24"/>
        </w:rPr>
        <w:t>as opposed to their written counterparts</w:t>
      </w:r>
      <w:r w:rsidRPr="003A769C">
        <w:rPr>
          <w:rFonts w:cs="Arial"/>
          <w:szCs w:val="24"/>
        </w:rPr>
        <w:t xml:space="preserve">.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s, aiming to mitigate the impact of con</w:t>
      </w:r>
      <w:r w:rsidRPr="003A769C">
        <w:lastRenderedPageBreak/>
        <w:t xml:space="preserve">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5" w:name="_Toc145595781"/>
      <w:r w:rsidRPr="003A769C">
        <w:rPr>
          <w:lang w:val="en-GB"/>
        </w:rPr>
        <w:t>6.2 Contributions to the field</w:t>
      </w:r>
      <w:bookmarkEnd w:id="35"/>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w:t>
      </w:r>
      <w:r w:rsidR="00B8308B" w:rsidRPr="003A769C">
        <w:rPr>
          <w:rFonts w:eastAsia="Times New Roman" w:cs="Arial"/>
          <w:szCs w:val="24"/>
        </w:rPr>
        <w:lastRenderedPageBreak/>
        <w:t xml:space="preserve">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this study 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36" w:name="_Toc145595782"/>
      <w:r w:rsidRPr="003A769C">
        <w:rPr>
          <w:lang w:val="en-GB"/>
        </w:rPr>
        <w:t>6.3 Limitations of the study</w:t>
      </w:r>
      <w:bookmarkEnd w:id="36"/>
    </w:p>
    <w:p w14:paraId="3885B5E3" w14:textId="33CDC617"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w:t>
      </w:r>
      <w:proofErr w:type="gramStart"/>
      <w:r w:rsidRPr="003A769C">
        <w:rPr>
          <w:rFonts w:eastAsia="Times New Roman" w:cs="Arial"/>
          <w:szCs w:val="24"/>
        </w:rPr>
        <w:t>that only individuals</w:t>
      </w:r>
      <w:proofErr w:type="gramEnd"/>
      <w:r w:rsidRPr="003A769C">
        <w:rPr>
          <w:rFonts w:eastAsia="Times New Roman" w:cs="Arial"/>
          <w:szCs w:val="24"/>
        </w:rPr>
        <w:t xml:space="preserve">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DB5982">
        <w:rPr>
          <w:rFonts w:eastAsia="Times New Roman" w:cs="Arial"/>
          <w:szCs w:val="24"/>
        </w:rPr>
        <w:t xml:space="preserve">. </w:t>
      </w:r>
      <w:r w:rsidR="0096230D">
        <w:rPr>
          <w:rFonts w:eastAsia="Times New Roman" w:cs="Arial"/>
          <w:szCs w:val="24"/>
        </w:rPr>
        <w:t>Nevertheless</w:t>
      </w:r>
      <w:r w:rsidR="00DB5982">
        <w:rPr>
          <w:rFonts w:eastAsia="Times New Roman" w:cs="Arial"/>
          <w:szCs w:val="24"/>
        </w:rPr>
        <w:t xml:space="preserve">, </w:t>
      </w:r>
      <w:r w:rsidR="0096230D">
        <w:rPr>
          <w:rFonts w:eastAsia="Times New Roman" w:cs="Arial"/>
          <w:szCs w:val="24"/>
        </w:rPr>
        <w:fldChar w:fldCharType="begin"/>
      </w:r>
      <w:r w:rsidR="0096230D">
        <w:rPr>
          <w:rFonts w:eastAsia="Times New Roman" w:cs="Arial"/>
          <w:szCs w:val="24"/>
        </w:rPr>
        <w:instrText xml:space="preserve"> ADDIN ZOTERO_ITEM CSL_CITATION {"citationID":"Ztspzl1h","properties":{"formattedCitation":"(Sprouse, 2011)","plainCitation":"(Sprouse, 2011)","dontUpdate":true,"noteIndex":0},"citationItems":[{"id":336,"uris":["http://zotero.org/users/11614327/items/9R6Q52U5"],"itemData":{"id":336,"type":"article-journal","abstract":"Amazon’s Mechanical Turk (AMT) is a Web application that provides instant access to thousands of potential participants for survey-based psychology experiments, such as the acceptability judgment task used extensively in syntactic theory. Because AMT is a Web-based system, syntacticians may worry that the move out of the experimenter-controlled environment of the laboratory and onto the user-controlled environment of AMT could adversely affect the quality of the judgment data collected. This article reports a quantitative comparison of two identical acceptability judgment experiments, each with 176 participants (352 total): one conducted in the laboratory, and one conducted on AMT. Crucial indicators of data quality—such as participant rejection rates, statistical power, and the shape of the distributions of the judgments for each sentence type—are compared between the two samples. The results suggest that aside from slightly higher participant rejection rates, AMT data are almost indistinguishable from laboratory data.","container-title":"Behavior Research Methods","DOI":"10.3758/s13428-010-0039-7","ISSN":"1554-3528","issue":"1","journalAbbreviation":"Behav Res","language":"en","page":"155-167","source":"DOI.org (Crossref)","title":"A validation of Amazon Mechanical Turk for the collection of acceptability judgments in linguistic theory","volume":"43","author":[{"family":"Sprouse","given":"Jon"}],"issued":{"date-parts":[["2011",3]]}}}],"schema":"https://github.com/citation-style-language/schema/raw/master/csl-citation.json"} </w:instrText>
      </w:r>
      <w:r w:rsidR="0096230D">
        <w:rPr>
          <w:rFonts w:eastAsia="Times New Roman" w:cs="Arial"/>
          <w:szCs w:val="24"/>
        </w:rPr>
        <w:fldChar w:fldCharType="separate"/>
      </w:r>
      <w:r w:rsidR="0096230D" w:rsidRPr="0096230D">
        <w:rPr>
          <w:rFonts w:cs="Arial"/>
        </w:rPr>
        <w:t xml:space="preserve">Sprouse </w:t>
      </w:r>
      <w:r w:rsidR="0096230D">
        <w:rPr>
          <w:rFonts w:cs="Arial"/>
        </w:rPr>
        <w:t>(</w:t>
      </w:r>
      <w:r w:rsidR="0096230D" w:rsidRPr="0096230D">
        <w:rPr>
          <w:rFonts w:cs="Arial"/>
        </w:rPr>
        <w:t>2011)</w:t>
      </w:r>
      <w:r w:rsidR="0096230D">
        <w:rPr>
          <w:rFonts w:eastAsia="Times New Roman" w:cs="Arial"/>
          <w:szCs w:val="24"/>
        </w:rPr>
        <w:fldChar w:fldCharType="end"/>
      </w:r>
      <w:r w:rsidR="0096230D">
        <w:rPr>
          <w:rFonts w:eastAsia="Times New Roman" w:cs="Arial"/>
          <w:szCs w:val="24"/>
        </w:rPr>
        <w:t xml:space="preserve"> </w:t>
      </w:r>
      <w:r w:rsidR="00DB5982">
        <w:rPr>
          <w:rFonts w:eastAsia="Times New Roman" w:cs="Arial"/>
          <w:szCs w:val="24"/>
        </w:rPr>
        <w:t xml:space="preserve">and others have shown that conducting AJTs through crowdsourcing </w:t>
      </w:r>
      <w:r w:rsidR="0096230D">
        <w:rPr>
          <w:rFonts w:eastAsia="Times New Roman" w:cs="Arial"/>
          <w:szCs w:val="24"/>
        </w:rPr>
        <w:t>platforms</w:t>
      </w:r>
      <w:r w:rsidR="00DB5982">
        <w:rPr>
          <w:rFonts w:eastAsia="Times New Roman" w:cs="Arial"/>
          <w:szCs w:val="24"/>
        </w:rPr>
        <w:t xml:space="preserve"> such as Amazon’s Me</w:t>
      </w:r>
      <w:r w:rsidR="00DB5982">
        <w:rPr>
          <w:rFonts w:eastAsia="Times New Roman" w:cs="Arial"/>
          <w:szCs w:val="24"/>
        </w:rPr>
        <w:lastRenderedPageBreak/>
        <w:t xml:space="preserve">chanical Turk </w:t>
      </w:r>
      <w:r w:rsidR="0096230D">
        <w:rPr>
          <w:rFonts w:eastAsia="Times New Roman" w:cs="Arial"/>
          <w:szCs w:val="24"/>
        </w:rPr>
        <w:t xml:space="preserve">are almost indistinguishable from the laboratory data. However, since Amazon’s Mechanical Turk </w:t>
      </w:r>
      <w:r w:rsidR="00FA1EC3">
        <w:rPr>
          <w:rFonts w:eastAsia="Times New Roman" w:cs="Arial"/>
          <w:szCs w:val="24"/>
        </w:rPr>
        <w:t>was</w:t>
      </w:r>
      <w:r w:rsidR="0096230D">
        <w:rPr>
          <w:rFonts w:eastAsia="Times New Roman" w:cs="Arial"/>
          <w:szCs w:val="24"/>
        </w:rPr>
        <w:t xml:space="preserve"> not well-suited for </w:t>
      </w:r>
      <w:r w:rsidR="00FA1EC3">
        <w:rPr>
          <w:rFonts w:eastAsia="Times New Roman" w:cs="Arial"/>
          <w:szCs w:val="24"/>
        </w:rPr>
        <w:t>the present study</w:t>
      </w:r>
      <w:r w:rsidR="0096230D">
        <w:rPr>
          <w:rFonts w:eastAsia="Times New Roman" w:cs="Arial"/>
          <w:szCs w:val="24"/>
        </w:rPr>
        <w:t xml:space="preserve"> </w:t>
      </w:r>
      <w:r w:rsidR="0096230D">
        <w:t>due to certain setup constraints, such as the requirement for a US credit card and US social security number, Prolific emerges as a viable alternative (</w:t>
      </w:r>
      <w:r w:rsidR="00FA1EC3">
        <w:fldChar w:fldCharType="begin"/>
      </w:r>
      <w:r w:rsidR="00C91904">
        <w:instrText xml:space="preserve"> ADDIN ZOTERO_ITEM CSL_CITATION {"citationID":"kBCDoIEU","properties":{"formattedCitation":"(H\\uc0\\u228{}ussler &amp; Juzek, 2016)","plainCitation":"(Häussler &amp; Juzek, 2016)","dontUpdate":true,"noteIndex":0},"citationItems":[{"id":338,"uris":["http://zotero.org/users/11614327/items/4XBDVWLS"],"itemData":{"id":338,"type":"article-journal","container-title":"Proceedings of Linguistic Evidence","language":"en","source":"Zotero","title":"Hot Topics Surrounding Acceptability Judgement Tasks","URL":"https://publikationen.uni-tuebingen.de/xmlui/handle/10900/77638","author":[{"family":"Häussler","given":"Jana"},{"family":"Juzek","given":"Tom"}],"editor":[{"family":"Featherston","given":"Sam"},{"family":"Hörning","given":"Robin"},{"family":"Steinberg","given":"Reinhild"},{"family":"Umbreit","given":"Birgit"},{"family":"Wallis","given":"Jennifer"}],"issued":{"date-parts":[["2016"]]}}}],"schema":"https://github.com/citation-style-language/schema/raw/master/csl-citation.json"} </w:instrText>
      </w:r>
      <w:r w:rsidR="00FA1EC3">
        <w:fldChar w:fldCharType="separate"/>
      </w:r>
      <w:r w:rsidR="00FA1EC3">
        <w:rPr>
          <w:rFonts w:cs="Arial"/>
          <w:szCs w:val="24"/>
        </w:rPr>
        <w:t xml:space="preserve">cf. </w:t>
      </w:r>
      <w:r w:rsidR="00FA1EC3" w:rsidRPr="00FA1EC3">
        <w:rPr>
          <w:rFonts w:cs="Arial"/>
          <w:szCs w:val="24"/>
        </w:rPr>
        <w:t>Häussler &amp; Juzek, 2016)</w:t>
      </w:r>
      <w:r w:rsidR="00FA1EC3">
        <w:fldChar w:fldCharType="end"/>
      </w:r>
      <w:r w:rsidR="0096230D">
        <w:rPr>
          <w:rFonts w:eastAsia="Times New Roman" w:cs="Arial"/>
          <w:szCs w:val="24"/>
        </w:rPr>
        <w:t>.</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sidRPr="003A769C">
        <w:rPr>
          <w:rFonts w:eastAsia="Times New Roman" w:cs="Arial"/>
          <w:szCs w:val="24"/>
        </w:rPr>
        <w:t>necessitates</w:t>
      </w:r>
      <w:proofErr w:type="gramEnd"/>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 xml:space="preserve">In conclusion, this examination of limitations and biases underscores the need for a more comprehensive understanding and subsequent research </w:t>
      </w:r>
      <w:proofErr w:type="gramStart"/>
      <w:r w:rsidRPr="003A769C">
        <w:rPr>
          <w:rFonts w:eastAsia="Times New Roman" w:cs="Arial"/>
          <w:szCs w:val="24"/>
        </w:rPr>
        <w:t>in order to</w:t>
      </w:r>
      <w:proofErr w:type="gramEnd"/>
      <w:r w:rsidRPr="003A769C">
        <w:rPr>
          <w:rFonts w:eastAsia="Times New Roman" w:cs="Arial"/>
          <w:szCs w:val="24"/>
        </w:rPr>
        <w:t xml:space="preserve">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37" w:name="_Toc145595783"/>
      <w:r w:rsidRPr="003A769C">
        <w:rPr>
          <w:lang w:val="en-GB"/>
        </w:rPr>
        <w:t>6.4 Suggestions for future research</w:t>
      </w:r>
      <w:bookmarkEnd w:id="37"/>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xml:space="preserve">, the results did not align with the hypothesis that lexical words hold greater prominence in discourse, thereby making contrastive </w:t>
      </w:r>
      <w:r w:rsidRPr="003A769C">
        <w:rPr>
          <w:rFonts w:eastAsia="Times New Roman" w:cs="Arial"/>
          <w:szCs w:val="24"/>
        </w:rPr>
        <w:lastRenderedPageBreak/>
        <w:t>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w:t>
      </w:r>
      <w:proofErr w:type="gramStart"/>
      <w:r w:rsidRPr="003A769C">
        <w:rPr>
          <w:rFonts w:eastAsia="Times New Roman" w:cs="Arial"/>
          <w:szCs w:val="24"/>
        </w:rPr>
        <w:t>or</w:t>
      </w:r>
      <w:proofErr w:type="gramEnd"/>
      <w:r w:rsidRPr="003A769C">
        <w:rPr>
          <w:rFonts w:eastAsia="Times New Roman" w:cs="Arial"/>
          <w:szCs w:val="24"/>
        </w:rPr>
        <w:t xml:space="preserve">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313B4A79" w14:textId="77777777" w:rsidR="00726731" w:rsidRDefault="00726731" w:rsidP="00772CD9">
      <w:pPr>
        <w:spacing w:after="0" w:line="360" w:lineRule="auto"/>
        <w:ind w:firstLine="567"/>
        <w:jc w:val="both"/>
      </w:pPr>
      <w:r>
        <w:rPr>
          <w:rFonts w:eastAsia="Times New Roman" w:cs="Arial"/>
          <w:szCs w:val="24"/>
        </w:rPr>
        <w:t xml:space="preserve">In addition, </w:t>
      </w:r>
      <w:r>
        <w:t>the investigation into how different modalities affect the perception of utterances remains incomplete without the inclusion of sign language. Given that the current study exclusively considers written and auditory modalities, it is imperative to conduct additional research that compares the current findings with studies involving signed utterances.</w:t>
      </w:r>
    </w:p>
    <w:p w14:paraId="0EF8A44F" w14:textId="0017EF13"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r w:rsidR="00DB5A1C">
        <w:t xml:space="preserve"> </w:t>
      </w: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38" w:name="_Toc145595784"/>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38"/>
    </w:p>
    <w:p w14:paraId="44DF87E4" w14:textId="37143780" w:rsidR="00B53A17" w:rsidRPr="003A769C" w:rsidRDefault="00B53A17" w:rsidP="00D95680">
      <w:pPr>
        <w:pStyle w:val="CitaviBibliographyEntry"/>
        <w:spacing w:line="360" w:lineRule="auto"/>
        <w:rPr>
          <w:rFonts w:cs="Arial"/>
          <w:szCs w:val="24"/>
        </w:rPr>
      </w:pPr>
    </w:p>
    <w:p w14:paraId="7C9B1CE5" w14:textId="77777777" w:rsidR="00A73D09" w:rsidRPr="00A73D09" w:rsidRDefault="00FC7E5F" w:rsidP="00A73D09">
      <w:pPr>
        <w:pStyle w:val="Bibliography"/>
        <w:rPr>
          <w:rFonts w:cs="Arial"/>
        </w:rPr>
      </w:pPr>
      <w:r w:rsidRPr="003A769C">
        <w:rPr>
          <w:rFonts w:cs="Arial"/>
        </w:rPr>
        <w:fldChar w:fldCharType="begin"/>
      </w:r>
      <w:r w:rsidR="00A73D09">
        <w:rPr>
          <w:rFonts w:cs="Arial"/>
        </w:rPr>
        <w:instrText xml:space="preserve"> ADDIN ZOTERO_BIBL {"uncited":[],"omitted":[],"custom":[]} CSL_BIBLIOGRAPHY </w:instrText>
      </w:r>
      <w:r w:rsidRPr="003A769C">
        <w:rPr>
          <w:rFonts w:cs="Arial"/>
        </w:rPr>
        <w:fldChar w:fldCharType="separate"/>
      </w:r>
      <w:r w:rsidR="00A73D09" w:rsidRPr="00A73D09">
        <w:rPr>
          <w:rFonts w:cs="Arial"/>
        </w:rPr>
        <w:t xml:space="preserve">Akinnaso, F. N. (1982). On The Differences Between Spoken and Written Language. </w:t>
      </w:r>
      <w:r w:rsidR="00A73D09" w:rsidRPr="00A73D09">
        <w:rPr>
          <w:rFonts w:cs="Arial"/>
          <w:i/>
          <w:iCs/>
        </w:rPr>
        <w:t>Language and Speech</w:t>
      </w:r>
      <w:r w:rsidR="00A73D09" w:rsidRPr="00A73D09">
        <w:rPr>
          <w:rFonts w:cs="Arial"/>
        </w:rPr>
        <w:t xml:space="preserve">, </w:t>
      </w:r>
      <w:r w:rsidR="00A73D09" w:rsidRPr="00A73D09">
        <w:rPr>
          <w:rFonts w:cs="Arial"/>
          <w:i/>
          <w:iCs/>
        </w:rPr>
        <w:t>25</w:t>
      </w:r>
      <w:r w:rsidR="00A73D09" w:rsidRPr="00A73D09">
        <w:rPr>
          <w:rFonts w:cs="Arial"/>
        </w:rPr>
        <w:t>(2), 97–125. https://doi.org/10.1177/002383098202500201</w:t>
      </w:r>
    </w:p>
    <w:p w14:paraId="65B0766C" w14:textId="77777777" w:rsidR="00A73D09" w:rsidRPr="00A73D09" w:rsidRDefault="00A73D09" w:rsidP="00A73D09">
      <w:pPr>
        <w:pStyle w:val="Bibliography"/>
        <w:rPr>
          <w:rFonts w:cs="Arial"/>
        </w:rPr>
      </w:pPr>
      <w:r w:rsidRPr="00A73D09">
        <w:rPr>
          <w:rFonts w:cs="Arial"/>
        </w:rPr>
        <w:t xml:space="preserve">Baayen, R. H., Davidson, D. J., &amp; Bates, D. M. (2008). Mixed-effects </w:t>
      </w:r>
      <w:proofErr w:type="spellStart"/>
      <w:r w:rsidRPr="00A73D09">
        <w:rPr>
          <w:rFonts w:cs="Arial"/>
        </w:rPr>
        <w:t>modeling</w:t>
      </w:r>
      <w:proofErr w:type="spellEnd"/>
      <w:r w:rsidRPr="00A73D09">
        <w:rPr>
          <w:rFonts w:cs="Arial"/>
        </w:rPr>
        <w:t xml:space="preserve"> with crossed random effects for subjects and items. </w:t>
      </w:r>
      <w:r w:rsidRPr="00A73D09">
        <w:rPr>
          <w:rFonts w:cs="Arial"/>
          <w:i/>
          <w:iCs/>
        </w:rPr>
        <w:t>Journal of Memory and Language</w:t>
      </w:r>
      <w:r w:rsidRPr="00A73D09">
        <w:rPr>
          <w:rFonts w:cs="Arial"/>
        </w:rPr>
        <w:t xml:space="preserve">, </w:t>
      </w:r>
      <w:r w:rsidRPr="00A73D09">
        <w:rPr>
          <w:rFonts w:cs="Arial"/>
          <w:i/>
          <w:iCs/>
        </w:rPr>
        <w:t>59</w:t>
      </w:r>
      <w:r w:rsidRPr="00A73D09">
        <w:rPr>
          <w:rFonts w:cs="Arial"/>
        </w:rPr>
        <w:t>(4), 390–412. https://doi.org/10.1016/j.jml.2007.12.005</w:t>
      </w:r>
    </w:p>
    <w:p w14:paraId="3DBC098A" w14:textId="77777777" w:rsidR="00A73D09" w:rsidRPr="00A73D09" w:rsidRDefault="00A73D09" w:rsidP="00A73D09">
      <w:pPr>
        <w:pStyle w:val="Bibliography"/>
        <w:rPr>
          <w:rFonts w:cs="Arial"/>
        </w:rPr>
      </w:pPr>
      <w:r w:rsidRPr="00A73D09">
        <w:rPr>
          <w:rFonts w:cs="Arial"/>
        </w:rPr>
        <w:t xml:space="preserve">Beckman, M. E., &amp; Ayers. (1997). </w:t>
      </w:r>
      <w:r w:rsidRPr="00A73D09">
        <w:rPr>
          <w:rFonts w:cs="Arial"/>
          <w:i/>
          <w:iCs/>
        </w:rPr>
        <w:t>Guidelines for ToBI labelling, version 3</w:t>
      </w:r>
      <w:r w:rsidRPr="00A73D09">
        <w:rPr>
          <w:rFonts w:cs="Arial"/>
        </w:rPr>
        <w:t>. The Ohio State University Research Foundation. http://www.ling.ohio-state.edu/phonetics/ToBI/ToBI.0.html</w:t>
      </w:r>
    </w:p>
    <w:p w14:paraId="71C6DA15" w14:textId="77777777" w:rsidR="00A73D09" w:rsidRPr="00A73D09" w:rsidRDefault="00A73D09" w:rsidP="00A73D09">
      <w:pPr>
        <w:pStyle w:val="Bibliography"/>
        <w:rPr>
          <w:rFonts w:cs="Arial"/>
        </w:rPr>
      </w:pPr>
      <w:r w:rsidRPr="00A73D09">
        <w:rPr>
          <w:rFonts w:cs="Arial"/>
        </w:rPr>
        <w:t xml:space="preserve">Biber, D., Johansson, S., Leech, G. N., Conrad, S., &amp; Finegan, E. (2021). </w:t>
      </w:r>
      <w:r w:rsidRPr="00A73D09">
        <w:rPr>
          <w:rFonts w:cs="Arial"/>
          <w:i/>
          <w:iCs/>
        </w:rPr>
        <w:t>Grammar of Spoken and Written English</w:t>
      </w:r>
      <w:r w:rsidRPr="00A73D09">
        <w:rPr>
          <w:rFonts w:cs="Arial"/>
        </w:rPr>
        <w:t>. John Benjamins Publishing Company. https://doi.org/10.1075/z.232</w:t>
      </w:r>
    </w:p>
    <w:p w14:paraId="74A9477E" w14:textId="77777777" w:rsidR="00A73D09" w:rsidRPr="00A73D09" w:rsidRDefault="00A73D09" w:rsidP="00A73D09">
      <w:pPr>
        <w:pStyle w:val="Bibliography"/>
        <w:rPr>
          <w:rFonts w:cs="Arial"/>
        </w:rPr>
      </w:pPr>
      <w:r w:rsidRPr="00A73D09">
        <w:rPr>
          <w:rFonts w:cs="Arial"/>
        </w:rPr>
        <w:t xml:space="preserve">Black, M., Coltheart, M., &amp; Byng, S. (1985). Forms of coding in sentence comprehension during reading. In M. Coltheart (Ed.), </w:t>
      </w:r>
      <w:r w:rsidRPr="00A73D09">
        <w:rPr>
          <w:rFonts w:cs="Arial"/>
          <w:i/>
          <w:iCs/>
        </w:rPr>
        <w:t>Attention and performance XII: The psychology of reading</w:t>
      </w:r>
      <w:r w:rsidRPr="00A73D09">
        <w:rPr>
          <w:rFonts w:cs="Arial"/>
        </w:rPr>
        <w:t xml:space="preserve"> (pp. 655–672). Lawrence Erlbaum Associates.</w:t>
      </w:r>
    </w:p>
    <w:p w14:paraId="1D28B452" w14:textId="77777777" w:rsidR="00A73D09" w:rsidRPr="00A73D09" w:rsidRDefault="00A73D09" w:rsidP="00A73D09">
      <w:pPr>
        <w:pStyle w:val="Bibliography"/>
        <w:rPr>
          <w:rFonts w:cs="Arial"/>
        </w:rPr>
      </w:pPr>
      <w:r w:rsidRPr="00A73D09">
        <w:rPr>
          <w:rFonts w:cs="Arial"/>
        </w:rPr>
        <w:t xml:space="preserve">Carlson, K., Frazier, L., &amp; Clifton, C. (2009). How prosody constrains comprehension: A limited effect of prosodic packaging. </w:t>
      </w:r>
      <w:r w:rsidRPr="00A73D09">
        <w:rPr>
          <w:rFonts w:cs="Arial"/>
          <w:i/>
          <w:iCs/>
        </w:rPr>
        <w:t>Lingua</w:t>
      </w:r>
      <w:r w:rsidRPr="00A73D09">
        <w:rPr>
          <w:rFonts w:cs="Arial"/>
        </w:rPr>
        <w:t xml:space="preserve">, </w:t>
      </w:r>
      <w:r w:rsidRPr="00A73D09">
        <w:rPr>
          <w:rFonts w:cs="Arial"/>
          <w:i/>
          <w:iCs/>
        </w:rPr>
        <w:t>119</w:t>
      </w:r>
      <w:r w:rsidRPr="00A73D09">
        <w:rPr>
          <w:rFonts w:cs="Arial"/>
        </w:rPr>
        <w:t>(7), 1066–1082. https://doi.org/10.1016/j.lingua.2008.11.003</w:t>
      </w:r>
    </w:p>
    <w:p w14:paraId="3D9A77E5" w14:textId="77777777" w:rsidR="00A73D09" w:rsidRPr="00A73D09" w:rsidRDefault="00A73D09" w:rsidP="00A73D09">
      <w:pPr>
        <w:pStyle w:val="Bibliography"/>
        <w:rPr>
          <w:rFonts w:cs="Arial"/>
          <w:lang w:val="sv-SE"/>
        </w:rPr>
      </w:pPr>
      <w:r w:rsidRPr="00A73D09">
        <w:rPr>
          <w:rFonts w:cs="Arial"/>
        </w:rPr>
        <w:t xml:space="preserve">Chomsky, N. (1957). </w:t>
      </w:r>
      <w:r w:rsidRPr="00A73D09">
        <w:rPr>
          <w:rFonts w:cs="Arial"/>
          <w:i/>
          <w:iCs/>
        </w:rPr>
        <w:t>Syntactic Structures</w:t>
      </w:r>
      <w:r w:rsidRPr="00A73D09">
        <w:rPr>
          <w:rFonts w:cs="Arial"/>
        </w:rPr>
        <w:t xml:space="preserve">. </w:t>
      </w:r>
      <w:r w:rsidRPr="00A73D09">
        <w:rPr>
          <w:rFonts w:cs="Arial"/>
          <w:lang w:val="sv-SE"/>
        </w:rPr>
        <w:t>Mouton de Gruyter.</w:t>
      </w:r>
    </w:p>
    <w:p w14:paraId="69F65851" w14:textId="77777777" w:rsidR="00A73D09" w:rsidRPr="00A73D09" w:rsidRDefault="00A73D09" w:rsidP="00A73D09">
      <w:pPr>
        <w:pStyle w:val="Bibliography"/>
        <w:rPr>
          <w:rFonts w:cs="Arial"/>
        </w:rPr>
      </w:pPr>
      <w:r w:rsidRPr="00A73D09">
        <w:rPr>
          <w:rFonts w:cs="Arial"/>
          <w:lang w:val="sv-SE"/>
        </w:rPr>
        <w:t xml:space="preserve">Chomsky, N., &amp; Halle, M. (1991). </w:t>
      </w:r>
      <w:r w:rsidRPr="00A73D09">
        <w:rPr>
          <w:rFonts w:cs="Arial"/>
          <w:i/>
          <w:iCs/>
        </w:rPr>
        <w:t>The sound pattern of English</w:t>
      </w:r>
      <w:r w:rsidRPr="00A73D09">
        <w:rPr>
          <w:rFonts w:cs="Arial"/>
        </w:rPr>
        <w:t xml:space="preserve"> (1st MIT Press paperback. ed). MIT Press.</w:t>
      </w:r>
    </w:p>
    <w:p w14:paraId="2AA70A3F" w14:textId="77777777" w:rsidR="00A73D09" w:rsidRPr="00A73D09" w:rsidRDefault="00A73D09" w:rsidP="00A73D09">
      <w:pPr>
        <w:pStyle w:val="Bibliography"/>
        <w:rPr>
          <w:rFonts w:cs="Arial"/>
        </w:rPr>
      </w:pPr>
      <w:r w:rsidRPr="00A73D09">
        <w:rPr>
          <w:rFonts w:cs="Arial"/>
        </w:rPr>
        <w:lastRenderedPageBreak/>
        <w:t xml:space="preserve">Christensen, R. H. B. (2018). </w:t>
      </w:r>
      <w:r w:rsidRPr="00A73D09">
        <w:rPr>
          <w:rFonts w:cs="Arial"/>
          <w:i/>
          <w:iCs/>
        </w:rPr>
        <w:t>Regression Models for Ordinal Data: Introducing R-package ordinal</w:t>
      </w:r>
      <w:r w:rsidRPr="00A73D09">
        <w:rPr>
          <w:rFonts w:cs="Arial"/>
        </w:rPr>
        <w:t xml:space="preserve"> [Computer software]. https://cran.r-project.org/package=ordinal</w:t>
      </w:r>
    </w:p>
    <w:p w14:paraId="6540DF29" w14:textId="77777777" w:rsidR="00A73D09" w:rsidRPr="00A73D09" w:rsidRDefault="00A73D09" w:rsidP="00A73D09">
      <w:pPr>
        <w:pStyle w:val="Bibliography"/>
        <w:rPr>
          <w:rFonts w:cs="Arial"/>
        </w:rPr>
      </w:pPr>
      <w:r w:rsidRPr="00A73D09">
        <w:rPr>
          <w:rFonts w:cs="Arial"/>
        </w:rPr>
        <w:t xml:space="preserve">Curtis, A., Smith, T., </w:t>
      </w:r>
      <w:proofErr w:type="spellStart"/>
      <w:r w:rsidRPr="00A73D09">
        <w:rPr>
          <w:rFonts w:cs="Arial"/>
        </w:rPr>
        <w:t>Ziganshin</w:t>
      </w:r>
      <w:proofErr w:type="spellEnd"/>
      <w:r w:rsidRPr="00A73D09">
        <w:rPr>
          <w:rFonts w:cs="Arial"/>
        </w:rPr>
        <w:t xml:space="preserve">, B., &amp; </w:t>
      </w:r>
      <w:proofErr w:type="spellStart"/>
      <w:r w:rsidRPr="00A73D09">
        <w:rPr>
          <w:rFonts w:cs="Arial"/>
        </w:rPr>
        <w:t>Elefteriades</w:t>
      </w:r>
      <w:proofErr w:type="spellEnd"/>
      <w:r w:rsidRPr="00A73D09">
        <w:rPr>
          <w:rFonts w:cs="Arial"/>
        </w:rPr>
        <w:t xml:space="preserve">, J. (2016). The Mystery of the Z-Score. </w:t>
      </w:r>
      <w:r w:rsidRPr="00A73D09">
        <w:rPr>
          <w:rFonts w:cs="Arial"/>
          <w:i/>
          <w:iCs/>
        </w:rPr>
        <w:t>AORTA</w:t>
      </w:r>
      <w:r w:rsidRPr="00A73D09">
        <w:rPr>
          <w:rFonts w:cs="Arial"/>
        </w:rPr>
        <w:t xml:space="preserve">, </w:t>
      </w:r>
      <w:r w:rsidRPr="00A73D09">
        <w:rPr>
          <w:rFonts w:cs="Arial"/>
          <w:i/>
          <w:iCs/>
        </w:rPr>
        <w:t>4</w:t>
      </w:r>
      <w:r w:rsidRPr="00A73D09">
        <w:rPr>
          <w:rFonts w:cs="Arial"/>
        </w:rPr>
        <w:t>(4), 124–130. https://doi.org/10.12945/j.aorta.2016.16.014</w:t>
      </w:r>
    </w:p>
    <w:p w14:paraId="04BE24A7" w14:textId="77777777" w:rsidR="00A73D09" w:rsidRPr="00A73D09" w:rsidRDefault="00A73D09" w:rsidP="00A73D09">
      <w:pPr>
        <w:pStyle w:val="Bibliography"/>
        <w:rPr>
          <w:rFonts w:cs="Arial"/>
        </w:rPr>
      </w:pPr>
      <w:r w:rsidRPr="00A73D09">
        <w:rPr>
          <w:rFonts w:cs="Arial"/>
        </w:rPr>
        <w:t xml:space="preserve">Delbar, N. A. (2019). </w:t>
      </w:r>
      <w:r w:rsidRPr="00A73D09">
        <w:rPr>
          <w:rFonts w:cs="Arial"/>
          <w:i/>
          <w:iCs/>
        </w:rPr>
        <w:t>Swiping in English and Dutch: The Interaction between R-Pronouns and Modal Particles</w:t>
      </w:r>
      <w:r w:rsidRPr="00A73D09">
        <w:rPr>
          <w:rFonts w:cs="Arial"/>
        </w:rPr>
        <w:t>.</w:t>
      </w:r>
    </w:p>
    <w:p w14:paraId="0D90DEB5" w14:textId="77777777" w:rsidR="00A73D09" w:rsidRPr="00A73D09" w:rsidRDefault="00A73D09" w:rsidP="00A73D09">
      <w:pPr>
        <w:pStyle w:val="Bibliography"/>
        <w:rPr>
          <w:rFonts w:cs="Arial"/>
          <w:lang w:val="de-DE"/>
        </w:rPr>
      </w:pPr>
      <w:r w:rsidRPr="00A73D09">
        <w:rPr>
          <w:rFonts w:cs="Arial"/>
        </w:rPr>
        <w:t xml:space="preserve">Featherston, S. (2008). Thermometer judgements as linguistic evidence. </w:t>
      </w:r>
      <w:r w:rsidRPr="00A73D09">
        <w:rPr>
          <w:rFonts w:cs="Arial"/>
          <w:lang w:val="de-DE"/>
        </w:rPr>
        <w:t xml:space="preserve">In C. M. Riehl &amp; A. Rothe (Eds.), </w:t>
      </w:r>
      <w:r w:rsidRPr="00A73D09">
        <w:rPr>
          <w:rFonts w:cs="Arial"/>
          <w:i/>
          <w:iCs/>
          <w:lang w:val="de-DE"/>
        </w:rPr>
        <w:t>Was ist linguistische Evidenz?</w:t>
      </w:r>
      <w:r w:rsidRPr="00A73D09">
        <w:rPr>
          <w:rFonts w:cs="Arial"/>
          <w:lang w:val="de-DE"/>
        </w:rPr>
        <w:t xml:space="preserve"> Shaker Verlag.</w:t>
      </w:r>
    </w:p>
    <w:p w14:paraId="09BC7689" w14:textId="77777777" w:rsidR="00A73D09" w:rsidRPr="00A73D09" w:rsidRDefault="00A73D09" w:rsidP="00A73D09">
      <w:pPr>
        <w:pStyle w:val="Bibliography"/>
        <w:rPr>
          <w:rFonts w:cs="Arial"/>
          <w:lang w:val="de-DE"/>
        </w:rPr>
      </w:pPr>
      <w:r w:rsidRPr="00A73D09">
        <w:rPr>
          <w:rFonts w:cs="Arial"/>
        </w:rPr>
        <w:t xml:space="preserve">Féry, C. (2011). German sentence accents and embedded prosodic phrases. </w:t>
      </w:r>
      <w:r w:rsidRPr="00A73D09">
        <w:rPr>
          <w:rFonts w:cs="Arial"/>
          <w:i/>
          <w:iCs/>
          <w:lang w:val="de-DE"/>
        </w:rPr>
        <w:t>Lingua</w:t>
      </w:r>
      <w:r w:rsidRPr="00A73D09">
        <w:rPr>
          <w:rFonts w:cs="Arial"/>
          <w:lang w:val="de-DE"/>
        </w:rPr>
        <w:t xml:space="preserve">, </w:t>
      </w:r>
      <w:r w:rsidRPr="00A73D09">
        <w:rPr>
          <w:rFonts w:cs="Arial"/>
          <w:i/>
          <w:iCs/>
          <w:lang w:val="de-DE"/>
        </w:rPr>
        <w:t>121</w:t>
      </w:r>
      <w:r w:rsidRPr="00A73D09">
        <w:rPr>
          <w:rFonts w:cs="Arial"/>
          <w:lang w:val="de-DE"/>
        </w:rPr>
        <w:t>(13), 1906–1922. https://doi.org/10.1016/j.lingua.2011.07.005</w:t>
      </w:r>
    </w:p>
    <w:p w14:paraId="1E1C22C3" w14:textId="77777777" w:rsidR="00A73D09" w:rsidRPr="00A73D09" w:rsidRDefault="00A73D09" w:rsidP="00A73D09">
      <w:pPr>
        <w:pStyle w:val="Bibliography"/>
        <w:rPr>
          <w:rFonts w:cs="Arial"/>
        </w:rPr>
      </w:pPr>
      <w:r w:rsidRPr="00A73D09">
        <w:rPr>
          <w:rFonts w:cs="Arial"/>
          <w:lang w:val="de-DE"/>
        </w:rPr>
        <w:t xml:space="preserve">Féry, C., &amp; Herbst, L. (2004). </w:t>
      </w:r>
      <w:r w:rsidRPr="00A73D09">
        <w:rPr>
          <w:rFonts w:cs="Arial"/>
        </w:rPr>
        <w:t xml:space="preserve">German Sentence Accent Revisited. </w:t>
      </w:r>
      <w:r w:rsidRPr="00A73D09">
        <w:rPr>
          <w:rFonts w:cs="Arial"/>
          <w:i/>
          <w:iCs/>
        </w:rPr>
        <w:t>Interdisciplinary Studies in Information Structures 1. Working Pa-Pers of the SFB 632</w:t>
      </w:r>
      <w:r w:rsidRPr="00A73D09">
        <w:rPr>
          <w:rFonts w:cs="Arial"/>
        </w:rPr>
        <w:t>, 43–75.</w:t>
      </w:r>
    </w:p>
    <w:p w14:paraId="386E6723" w14:textId="77777777" w:rsidR="00A73D09" w:rsidRPr="00A73D09" w:rsidRDefault="00A73D09" w:rsidP="00A73D09">
      <w:pPr>
        <w:pStyle w:val="Bibliography"/>
        <w:rPr>
          <w:rFonts w:cs="Arial"/>
        </w:rPr>
      </w:pPr>
      <w:r w:rsidRPr="00A73D09">
        <w:rPr>
          <w:rFonts w:cs="Arial"/>
        </w:rPr>
        <w:t xml:space="preserve">Franck, J., Bowers, J., Frauenfelder, U. H., &amp; </w:t>
      </w:r>
      <w:proofErr w:type="spellStart"/>
      <w:r w:rsidRPr="00A73D09">
        <w:rPr>
          <w:rFonts w:cs="Arial"/>
        </w:rPr>
        <w:t>Vigliocco</w:t>
      </w:r>
      <w:proofErr w:type="spellEnd"/>
      <w:r w:rsidRPr="00A73D09">
        <w:rPr>
          <w:rFonts w:cs="Arial"/>
        </w:rPr>
        <w:t xml:space="preserve">, G. (2003). Orthographic influences on agreement: A case for modality-specific form effects on grammatical encoding. </w:t>
      </w:r>
      <w:r w:rsidRPr="00A73D09">
        <w:rPr>
          <w:rFonts w:cs="Arial"/>
          <w:i/>
          <w:iCs/>
        </w:rPr>
        <w:t>Language and Cognitive Processes</w:t>
      </w:r>
      <w:r w:rsidRPr="00A73D09">
        <w:rPr>
          <w:rFonts w:cs="Arial"/>
        </w:rPr>
        <w:t xml:space="preserve">, </w:t>
      </w:r>
      <w:r w:rsidRPr="00A73D09">
        <w:rPr>
          <w:rFonts w:cs="Arial"/>
          <w:i/>
          <w:iCs/>
        </w:rPr>
        <w:t>18</w:t>
      </w:r>
      <w:r w:rsidRPr="00A73D09">
        <w:rPr>
          <w:rFonts w:cs="Arial"/>
        </w:rPr>
        <w:t>(1), 61–79. https://doi.org/10.1080/01690960143000452</w:t>
      </w:r>
    </w:p>
    <w:p w14:paraId="7E776A73" w14:textId="77777777" w:rsidR="00A73D09" w:rsidRPr="00A73D09" w:rsidRDefault="00A73D09" w:rsidP="00A73D09">
      <w:pPr>
        <w:pStyle w:val="Bibliography"/>
        <w:rPr>
          <w:rFonts w:cs="Arial"/>
        </w:rPr>
      </w:pPr>
      <w:r w:rsidRPr="00A73D09">
        <w:rPr>
          <w:rFonts w:cs="Arial"/>
        </w:rPr>
        <w:t xml:space="preserve">Frazier, L., &amp; Clifton, C. (1998). Comprehension of Sluiced Sentences. </w:t>
      </w:r>
      <w:r w:rsidRPr="00A73D09">
        <w:rPr>
          <w:rFonts w:cs="Arial"/>
          <w:i/>
          <w:iCs/>
        </w:rPr>
        <w:t>Language and Cognitive Processes</w:t>
      </w:r>
      <w:r w:rsidRPr="00A73D09">
        <w:rPr>
          <w:rFonts w:cs="Arial"/>
        </w:rPr>
        <w:t xml:space="preserve">, </w:t>
      </w:r>
      <w:r w:rsidRPr="00A73D09">
        <w:rPr>
          <w:rFonts w:cs="Arial"/>
          <w:i/>
          <w:iCs/>
        </w:rPr>
        <w:t>13</w:t>
      </w:r>
      <w:r w:rsidRPr="00A73D09">
        <w:rPr>
          <w:rFonts w:cs="Arial"/>
        </w:rPr>
        <w:t>(4), 499–520. https://doi.org/10.1080/016909698386474</w:t>
      </w:r>
    </w:p>
    <w:p w14:paraId="463BBB95" w14:textId="77777777" w:rsidR="00A73D09" w:rsidRPr="00A73D09" w:rsidRDefault="00A73D09" w:rsidP="00A73D09">
      <w:pPr>
        <w:pStyle w:val="Bibliography"/>
        <w:rPr>
          <w:rFonts w:cs="Arial"/>
        </w:rPr>
      </w:pPr>
      <w:r w:rsidRPr="00A73D09">
        <w:rPr>
          <w:rFonts w:cs="Arial"/>
          <w:lang w:val="de-DE"/>
        </w:rPr>
        <w:lastRenderedPageBreak/>
        <w:t xml:space="preserve">Frazier, L., Taft, L., Roeper, T., Clifton, C., &amp; Ehrlich, K. (1984). </w:t>
      </w:r>
      <w:r w:rsidRPr="00A73D09">
        <w:rPr>
          <w:rFonts w:cs="Arial"/>
        </w:rPr>
        <w:t xml:space="preserve">Parallel structure: A source of facilitation in sentence comprehension. </w:t>
      </w:r>
      <w:r w:rsidRPr="00A73D09">
        <w:rPr>
          <w:rFonts w:cs="Arial"/>
          <w:i/>
          <w:iCs/>
        </w:rPr>
        <w:t>Memory &amp; Cognition</w:t>
      </w:r>
      <w:r w:rsidRPr="00A73D09">
        <w:rPr>
          <w:rFonts w:cs="Arial"/>
        </w:rPr>
        <w:t xml:space="preserve">, </w:t>
      </w:r>
      <w:r w:rsidRPr="00A73D09">
        <w:rPr>
          <w:rFonts w:cs="Arial"/>
          <w:i/>
          <w:iCs/>
        </w:rPr>
        <w:t>12</w:t>
      </w:r>
      <w:r w:rsidRPr="00A73D09">
        <w:rPr>
          <w:rFonts w:cs="Arial"/>
        </w:rPr>
        <w:t>(5), 421–430. https://doi.org/10.3758/BF03198303</w:t>
      </w:r>
    </w:p>
    <w:p w14:paraId="7C981C11" w14:textId="77777777" w:rsidR="00A73D09" w:rsidRPr="00A73D09" w:rsidRDefault="00A73D09" w:rsidP="00A73D09">
      <w:pPr>
        <w:pStyle w:val="Bibliography"/>
        <w:rPr>
          <w:rFonts w:cs="Arial"/>
        </w:rPr>
      </w:pPr>
      <w:r w:rsidRPr="00A73D09">
        <w:rPr>
          <w:rFonts w:cs="Arial"/>
        </w:rPr>
        <w:t xml:space="preserve">Griffiths, J., Güneş, G., &amp; Lipták, A. (2023). Reprise fragments in English and Hungarian: Further support for an in-situ Q-equivalence approach to clausal ellipsis. </w:t>
      </w:r>
      <w:r w:rsidRPr="00A73D09">
        <w:rPr>
          <w:rFonts w:cs="Arial"/>
          <w:i/>
          <w:iCs/>
        </w:rPr>
        <w:t>Language</w:t>
      </w:r>
      <w:r w:rsidRPr="00A73D09">
        <w:rPr>
          <w:rFonts w:cs="Arial"/>
        </w:rPr>
        <w:t xml:space="preserve">, </w:t>
      </w:r>
      <w:r w:rsidRPr="00A73D09">
        <w:rPr>
          <w:rFonts w:cs="Arial"/>
          <w:i/>
          <w:iCs/>
        </w:rPr>
        <w:t>99</w:t>
      </w:r>
      <w:r w:rsidRPr="00A73D09">
        <w:rPr>
          <w:rFonts w:cs="Arial"/>
        </w:rPr>
        <w:t>(1), 154–191. https://doi.org/10.1353/lan.2023.0000</w:t>
      </w:r>
    </w:p>
    <w:p w14:paraId="7279A951" w14:textId="77777777" w:rsidR="00A73D09" w:rsidRPr="00A73D09" w:rsidRDefault="00A73D09" w:rsidP="00A73D09">
      <w:pPr>
        <w:pStyle w:val="Bibliography"/>
        <w:rPr>
          <w:rFonts w:cs="Arial"/>
        </w:rPr>
      </w:pPr>
      <w:r w:rsidRPr="00A73D09">
        <w:rPr>
          <w:rFonts w:cs="Arial"/>
        </w:rPr>
        <w:t xml:space="preserve">Griffiths, J., &amp; Lipták, A. (2014). Contrast and Island Sensitivity in Clausal Ellipsis. </w:t>
      </w:r>
      <w:r w:rsidRPr="00A73D09">
        <w:rPr>
          <w:rFonts w:cs="Arial"/>
          <w:i/>
          <w:iCs/>
        </w:rPr>
        <w:t>Syntax</w:t>
      </w:r>
      <w:r w:rsidRPr="00A73D09">
        <w:rPr>
          <w:rFonts w:cs="Arial"/>
        </w:rPr>
        <w:t xml:space="preserve">, </w:t>
      </w:r>
      <w:r w:rsidRPr="00A73D09">
        <w:rPr>
          <w:rFonts w:cs="Arial"/>
          <w:i/>
          <w:iCs/>
        </w:rPr>
        <w:t>17</w:t>
      </w:r>
      <w:r w:rsidRPr="00A73D09">
        <w:rPr>
          <w:rFonts w:cs="Arial"/>
        </w:rPr>
        <w:t>(3), 189–234. https://doi.org/10.1111/synt.12018</w:t>
      </w:r>
    </w:p>
    <w:p w14:paraId="40616D0E" w14:textId="77777777" w:rsidR="00A73D09" w:rsidRPr="00A73D09" w:rsidRDefault="00A73D09" w:rsidP="00A73D09">
      <w:pPr>
        <w:pStyle w:val="Bibliography"/>
        <w:rPr>
          <w:rFonts w:cs="Arial"/>
        </w:rPr>
      </w:pPr>
      <w:r w:rsidRPr="00A73D09">
        <w:rPr>
          <w:rFonts w:cs="Arial"/>
        </w:rPr>
        <w:t xml:space="preserve">Harris, J. A. (2015). Structure Modulates Similarity-Based Interference in Sluicing: An Eye Tracking study. </w:t>
      </w:r>
      <w:r w:rsidRPr="00A73D09">
        <w:rPr>
          <w:rFonts w:cs="Arial"/>
          <w:i/>
          <w:iCs/>
        </w:rPr>
        <w:t>Frontiers in Psychology</w:t>
      </w:r>
      <w:r w:rsidRPr="00A73D09">
        <w:rPr>
          <w:rFonts w:cs="Arial"/>
        </w:rPr>
        <w:t xml:space="preserve">, </w:t>
      </w:r>
      <w:r w:rsidRPr="00A73D09">
        <w:rPr>
          <w:rFonts w:cs="Arial"/>
          <w:i/>
          <w:iCs/>
        </w:rPr>
        <w:t>6</w:t>
      </w:r>
      <w:r w:rsidRPr="00A73D09">
        <w:rPr>
          <w:rFonts w:cs="Arial"/>
        </w:rPr>
        <w:t>. https://doi.org/10.3389/fpsyg.2015.01839</w:t>
      </w:r>
    </w:p>
    <w:p w14:paraId="74A189D3" w14:textId="77777777" w:rsidR="00A73D09" w:rsidRPr="00A73D09" w:rsidRDefault="00A73D09" w:rsidP="00A73D09">
      <w:pPr>
        <w:pStyle w:val="Bibliography"/>
        <w:rPr>
          <w:rFonts w:cs="Arial"/>
        </w:rPr>
      </w:pPr>
      <w:r w:rsidRPr="00A73D09">
        <w:rPr>
          <w:rFonts w:cs="Arial"/>
        </w:rPr>
        <w:t xml:space="preserve">Harris, J. A., &amp; Carlson, K. (2016). Keep it local (and final): Remnant preferences in “let alone” ellipsis. </w:t>
      </w:r>
      <w:r w:rsidRPr="00A73D09">
        <w:rPr>
          <w:rFonts w:cs="Arial"/>
          <w:i/>
          <w:iCs/>
        </w:rPr>
        <w:t>Quarterly Journal of Experimental Psychology</w:t>
      </w:r>
      <w:r w:rsidRPr="00A73D09">
        <w:rPr>
          <w:rFonts w:cs="Arial"/>
        </w:rPr>
        <w:t xml:space="preserve">, </w:t>
      </w:r>
      <w:r w:rsidRPr="00A73D09">
        <w:rPr>
          <w:rFonts w:cs="Arial"/>
          <w:i/>
          <w:iCs/>
        </w:rPr>
        <w:t>69</w:t>
      </w:r>
      <w:r w:rsidRPr="00A73D09">
        <w:rPr>
          <w:rFonts w:cs="Arial"/>
        </w:rPr>
        <w:t>(7), 1278–1301. https://doi.org/10.1080/17470218.2015.1062526</w:t>
      </w:r>
    </w:p>
    <w:p w14:paraId="74315863" w14:textId="77777777" w:rsidR="00A73D09" w:rsidRPr="00A73D09" w:rsidRDefault="00A73D09" w:rsidP="00A73D09">
      <w:pPr>
        <w:pStyle w:val="Bibliography"/>
        <w:rPr>
          <w:rFonts w:cs="Arial"/>
        </w:rPr>
      </w:pPr>
      <w:r w:rsidRPr="00A73D09">
        <w:rPr>
          <w:rFonts w:cs="Arial"/>
        </w:rPr>
        <w:t xml:space="preserve">Harris, J. A., &amp; Carlson, K. (2018). Information Structure Preferences in Focus-Sensitive Ellipsis: How Defaults Persist. </w:t>
      </w:r>
      <w:r w:rsidRPr="00A73D09">
        <w:rPr>
          <w:rFonts w:cs="Arial"/>
          <w:i/>
          <w:iCs/>
        </w:rPr>
        <w:t>Language and Speech</w:t>
      </w:r>
      <w:r w:rsidRPr="00A73D09">
        <w:rPr>
          <w:rFonts w:cs="Arial"/>
        </w:rPr>
        <w:t xml:space="preserve">, </w:t>
      </w:r>
      <w:r w:rsidRPr="00A73D09">
        <w:rPr>
          <w:rFonts w:cs="Arial"/>
          <w:i/>
          <w:iCs/>
        </w:rPr>
        <w:t>61</w:t>
      </w:r>
      <w:r w:rsidRPr="00A73D09">
        <w:rPr>
          <w:rFonts w:cs="Arial"/>
        </w:rPr>
        <w:t>(3), 480–512. https://doi.org/10.1177/0023830917737110</w:t>
      </w:r>
    </w:p>
    <w:p w14:paraId="2418CE2B" w14:textId="77777777" w:rsidR="00A73D09" w:rsidRPr="00A73D09" w:rsidRDefault="00A73D09" w:rsidP="00A73D09">
      <w:pPr>
        <w:pStyle w:val="Bibliography"/>
        <w:rPr>
          <w:rFonts w:cs="Arial"/>
        </w:rPr>
      </w:pPr>
      <w:r w:rsidRPr="00A73D09">
        <w:rPr>
          <w:rFonts w:cs="Arial"/>
        </w:rPr>
        <w:t xml:space="preserve">Häussler, J., &amp; Juzek, T. (2016). Hot Topics Surrounding Acceptability Judgement Tasks. </w:t>
      </w:r>
      <w:r w:rsidRPr="00A73D09">
        <w:rPr>
          <w:rFonts w:cs="Arial"/>
          <w:i/>
          <w:iCs/>
        </w:rPr>
        <w:t>Proceedings of Linguistic Evidence</w:t>
      </w:r>
      <w:r w:rsidRPr="00A73D09">
        <w:rPr>
          <w:rFonts w:cs="Arial"/>
        </w:rPr>
        <w:t>. https://publikationen.uni-tuebingen.de/xmlui/handle/10900/77638</w:t>
      </w:r>
    </w:p>
    <w:p w14:paraId="66AA195E" w14:textId="77777777" w:rsidR="00A73D09" w:rsidRPr="00A73D09" w:rsidRDefault="00A73D09" w:rsidP="00A73D09">
      <w:pPr>
        <w:pStyle w:val="Bibliography"/>
        <w:rPr>
          <w:rFonts w:cs="Arial"/>
          <w:lang w:val="de-DE"/>
        </w:rPr>
      </w:pPr>
      <w:r w:rsidRPr="00A73D09">
        <w:rPr>
          <w:rFonts w:cs="Arial"/>
          <w:lang w:val="de-DE"/>
        </w:rPr>
        <w:lastRenderedPageBreak/>
        <w:t xml:space="preserve">Hedderich, J., &amp; Sachs, L. (2016). </w:t>
      </w:r>
      <w:r w:rsidRPr="00A73D09">
        <w:rPr>
          <w:rFonts w:cs="Arial"/>
          <w:i/>
          <w:iCs/>
          <w:lang w:val="de-DE"/>
        </w:rPr>
        <w:t>Angewandte Statistik</w:t>
      </w:r>
      <w:r w:rsidRPr="00A73D09">
        <w:rPr>
          <w:rFonts w:cs="Arial"/>
          <w:lang w:val="de-DE"/>
        </w:rPr>
        <w:t>. Springer Berlin Heidelberg. https://doi.org/10.1007/978-3-662-45691-0</w:t>
      </w:r>
    </w:p>
    <w:p w14:paraId="269C0B82" w14:textId="77777777" w:rsidR="00A73D09" w:rsidRPr="00A73D09" w:rsidRDefault="00A73D09" w:rsidP="00A73D09">
      <w:pPr>
        <w:pStyle w:val="Bibliography"/>
        <w:rPr>
          <w:rFonts w:cs="Arial"/>
        </w:rPr>
      </w:pPr>
      <w:r w:rsidRPr="00A73D09">
        <w:rPr>
          <w:rFonts w:cs="Arial"/>
        </w:rPr>
        <w:t xml:space="preserve">Jasso, J. (2022). </w:t>
      </w:r>
      <w:r w:rsidRPr="00A73D09">
        <w:rPr>
          <w:rFonts w:cs="Arial"/>
          <w:i/>
          <w:iCs/>
        </w:rPr>
        <w:t>How Does Parent Input Influence Bilingual Children’s Knowledge and Use of Spanish Subjunctive? A Dyadic Study</w:t>
      </w:r>
      <w:r w:rsidRPr="00A73D09">
        <w:rPr>
          <w:rFonts w:cs="Arial"/>
        </w:rPr>
        <w:t xml:space="preserve"> [Dissertation]. University of Texas at Austin.</w:t>
      </w:r>
    </w:p>
    <w:p w14:paraId="4B724455" w14:textId="77777777" w:rsidR="00A73D09" w:rsidRPr="00A73D09" w:rsidRDefault="00A73D09" w:rsidP="00A73D09">
      <w:pPr>
        <w:pStyle w:val="Bibliography"/>
        <w:rPr>
          <w:rFonts w:cs="Arial"/>
        </w:rPr>
      </w:pPr>
      <w:r w:rsidRPr="00A73D09">
        <w:rPr>
          <w:rFonts w:cs="Arial"/>
        </w:rPr>
        <w:t xml:space="preserve">Juzek, T. S. (2016). </w:t>
      </w:r>
      <w:r w:rsidRPr="00A73D09">
        <w:rPr>
          <w:rFonts w:cs="Arial"/>
          <w:i/>
          <w:iCs/>
        </w:rPr>
        <w:t>Acceptability Judgement Tasks and Grammatical Theory</w:t>
      </w:r>
      <w:r w:rsidRPr="00A73D09">
        <w:rPr>
          <w:rFonts w:cs="Arial"/>
        </w:rPr>
        <w:t>. University of Oxford.</w:t>
      </w:r>
    </w:p>
    <w:p w14:paraId="79B43D01" w14:textId="77777777" w:rsidR="00A73D09" w:rsidRPr="00A73D09" w:rsidRDefault="00A73D09" w:rsidP="00A73D09">
      <w:pPr>
        <w:pStyle w:val="Bibliography"/>
        <w:rPr>
          <w:rFonts w:cs="Arial"/>
        </w:rPr>
      </w:pPr>
      <w:r w:rsidRPr="00A73D09">
        <w:rPr>
          <w:rFonts w:cs="Arial"/>
        </w:rPr>
        <w:t xml:space="preserve">Kayali, N. (2023). “Does this make sense?”: The effect of matching guise in regional accent on grammatical acceptability judgments. </w:t>
      </w:r>
      <w:r w:rsidRPr="00A73D09">
        <w:rPr>
          <w:rFonts w:cs="Arial"/>
          <w:i/>
          <w:iCs/>
        </w:rPr>
        <w:t>Proceedings of the Linguistic Society of America</w:t>
      </w:r>
      <w:r w:rsidRPr="00A73D09">
        <w:rPr>
          <w:rFonts w:cs="Arial"/>
        </w:rPr>
        <w:t xml:space="preserve">, </w:t>
      </w:r>
      <w:r w:rsidRPr="00A73D09">
        <w:rPr>
          <w:rFonts w:cs="Arial"/>
          <w:i/>
          <w:iCs/>
        </w:rPr>
        <w:t>8</w:t>
      </w:r>
      <w:r w:rsidRPr="00A73D09">
        <w:rPr>
          <w:rFonts w:cs="Arial"/>
        </w:rPr>
        <w:t>, 5525. https://doi.org/10.3765/plsa.v8i1.5525</w:t>
      </w:r>
    </w:p>
    <w:p w14:paraId="12953E2F" w14:textId="77777777" w:rsidR="00A73D09" w:rsidRPr="00A73D09" w:rsidRDefault="00A73D09" w:rsidP="00A73D09">
      <w:pPr>
        <w:pStyle w:val="Bibliography"/>
        <w:rPr>
          <w:rFonts w:cs="Arial"/>
        </w:rPr>
      </w:pPr>
      <w:r w:rsidRPr="00A73D09">
        <w:rPr>
          <w:rFonts w:cs="Arial"/>
        </w:rPr>
        <w:t xml:space="preserve">Krifka, M. (2008). Basic notions of information structure. </w:t>
      </w:r>
      <w:r w:rsidRPr="00A73D09">
        <w:rPr>
          <w:rFonts w:cs="Arial"/>
          <w:i/>
          <w:iCs/>
        </w:rPr>
        <w:t xml:space="preserve">Acta </w:t>
      </w:r>
      <w:proofErr w:type="spellStart"/>
      <w:r w:rsidRPr="00A73D09">
        <w:rPr>
          <w:rFonts w:cs="Arial"/>
          <w:i/>
          <w:iCs/>
        </w:rPr>
        <w:t>Linguistica</w:t>
      </w:r>
      <w:proofErr w:type="spellEnd"/>
      <w:r w:rsidRPr="00A73D09">
        <w:rPr>
          <w:rFonts w:cs="Arial"/>
          <w:i/>
          <w:iCs/>
        </w:rPr>
        <w:t xml:space="preserve"> </w:t>
      </w:r>
      <w:proofErr w:type="spellStart"/>
      <w:r w:rsidRPr="00A73D09">
        <w:rPr>
          <w:rFonts w:cs="Arial"/>
          <w:i/>
          <w:iCs/>
        </w:rPr>
        <w:t>Hungarica</w:t>
      </w:r>
      <w:proofErr w:type="spellEnd"/>
      <w:r w:rsidRPr="00A73D09">
        <w:rPr>
          <w:rFonts w:cs="Arial"/>
        </w:rPr>
        <w:t xml:space="preserve">, </w:t>
      </w:r>
      <w:r w:rsidRPr="00A73D09">
        <w:rPr>
          <w:rFonts w:cs="Arial"/>
          <w:i/>
          <w:iCs/>
        </w:rPr>
        <w:t>55</w:t>
      </w:r>
      <w:r w:rsidRPr="00A73D09">
        <w:rPr>
          <w:rFonts w:cs="Arial"/>
        </w:rPr>
        <w:t>(3–4), 243–276. https://doi.org/10.1556/ALing.55.2008.3-4.2</w:t>
      </w:r>
    </w:p>
    <w:p w14:paraId="027F5D6E" w14:textId="77777777" w:rsidR="00A73D09" w:rsidRPr="00A73D09" w:rsidRDefault="00A73D09" w:rsidP="00A73D09">
      <w:pPr>
        <w:pStyle w:val="Bibliography"/>
        <w:rPr>
          <w:rFonts w:cs="Arial"/>
        </w:rPr>
      </w:pPr>
      <w:r w:rsidRPr="00A73D09">
        <w:rPr>
          <w:rFonts w:cs="Arial"/>
        </w:rPr>
        <w:t xml:space="preserve">Lambrecht, K. (1994). </w:t>
      </w:r>
      <w:r w:rsidRPr="00A73D09">
        <w:rPr>
          <w:rFonts w:cs="Arial"/>
          <w:i/>
          <w:iCs/>
        </w:rPr>
        <w:t>Information structure and sentence form: Topic, focus, and the mental representations of discourse referents</w:t>
      </w:r>
      <w:r w:rsidRPr="00A73D09">
        <w:rPr>
          <w:rFonts w:cs="Arial"/>
        </w:rPr>
        <w:t>. Cambridge University Press.</w:t>
      </w:r>
    </w:p>
    <w:p w14:paraId="6B2FFBF5" w14:textId="77777777" w:rsidR="00A73D09" w:rsidRPr="00A73D09" w:rsidRDefault="00A73D09" w:rsidP="00A73D09">
      <w:pPr>
        <w:pStyle w:val="Bibliography"/>
        <w:rPr>
          <w:rFonts w:cs="Arial"/>
        </w:rPr>
      </w:pPr>
      <w:r w:rsidRPr="00A73D09">
        <w:rPr>
          <w:rFonts w:cs="Arial"/>
        </w:rPr>
        <w:t xml:space="preserve">Lobeck, A. C. (1995). </w:t>
      </w:r>
      <w:r w:rsidRPr="00A73D09">
        <w:rPr>
          <w:rFonts w:cs="Arial"/>
          <w:i/>
          <w:iCs/>
        </w:rPr>
        <w:t>Ellipsis: Functional heads, licensing, and identification</w:t>
      </w:r>
      <w:r w:rsidRPr="00A73D09">
        <w:rPr>
          <w:rFonts w:cs="Arial"/>
        </w:rPr>
        <w:t>. Oxford University Press.</w:t>
      </w:r>
    </w:p>
    <w:p w14:paraId="2AE1CC49" w14:textId="77777777" w:rsidR="00A73D09" w:rsidRPr="00A73D09" w:rsidRDefault="00A73D09" w:rsidP="00A73D09">
      <w:pPr>
        <w:pStyle w:val="Bibliography"/>
        <w:rPr>
          <w:rFonts w:cs="Arial"/>
        </w:rPr>
      </w:pPr>
      <w:r w:rsidRPr="00A73D09">
        <w:rPr>
          <w:rFonts w:cs="Arial"/>
        </w:rPr>
        <w:t xml:space="preserve">Merchant, J. (2004). Fragments and ellipsis. </w:t>
      </w:r>
      <w:r w:rsidRPr="00A73D09">
        <w:rPr>
          <w:rFonts w:cs="Arial"/>
          <w:i/>
          <w:iCs/>
        </w:rPr>
        <w:t>Linguistics and Philosophy</w:t>
      </w:r>
      <w:r w:rsidRPr="00A73D09">
        <w:rPr>
          <w:rFonts w:cs="Arial"/>
        </w:rPr>
        <w:t xml:space="preserve">, </w:t>
      </w:r>
      <w:r w:rsidRPr="00A73D09">
        <w:rPr>
          <w:rFonts w:cs="Arial"/>
          <w:i/>
          <w:iCs/>
        </w:rPr>
        <w:t>27</w:t>
      </w:r>
      <w:r w:rsidRPr="00A73D09">
        <w:rPr>
          <w:rFonts w:cs="Arial"/>
        </w:rPr>
        <w:t>(6), 661–738. https://doi.org/10.1007/s10988-005-7378-3</w:t>
      </w:r>
    </w:p>
    <w:p w14:paraId="3366D4AD" w14:textId="77777777" w:rsidR="00A73D09" w:rsidRPr="00A73D09" w:rsidRDefault="00A73D09" w:rsidP="00A73D09">
      <w:pPr>
        <w:pStyle w:val="Bibliography"/>
        <w:rPr>
          <w:rFonts w:cs="Arial"/>
        </w:rPr>
      </w:pPr>
      <w:r w:rsidRPr="00A73D09">
        <w:rPr>
          <w:rFonts w:cs="Arial"/>
        </w:rPr>
        <w:t xml:space="preserve">Merchant, J. (2019). Ellipsis: A survey of analytical approaches. In J. Van </w:t>
      </w:r>
      <w:proofErr w:type="spellStart"/>
      <w:r w:rsidRPr="00A73D09">
        <w:rPr>
          <w:rFonts w:cs="Arial"/>
        </w:rPr>
        <w:t>Craenenbroeck</w:t>
      </w:r>
      <w:proofErr w:type="spellEnd"/>
      <w:r w:rsidRPr="00A73D09">
        <w:rPr>
          <w:rFonts w:cs="Arial"/>
        </w:rPr>
        <w:t xml:space="preserve"> &amp; T. Temmerman (Eds.), </w:t>
      </w:r>
      <w:r w:rsidRPr="00A73D09">
        <w:rPr>
          <w:rFonts w:cs="Arial"/>
          <w:i/>
          <w:iCs/>
        </w:rPr>
        <w:t>The Oxford Handbook of Ellipsis</w:t>
      </w:r>
      <w:r w:rsidRPr="00A73D09">
        <w:rPr>
          <w:rFonts w:cs="Arial"/>
        </w:rPr>
        <w:t xml:space="preserve"> (1st ed., pp. 19–45). Oxford University Press. https://doi.org/10.1093/oxfordhb/9780198712398.013.2</w:t>
      </w:r>
    </w:p>
    <w:p w14:paraId="0AF9C79E" w14:textId="77777777" w:rsidR="00A73D09" w:rsidRPr="00A73D09" w:rsidRDefault="00A73D09" w:rsidP="00A73D09">
      <w:pPr>
        <w:pStyle w:val="Bibliography"/>
        <w:rPr>
          <w:rFonts w:cs="Arial"/>
        </w:rPr>
      </w:pPr>
      <w:r w:rsidRPr="00A73D09">
        <w:rPr>
          <w:rFonts w:cs="Arial"/>
        </w:rPr>
        <w:lastRenderedPageBreak/>
        <w:t xml:space="preserve">Meurers, D., Ziai, R., Amaral, L., Boyd, A., Dimitrov, A., Metcalf, V., &amp; Ott, N. (2010). Enhancing Authentic Web Pages for Language Learners. </w:t>
      </w:r>
      <w:r w:rsidRPr="00A73D09">
        <w:rPr>
          <w:rFonts w:cs="Arial"/>
          <w:i/>
          <w:iCs/>
        </w:rPr>
        <w:t>Proceedings of the 5th Workshop on Innovative Use of NLP for Building Educational Applications, NAACL-HLT 2010</w:t>
      </w:r>
      <w:r w:rsidRPr="00A73D09">
        <w:rPr>
          <w:rFonts w:cs="Arial"/>
        </w:rPr>
        <w:t>, 10–18. http://purl.org/dm/papers/meurers-ziai-et-al-10.html</w:t>
      </w:r>
    </w:p>
    <w:p w14:paraId="2B6BB8EA" w14:textId="77777777" w:rsidR="00A73D09" w:rsidRPr="00A73D09" w:rsidRDefault="00A73D09" w:rsidP="00A73D09">
      <w:pPr>
        <w:pStyle w:val="Bibliography"/>
        <w:rPr>
          <w:rFonts w:cs="Arial"/>
        </w:rPr>
      </w:pPr>
      <w:r w:rsidRPr="00A73D09">
        <w:rPr>
          <w:rFonts w:cs="Arial"/>
        </w:rPr>
        <w:t xml:space="preserve">Opitz, A., &amp; Bordag, D. (2022). The Impact of Orthography on Lexical Access: The Case of Capitalization and Word Category Information in L1 and L2 German. </w:t>
      </w:r>
      <w:r w:rsidRPr="00A73D09">
        <w:rPr>
          <w:rFonts w:cs="Arial"/>
          <w:i/>
          <w:iCs/>
        </w:rPr>
        <w:t>Studies in Second Language Acquisition</w:t>
      </w:r>
      <w:r w:rsidRPr="00A73D09">
        <w:rPr>
          <w:rFonts w:cs="Arial"/>
        </w:rPr>
        <w:t xml:space="preserve">, </w:t>
      </w:r>
      <w:r w:rsidRPr="00A73D09">
        <w:rPr>
          <w:rFonts w:cs="Arial"/>
          <w:i/>
          <w:iCs/>
        </w:rPr>
        <w:t>44</w:t>
      </w:r>
      <w:r w:rsidRPr="00A73D09">
        <w:rPr>
          <w:rFonts w:cs="Arial"/>
        </w:rPr>
        <w:t>(4), 1194–1209. https://doi.org/10.1017/S0272263121000711</w:t>
      </w:r>
    </w:p>
    <w:p w14:paraId="5EA1AB8B" w14:textId="77777777" w:rsidR="00A73D09" w:rsidRPr="00A73D09" w:rsidRDefault="00A73D09" w:rsidP="00A73D09">
      <w:pPr>
        <w:pStyle w:val="Bibliography"/>
        <w:rPr>
          <w:rFonts w:cs="Arial"/>
        </w:rPr>
      </w:pPr>
      <w:r w:rsidRPr="00A73D09">
        <w:rPr>
          <w:rFonts w:cs="Arial"/>
        </w:rPr>
        <w:t xml:space="preserve">Palan, S., &amp; Schitter, C. (2018). Prolific.ac—A subject pool for online experiments. </w:t>
      </w:r>
      <w:r w:rsidRPr="00A73D09">
        <w:rPr>
          <w:rFonts w:cs="Arial"/>
          <w:i/>
          <w:iCs/>
        </w:rPr>
        <w:t xml:space="preserve">Journal of </w:t>
      </w:r>
      <w:proofErr w:type="spellStart"/>
      <w:r w:rsidRPr="00A73D09">
        <w:rPr>
          <w:rFonts w:cs="Arial"/>
          <w:i/>
          <w:iCs/>
        </w:rPr>
        <w:t>Behavioral</w:t>
      </w:r>
      <w:proofErr w:type="spellEnd"/>
      <w:r w:rsidRPr="00A73D09">
        <w:rPr>
          <w:rFonts w:cs="Arial"/>
          <w:i/>
          <w:iCs/>
        </w:rPr>
        <w:t xml:space="preserve"> and Experimental Finance</w:t>
      </w:r>
      <w:r w:rsidRPr="00A73D09">
        <w:rPr>
          <w:rFonts w:cs="Arial"/>
        </w:rPr>
        <w:t xml:space="preserve">, </w:t>
      </w:r>
      <w:r w:rsidRPr="00A73D09">
        <w:rPr>
          <w:rFonts w:cs="Arial"/>
          <w:i/>
          <w:iCs/>
        </w:rPr>
        <w:t>17</w:t>
      </w:r>
      <w:r w:rsidRPr="00A73D09">
        <w:rPr>
          <w:rFonts w:cs="Arial"/>
        </w:rPr>
        <w:t>, 22–27. https://doi.org/10.1016/j.jbef.2017.12.004</w:t>
      </w:r>
    </w:p>
    <w:p w14:paraId="7B3ED8B9" w14:textId="77777777" w:rsidR="00A73D09" w:rsidRPr="00A73D09" w:rsidRDefault="00A73D09" w:rsidP="00A73D09">
      <w:pPr>
        <w:pStyle w:val="Bibliography"/>
        <w:rPr>
          <w:rFonts w:cs="Arial"/>
        </w:rPr>
      </w:pPr>
      <w:r w:rsidRPr="00A73D09">
        <w:rPr>
          <w:rFonts w:cs="Arial"/>
        </w:rPr>
        <w:t xml:space="preserve">Phillips, C., &amp; Parker, D. (2014). The psycholinguistics of ellipsis. </w:t>
      </w:r>
      <w:r w:rsidRPr="00A73D09">
        <w:rPr>
          <w:rFonts w:cs="Arial"/>
          <w:i/>
          <w:iCs/>
        </w:rPr>
        <w:t>Lingua</w:t>
      </w:r>
      <w:r w:rsidRPr="00A73D09">
        <w:rPr>
          <w:rFonts w:cs="Arial"/>
        </w:rPr>
        <w:t xml:space="preserve">, </w:t>
      </w:r>
      <w:r w:rsidRPr="00A73D09">
        <w:rPr>
          <w:rFonts w:cs="Arial"/>
          <w:i/>
          <w:iCs/>
        </w:rPr>
        <w:t>151</w:t>
      </w:r>
      <w:r w:rsidRPr="00A73D09">
        <w:rPr>
          <w:rFonts w:cs="Arial"/>
        </w:rPr>
        <w:t>, 78–95. https://doi.org/10.1016/j.lingua.2013.10.003</w:t>
      </w:r>
    </w:p>
    <w:p w14:paraId="350D1A42" w14:textId="77777777" w:rsidR="00A73D09" w:rsidRPr="00A73D09" w:rsidRDefault="00A73D09" w:rsidP="00A73D09">
      <w:pPr>
        <w:pStyle w:val="Bibliography"/>
        <w:rPr>
          <w:rFonts w:cs="Arial"/>
        </w:rPr>
      </w:pPr>
      <w:r w:rsidRPr="00A73D09">
        <w:rPr>
          <w:rFonts w:cs="Arial"/>
          <w:i/>
          <w:iCs/>
        </w:rPr>
        <w:t>Prolific Academic</w:t>
      </w:r>
      <w:r w:rsidRPr="00A73D09">
        <w:rPr>
          <w:rFonts w:cs="Arial"/>
        </w:rPr>
        <w:t>. (2019). [Computer software]. https://prolific.ac/</w:t>
      </w:r>
    </w:p>
    <w:p w14:paraId="52B522ED" w14:textId="77777777" w:rsidR="00A73D09" w:rsidRPr="00A73D09" w:rsidRDefault="00A73D09" w:rsidP="00A73D09">
      <w:pPr>
        <w:pStyle w:val="Bibliography"/>
        <w:rPr>
          <w:rFonts w:cs="Arial"/>
        </w:rPr>
      </w:pPr>
      <w:r w:rsidRPr="00A73D09">
        <w:rPr>
          <w:rFonts w:cs="Arial"/>
          <w:i/>
          <w:iCs/>
        </w:rPr>
        <w:t>R Development Core Team</w:t>
      </w:r>
      <w:r w:rsidRPr="00A73D09">
        <w:rPr>
          <w:rFonts w:cs="Arial"/>
        </w:rPr>
        <w:t>. (2015). [Computer software]. http://www.r-project.org/</w:t>
      </w:r>
    </w:p>
    <w:p w14:paraId="0A09CCD8" w14:textId="77777777" w:rsidR="00A73D09" w:rsidRPr="00A73D09" w:rsidRDefault="00A73D09" w:rsidP="00A73D09">
      <w:pPr>
        <w:pStyle w:val="Bibliography"/>
        <w:rPr>
          <w:rFonts w:cs="Arial"/>
        </w:rPr>
      </w:pPr>
      <w:r w:rsidRPr="00A73D09">
        <w:rPr>
          <w:rFonts w:cs="Arial"/>
        </w:rPr>
        <w:t xml:space="preserve">Rasekhi, V., &amp; Harris, J. A. (2021). Resolving ambiguous polarity stripping ellipsis structures in Persian. </w:t>
      </w:r>
      <w:r w:rsidRPr="00A73D09">
        <w:rPr>
          <w:rFonts w:cs="Arial"/>
          <w:i/>
          <w:iCs/>
        </w:rPr>
        <w:t>Glossa: A Journal of General Linguistics</w:t>
      </w:r>
      <w:r w:rsidRPr="00A73D09">
        <w:rPr>
          <w:rFonts w:cs="Arial"/>
        </w:rPr>
        <w:t xml:space="preserve">, </w:t>
      </w:r>
      <w:r w:rsidRPr="00A73D09">
        <w:rPr>
          <w:rFonts w:cs="Arial"/>
          <w:i/>
          <w:iCs/>
        </w:rPr>
        <w:t>6</w:t>
      </w:r>
      <w:r w:rsidRPr="00A73D09">
        <w:rPr>
          <w:rFonts w:cs="Arial"/>
        </w:rPr>
        <w:t>(1), 1–31. https://doi.org/10.16995/glossa.5881</w:t>
      </w:r>
    </w:p>
    <w:p w14:paraId="35043FC7" w14:textId="77777777" w:rsidR="00A73D09" w:rsidRPr="00A73D09" w:rsidRDefault="00A73D09" w:rsidP="00A73D09">
      <w:pPr>
        <w:pStyle w:val="Bibliography"/>
        <w:rPr>
          <w:rFonts w:cs="Arial"/>
        </w:rPr>
      </w:pPr>
      <w:r w:rsidRPr="00A73D09">
        <w:rPr>
          <w:rFonts w:cs="Arial"/>
        </w:rPr>
        <w:t xml:space="preserve">Schütze, C. T. (2016). The empirical base of linguistics: Grammaticality judgments and linguistic methodology [Application/pdf]. </w:t>
      </w:r>
      <w:r w:rsidRPr="00A73D09">
        <w:rPr>
          <w:rFonts w:cs="Arial"/>
          <w:i/>
          <w:iCs/>
        </w:rPr>
        <w:t>Classics in Linguistics</w:t>
      </w:r>
      <w:r w:rsidRPr="00A73D09">
        <w:rPr>
          <w:rFonts w:cs="Arial"/>
        </w:rPr>
        <w:t>, 1.01 MB. https://doi.org/10.17169/LANGSCI.B89.100</w:t>
      </w:r>
    </w:p>
    <w:p w14:paraId="7F0F8FCE" w14:textId="77777777" w:rsidR="00A73D09" w:rsidRPr="00A73D09" w:rsidRDefault="00A73D09" w:rsidP="00A73D09">
      <w:pPr>
        <w:pStyle w:val="Bibliography"/>
        <w:rPr>
          <w:rFonts w:cs="Arial"/>
        </w:rPr>
      </w:pPr>
      <w:r w:rsidRPr="00A73D09">
        <w:rPr>
          <w:rFonts w:cs="Arial"/>
        </w:rPr>
        <w:lastRenderedPageBreak/>
        <w:t xml:space="preserve">Sedarous, Y., &amp; Namboodiripad, S. (2020). Using audio stimuli in acceptability judgment experiments. </w:t>
      </w:r>
      <w:r w:rsidRPr="00A73D09">
        <w:rPr>
          <w:rFonts w:cs="Arial"/>
          <w:i/>
          <w:iCs/>
        </w:rPr>
        <w:t>Language and Linguistics Compass</w:t>
      </w:r>
      <w:r w:rsidRPr="00A73D09">
        <w:rPr>
          <w:rFonts w:cs="Arial"/>
        </w:rPr>
        <w:t xml:space="preserve">, </w:t>
      </w:r>
      <w:r w:rsidRPr="00A73D09">
        <w:rPr>
          <w:rFonts w:cs="Arial"/>
          <w:i/>
          <w:iCs/>
        </w:rPr>
        <w:t>14</w:t>
      </w:r>
      <w:r w:rsidRPr="00A73D09">
        <w:rPr>
          <w:rFonts w:cs="Arial"/>
        </w:rPr>
        <w:t>(8), 1–21. https://doi.org/10.1111/lnc3.12377</w:t>
      </w:r>
    </w:p>
    <w:p w14:paraId="130CBBDD" w14:textId="77777777" w:rsidR="00A73D09" w:rsidRPr="00A73D09" w:rsidRDefault="00A73D09" w:rsidP="00A73D09">
      <w:pPr>
        <w:pStyle w:val="Bibliography"/>
        <w:rPr>
          <w:rFonts w:cs="Arial"/>
        </w:rPr>
      </w:pPr>
      <w:r w:rsidRPr="00A73D09">
        <w:rPr>
          <w:rFonts w:cs="Arial"/>
        </w:rPr>
        <w:t xml:space="preserve">Sprouse, J. (2011). A validation of Amazon Mechanical Turk for the collection of acceptability judgments in linguistic theory. </w:t>
      </w:r>
      <w:proofErr w:type="spellStart"/>
      <w:r w:rsidRPr="00A73D09">
        <w:rPr>
          <w:rFonts w:cs="Arial"/>
          <w:i/>
          <w:iCs/>
        </w:rPr>
        <w:t>Behavior</w:t>
      </w:r>
      <w:proofErr w:type="spellEnd"/>
      <w:r w:rsidRPr="00A73D09">
        <w:rPr>
          <w:rFonts w:cs="Arial"/>
          <w:i/>
          <w:iCs/>
        </w:rPr>
        <w:t xml:space="preserve"> Research Methods</w:t>
      </w:r>
      <w:r w:rsidRPr="00A73D09">
        <w:rPr>
          <w:rFonts w:cs="Arial"/>
        </w:rPr>
        <w:t xml:space="preserve">, </w:t>
      </w:r>
      <w:r w:rsidRPr="00A73D09">
        <w:rPr>
          <w:rFonts w:cs="Arial"/>
          <w:i/>
          <w:iCs/>
        </w:rPr>
        <w:t>43</w:t>
      </w:r>
      <w:r w:rsidRPr="00A73D09">
        <w:rPr>
          <w:rFonts w:cs="Arial"/>
        </w:rPr>
        <w:t>(1), 155–167. https://doi.org/10.3758/s13428-010-0039-7</w:t>
      </w:r>
    </w:p>
    <w:p w14:paraId="6A8FC1A8" w14:textId="77777777" w:rsidR="00A73D09" w:rsidRPr="00A73D09" w:rsidRDefault="00A73D09" w:rsidP="00A73D09">
      <w:pPr>
        <w:pStyle w:val="Bibliography"/>
        <w:rPr>
          <w:rFonts w:cs="Arial"/>
        </w:rPr>
      </w:pPr>
      <w:r w:rsidRPr="00A73D09">
        <w:rPr>
          <w:rFonts w:cs="Arial"/>
        </w:rPr>
        <w:t xml:space="preserve">Sprouse, J., Schütze, C. T., &amp; Almeida, D. (2013). A comparison of informal and formal acceptability judgments using a random sample from Linguistic Inquiry 2001–2010. </w:t>
      </w:r>
      <w:r w:rsidRPr="00A73D09">
        <w:rPr>
          <w:rFonts w:cs="Arial"/>
          <w:i/>
          <w:iCs/>
        </w:rPr>
        <w:t>Lingua</w:t>
      </w:r>
      <w:r w:rsidRPr="00A73D09">
        <w:rPr>
          <w:rFonts w:cs="Arial"/>
        </w:rPr>
        <w:t xml:space="preserve">, </w:t>
      </w:r>
      <w:r w:rsidRPr="00A73D09">
        <w:rPr>
          <w:rFonts w:cs="Arial"/>
          <w:i/>
          <w:iCs/>
        </w:rPr>
        <w:t>134</w:t>
      </w:r>
      <w:r w:rsidRPr="00A73D09">
        <w:rPr>
          <w:rFonts w:cs="Arial"/>
        </w:rPr>
        <w:t>, 219–248. https://doi.org/10.1016/j.lingua.2013.07.002</w:t>
      </w:r>
    </w:p>
    <w:p w14:paraId="280548F6" w14:textId="77777777" w:rsidR="00A73D09" w:rsidRPr="00A73D09" w:rsidRDefault="00A73D09" w:rsidP="00A73D09">
      <w:pPr>
        <w:pStyle w:val="Bibliography"/>
        <w:rPr>
          <w:rFonts w:cs="Arial"/>
        </w:rPr>
      </w:pPr>
      <w:r w:rsidRPr="00A73D09">
        <w:rPr>
          <w:rFonts w:cs="Arial"/>
        </w:rPr>
        <w:t xml:space="preserve">Ståhle, L., &amp; </w:t>
      </w:r>
      <w:proofErr w:type="spellStart"/>
      <w:r w:rsidRPr="00A73D09">
        <w:rPr>
          <w:rFonts w:cs="Arial"/>
        </w:rPr>
        <w:t>Wold</w:t>
      </w:r>
      <w:proofErr w:type="spellEnd"/>
      <w:r w:rsidRPr="00A73D09">
        <w:rPr>
          <w:rFonts w:cs="Arial"/>
        </w:rPr>
        <w:t xml:space="preserve">, S. (1989). Analysis of variance. </w:t>
      </w:r>
      <w:r w:rsidRPr="00A73D09">
        <w:rPr>
          <w:rFonts w:cs="Arial"/>
          <w:i/>
          <w:iCs/>
        </w:rPr>
        <w:t>Chemometrics and Intelligent Laboratory Systems</w:t>
      </w:r>
      <w:r w:rsidRPr="00A73D09">
        <w:rPr>
          <w:rFonts w:cs="Arial"/>
        </w:rPr>
        <w:t xml:space="preserve">, </w:t>
      </w:r>
      <w:r w:rsidRPr="00A73D09">
        <w:rPr>
          <w:rFonts w:cs="Arial"/>
          <w:i/>
          <w:iCs/>
        </w:rPr>
        <w:t>6</w:t>
      </w:r>
      <w:r w:rsidRPr="00A73D09">
        <w:rPr>
          <w:rFonts w:cs="Arial"/>
        </w:rPr>
        <w:t>(4), 259–272. https://doi.org/10.1016/0169-7439(89)80095-4</w:t>
      </w:r>
    </w:p>
    <w:p w14:paraId="6DCCD3AA" w14:textId="77777777" w:rsidR="00A73D09" w:rsidRPr="00A73D09" w:rsidRDefault="00A73D09" w:rsidP="00A73D09">
      <w:pPr>
        <w:pStyle w:val="Bibliography"/>
        <w:rPr>
          <w:rFonts w:cs="Arial"/>
        </w:rPr>
      </w:pPr>
      <w:r w:rsidRPr="00A73D09">
        <w:rPr>
          <w:rFonts w:cs="Arial"/>
        </w:rPr>
        <w:t xml:space="preserve">Wagner, M. (2012). Focus and givenness: A unified approach. In I. Kučerová &amp; A. Neeleman (Eds.), </w:t>
      </w:r>
      <w:r w:rsidRPr="00A73D09">
        <w:rPr>
          <w:rFonts w:cs="Arial"/>
          <w:i/>
          <w:iCs/>
        </w:rPr>
        <w:t>Contrasts and Positions in Information Structure</w:t>
      </w:r>
      <w:r w:rsidRPr="00A73D09">
        <w:rPr>
          <w:rFonts w:cs="Arial"/>
        </w:rPr>
        <w:t xml:space="preserve"> (1st ed., pp. 102–147). Cambridge University Press. https://doi.org/10.1017/CBO9780511740084.007</w:t>
      </w:r>
    </w:p>
    <w:p w14:paraId="65E119D7" w14:textId="77777777" w:rsidR="00A73D09" w:rsidRPr="00A73D09" w:rsidRDefault="00A73D09" w:rsidP="00A73D09">
      <w:pPr>
        <w:pStyle w:val="Bibliography"/>
        <w:rPr>
          <w:rFonts w:cs="Arial"/>
        </w:rPr>
      </w:pPr>
      <w:r w:rsidRPr="00A73D09">
        <w:rPr>
          <w:rFonts w:cs="Arial"/>
        </w:rPr>
        <w:t xml:space="preserve">Wagner, P. S. (1999). The synthesis of German contrastive focus. </w:t>
      </w:r>
      <w:r w:rsidRPr="00A73D09">
        <w:rPr>
          <w:rFonts w:cs="Arial"/>
          <w:i/>
          <w:iCs/>
        </w:rPr>
        <w:t xml:space="preserve">Proceedings of the 14th </w:t>
      </w:r>
      <w:proofErr w:type="spellStart"/>
      <w:r w:rsidRPr="00A73D09">
        <w:rPr>
          <w:rFonts w:cs="Arial"/>
          <w:i/>
          <w:iCs/>
        </w:rPr>
        <w:t>ICPhS</w:t>
      </w:r>
      <w:proofErr w:type="spellEnd"/>
      <w:r w:rsidRPr="00A73D09">
        <w:rPr>
          <w:rFonts w:cs="Arial"/>
        </w:rPr>
        <w:t>, 1529–1532.</w:t>
      </w:r>
    </w:p>
    <w:p w14:paraId="07A93B54" w14:textId="77777777" w:rsidR="00A73D09" w:rsidRPr="00A73D09" w:rsidRDefault="00A73D09" w:rsidP="00A73D09">
      <w:pPr>
        <w:pStyle w:val="Bibliography"/>
        <w:rPr>
          <w:rFonts w:cs="Arial"/>
        </w:rPr>
      </w:pPr>
      <w:r w:rsidRPr="00A73D09">
        <w:rPr>
          <w:rFonts w:cs="Arial"/>
        </w:rPr>
        <w:t xml:space="preserve">Wierzba, M., Brown, J. M. M., &amp; </w:t>
      </w:r>
      <w:proofErr w:type="spellStart"/>
      <w:r w:rsidRPr="00A73D09">
        <w:rPr>
          <w:rFonts w:cs="Arial"/>
        </w:rPr>
        <w:t>Fanselow</w:t>
      </w:r>
      <w:proofErr w:type="spellEnd"/>
      <w:r w:rsidRPr="00A73D09">
        <w:rPr>
          <w:rFonts w:cs="Arial"/>
        </w:rPr>
        <w:t xml:space="preserve">, G. (2023). The syntactic flexibility of German and English idioms: Evidence from acceptability rating experiments. </w:t>
      </w:r>
      <w:r w:rsidRPr="00A73D09">
        <w:rPr>
          <w:rFonts w:cs="Arial"/>
          <w:i/>
          <w:iCs/>
        </w:rPr>
        <w:t>Journal of Linguistics</w:t>
      </w:r>
      <w:r w:rsidRPr="00A73D09">
        <w:rPr>
          <w:rFonts w:cs="Arial"/>
        </w:rPr>
        <w:t>, 1–38. https://doi.org/10.1017/S0022226723000105</w:t>
      </w:r>
    </w:p>
    <w:p w14:paraId="0255C06A" w14:textId="77777777" w:rsidR="00A73D09" w:rsidRPr="00A73D09" w:rsidRDefault="00A73D09" w:rsidP="00A73D09">
      <w:pPr>
        <w:pStyle w:val="Bibliography"/>
        <w:rPr>
          <w:rFonts w:cs="Arial"/>
        </w:rPr>
      </w:pPr>
      <w:r w:rsidRPr="00A73D09">
        <w:rPr>
          <w:rFonts w:cs="Arial"/>
        </w:rPr>
        <w:lastRenderedPageBreak/>
        <w:t xml:space="preserve">Winkler, S. (2019). Ellipsis and Prosody. In J. Van </w:t>
      </w:r>
      <w:proofErr w:type="spellStart"/>
      <w:r w:rsidRPr="00A73D09">
        <w:rPr>
          <w:rFonts w:cs="Arial"/>
        </w:rPr>
        <w:t>Craenenbroeck</w:t>
      </w:r>
      <w:proofErr w:type="spellEnd"/>
      <w:r w:rsidRPr="00A73D09">
        <w:rPr>
          <w:rFonts w:cs="Arial"/>
        </w:rPr>
        <w:t xml:space="preserve"> &amp; T. Temmerman (Eds.), </w:t>
      </w:r>
      <w:r w:rsidRPr="00A73D09">
        <w:rPr>
          <w:rFonts w:cs="Arial"/>
          <w:i/>
          <w:iCs/>
        </w:rPr>
        <w:t>The Oxford Handbook of Ellipsis</w:t>
      </w:r>
      <w:r w:rsidRPr="00A73D09">
        <w:rPr>
          <w:rFonts w:cs="Arial"/>
        </w:rPr>
        <w:t xml:space="preserve"> (1st ed., pp. 357–386). Oxford University Press. https://doi.org/10.1093/oxfordhb/9780198712398.013.15</w:t>
      </w:r>
    </w:p>
    <w:p w14:paraId="4087753A" w14:textId="1573457C" w:rsidR="00B53A17" w:rsidRPr="003A769C" w:rsidRDefault="00FC7E5F" w:rsidP="007300D1">
      <w:pPr>
        <w:pStyle w:val="Bibliography"/>
        <w:rPr>
          <w:rFonts w:cs="Arial"/>
          <w:szCs w:val="24"/>
        </w:rPr>
      </w:pPr>
      <w:r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39" w:name="_Toc145595785"/>
      <w:r w:rsidRPr="003A769C">
        <w:rPr>
          <w:rFonts w:cs="Arial"/>
          <w:szCs w:val="24"/>
        </w:rPr>
        <w:lastRenderedPageBreak/>
        <w:t>8. Appendix</w:t>
      </w:r>
      <w:bookmarkEnd w:id="39"/>
    </w:p>
    <w:p w14:paraId="01F8F347" w14:textId="2BAF5765" w:rsidR="00B53A17" w:rsidRPr="003A769C" w:rsidRDefault="00B53A17" w:rsidP="00426B82">
      <w:pPr>
        <w:pStyle w:val="Heading2"/>
        <w:rPr>
          <w:lang w:val="en-GB"/>
        </w:rPr>
      </w:pPr>
      <w:bookmarkStart w:id="40" w:name="_Toc145595786"/>
      <w:r w:rsidRPr="003A769C">
        <w:rPr>
          <w:lang w:val="en-GB"/>
        </w:rPr>
        <w:t xml:space="preserve">8.1 </w:t>
      </w:r>
      <w:r w:rsidR="001B128C" w:rsidRPr="003A769C">
        <w:rPr>
          <w:lang w:val="en-GB"/>
        </w:rPr>
        <w:t>Abbreviations, symbols</w:t>
      </w:r>
      <w:r w:rsidR="001D4F47">
        <w:rPr>
          <w:lang w:val="en-GB"/>
        </w:rPr>
        <w:t>,</w:t>
      </w:r>
      <w:r w:rsidR="001B128C" w:rsidRPr="003A769C">
        <w:rPr>
          <w:lang w:val="en-GB"/>
        </w:rPr>
        <w:t xml:space="preserve"> and other n</w:t>
      </w:r>
      <w:r w:rsidRPr="003A769C">
        <w:rPr>
          <w:lang w:val="en-GB"/>
        </w:rPr>
        <w:t xml:space="preserve">otational </w:t>
      </w:r>
      <w:r w:rsidR="001B128C" w:rsidRPr="003A769C">
        <w:rPr>
          <w:lang w:val="en-GB"/>
        </w:rPr>
        <w:t>c</w:t>
      </w:r>
      <w:r w:rsidRPr="003A769C">
        <w:rPr>
          <w:lang w:val="en-GB"/>
        </w:rPr>
        <w:t>onventions</w:t>
      </w:r>
      <w:bookmarkEnd w:id="40"/>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0F24642" w14:textId="59C5EE7F" w:rsidR="009245BB"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1947AC65" w14:textId="77777777" w:rsidR="00011BCD" w:rsidRPr="003A769C" w:rsidRDefault="00011BCD" w:rsidP="00011BCD">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Pr="003A769C">
        <w:rPr>
          <w:rFonts w:cs="Arial"/>
          <w:bCs/>
          <w:smallCaps/>
          <w:szCs w:val="24"/>
        </w:rPr>
        <w:tab/>
      </w:r>
      <w:r w:rsidRPr="003A769C">
        <w:rPr>
          <w:rFonts w:cs="Arial"/>
          <w:bCs/>
          <w:szCs w:val="24"/>
        </w:rPr>
        <w:t>emphasis (orthographical marking or pitch accent)</w:t>
      </w:r>
    </w:p>
    <w:p w14:paraId="509F6F61" w14:textId="0B94F59E" w:rsidR="005F2A11" w:rsidRPr="003A769C" w:rsidRDefault="005B4A73" w:rsidP="001B128C">
      <w:pPr>
        <w:spacing w:after="0" w:line="360" w:lineRule="auto"/>
        <w:rPr>
          <w:rFonts w:cs="Arial"/>
          <w:szCs w:val="24"/>
        </w:rPr>
      </w:pPr>
      <w:r w:rsidRPr="003A769C">
        <w:rPr>
          <w:rFonts w:cs="Arial"/>
          <w:szCs w:val="24"/>
        </w:rPr>
        <w:t>[</w:t>
      </w:r>
      <w:proofErr w:type="gramStart"/>
      <w:r w:rsidRPr="003A769C">
        <w:rPr>
          <w:rFonts w:cs="Arial"/>
          <w:szCs w:val="24"/>
        </w:rPr>
        <w:t>…]</w:t>
      </w:r>
      <w:r w:rsidRPr="003A769C">
        <w:rPr>
          <w:rFonts w:cs="Arial"/>
          <w:szCs w:val="24"/>
          <w:vertAlign w:val="subscript"/>
        </w:rPr>
        <w:t>F</w:t>
      </w:r>
      <w:proofErr w:type="gramEnd"/>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066A2054" w14:textId="15F37A53" w:rsidR="002E44F9" w:rsidRDefault="002E44F9" w:rsidP="002E44F9">
      <w:pPr>
        <w:suppressLineNumbers/>
        <w:spacing w:after="0" w:line="360" w:lineRule="auto"/>
        <w:jc w:val="both"/>
      </w:pPr>
      <w:r w:rsidRPr="002E44F9">
        <w:rPr>
          <w:iCs/>
        </w:rPr>
        <w:t>α</w:t>
      </w:r>
      <w:r w:rsidRPr="002E44F9">
        <w:t xml:space="preserve"> </w:t>
      </w:r>
      <w:r>
        <w:tab/>
      </w:r>
      <w:r>
        <w:tab/>
      </w:r>
      <w:r>
        <w:tab/>
      </w:r>
      <w:r>
        <w:tab/>
        <w:t>significance level</w:t>
      </w:r>
    </w:p>
    <w:p w14:paraId="39D40443" w14:textId="3EE4BB51" w:rsidR="005634EA" w:rsidRPr="002E44F9" w:rsidRDefault="005634EA" w:rsidP="002E44F9">
      <w:pPr>
        <w:suppressLineNumbers/>
        <w:spacing w:after="0" w:line="360" w:lineRule="auto"/>
        <w:jc w:val="both"/>
      </w:pPr>
      <w:r>
        <w:rPr>
          <w:rFonts w:cs="Arial"/>
        </w:rPr>
        <w:t>β</w:t>
      </w:r>
      <w:r w:rsidRPr="007C38CA">
        <w:rPr>
          <w:vertAlign w:val="subscript"/>
        </w:rPr>
        <w:t>1</w:t>
      </w:r>
      <w:r>
        <w:tab/>
      </w:r>
      <w:r>
        <w:tab/>
      </w:r>
      <w:r>
        <w:tab/>
      </w:r>
      <w:r>
        <w:tab/>
        <w:t xml:space="preserve">coefficient associated with the </w:t>
      </w:r>
      <w:proofErr w:type="gramStart"/>
      <w:r w:rsidR="00365263">
        <w:t>predictor</w:t>
      </w:r>
      <w:proofErr w:type="gramEnd"/>
    </w:p>
    <w:p w14:paraId="4822817E" w14:textId="240B7A13" w:rsidR="008228FF"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7E19DA" w14:textId="77777777" w:rsidR="00011BCD" w:rsidRDefault="00011BCD" w:rsidP="00011BCD">
      <w:pPr>
        <w:spacing w:after="0" w:line="360" w:lineRule="auto"/>
        <w:rPr>
          <w:rFonts w:cs="Arial"/>
          <w:szCs w:val="24"/>
        </w:rPr>
      </w:pPr>
      <w:r>
        <w:rPr>
          <w:rFonts w:cs="Arial"/>
          <w:szCs w:val="24"/>
        </w:rPr>
        <w:t>AIC</w:t>
      </w:r>
      <w:r>
        <w:rPr>
          <w:rFonts w:cs="Arial"/>
          <w:szCs w:val="24"/>
        </w:rPr>
        <w:tab/>
      </w:r>
      <w:r>
        <w:rPr>
          <w:rFonts w:cs="Arial"/>
          <w:szCs w:val="24"/>
        </w:rPr>
        <w:tab/>
      </w:r>
      <w:r>
        <w:rPr>
          <w:rFonts w:cs="Arial"/>
          <w:szCs w:val="24"/>
        </w:rPr>
        <w:tab/>
      </w:r>
      <w:r>
        <w:rPr>
          <w:rFonts w:cs="Arial"/>
          <w:szCs w:val="24"/>
        </w:rPr>
        <w:tab/>
        <w:t>Akaike Information Criterion</w:t>
      </w:r>
    </w:p>
    <w:p w14:paraId="171AB93F" w14:textId="77777777" w:rsidR="00011BCD" w:rsidRPr="003A769C" w:rsidRDefault="00011BCD" w:rsidP="00011BCD">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Pr="003A769C">
        <w:rPr>
          <w:rFonts w:cs="Arial"/>
          <w:szCs w:val="24"/>
        </w:rPr>
        <w:tab/>
        <w:t>acceptability judgement task</w:t>
      </w:r>
    </w:p>
    <w:p w14:paraId="69B2C1AB" w14:textId="77777777" w:rsidR="00011BCD" w:rsidRPr="003A769C" w:rsidRDefault="00011BCD" w:rsidP="00011BCD">
      <w:pPr>
        <w:spacing w:after="0" w:line="360" w:lineRule="auto"/>
        <w:rPr>
          <w:rFonts w:cs="Arial"/>
          <w:szCs w:val="24"/>
        </w:rPr>
      </w:pPr>
      <w:r>
        <w:rPr>
          <w:rFonts w:cs="Arial"/>
          <w:szCs w:val="24"/>
        </w:rPr>
        <w:t>ANOVA</w:t>
      </w:r>
      <w:r>
        <w:rPr>
          <w:rFonts w:cs="Arial"/>
          <w:szCs w:val="24"/>
        </w:rPr>
        <w:tab/>
      </w:r>
      <w:r>
        <w:rPr>
          <w:rFonts w:cs="Arial"/>
          <w:szCs w:val="24"/>
        </w:rPr>
        <w:tab/>
      </w:r>
      <w:r>
        <w:rPr>
          <w:rFonts w:cs="Arial"/>
          <w:szCs w:val="24"/>
        </w:rPr>
        <w:tab/>
        <w:t>analysis of variance</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1572D6E1" w14:textId="77777777" w:rsidR="00011BCD" w:rsidRDefault="00011BCD" w:rsidP="00011BCD">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1A6253A9" w14:textId="77777777" w:rsidR="00011BCD" w:rsidRPr="003A769C" w:rsidRDefault="00011BCD" w:rsidP="00011BCD">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4930400A" w14:textId="77777777" w:rsidR="00011BCD" w:rsidRDefault="00011BCD" w:rsidP="00011BCD">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Pr="003A769C">
        <w:rPr>
          <w:rFonts w:cs="Arial"/>
          <w:szCs w:val="24"/>
        </w:rPr>
        <w:tab/>
        <w:t>pitch accent</w:t>
      </w:r>
    </w:p>
    <w:p w14:paraId="64A53CA3" w14:textId="4E2810D0" w:rsidR="005D6CDF" w:rsidRDefault="005D6CDF" w:rsidP="00011BCD">
      <w:pPr>
        <w:spacing w:after="0" w:line="360" w:lineRule="auto"/>
        <w:rPr>
          <w:rFonts w:cs="Arial"/>
          <w:szCs w:val="24"/>
        </w:rPr>
      </w:pPr>
      <w:r>
        <w:rPr>
          <w:rFonts w:cs="Arial"/>
          <w:szCs w:val="24"/>
        </w:rPr>
        <w:t>m</w:t>
      </w:r>
      <w:r>
        <w:rPr>
          <w:rFonts w:cs="Arial"/>
          <w:szCs w:val="24"/>
        </w:rPr>
        <w:tab/>
      </w:r>
      <w:r>
        <w:rPr>
          <w:rFonts w:cs="Arial"/>
          <w:szCs w:val="24"/>
        </w:rPr>
        <w:tab/>
      </w:r>
      <w:r>
        <w:rPr>
          <w:rFonts w:cs="Arial"/>
          <w:szCs w:val="24"/>
        </w:rPr>
        <w:tab/>
      </w:r>
      <w:r>
        <w:rPr>
          <w:rFonts w:cs="Arial"/>
          <w:szCs w:val="24"/>
        </w:rPr>
        <w:tab/>
      </w:r>
      <w:proofErr w:type="gramStart"/>
      <w:r>
        <w:rPr>
          <w:rFonts w:cs="Arial"/>
          <w:szCs w:val="24"/>
        </w:rPr>
        <w:t>mean</w:t>
      </w:r>
      <w:proofErr w:type="gramEnd"/>
    </w:p>
    <w:p w14:paraId="3A12D010" w14:textId="20F55594" w:rsidR="00ED2820" w:rsidRPr="003A769C" w:rsidRDefault="00ED2820" w:rsidP="00011BCD">
      <w:pPr>
        <w:spacing w:after="0" w:line="360" w:lineRule="auto"/>
        <w:rPr>
          <w:rFonts w:cs="Arial"/>
          <w:szCs w:val="24"/>
        </w:rPr>
      </w:pPr>
      <w:r>
        <w:rPr>
          <w:rFonts w:cs="Arial"/>
          <w:szCs w:val="24"/>
        </w:rPr>
        <w:t>sd</w:t>
      </w:r>
      <w:r>
        <w:rPr>
          <w:rFonts w:cs="Arial"/>
          <w:szCs w:val="24"/>
        </w:rPr>
        <w:tab/>
      </w:r>
      <w:r>
        <w:rPr>
          <w:rFonts w:cs="Arial"/>
          <w:szCs w:val="24"/>
        </w:rPr>
        <w:tab/>
      </w:r>
      <w:r>
        <w:rPr>
          <w:rFonts w:cs="Arial"/>
          <w:szCs w:val="24"/>
        </w:rPr>
        <w:tab/>
      </w:r>
      <w:r>
        <w:rPr>
          <w:rFonts w:cs="Arial"/>
          <w:szCs w:val="24"/>
        </w:rPr>
        <w:tab/>
        <w:t>standard deviation</w:t>
      </w:r>
    </w:p>
    <w:p w14:paraId="2D185ADB" w14:textId="77777777" w:rsidR="00011BCD" w:rsidRPr="003A769C" w:rsidRDefault="00011BCD" w:rsidP="00011BCD">
      <w:pPr>
        <w:spacing w:after="0" w:line="360" w:lineRule="auto"/>
        <w:rPr>
          <w:rFonts w:cs="Arial"/>
          <w:szCs w:val="24"/>
        </w:rPr>
      </w:pPr>
    </w:p>
    <w:p w14:paraId="3403EB9E" w14:textId="77777777" w:rsidR="00011BCD" w:rsidRPr="003A769C" w:rsidRDefault="00011BCD" w:rsidP="001B128C">
      <w:pPr>
        <w:spacing w:after="0" w:line="360" w:lineRule="auto"/>
        <w:rPr>
          <w:rFonts w:cs="Arial"/>
          <w:szCs w:val="24"/>
        </w:rPr>
      </w:pP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F5533B">
      <w:pPr>
        <w:pStyle w:val="Heading2"/>
        <w:rPr>
          <w:lang w:val="en-GB"/>
        </w:rPr>
      </w:pPr>
      <w:bookmarkStart w:id="41" w:name="_Toc145595787"/>
      <w:r w:rsidRPr="003A769C">
        <w:rPr>
          <w:lang w:val="en-GB"/>
        </w:rPr>
        <w:lastRenderedPageBreak/>
        <w:t xml:space="preserve">8.2 List of </w:t>
      </w:r>
      <w:r w:rsidR="005C23B6" w:rsidRPr="003A769C">
        <w:rPr>
          <w:lang w:val="en-GB"/>
        </w:rPr>
        <w:t>critical items</w:t>
      </w:r>
      <w:bookmarkEnd w:id="41"/>
    </w:p>
    <w:p w14:paraId="0AC1C824" w14:textId="50C38282" w:rsidR="005F7735" w:rsidRPr="003A769C" w:rsidRDefault="00ED7AF0" w:rsidP="00F5533B">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0"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rsidP="00F5533B">
      <w:pPr>
        <w:pStyle w:val="ListParagraph"/>
        <w:numPr>
          <w:ilvl w:val="0"/>
          <w:numId w:val="13"/>
        </w:numPr>
        <w:spacing w:after="0" w:line="360"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VATER.</w:t>
      </w:r>
    </w:p>
    <w:p w14:paraId="41609226" w14:textId="6D964859"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r w:rsidR="00D53C8C" w:rsidRPr="003A769C">
        <w:rPr>
          <w:rFonts w:cs="Arial"/>
          <w:szCs w:val="24"/>
        </w:rPr>
        <w:t>Vater</w:t>
      </w:r>
      <w:r w:rsidRPr="003A769C">
        <w:rPr>
          <w:rFonts w:cs="Arial"/>
          <w:szCs w:val="24"/>
        </w:rPr>
        <w:t>.</w:t>
      </w:r>
    </w:p>
    <w:p w14:paraId="41CA1979" w14:textId="2ACBBA50"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TÜRSTEHER.</w:t>
      </w:r>
    </w:p>
    <w:p w14:paraId="12556DD6" w14:textId="22D4C3A5"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w:t>
      </w:r>
      <w:r w:rsidR="00D53C8C" w:rsidRPr="003A769C">
        <w:rPr>
          <w:rFonts w:cs="Arial"/>
          <w:szCs w:val="24"/>
        </w:rPr>
        <w:t>Türsteher</w:t>
      </w:r>
      <w:r w:rsidRPr="003A769C">
        <w:rPr>
          <w:rFonts w:cs="Arial"/>
          <w:szCs w:val="24"/>
        </w:rPr>
        <w:t>.</w:t>
      </w:r>
    </w:p>
    <w:p w14:paraId="69676469" w14:textId="656C964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KOLLEGEN.</w:t>
      </w:r>
    </w:p>
    <w:p w14:paraId="6A4345B6" w14:textId="2CF92523"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proofErr w:type="spellStart"/>
      <w:r w:rsidR="00D53C8C" w:rsidRPr="003A769C">
        <w:rPr>
          <w:rFonts w:cs="Arial"/>
          <w:szCs w:val="24"/>
        </w:rPr>
        <w:t>Kollegen</w:t>
      </w:r>
      <w:proofErr w:type="spellEnd"/>
      <w:r w:rsidRPr="003A769C">
        <w:rPr>
          <w:rFonts w:cs="Arial"/>
          <w:szCs w:val="24"/>
        </w:rPr>
        <w:t>.</w:t>
      </w:r>
    </w:p>
    <w:p w14:paraId="1845DA4F" w14:textId="73B23AD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GÄRTNER.</w:t>
      </w:r>
    </w:p>
    <w:p w14:paraId="5DF07FC5" w14:textId="1F017544"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dem</w:t>
      </w:r>
      <w:proofErr w:type="spellEnd"/>
      <w:r w:rsidR="005C23B6" w:rsidRPr="003A769C">
        <w:rPr>
          <w:rFonts w:cs="Arial"/>
          <w:szCs w:val="24"/>
        </w:rPr>
        <w:t xml:space="preserve"> </w:t>
      </w:r>
      <w:r w:rsidR="00D53C8C" w:rsidRPr="003A769C">
        <w:rPr>
          <w:rFonts w:cs="Arial"/>
          <w:szCs w:val="24"/>
        </w:rPr>
        <w:t>Gärtner</w:t>
      </w:r>
      <w:r w:rsidR="005C23B6" w:rsidRPr="003A769C">
        <w:rPr>
          <w:rFonts w:cs="Arial"/>
          <w:szCs w:val="24"/>
        </w:rPr>
        <w:t>.</w:t>
      </w:r>
    </w:p>
    <w:p w14:paraId="54C9FA99" w14:textId="0A0993BD"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7E82823F" w14:textId="3DFA5F9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09F18EB8" w14:textId="5796F674"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09D684E1" w14:textId="1775D06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72C9DD41" w14:textId="0849324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MITBEWOHNER.</w:t>
      </w:r>
    </w:p>
    <w:p w14:paraId="5CF95F1F" w14:textId="3AA946E6"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Mitbewohner</w:t>
      </w:r>
      <w:proofErr w:type="spellEnd"/>
      <w:r w:rsidR="005C23B6" w:rsidRPr="003A769C">
        <w:rPr>
          <w:rFonts w:cs="Arial"/>
          <w:szCs w:val="24"/>
        </w:rPr>
        <w:t>.</w:t>
      </w:r>
    </w:p>
    <w:p w14:paraId="22C0F129" w14:textId="0791040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F5533B">
      <w:pPr>
        <w:pStyle w:val="ListParagraph"/>
        <w:spacing w:after="0" w:line="360" w:lineRule="auto"/>
        <w:rPr>
          <w:rFonts w:cs="Arial"/>
          <w:szCs w:val="24"/>
        </w:rPr>
      </w:pPr>
      <w:r w:rsidRPr="00133518">
        <w:rPr>
          <w:rFonts w:cs="Arial"/>
          <w:szCs w:val="24"/>
          <w:lang w:val="de-DE"/>
        </w:rPr>
        <w:lastRenderedPageBreak/>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F5533B">
      <w:pPr>
        <w:pStyle w:val="ListParagraph"/>
        <w:spacing w:after="0" w:line="360"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F5533B">
      <w:pPr>
        <w:spacing w:after="0" w:line="360" w:lineRule="auto"/>
        <w:rPr>
          <w:rFonts w:cs="Arial"/>
          <w:szCs w:val="24"/>
          <w:lang w:val="de-DE"/>
        </w:rPr>
      </w:pPr>
    </w:p>
    <w:p w14:paraId="4BD1A822" w14:textId="236A7060" w:rsidR="00A11235" w:rsidRPr="003A769C" w:rsidRDefault="00A11235" w:rsidP="00F5533B">
      <w:pPr>
        <w:pStyle w:val="Heading2"/>
        <w:rPr>
          <w:lang w:val="en-GB"/>
        </w:rPr>
      </w:pPr>
      <w:bookmarkStart w:id="42" w:name="_Toc145595788"/>
      <w:r w:rsidRPr="003A769C">
        <w:rPr>
          <w:lang w:val="en-GB"/>
        </w:rPr>
        <w:t>8.3 List of filler items</w:t>
      </w:r>
      <w:bookmarkEnd w:id="42"/>
    </w:p>
    <w:p w14:paraId="57D80452" w14:textId="0AAB1F7A" w:rsidR="00ED7AF0" w:rsidRPr="003A769C" w:rsidRDefault="00ED7AF0" w:rsidP="00F5533B">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1"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lastRenderedPageBreak/>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lastRenderedPageBreak/>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F5533B">
      <w:pPr>
        <w:spacing w:after="0" w:line="360"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w:t>
      </w:r>
      <w:proofErr w:type="gramStart"/>
      <w:r w:rsidR="00320182" w:rsidRPr="00133518">
        <w:rPr>
          <w:rFonts w:eastAsia="Times New Roman" w:cs="Arial"/>
          <w:szCs w:val="24"/>
          <w:lang w:val="de-DE"/>
        </w:rPr>
        <w:t>der Franz</w:t>
      </w:r>
      <w:proofErr w:type="gramEnd"/>
      <w:r w:rsidR="00320182" w:rsidRPr="00133518">
        <w:rPr>
          <w:rFonts w:eastAsia="Times New Roman" w:cs="Arial"/>
          <w:szCs w:val="24"/>
          <w:lang w:val="de-DE"/>
        </w:rPr>
        <w:t xml:space="preserve"> natürlich nicht. </w:t>
      </w:r>
    </w:p>
    <w:p w14:paraId="240161B4" w14:textId="77777777" w:rsidR="003128F9" w:rsidRPr="00133518" w:rsidRDefault="003128F9" w:rsidP="00F5533B">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F5533B">
      <w:pPr>
        <w:suppressLineNumbers/>
        <w:spacing w:line="360" w:lineRule="auto"/>
        <w:rPr>
          <w:rFonts w:cs="Arial"/>
          <w:szCs w:val="24"/>
        </w:rPr>
      </w:pPr>
      <w:r w:rsidRPr="003A769C">
        <w:rPr>
          <w:rFonts w:cs="Arial"/>
          <w:szCs w:val="24"/>
        </w:rPr>
        <w:lastRenderedPageBreak/>
        <w:t>Declaration of Authorship</w:t>
      </w:r>
    </w:p>
    <w:p w14:paraId="451CC145" w14:textId="77777777" w:rsidR="00B53A17" w:rsidRPr="003A769C" w:rsidRDefault="00B53A17" w:rsidP="00F5533B">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F5533B">
      <w:pPr>
        <w:suppressLineNumbers/>
        <w:spacing w:after="0" w:line="360" w:lineRule="auto"/>
        <w:jc w:val="both"/>
        <w:rPr>
          <w:rFonts w:cs="Arial"/>
          <w:szCs w:val="24"/>
        </w:rPr>
      </w:pPr>
    </w:p>
    <w:p w14:paraId="6349E0C9" w14:textId="77777777" w:rsidR="0095106F" w:rsidRPr="003A769C" w:rsidRDefault="0095106F" w:rsidP="00F5533B">
      <w:pPr>
        <w:suppressLineNumbers/>
        <w:spacing w:after="0" w:line="360" w:lineRule="auto"/>
        <w:jc w:val="both"/>
        <w:rPr>
          <w:rFonts w:cs="Arial"/>
          <w:szCs w:val="24"/>
        </w:rPr>
      </w:pPr>
    </w:p>
    <w:p w14:paraId="61DDA2AA" w14:textId="166BA8AF" w:rsidR="00B53A17" w:rsidRPr="003A769C" w:rsidRDefault="00B53A17" w:rsidP="00F5533B">
      <w:pPr>
        <w:suppressLineNumbers/>
        <w:spacing w:after="0" w:line="360" w:lineRule="auto"/>
        <w:jc w:val="both"/>
        <w:rPr>
          <w:rFonts w:cs="Arial"/>
          <w:szCs w:val="24"/>
        </w:rPr>
      </w:pPr>
      <w:r w:rsidRPr="003A769C">
        <w:rPr>
          <w:rFonts w:cs="Arial"/>
          <w:szCs w:val="24"/>
        </w:rPr>
        <w:t xml:space="preserve">Tübingen, </w:t>
      </w:r>
      <w:r w:rsidR="00DC79CA" w:rsidRPr="003A769C">
        <w:rPr>
          <w:rFonts w:cs="Arial"/>
          <w:szCs w:val="24"/>
        </w:rPr>
        <w:t xml:space="preserve">September </w:t>
      </w:r>
      <w:r w:rsidR="0095106F" w:rsidRPr="003A769C">
        <w:rPr>
          <w:rFonts w:cs="Arial"/>
          <w:szCs w:val="24"/>
        </w:rPr>
        <w:t>20</w:t>
      </w:r>
      <w:r w:rsidR="00913DD3" w:rsidRPr="003A769C">
        <w:rPr>
          <w:rFonts w:cs="Arial"/>
          <w:szCs w:val="24"/>
          <w:vertAlign w:val="superscript"/>
        </w:rPr>
        <w:t>th</w:t>
      </w:r>
      <w:r w:rsidRPr="003A769C">
        <w:rPr>
          <w:rFonts w:cs="Arial"/>
          <w:szCs w:val="24"/>
        </w:rPr>
        <w:t>, 202</w:t>
      </w:r>
      <w:r w:rsidR="00DC79CA" w:rsidRPr="003A769C">
        <w:rPr>
          <w:rFonts w:cs="Arial"/>
          <w:szCs w:val="24"/>
        </w:rPr>
        <w:t>3</w:t>
      </w:r>
    </w:p>
    <w:p w14:paraId="52A68F0E" w14:textId="77777777" w:rsidR="0095106F" w:rsidRPr="003A769C" w:rsidRDefault="0095106F" w:rsidP="00F5533B">
      <w:pPr>
        <w:suppressLineNumbers/>
        <w:spacing w:after="0" w:line="360" w:lineRule="auto"/>
        <w:jc w:val="both"/>
        <w:rPr>
          <w:rFonts w:cs="Arial"/>
          <w:szCs w:val="24"/>
        </w:rPr>
      </w:pPr>
    </w:p>
    <w:p w14:paraId="04D102DB" w14:textId="47A2BE0F" w:rsidR="0095106F" w:rsidRPr="003A769C" w:rsidRDefault="0095106F" w:rsidP="00F5533B">
      <w:pPr>
        <w:suppressLineNumbers/>
        <w:spacing w:after="0" w:line="360" w:lineRule="auto"/>
        <w:jc w:val="both"/>
        <w:rPr>
          <w:rFonts w:cs="Arial"/>
          <w:szCs w:val="24"/>
        </w:rPr>
      </w:pPr>
      <w:r w:rsidRPr="003A769C">
        <w:rPr>
          <w:rFonts w:cs="Arial"/>
          <w:szCs w:val="24"/>
        </w:rPr>
        <w:t>__________________________</w:t>
      </w:r>
    </w:p>
    <w:p w14:paraId="0283A445" w14:textId="77777777" w:rsidR="00B53A17" w:rsidRPr="003A769C" w:rsidRDefault="00B53A17" w:rsidP="00F5533B">
      <w:pPr>
        <w:suppressLineNumbers/>
        <w:spacing w:after="0" w:line="360" w:lineRule="auto"/>
        <w:jc w:val="both"/>
        <w:rPr>
          <w:rFonts w:cs="Arial"/>
          <w:szCs w:val="24"/>
        </w:rPr>
      </w:pPr>
      <w:r w:rsidRPr="003A769C">
        <w:rPr>
          <w:rFonts w:cs="Arial"/>
          <w:szCs w:val="24"/>
        </w:rPr>
        <w:t>Miriam Schiele</w:t>
      </w:r>
    </w:p>
    <w:p w14:paraId="48AE8CD5" w14:textId="77777777" w:rsidR="00B53A17" w:rsidRPr="003A769C" w:rsidRDefault="00B53A17" w:rsidP="00B53A17">
      <w:pPr>
        <w:rPr>
          <w:rFonts w:cs="Arial"/>
          <w:szCs w:val="24"/>
        </w:rPr>
      </w:pPr>
    </w:p>
    <w:sectPr w:rsidR="00B53A17" w:rsidRPr="003A769C"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8643" w14:textId="77777777" w:rsidR="00813AA9" w:rsidRPr="003A769C" w:rsidRDefault="00813AA9" w:rsidP="00D0261B">
      <w:pPr>
        <w:spacing w:after="0" w:line="240" w:lineRule="auto"/>
      </w:pPr>
      <w:r w:rsidRPr="003A769C">
        <w:separator/>
      </w:r>
    </w:p>
  </w:endnote>
  <w:endnote w:type="continuationSeparator" w:id="0">
    <w:p w14:paraId="453D5E0F" w14:textId="77777777" w:rsidR="00813AA9" w:rsidRPr="003A769C" w:rsidRDefault="00813AA9"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1111E" w14:textId="77777777" w:rsidR="00813AA9" w:rsidRPr="003A769C" w:rsidRDefault="00813AA9" w:rsidP="00D0261B">
      <w:pPr>
        <w:spacing w:after="0" w:line="240" w:lineRule="auto"/>
      </w:pPr>
      <w:r w:rsidRPr="003A769C">
        <w:separator/>
      </w:r>
    </w:p>
  </w:footnote>
  <w:footnote w:type="continuationSeparator" w:id="0">
    <w:p w14:paraId="0792C73D" w14:textId="77777777" w:rsidR="00813AA9" w:rsidRPr="003A769C" w:rsidRDefault="00813AA9"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BCD"/>
    <w:rsid w:val="00011C37"/>
    <w:rsid w:val="00011EDC"/>
    <w:rsid w:val="00013548"/>
    <w:rsid w:val="00014059"/>
    <w:rsid w:val="000146DB"/>
    <w:rsid w:val="00016265"/>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7AC"/>
    <w:rsid w:val="00055E7A"/>
    <w:rsid w:val="00056E10"/>
    <w:rsid w:val="00057406"/>
    <w:rsid w:val="00057E01"/>
    <w:rsid w:val="00061659"/>
    <w:rsid w:val="00063C89"/>
    <w:rsid w:val="00064C3B"/>
    <w:rsid w:val="00065ED9"/>
    <w:rsid w:val="00066164"/>
    <w:rsid w:val="00067B9E"/>
    <w:rsid w:val="00070A1D"/>
    <w:rsid w:val="0007161A"/>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479C"/>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6E4A"/>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0F6E7C"/>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46F"/>
    <w:rsid w:val="001345A7"/>
    <w:rsid w:val="00135B27"/>
    <w:rsid w:val="00136053"/>
    <w:rsid w:val="0013637E"/>
    <w:rsid w:val="00136584"/>
    <w:rsid w:val="00136B87"/>
    <w:rsid w:val="00137C1F"/>
    <w:rsid w:val="00137E32"/>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0EAE"/>
    <w:rsid w:val="00171017"/>
    <w:rsid w:val="0017131F"/>
    <w:rsid w:val="00171B58"/>
    <w:rsid w:val="0017347C"/>
    <w:rsid w:val="00174F00"/>
    <w:rsid w:val="00175502"/>
    <w:rsid w:val="0017577A"/>
    <w:rsid w:val="001774EE"/>
    <w:rsid w:val="00181102"/>
    <w:rsid w:val="00181216"/>
    <w:rsid w:val="00181E8E"/>
    <w:rsid w:val="00182E0F"/>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4F47"/>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A56"/>
    <w:rsid w:val="001F1C1B"/>
    <w:rsid w:val="001F25ED"/>
    <w:rsid w:val="001F3D91"/>
    <w:rsid w:val="001F40B2"/>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3D41"/>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223"/>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4C46"/>
    <w:rsid w:val="0026541D"/>
    <w:rsid w:val="00265E50"/>
    <w:rsid w:val="00267754"/>
    <w:rsid w:val="00267D2B"/>
    <w:rsid w:val="00270004"/>
    <w:rsid w:val="00270156"/>
    <w:rsid w:val="00270F38"/>
    <w:rsid w:val="0027226E"/>
    <w:rsid w:val="00272795"/>
    <w:rsid w:val="00273D23"/>
    <w:rsid w:val="002762C4"/>
    <w:rsid w:val="00280552"/>
    <w:rsid w:val="0028208D"/>
    <w:rsid w:val="0028208F"/>
    <w:rsid w:val="0028357C"/>
    <w:rsid w:val="002849F1"/>
    <w:rsid w:val="00285352"/>
    <w:rsid w:val="00291B1C"/>
    <w:rsid w:val="00291EF0"/>
    <w:rsid w:val="0029238E"/>
    <w:rsid w:val="0029283E"/>
    <w:rsid w:val="002928A0"/>
    <w:rsid w:val="00292B6D"/>
    <w:rsid w:val="002942EC"/>
    <w:rsid w:val="0029449E"/>
    <w:rsid w:val="00294E0B"/>
    <w:rsid w:val="00295D46"/>
    <w:rsid w:val="002965DC"/>
    <w:rsid w:val="00297E2F"/>
    <w:rsid w:val="002A024F"/>
    <w:rsid w:val="002A0548"/>
    <w:rsid w:val="002A3355"/>
    <w:rsid w:val="002A3A7A"/>
    <w:rsid w:val="002A3BF2"/>
    <w:rsid w:val="002A49D6"/>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AE1"/>
    <w:rsid w:val="002D3EE3"/>
    <w:rsid w:val="002D3F80"/>
    <w:rsid w:val="002D3FCE"/>
    <w:rsid w:val="002D59BC"/>
    <w:rsid w:val="002D5BCA"/>
    <w:rsid w:val="002D5EEE"/>
    <w:rsid w:val="002D6FED"/>
    <w:rsid w:val="002E02E2"/>
    <w:rsid w:val="002E1E94"/>
    <w:rsid w:val="002E426C"/>
    <w:rsid w:val="002E4459"/>
    <w:rsid w:val="002E44F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214"/>
    <w:rsid w:val="0031496E"/>
    <w:rsid w:val="00314A72"/>
    <w:rsid w:val="00314D70"/>
    <w:rsid w:val="00315329"/>
    <w:rsid w:val="00315451"/>
    <w:rsid w:val="00315AD4"/>
    <w:rsid w:val="00315C23"/>
    <w:rsid w:val="00315DA9"/>
    <w:rsid w:val="0031675B"/>
    <w:rsid w:val="003171E5"/>
    <w:rsid w:val="00317389"/>
    <w:rsid w:val="00320182"/>
    <w:rsid w:val="00320FD8"/>
    <w:rsid w:val="00324002"/>
    <w:rsid w:val="00324080"/>
    <w:rsid w:val="0032527F"/>
    <w:rsid w:val="00325766"/>
    <w:rsid w:val="00327296"/>
    <w:rsid w:val="00330E63"/>
    <w:rsid w:val="00331D91"/>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BCD"/>
    <w:rsid w:val="00343FC1"/>
    <w:rsid w:val="00344190"/>
    <w:rsid w:val="003443A7"/>
    <w:rsid w:val="00345212"/>
    <w:rsid w:val="00346437"/>
    <w:rsid w:val="00350934"/>
    <w:rsid w:val="00351368"/>
    <w:rsid w:val="0035288A"/>
    <w:rsid w:val="00352AC9"/>
    <w:rsid w:val="00354577"/>
    <w:rsid w:val="00354FEA"/>
    <w:rsid w:val="00355068"/>
    <w:rsid w:val="003560F8"/>
    <w:rsid w:val="00356824"/>
    <w:rsid w:val="003573FE"/>
    <w:rsid w:val="00357C54"/>
    <w:rsid w:val="00357D15"/>
    <w:rsid w:val="0036051F"/>
    <w:rsid w:val="00360757"/>
    <w:rsid w:val="00361B94"/>
    <w:rsid w:val="00362452"/>
    <w:rsid w:val="00362C1C"/>
    <w:rsid w:val="00363274"/>
    <w:rsid w:val="00363E53"/>
    <w:rsid w:val="0036526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645A"/>
    <w:rsid w:val="0038729F"/>
    <w:rsid w:val="00387359"/>
    <w:rsid w:val="00390006"/>
    <w:rsid w:val="00390E45"/>
    <w:rsid w:val="00391529"/>
    <w:rsid w:val="0039182F"/>
    <w:rsid w:val="00391B22"/>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9B1"/>
    <w:rsid w:val="003A7A75"/>
    <w:rsid w:val="003A7EB1"/>
    <w:rsid w:val="003B037D"/>
    <w:rsid w:val="003B1388"/>
    <w:rsid w:val="003B17BE"/>
    <w:rsid w:val="003B1D98"/>
    <w:rsid w:val="003B2155"/>
    <w:rsid w:val="003B2668"/>
    <w:rsid w:val="003B286B"/>
    <w:rsid w:val="003B2EF8"/>
    <w:rsid w:val="003B3B71"/>
    <w:rsid w:val="003B46BF"/>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27C64"/>
    <w:rsid w:val="00431912"/>
    <w:rsid w:val="0043196E"/>
    <w:rsid w:val="0043494F"/>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3891"/>
    <w:rsid w:val="004545A0"/>
    <w:rsid w:val="0045486C"/>
    <w:rsid w:val="00456806"/>
    <w:rsid w:val="00456869"/>
    <w:rsid w:val="00456E58"/>
    <w:rsid w:val="0045709E"/>
    <w:rsid w:val="0046008D"/>
    <w:rsid w:val="00460209"/>
    <w:rsid w:val="0046082C"/>
    <w:rsid w:val="00461A45"/>
    <w:rsid w:val="00461F0B"/>
    <w:rsid w:val="00461FC0"/>
    <w:rsid w:val="004628EB"/>
    <w:rsid w:val="00464887"/>
    <w:rsid w:val="004660B3"/>
    <w:rsid w:val="0046709B"/>
    <w:rsid w:val="0046778C"/>
    <w:rsid w:val="00471F34"/>
    <w:rsid w:val="0047212D"/>
    <w:rsid w:val="00472733"/>
    <w:rsid w:val="00472776"/>
    <w:rsid w:val="0047291E"/>
    <w:rsid w:val="004733C7"/>
    <w:rsid w:val="004736EA"/>
    <w:rsid w:val="0047391C"/>
    <w:rsid w:val="00473CD7"/>
    <w:rsid w:val="00473FB5"/>
    <w:rsid w:val="004749FE"/>
    <w:rsid w:val="004757AA"/>
    <w:rsid w:val="00475B4C"/>
    <w:rsid w:val="0047662D"/>
    <w:rsid w:val="00476715"/>
    <w:rsid w:val="00476958"/>
    <w:rsid w:val="00476C4D"/>
    <w:rsid w:val="00476DD2"/>
    <w:rsid w:val="00476FE3"/>
    <w:rsid w:val="00477465"/>
    <w:rsid w:val="00480E7E"/>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A7E19"/>
    <w:rsid w:val="004B106C"/>
    <w:rsid w:val="004B11E3"/>
    <w:rsid w:val="004B1D22"/>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28D6"/>
    <w:rsid w:val="004F3145"/>
    <w:rsid w:val="004F4EDE"/>
    <w:rsid w:val="004F6281"/>
    <w:rsid w:val="004F662F"/>
    <w:rsid w:val="004F7B3A"/>
    <w:rsid w:val="005019A6"/>
    <w:rsid w:val="00501D15"/>
    <w:rsid w:val="005026FD"/>
    <w:rsid w:val="00502CBC"/>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17871"/>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4DD"/>
    <w:rsid w:val="00547E54"/>
    <w:rsid w:val="005503B4"/>
    <w:rsid w:val="00550678"/>
    <w:rsid w:val="00550E71"/>
    <w:rsid w:val="00552034"/>
    <w:rsid w:val="005521E2"/>
    <w:rsid w:val="005527E5"/>
    <w:rsid w:val="00552E86"/>
    <w:rsid w:val="0055386F"/>
    <w:rsid w:val="0055432E"/>
    <w:rsid w:val="00555753"/>
    <w:rsid w:val="00555AF5"/>
    <w:rsid w:val="005562FC"/>
    <w:rsid w:val="00561577"/>
    <w:rsid w:val="00563060"/>
    <w:rsid w:val="005630AF"/>
    <w:rsid w:val="005634EA"/>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1A0"/>
    <w:rsid w:val="005A3E32"/>
    <w:rsid w:val="005A43CF"/>
    <w:rsid w:val="005A45E4"/>
    <w:rsid w:val="005A515C"/>
    <w:rsid w:val="005A7CD1"/>
    <w:rsid w:val="005B09E9"/>
    <w:rsid w:val="005B1E72"/>
    <w:rsid w:val="005B2686"/>
    <w:rsid w:val="005B2A28"/>
    <w:rsid w:val="005B31DB"/>
    <w:rsid w:val="005B427A"/>
    <w:rsid w:val="005B4A73"/>
    <w:rsid w:val="005B5127"/>
    <w:rsid w:val="005B6236"/>
    <w:rsid w:val="005B7F76"/>
    <w:rsid w:val="005C000A"/>
    <w:rsid w:val="005C0195"/>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6CDF"/>
    <w:rsid w:val="005D718B"/>
    <w:rsid w:val="005D7896"/>
    <w:rsid w:val="005D7B5E"/>
    <w:rsid w:val="005D7BA3"/>
    <w:rsid w:val="005D7C6B"/>
    <w:rsid w:val="005E0D9E"/>
    <w:rsid w:val="005E10C6"/>
    <w:rsid w:val="005E10E0"/>
    <w:rsid w:val="005E235B"/>
    <w:rsid w:val="005E2870"/>
    <w:rsid w:val="005E4899"/>
    <w:rsid w:val="005E4C97"/>
    <w:rsid w:val="005E5A03"/>
    <w:rsid w:val="005E6072"/>
    <w:rsid w:val="005F2592"/>
    <w:rsid w:val="005F2A11"/>
    <w:rsid w:val="005F2E81"/>
    <w:rsid w:val="005F337A"/>
    <w:rsid w:val="005F347C"/>
    <w:rsid w:val="005F3980"/>
    <w:rsid w:val="005F3D3C"/>
    <w:rsid w:val="005F4914"/>
    <w:rsid w:val="005F4A98"/>
    <w:rsid w:val="005F4AD3"/>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4C1D"/>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5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4F26"/>
    <w:rsid w:val="00665A8D"/>
    <w:rsid w:val="00665D6B"/>
    <w:rsid w:val="00667035"/>
    <w:rsid w:val="00667CC9"/>
    <w:rsid w:val="00671686"/>
    <w:rsid w:val="0067268E"/>
    <w:rsid w:val="00672CAA"/>
    <w:rsid w:val="00672F4A"/>
    <w:rsid w:val="006743A1"/>
    <w:rsid w:val="0067466F"/>
    <w:rsid w:val="0067484D"/>
    <w:rsid w:val="00675863"/>
    <w:rsid w:val="00675B66"/>
    <w:rsid w:val="00675BC0"/>
    <w:rsid w:val="00677248"/>
    <w:rsid w:val="0068072E"/>
    <w:rsid w:val="00680812"/>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734"/>
    <w:rsid w:val="006A4CEE"/>
    <w:rsid w:val="006A5E1B"/>
    <w:rsid w:val="006A61C1"/>
    <w:rsid w:val="006B0CC5"/>
    <w:rsid w:val="006B1DE3"/>
    <w:rsid w:val="006B2CFA"/>
    <w:rsid w:val="006B2D57"/>
    <w:rsid w:val="006B324F"/>
    <w:rsid w:val="006B4237"/>
    <w:rsid w:val="006B4909"/>
    <w:rsid w:val="006B4D39"/>
    <w:rsid w:val="006B521E"/>
    <w:rsid w:val="006B566A"/>
    <w:rsid w:val="006B72B4"/>
    <w:rsid w:val="006B79EB"/>
    <w:rsid w:val="006C045E"/>
    <w:rsid w:val="006C1521"/>
    <w:rsid w:val="006C170E"/>
    <w:rsid w:val="006C2242"/>
    <w:rsid w:val="006C29F5"/>
    <w:rsid w:val="006C34BB"/>
    <w:rsid w:val="006C5771"/>
    <w:rsid w:val="006C6998"/>
    <w:rsid w:val="006C7A95"/>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3EF7"/>
    <w:rsid w:val="006F5A42"/>
    <w:rsid w:val="006F6472"/>
    <w:rsid w:val="006F719B"/>
    <w:rsid w:val="006F7494"/>
    <w:rsid w:val="006F7D94"/>
    <w:rsid w:val="007001E7"/>
    <w:rsid w:val="00700879"/>
    <w:rsid w:val="007013E2"/>
    <w:rsid w:val="00701C3F"/>
    <w:rsid w:val="00701CC3"/>
    <w:rsid w:val="0070247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731"/>
    <w:rsid w:val="00726DED"/>
    <w:rsid w:val="00727003"/>
    <w:rsid w:val="007300D1"/>
    <w:rsid w:val="00730D32"/>
    <w:rsid w:val="0073229A"/>
    <w:rsid w:val="007335AB"/>
    <w:rsid w:val="00735869"/>
    <w:rsid w:val="00735988"/>
    <w:rsid w:val="007372B6"/>
    <w:rsid w:val="0073769D"/>
    <w:rsid w:val="007422C9"/>
    <w:rsid w:val="0074264F"/>
    <w:rsid w:val="00742C19"/>
    <w:rsid w:val="0074315E"/>
    <w:rsid w:val="00743329"/>
    <w:rsid w:val="007435C2"/>
    <w:rsid w:val="007439EB"/>
    <w:rsid w:val="0074418E"/>
    <w:rsid w:val="00744D9C"/>
    <w:rsid w:val="00746153"/>
    <w:rsid w:val="00746CB0"/>
    <w:rsid w:val="00753701"/>
    <w:rsid w:val="00753780"/>
    <w:rsid w:val="007549BB"/>
    <w:rsid w:val="007553BA"/>
    <w:rsid w:val="0075601A"/>
    <w:rsid w:val="00756558"/>
    <w:rsid w:val="00756988"/>
    <w:rsid w:val="00756AED"/>
    <w:rsid w:val="00757406"/>
    <w:rsid w:val="0075796E"/>
    <w:rsid w:val="00760F4E"/>
    <w:rsid w:val="00761E93"/>
    <w:rsid w:val="00762F2B"/>
    <w:rsid w:val="00763067"/>
    <w:rsid w:val="007648C1"/>
    <w:rsid w:val="007658CF"/>
    <w:rsid w:val="00765BD6"/>
    <w:rsid w:val="007666FB"/>
    <w:rsid w:val="00766857"/>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0E17"/>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CA"/>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4416"/>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AA9"/>
    <w:rsid w:val="00813C89"/>
    <w:rsid w:val="00814171"/>
    <w:rsid w:val="008144C8"/>
    <w:rsid w:val="00820231"/>
    <w:rsid w:val="00821D42"/>
    <w:rsid w:val="008228FF"/>
    <w:rsid w:val="00823BEC"/>
    <w:rsid w:val="0082402D"/>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6F0A"/>
    <w:rsid w:val="00847718"/>
    <w:rsid w:val="0085155F"/>
    <w:rsid w:val="00851564"/>
    <w:rsid w:val="008515E2"/>
    <w:rsid w:val="00851BDF"/>
    <w:rsid w:val="00851D8A"/>
    <w:rsid w:val="008524B1"/>
    <w:rsid w:val="0085556C"/>
    <w:rsid w:val="00855A40"/>
    <w:rsid w:val="00855B9B"/>
    <w:rsid w:val="00855D74"/>
    <w:rsid w:val="00856579"/>
    <w:rsid w:val="008573BB"/>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20D9"/>
    <w:rsid w:val="008B395E"/>
    <w:rsid w:val="008B41A2"/>
    <w:rsid w:val="008B4E54"/>
    <w:rsid w:val="008B4F7B"/>
    <w:rsid w:val="008B5AE6"/>
    <w:rsid w:val="008B6D0F"/>
    <w:rsid w:val="008B7A0D"/>
    <w:rsid w:val="008C0716"/>
    <w:rsid w:val="008C0BBF"/>
    <w:rsid w:val="008C31AA"/>
    <w:rsid w:val="008C367A"/>
    <w:rsid w:val="008C3CEB"/>
    <w:rsid w:val="008C5E9E"/>
    <w:rsid w:val="008D0C77"/>
    <w:rsid w:val="008D10AA"/>
    <w:rsid w:val="008D1434"/>
    <w:rsid w:val="008D1EE2"/>
    <w:rsid w:val="008D2204"/>
    <w:rsid w:val="008D3B2E"/>
    <w:rsid w:val="008D45CF"/>
    <w:rsid w:val="008D468A"/>
    <w:rsid w:val="008D4736"/>
    <w:rsid w:val="008D4F1C"/>
    <w:rsid w:val="008D5657"/>
    <w:rsid w:val="008D581F"/>
    <w:rsid w:val="008D58CF"/>
    <w:rsid w:val="008D5BBC"/>
    <w:rsid w:val="008D721B"/>
    <w:rsid w:val="008D756D"/>
    <w:rsid w:val="008E096F"/>
    <w:rsid w:val="008E0DA2"/>
    <w:rsid w:val="008E0FCD"/>
    <w:rsid w:val="008E1EC1"/>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3127"/>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30D"/>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4E91"/>
    <w:rsid w:val="0099505E"/>
    <w:rsid w:val="0099539E"/>
    <w:rsid w:val="009960AD"/>
    <w:rsid w:val="00996917"/>
    <w:rsid w:val="0099716C"/>
    <w:rsid w:val="00997816"/>
    <w:rsid w:val="00997AD0"/>
    <w:rsid w:val="009A1232"/>
    <w:rsid w:val="009A1DA2"/>
    <w:rsid w:val="009A26AB"/>
    <w:rsid w:val="009A28FC"/>
    <w:rsid w:val="009A34FB"/>
    <w:rsid w:val="009A3DD7"/>
    <w:rsid w:val="009A5116"/>
    <w:rsid w:val="009A5207"/>
    <w:rsid w:val="009A5A70"/>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686F"/>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672FF"/>
    <w:rsid w:val="00A70642"/>
    <w:rsid w:val="00A70FFC"/>
    <w:rsid w:val="00A72C89"/>
    <w:rsid w:val="00A72CE4"/>
    <w:rsid w:val="00A73129"/>
    <w:rsid w:val="00A73CEA"/>
    <w:rsid w:val="00A73D09"/>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3940"/>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10AD"/>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153"/>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1CB"/>
    <w:rsid w:val="00B01739"/>
    <w:rsid w:val="00B01798"/>
    <w:rsid w:val="00B0187E"/>
    <w:rsid w:val="00B01FF0"/>
    <w:rsid w:val="00B02C69"/>
    <w:rsid w:val="00B103E9"/>
    <w:rsid w:val="00B10C27"/>
    <w:rsid w:val="00B1149C"/>
    <w:rsid w:val="00B1229C"/>
    <w:rsid w:val="00B12703"/>
    <w:rsid w:val="00B12E66"/>
    <w:rsid w:val="00B13AAC"/>
    <w:rsid w:val="00B13EA4"/>
    <w:rsid w:val="00B16692"/>
    <w:rsid w:val="00B20689"/>
    <w:rsid w:val="00B225D6"/>
    <w:rsid w:val="00B23732"/>
    <w:rsid w:val="00B24178"/>
    <w:rsid w:val="00B2543A"/>
    <w:rsid w:val="00B255D1"/>
    <w:rsid w:val="00B2754A"/>
    <w:rsid w:val="00B276A8"/>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478B9"/>
    <w:rsid w:val="00B50274"/>
    <w:rsid w:val="00B50486"/>
    <w:rsid w:val="00B5053D"/>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47DEE"/>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904"/>
    <w:rsid w:val="00C91E6A"/>
    <w:rsid w:val="00C920AA"/>
    <w:rsid w:val="00C92184"/>
    <w:rsid w:val="00C924B5"/>
    <w:rsid w:val="00C925C7"/>
    <w:rsid w:val="00C92876"/>
    <w:rsid w:val="00C93645"/>
    <w:rsid w:val="00C95E92"/>
    <w:rsid w:val="00C9662A"/>
    <w:rsid w:val="00CA0644"/>
    <w:rsid w:val="00CA0658"/>
    <w:rsid w:val="00CA151B"/>
    <w:rsid w:val="00CA192C"/>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32B"/>
    <w:rsid w:val="00CF4870"/>
    <w:rsid w:val="00CF4A1D"/>
    <w:rsid w:val="00CF4B2A"/>
    <w:rsid w:val="00CF4C2F"/>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3C"/>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29D"/>
    <w:rsid w:val="00D34E9B"/>
    <w:rsid w:val="00D35B6C"/>
    <w:rsid w:val="00D35BBC"/>
    <w:rsid w:val="00D36FCD"/>
    <w:rsid w:val="00D378FA"/>
    <w:rsid w:val="00D37B7E"/>
    <w:rsid w:val="00D4053D"/>
    <w:rsid w:val="00D41E26"/>
    <w:rsid w:val="00D42172"/>
    <w:rsid w:val="00D42387"/>
    <w:rsid w:val="00D438B5"/>
    <w:rsid w:val="00D443CA"/>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6BE4"/>
    <w:rsid w:val="00DA7167"/>
    <w:rsid w:val="00DA7ED8"/>
    <w:rsid w:val="00DA7F7B"/>
    <w:rsid w:val="00DB0225"/>
    <w:rsid w:val="00DB167D"/>
    <w:rsid w:val="00DB1C81"/>
    <w:rsid w:val="00DB1E33"/>
    <w:rsid w:val="00DB210B"/>
    <w:rsid w:val="00DB2768"/>
    <w:rsid w:val="00DB2931"/>
    <w:rsid w:val="00DB4D12"/>
    <w:rsid w:val="00DB5982"/>
    <w:rsid w:val="00DB5A1C"/>
    <w:rsid w:val="00DB7CEA"/>
    <w:rsid w:val="00DB7FFE"/>
    <w:rsid w:val="00DC1180"/>
    <w:rsid w:val="00DC1355"/>
    <w:rsid w:val="00DC2DBD"/>
    <w:rsid w:val="00DC44C1"/>
    <w:rsid w:val="00DC47AB"/>
    <w:rsid w:val="00DC4876"/>
    <w:rsid w:val="00DC4FE9"/>
    <w:rsid w:val="00DC597F"/>
    <w:rsid w:val="00DC5DCA"/>
    <w:rsid w:val="00DC5DD1"/>
    <w:rsid w:val="00DC79CA"/>
    <w:rsid w:val="00DC7ED0"/>
    <w:rsid w:val="00DD14F1"/>
    <w:rsid w:val="00DD15F7"/>
    <w:rsid w:val="00DD29D6"/>
    <w:rsid w:val="00DD2FAE"/>
    <w:rsid w:val="00DD340E"/>
    <w:rsid w:val="00DD3568"/>
    <w:rsid w:val="00DD37C9"/>
    <w:rsid w:val="00DD65E3"/>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752F"/>
    <w:rsid w:val="00E07E95"/>
    <w:rsid w:val="00E109D4"/>
    <w:rsid w:val="00E10B91"/>
    <w:rsid w:val="00E10F87"/>
    <w:rsid w:val="00E1176D"/>
    <w:rsid w:val="00E12746"/>
    <w:rsid w:val="00E12A8D"/>
    <w:rsid w:val="00E12D41"/>
    <w:rsid w:val="00E12E57"/>
    <w:rsid w:val="00E1380C"/>
    <w:rsid w:val="00E1409E"/>
    <w:rsid w:val="00E1431A"/>
    <w:rsid w:val="00E147A5"/>
    <w:rsid w:val="00E149D0"/>
    <w:rsid w:val="00E14AC6"/>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19A"/>
    <w:rsid w:val="00E33806"/>
    <w:rsid w:val="00E343B2"/>
    <w:rsid w:val="00E34C06"/>
    <w:rsid w:val="00E3520C"/>
    <w:rsid w:val="00E35B15"/>
    <w:rsid w:val="00E3663E"/>
    <w:rsid w:val="00E36AA1"/>
    <w:rsid w:val="00E40548"/>
    <w:rsid w:val="00E414CB"/>
    <w:rsid w:val="00E41DCC"/>
    <w:rsid w:val="00E429A5"/>
    <w:rsid w:val="00E42E98"/>
    <w:rsid w:val="00E42FFD"/>
    <w:rsid w:val="00E43514"/>
    <w:rsid w:val="00E441BD"/>
    <w:rsid w:val="00E44997"/>
    <w:rsid w:val="00E47683"/>
    <w:rsid w:val="00E50602"/>
    <w:rsid w:val="00E530DA"/>
    <w:rsid w:val="00E5435B"/>
    <w:rsid w:val="00E54CC9"/>
    <w:rsid w:val="00E56873"/>
    <w:rsid w:val="00E60126"/>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4C1"/>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464"/>
    <w:rsid w:val="00EB2873"/>
    <w:rsid w:val="00EB290C"/>
    <w:rsid w:val="00EB3E99"/>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0E65"/>
    <w:rsid w:val="00ED1306"/>
    <w:rsid w:val="00ED2820"/>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6003"/>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10A"/>
    <w:rsid w:val="00F47B82"/>
    <w:rsid w:val="00F50211"/>
    <w:rsid w:val="00F502AE"/>
    <w:rsid w:val="00F50935"/>
    <w:rsid w:val="00F51D8C"/>
    <w:rsid w:val="00F52729"/>
    <w:rsid w:val="00F55167"/>
    <w:rsid w:val="00F5533B"/>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770"/>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1EC3"/>
    <w:rsid w:val="00FA3AEB"/>
    <w:rsid w:val="00FA3DB7"/>
    <w:rsid w:val="00FA498E"/>
    <w:rsid w:val="00FA4B65"/>
    <w:rsid w:val="00FA4D96"/>
    <w:rsid w:val="00FA63C9"/>
    <w:rsid w:val="00FA646A"/>
    <w:rsid w:val="00FA6FB9"/>
    <w:rsid w:val="00FA74F1"/>
    <w:rsid w:val="00FB04C9"/>
    <w:rsid w:val="00FB0BA1"/>
    <w:rsid w:val="00FB0F5E"/>
    <w:rsid w:val="00FB1D44"/>
    <w:rsid w:val="00FB230E"/>
    <w:rsid w:val="00FB3E6A"/>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51A3"/>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unhideWhenUsed/>
    <w:rsid w:val="00B53A17"/>
    <w:pPr>
      <w:spacing w:after="120"/>
      <w:ind w:left="283"/>
    </w:pPr>
  </w:style>
  <w:style w:type="character" w:customStyle="1" w:styleId="BodyTextIndentChar">
    <w:name w:val="Body Text Indent Char"/>
    <w:basedOn w:val="DefaultParagraphFont"/>
    <w:link w:val="BodyTextIndent"/>
    <w:uiPriority w:val="99"/>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807">
      <w:bodyDiv w:val="1"/>
      <w:marLeft w:val="0"/>
      <w:marRight w:val="0"/>
      <w:marTop w:val="0"/>
      <w:marBottom w:val="0"/>
      <w:divBdr>
        <w:top w:val="none" w:sz="0" w:space="0" w:color="auto"/>
        <w:left w:val="none" w:sz="0" w:space="0" w:color="auto"/>
        <w:bottom w:val="none" w:sz="0" w:space="0" w:color="auto"/>
        <w:right w:val="none" w:sz="0" w:space="0" w:color="auto"/>
      </w:divBdr>
      <w:divsChild>
        <w:div w:id="201014754">
          <w:marLeft w:val="0"/>
          <w:marRight w:val="0"/>
          <w:marTop w:val="0"/>
          <w:marBottom w:val="0"/>
          <w:divBdr>
            <w:top w:val="none" w:sz="0" w:space="0" w:color="auto"/>
            <w:left w:val="none" w:sz="0" w:space="0" w:color="auto"/>
            <w:bottom w:val="none" w:sz="0" w:space="0" w:color="auto"/>
            <w:right w:val="none" w:sz="0" w:space="0" w:color="auto"/>
          </w:divBdr>
          <w:divsChild>
            <w:div w:id="1566452159">
              <w:marLeft w:val="0"/>
              <w:marRight w:val="0"/>
              <w:marTop w:val="0"/>
              <w:marBottom w:val="0"/>
              <w:divBdr>
                <w:top w:val="none" w:sz="0" w:space="0" w:color="auto"/>
                <w:left w:val="none" w:sz="0" w:space="0" w:color="auto"/>
                <w:bottom w:val="none" w:sz="0" w:space="0" w:color="auto"/>
                <w:right w:val="none" w:sz="0" w:space="0" w:color="auto"/>
              </w:divBdr>
              <w:divsChild>
                <w:div w:id="2103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608583709">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568">
      <w:bodyDiv w:val="1"/>
      <w:marLeft w:val="0"/>
      <w:marRight w:val="0"/>
      <w:marTop w:val="0"/>
      <w:marBottom w:val="0"/>
      <w:divBdr>
        <w:top w:val="none" w:sz="0" w:space="0" w:color="auto"/>
        <w:left w:val="none" w:sz="0" w:space="0" w:color="auto"/>
        <w:bottom w:val="none" w:sz="0" w:space="0" w:color="auto"/>
        <w:right w:val="none" w:sz="0" w:space="0" w:color="auto"/>
      </w:divBdr>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271284435">
      <w:bodyDiv w:val="1"/>
      <w:marLeft w:val="0"/>
      <w:marRight w:val="0"/>
      <w:marTop w:val="0"/>
      <w:marBottom w:val="0"/>
      <w:divBdr>
        <w:top w:val="none" w:sz="0" w:space="0" w:color="auto"/>
        <w:left w:val="none" w:sz="0" w:space="0" w:color="auto"/>
        <w:bottom w:val="none" w:sz="0" w:space="0" w:color="auto"/>
        <w:right w:val="none" w:sz="0" w:space="0" w:color="auto"/>
      </w:divBdr>
      <w:divsChild>
        <w:div w:id="47144474">
          <w:marLeft w:val="0"/>
          <w:marRight w:val="0"/>
          <w:marTop w:val="0"/>
          <w:marBottom w:val="0"/>
          <w:divBdr>
            <w:top w:val="none" w:sz="0" w:space="0" w:color="auto"/>
            <w:left w:val="none" w:sz="0" w:space="0" w:color="auto"/>
            <w:bottom w:val="none" w:sz="0" w:space="0" w:color="auto"/>
            <w:right w:val="none" w:sz="0" w:space="0" w:color="auto"/>
          </w:divBdr>
          <w:divsChild>
            <w:div w:id="419330090">
              <w:marLeft w:val="0"/>
              <w:marRight w:val="0"/>
              <w:marTop w:val="0"/>
              <w:marBottom w:val="0"/>
              <w:divBdr>
                <w:top w:val="none" w:sz="0" w:space="0" w:color="auto"/>
                <w:left w:val="none" w:sz="0" w:space="0" w:color="auto"/>
                <w:bottom w:val="none" w:sz="0" w:space="0" w:color="auto"/>
                <w:right w:val="none" w:sz="0" w:space="0" w:color="auto"/>
              </w:divBdr>
              <w:divsChild>
                <w:div w:id="559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716">
          <w:marLeft w:val="0"/>
          <w:marRight w:val="0"/>
          <w:marTop w:val="0"/>
          <w:marBottom w:val="0"/>
          <w:divBdr>
            <w:top w:val="none" w:sz="0" w:space="0" w:color="auto"/>
            <w:left w:val="none" w:sz="0" w:space="0" w:color="auto"/>
            <w:bottom w:val="none" w:sz="0" w:space="0" w:color="auto"/>
            <w:right w:val="none" w:sz="0" w:space="0" w:color="auto"/>
          </w:divBdr>
        </w:div>
      </w:divsChild>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horturl.at/rwV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36529</Words>
  <Characters>208216</Characters>
  <Application>Microsoft Office Word</Application>
  <DocSecurity>0</DocSecurity>
  <Lines>1735</Lines>
  <Paragraphs>488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147</cp:revision>
  <cp:lastPrinted>2023-09-14T11:21:00Z</cp:lastPrinted>
  <dcterms:created xsi:type="dcterms:W3CDTF">2023-09-06T08:07:00Z</dcterms:created>
  <dcterms:modified xsi:type="dcterms:W3CDTF">2023-09-14T12:58:00Z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zotero-version="6.0.27"&gt;&lt;session id="NQqaIoYD"/&gt;&lt;style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