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740EC" w:rsidRDefault="00257634" w:rsidP="006C170E">
      <w:pPr>
        <w:suppressLineNumbers/>
        <w:spacing w:after="0" w:line="360" w:lineRule="auto"/>
        <w:jc w:val="center"/>
        <w:rPr>
          <w:rFonts w:cs="Arial"/>
          <w:szCs w:val="24"/>
          <w:lang w:val="en-US"/>
        </w:rPr>
      </w:pPr>
      <w:r w:rsidRPr="00B740EC">
        <w:rPr>
          <w:rFonts w:cs="Arial"/>
          <w:szCs w:val="24"/>
          <w:lang w:val="en-US"/>
        </w:rPr>
        <w:t>Miriam Schiele</w:t>
      </w:r>
    </w:p>
    <w:p w14:paraId="75E54B00" w14:textId="77777777" w:rsidR="00B225D6" w:rsidRPr="00B740EC" w:rsidRDefault="00B225D6" w:rsidP="006C170E">
      <w:pPr>
        <w:suppressLineNumbers/>
        <w:spacing w:after="0" w:line="360" w:lineRule="auto"/>
        <w:jc w:val="center"/>
        <w:rPr>
          <w:rFonts w:cs="Arial"/>
          <w:szCs w:val="24"/>
          <w:lang w:val="en-US"/>
        </w:rPr>
      </w:pPr>
      <w:r w:rsidRPr="00B740E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1BF2DF" w14:textId="4BCE7885" w:rsidR="005A2DA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5A2DA3" w:rsidRPr="001471DE">
        <w:rPr>
          <w:rFonts w:cs="Arial"/>
          <w:noProof/>
          <w:lang w:val="en-US"/>
        </w:rPr>
        <w:t>1. Introduction</w:t>
      </w:r>
      <w:r w:rsidR="005A2DA3" w:rsidRPr="005A2DA3">
        <w:rPr>
          <w:noProof/>
          <w:lang w:val="en-US"/>
        </w:rPr>
        <w:tab/>
      </w:r>
      <w:r w:rsidR="005A2DA3">
        <w:rPr>
          <w:noProof/>
        </w:rPr>
        <w:fldChar w:fldCharType="begin"/>
      </w:r>
      <w:r w:rsidR="005A2DA3" w:rsidRPr="005A2DA3">
        <w:rPr>
          <w:noProof/>
          <w:lang w:val="en-US"/>
        </w:rPr>
        <w:instrText xml:space="preserve"> PAGEREF _Toc142558484 \h </w:instrText>
      </w:r>
      <w:r w:rsidR="005A2DA3">
        <w:rPr>
          <w:noProof/>
        </w:rPr>
      </w:r>
      <w:r w:rsidR="005A2DA3">
        <w:rPr>
          <w:noProof/>
        </w:rPr>
        <w:fldChar w:fldCharType="separate"/>
      </w:r>
      <w:r w:rsidR="005A2DA3" w:rsidRPr="005A2DA3">
        <w:rPr>
          <w:noProof/>
          <w:lang w:val="en-US"/>
        </w:rPr>
        <w:t>6</w:t>
      </w:r>
      <w:r w:rsidR="005A2DA3">
        <w:rPr>
          <w:noProof/>
        </w:rPr>
        <w:fldChar w:fldCharType="end"/>
      </w:r>
    </w:p>
    <w:p w14:paraId="46411440" w14:textId="30BE43F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1.1 Background and motivation</w:t>
      </w:r>
      <w:r w:rsidRPr="005A2DA3">
        <w:rPr>
          <w:noProof/>
          <w:lang w:val="en-US"/>
        </w:rPr>
        <w:tab/>
      </w:r>
      <w:r>
        <w:rPr>
          <w:noProof/>
        </w:rPr>
        <w:fldChar w:fldCharType="begin"/>
      </w:r>
      <w:r w:rsidRPr="005A2DA3">
        <w:rPr>
          <w:noProof/>
          <w:lang w:val="en-US"/>
        </w:rPr>
        <w:instrText xml:space="preserve"> PAGEREF _Toc142558485 \h </w:instrText>
      </w:r>
      <w:r>
        <w:rPr>
          <w:noProof/>
        </w:rPr>
      </w:r>
      <w:r>
        <w:rPr>
          <w:noProof/>
        </w:rPr>
        <w:fldChar w:fldCharType="separate"/>
      </w:r>
      <w:r w:rsidRPr="005A2DA3">
        <w:rPr>
          <w:noProof/>
          <w:lang w:val="en-US"/>
        </w:rPr>
        <w:t>6</w:t>
      </w:r>
      <w:r>
        <w:rPr>
          <w:noProof/>
        </w:rPr>
        <w:fldChar w:fldCharType="end"/>
      </w:r>
    </w:p>
    <w:p w14:paraId="49B2C0C7" w14:textId="31EFD713"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1.2 Research questions and objectives</w:t>
      </w:r>
      <w:r w:rsidRPr="005A2DA3">
        <w:rPr>
          <w:noProof/>
          <w:lang w:val="en-US"/>
        </w:rPr>
        <w:tab/>
      </w:r>
      <w:r>
        <w:rPr>
          <w:noProof/>
        </w:rPr>
        <w:fldChar w:fldCharType="begin"/>
      </w:r>
      <w:r w:rsidRPr="005A2DA3">
        <w:rPr>
          <w:noProof/>
          <w:lang w:val="en-US"/>
        </w:rPr>
        <w:instrText xml:space="preserve"> PAGEREF _Toc142558486 \h </w:instrText>
      </w:r>
      <w:r>
        <w:rPr>
          <w:noProof/>
        </w:rPr>
      </w:r>
      <w:r>
        <w:rPr>
          <w:noProof/>
        </w:rPr>
        <w:fldChar w:fldCharType="separate"/>
      </w:r>
      <w:r w:rsidRPr="005A2DA3">
        <w:rPr>
          <w:noProof/>
          <w:lang w:val="en-US"/>
        </w:rPr>
        <w:t>7</w:t>
      </w:r>
      <w:r>
        <w:rPr>
          <w:noProof/>
        </w:rPr>
        <w:fldChar w:fldCharType="end"/>
      </w:r>
    </w:p>
    <w:p w14:paraId="699A70DA" w14:textId="5721D75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1.3 Significance of the study</w:t>
      </w:r>
      <w:r w:rsidRPr="005A2DA3">
        <w:rPr>
          <w:noProof/>
          <w:lang w:val="en-US"/>
        </w:rPr>
        <w:tab/>
      </w:r>
      <w:r>
        <w:rPr>
          <w:noProof/>
        </w:rPr>
        <w:fldChar w:fldCharType="begin"/>
      </w:r>
      <w:r w:rsidRPr="005A2DA3">
        <w:rPr>
          <w:noProof/>
          <w:lang w:val="en-US"/>
        </w:rPr>
        <w:instrText xml:space="preserve"> PAGEREF _Toc142558487 \h </w:instrText>
      </w:r>
      <w:r>
        <w:rPr>
          <w:noProof/>
        </w:rPr>
      </w:r>
      <w:r>
        <w:rPr>
          <w:noProof/>
        </w:rPr>
        <w:fldChar w:fldCharType="separate"/>
      </w:r>
      <w:r w:rsidRPr="005A2DA3">
        <w:rPr>
          <w:noProof/>
          <w:lang w:val="en-US"/>
        </w:rPr>
        <w:t>8</w:t>
      </w:r>
      <w:r>
        <w:rPr>
          <w:noProof/>
        </w:rPr>
        <w:fldChar w:fldCharType="end"/>
      </w:r>
    </w:p>
    <w:p w14:paraId="64E83DE0" w14:textId="15A01CC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1.4 Scope and limitations</w:t>
      </w:r>
      <w:r w:rsidRPr="005A2DA3">
        <w:rPr>
          <w:noProof/>
          <w:lang w:val="en-US"/>
        </w:rPr>
        <w:tab/>
      </w:r>
      <w:r>
        <w:rPr>
          <w:noProof/>
        </w:rPr>
        <w:fldChar w:fldCharType="begin"/>
      </w:r>
      <w:r w:rsidRPr="005A2DA3">
        <w:rPr>
          <w:noProof/>
          <w:lang w:val="en-US"/>
        </w:rPr>
        <w:instrText xml:space="preserve"> PAGEREF _Toc142558488 \h </w:instrText>
      </w:r>
      <w:r>
        <w:rPr>
          <w:noProof/>
        </w:rPr>
      </w:r>
      <w:r>
        <w:rPr>
          <w:noProof/>
        </w:rPr>
        <w:fldChar w:fldCharType="separate"/>
      </w:r>
      <w:r w:rsidRPr="005A2DA3">
        <w:rPr>
          <w:noProof/>
          <w:lang w:val="en-US"/>
        </w:rPr>
        <w:t>10</w:t>
      </w:r>
      <w:r>
        <w:rPr>
          <w:noProof/>
        </w:rPr>
        <w:fldChar w:fldCharType="end"/>
      </w:r>
    </w:p>
    <w:p w14:paraId="3C9A9CAE" w14:textId="1394ECCD"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2. Literary review</w:t>
      </w:r>
      <w:r w:rsidRPr="005A2DA3">
        <w:rPr>
          <w:noProof/>
          <w:lang w:val="en-US"/>
        </w:rPr>
        <w:tab/>
      </w:r>
      <w:r>
        <w:rPr>
          <w:noProof/>
        </w:rPr>
        <w:fldChar w:fldCharType="begin"/>
      </w:r>
      <w:r w:rsidRPr="005A2DA3">
        <w:rPr>
          <w:noProof/>
          <w:lang w:val="en-US"/>
        </w:rPr>
        <w:instrText xml:space="preserve"> PAGEREF _Toc142558489 \h </w:instrText>
      </w:r>
      <w:r>
        <w:rPr>
          <w:noProof/>
        </w:rPr>
      </w:r>
      <w:r>
        <w:rPr>
          <w:noProof/>
        </w:rPr>
        <w:fldChar w:fldCharType="separate"/>
      </w:r>
      <w:r w:rsidRPr="005A2DA3">
        <w:rPr>
          <w:noProof/>
          <w:lang w:val="en-US"/>
        </w:rPr>
        <w:t>11</w:t>
      </w:r>
      <w:r>
        <w:rPr>
          <w:noProof/>
        </w:rPr>
        <w:fldChar w:fldCharType="end"/>
      </w:r>
    </w:p>
    <w:p w14:paraId="1279A50B" w14:textId="64E5B819"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2.1 Fragment theory and its linguistic foundations</w:t>
      </w:r>
      <w:r w:rsidRPr="005A2DA3">
        <w:rPr>
          <w:noProof/>
          <w:lang w:val="en-US"/>
        </w:rPr>
        <w:tab/>
      </w:r>
      <w:r>
        <w:rPr>
          <w:noProof/>
        </w:rPr>
        <w:fldChar w:fldCharType="begin"/>
      </w:r>
      <w:r w:rsidRPr="005A2DA3">
        <w:rPr>
          <w:noProof/>
          <w:lang w:val="en-US"/>
        </w:rPr>
        <w:instrText xml:space="preserve"> PAGEREF _Toc142558490 \h </w:instrText>
      </w:r>
      <w:r>
        <w:rPr>
          <w:noProof/>
        </w:rPr>
      </w:r>
      <w:r>
        <w:rPr>
          <w:noProof/>
        </w:rPr>
        <w:fldChar w:fldCharType="separate"/>
      </w:r>
      <w:r w:rsidRPr="005A2DA3">
        <w:rPr>
          <w:noProof/>
          <w:lang w:val="en-US"/>
        </w:rPr>
        <w:t>11</w:t>
      </w:r>
      <w:r>
        <w:rPr>
          <w:noProof/>
        </w:rPr>
        <w:fldChar w:fldCharType="end"/>
      </w:r>
    </w:p>
    <w:p w14:paraId="5FBD44B3" w14:textId="2A8FE55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2.2 Contrastive focus</w:t>
      </w:r>
      <w:r w:rsidRPr="005A2DA3">
        <w:rPr>
          <w:noProof/>
          <w:lang w:val="en-US"/>
        </w:rPr>
        <w:tab/>
      </w:r>
      <w:r>
        <w:rPr>
          <w:noProof/>
        </w:rPr>
        <w:fldChar w:fldCharType="begin"/>
      </w:r>
      <w:r w:rsidRPr="005A2DA3">
        <w:rPr>
          <w:noProof/>
          <w:lang w:val="en-US"/>
        </w:rPr>
        <w:instrText xml:space="preserve"> PAGEREF _Toc142558491 \h </w:instrText>
      </w:r>
      <w:r>
        <w:rPr>
          <w:noProof/>
        </w:rPr>
      </w:r>
      <w:r>
        <w:rPr>
          <w:noProof/>
        </w:rPr>
        <w:fldChar w:fldCharType="separate"/>
      </w:r>
      <w:r w:rsidRPr="005A2DA3">
        <w:rPr>
          <w:noProof/>
          <w:lang w:val="en-US"/>
        </w:rPr>
        <w:t>11</w:t>
      </w:r>
      <w:r>
        <w:rPr>
          <w:noProof/>
        </w:rPr>
        <w:fldChar w:fldCharType="end"/>
      </w:r>
    </w:p>
    <w:p w14:paraId="7B017F95" w14:textId="2F4CE74F"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2.3 The comprehension of fragmentary answers</w:t>
      </w:r>
      <w:r w:rsidRPr="005A2DA3">
        <w:rPr>
          <w:noProof/>
          <w:lang w:val="en-US"/>
        </w:rPr>
        <w:tab/>
      </w:r>
      <w:r>
        <w:rPr>
          <w:noProof/>
        </w:rPr>
        <w:fldChar w:fldCharType="begin"/>
      </w:r>
      <w:r w:rsidRPr="005A2DA3">
        <w:rPr>
          <w:noProof/>
          <w:lang w:val="en-US"/>
        </w:rPr>
        <w:instrText xml:space="preserve"> PAGEREF _Toc142558492 \h </w:instrText>
      </w:r>
      <w:r>
        <w:rPr>
          <w:noProof/>
        </w:rPr>
      </w:r>
      <w:r>
        <w:rPr>
          <w:noProof/>
        </w:rPr>
        <w:fldChar w:fldCharType="separate"/>
      </w:r>
      <w:r w:rsidRPr="005A2DA3">
        <w:rPr>
          <w:noProof/>
          <w:lang w:val="en-US"/>
        </w:rPr>
        <w:t>13</w:t>
      </w:r>
      <w:r>
        <w:rPr>
          <w:noProof/>
        </w:rPr>
        <w:fldChar w:fldCharType="end"/>
      </w:r>
    </w:p>
    <w:p w14:paraId="0388814D" w14:textId="1DFF1B1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2.4 Acceptability judgment tasks (AJTs) in linguistics</w:t>
      </w:r>
      <w:r w:rsidRPr="005A2DA3">
        <w:rPr>
          <w:noProof/>
          <w:lang w:val="en-US"/>
        </w:rPr>
        <w:tab/>
      </w:r>
      <w:r>
        <w:rPr>
          <w:noProof/>
        </w:rPr>
        <w:fldChar w:fldCharType="begin"/>
      </w:r>
      <w:r w:rsidRPr="005A2DA3">
        <w:rPr>
          <w:noProof/>
          <w:lang w:val="en-US"/>
        </w:rPr>
        <w:instrText xml:space="preserve"> PAGEREF _Toc142558493 \h </w:instrText>
      </w:r>
      <w:r>
        <w:rPr>
          <w:noProof/>
        </w:rPr>
      </w:r>
      <w:r>
        <w:rPr>
          <w:noProof/>
        </w:rPr>
        <w:fldChar w:fldCharType="separate"/>
      </w:r>
      <w:r w:rsidRPr="005A2DA3">
        <w:rPr>
          <w:noProof/>
          <w:lang w:val="en-US"/>
        </w:rPr>
        <w:t>16</w:t>
      </w:r>
      <w:r>
        <w:rPr>
          <w:noProof/>
        </w:rPr>
        <w:fldChar w:fldCharType="end"/>
      </w:r>
    </w:p>
    <w:p w14:paraId="26D5185A" w14:textId="1E5EAC52" w:rsidR="005A2DA3" w:rsidRDefault="005A2DA3">
      <w:pPr>
        <w:pStyle w:val="Verzeichnis1"/>
        <w:rPr>
          <w:rFonts w:asciiTheme="minorHAnsi" w:eastAsiaTheme="minorEastAsia" w:hAnsiTheme="minorHAnsi"/>
          <w:noProof/>
          <w:kern w:val="2"/>
          <w:sz w:val="22"/>
          <w:lang w:val="en-US"/>
          <w14:ligatures w14:val="standardContextual"/>
        </w:rPr>
      </w:pPr>
      <w:r w:rsidRPr="001471DE">
        <w:rPr>
          <w:noProof/>
          <w:lang w:val="en-US"/>
        </w:rPr>
        <w:t>3. Data and method</w:t>
      </w:r>
      <w:r w:rsidRPr="005A2DA3">
        <w:rPr>
          <w:noProof/>
          <w:lang w:val="en-US"/>
        </w:rPr>
        <w:tab/>
      </w:r>
      <w:r>
        <w:rPr>
          <w:noProof/>
        </w:rPr>
        <w:fldChar w:fldCharType="begin"/>
      </w:r>
      <w:r w:rsidRPr="005A2DA3">
        <w:rPr>
          <w:noProof/>
          <w:lang w:val="en-US"/>
        </w:rPr>
        <w:instrText xml:space="preserve"> PAGEREF _Toc142558494 \h </w:instrText>
      </w:r>
      <w:r>
        <w:rPr>
          <w:noProof/>
        </w:rPr>
      </w:r>
      <w:r>
        <w:rPr>
          <w:noProof/>
        </w:rPr>
        <w:fldChar w:fldCharType="separate"/>
      </w:r>
      <w:r w:rsidRPr="005A2DA3">
        <w:rPr>
          <w:noProof/>
          <w:lang w:val="en-US"/>
        </w:rPr>
        <w:t>19</w:t>
      </w:r>
      <w:r>
        <w:rPr>
          <w:noProof/>
        </w:rPr>
        <w:fldChar w:fldCharType="end"/>
      </w:r>
    </w:p>
    <w:p w14:paraId="58140312" w14:textId="6E5D6A77"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3.1 Study design</w:t>
      </w:r>
      <w:r w:rsidRPr="005A2DA3">
        <w:rPr>
          <w:noProof/>
          <w:lang w:val="en-US"/>
        </w:rPr>
        <w:tab/>
      </w:r>
      <w:r>
        <w:rPr>
          <w:noProof/>
        </w:rPr>
        <w:fldChar w:fldCharType="begin"/>
      </w:r>
      <w:r w:rsidRPr="005A2DA3">
        <w:rPr>
          <w:noProof/>
          <w:lang w:val="en-US"/>
        </w:rPr>
        <w:instrText xml:space="preserve"> PAGEREF _Toc142558495 \h </w:instrText>
      </w:r>
      <w:r>
        <w:rPr>
          <w:noProof/>
        </w:rPr>
      </w:r>
      <w:r>
        <w:rPr>
          <w:noProof/>
        </w:rPr>
        <w:fldChar w:fldCharType="separate"/>
      </w:r>
      <w:r w:rsidRPr="005A2DA3">
        <w:rPr>
          <w:noProof/>
          <w:lang w:val="en-US"/>
        </w:rPr>
        <w:t>19</w:t>
      </w:r>
      <w:r>
        <w:rPr>
          <w:noProof/>
        </w:rPr>
        <w:fldChar w:fldCharType="end"/>
      </w:r>
    </w:p>
    <w:p w14:paraId="12C6A33B" w14:textId="585128D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3.2 Selection of critical and filler items</w:t>
      </w:r>
      <w:r w:rsidRPr="005A2DA3">
        <w:rPr>
          <w:noProof/>
          <w:lang w:val="en-US"/>
        </w:rPr>
        <w:tab/>
      </w:r>
      <w:r>
        <w:rPr>
          <w:noProof/>
        </w:rPr>
        <w:fldChar w:fldCharType="begin"/>
      </w:r>
      <w:r w:rsidRPr="005A2DA3">
        <w:rPr>
          <w:noProof/>
          <w:lang w:val="en-US"/>
        </w:rPr>
        <w:instrText xml:space="preserve"> PAGEREF _Toc142558496 \h </w:instrText>
      </w:r>
      <w:r>
        <w:rPr>
          <w:noProof/>
        </w:rPr>
      </w:r>
      <w:r>
        <w:rPr>
          <w:noProof/>
        </w:rPr>
        <w:fldChar w:fldCharType="separate"/>
      </w:r>
      <w:r w:rsidRPr="005A2DA3">
        <w:rPr>
          <w:noProof/>
          <w:lang w:val="en-US"/>
        </w:rPr>
        <w:t>21</w:t>
      </w:r>
      <w:r>
        <w:rPr>
          <w:noProof/>
        </w:rPr>
        <w:fldChar w:fldCharType="end"/>
      </w:r>
    </w:p>
    <w:p w14:paraId="6970D22B" w14:textId="40145FC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3.3 Recording of stimuli</w:t>
      </w:r>
      <w:r w:rsidRPr="005A2DA3">
        <w:rPr>
          <w:noProof/>
          <w:lang w:val="en-US"/>
        </w:rPr>
        <w:tab/>
      </w:r>
      <w:r>
        <w:rPr>
          <w:noProof/>
        </w:rPr>
        <w:fldChar w:fldCharType="begin"/>
      </w:r>
      <w:r w:rsidRPr="005A2DA3">
        <w:rPr>
          <w:noProof/>
          <w:lang w:val="en-US"/>
        </w:rPr>
        <w:instrText xml:space="preserve"> PAGEREF _Toc142558497 \h </w:instrText>
      </w:r>
      <w:r>
        <w:rPr>
          <w:noProof/>
        </w:rPr>
      </w:r>
      <w:r>
        <w:rPr>
          <w:noProof/>
        </w:rPr>
        <w:fldChar w:fldCharType="separate"/>
      </w:r>
      <w:r w:rsidRPr="005A2DA3">
        <w:rPr>
          <w:noProof/>
          <w:lang w:val="en-US"/>
        </w:rPr>
        <w:t>25</w:t>
      </w:r>
      <w:r>
        <w:rPr>
          <w:noProof/>
        </w:rPr>
        <w:fldChar w:fldCharType="end"/>
      </w:r>
    </w:p>
    <w:p w14:paraId="283B9D41" w14:textId="5C83949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3.4 Data collection</w:t>
      </w:r>
      <w:r w:rsidRPr="005A2DA3">
        <w:rPr>
          <w:noProof/>
          <w:lang w:val="en-US"/>
        </w:rPr>
        <w:tab/>
      </w:r>
      <w:r>
        <w:rPr>
          <w:noProof/>
        </w:rPr>
        <w:fldChar w:fldCharType="begin"/>
      </w:r>
      <w:r w:rsidRPr="005A2DA3">
        <w:rPr>
          <w:noProof/>
          <w:lang w:val="en-US"/>
        </w:rPr>
        <w:instrText xml:space="preserve"> PAGEREF _Toc142558498 \h </w:instrText>
      </w:r>
      <w:r>
        <w:rPr>
          <w:noProof/>
        </w:rPr>
      </w:r>
      <w:r>
        <w:rPr>
          <w:noProof/>
        </w:rPr>
        <w:fldChar w:fldCharType="separate"/>
      </w:r>
      <w:r w:rsidRPr="005A2DA3">
        <w:rPr>
          <w:noProof/>
          <w:lang w:val="en-US"/>
        </w:rPr>
        <w:t>27</w:t>
      </w:r>
      <w:r>
        <w:rPr>
          <w:noProof/>
        </w:rPr>
        <w:fldChar w:fldCharType="end"/>
      </w:r>
    </w:p>
    <w:p w14:paraId="120C9418" w14:textId="4A5FE7C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3.5 Participant recruitment and characteristics</w:t>
      </w:r>
      <w:r w:rsidRPr="005A2DA3">
        <w:rPr>
          <w:noProof/>
          <w:lang w:val="en-US"/>
        </w:rPr>
        <w:tab/>
      </w:r>
      <w:r>
        <w:rPr>
          <w:noProof/>
        </w:rPr>
        <w:fldChar w:fldCharType="begin"/>
      </w:r>
      <w:r w:rsidRPr="005A2DA3">
        <w:rPr>
          <w:noProof/>
          <w:lang w:val="en-US"/>
        </w:rPr>
        <w:instrText xml:space="preserve"> PAGEREF _Toc142558499 \h </w:instrText>
      </w:r>
      <w:r>
        <w:rPr>
          <w:noProof/>
        </w:rPr>
      </w:r>
      <w:r>
        <w:rPr>
          <w:noProof/>
        </w:rPr>
        <w:fldChar w:fldCharType="separate"/>
      </w:r>
      <w:r w:rsidRPr="005A2DA3">
        <w:rPr>
          <w:noProof/>
          <w:lang w:val="en-US"/>
        </w:rPr>
        <w:t>27</w:t>
      </w:r>
      <w:r>
        <w:rPr>
          <w:noProof/>
        </w:rPr>
        <w:fldChar w:fldCharType="end"/>
      </w:r>
    </w:p>
    <w:p w14:paraId="079A0928" w14:textId="0D061EAA"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4. Results and analysis</w:t>
      </w:r>
      <w:r w:rsidRPr="005A2DA3">
        <w:rPr>
          <w:noProof/>
          <w:lang w:val="en-US"/>
        </w:rPr>
        <w:tab/>
      </w:r>
      <w:r>
        <w:rPr>
          <w:noProof/>
        </w:rPr>
        <w:fldChar w:fldCharType="begin"/>
      </w:r>
      <w:r w:rsidRPr="005A2DA3">
        <w:rPr>
          <w:noProof/>
          <w:lang w:val="en-US"/>
        </w:rPr>
        <w:instrText xml:space="preserve"> PAGEREF _Toc142558500 \h </w:instrText>
      </w:r>
      <w:r>
        <w:rPr>
          <w:noProof/>
        </w:rPr>
      </w:r>
      <w:r>
        <w:rPr>
          <w:noProof/>
        </w:rPr>
        <w:fldChar w:fldCharType="separate"/>
      </w:r>
      <w:r w:rsidRPr="005A2DA3">
        <w:rPr>
          <w:noProof/>
          <w:lang w:val="en-US"/>
        </w:rPr>
        <w:t>28</w:t>
      </w:r>
      <w:r>
        <w:rPr>
          <w:noProof/>
        </w:rPr>
        <w:fldChar w:fldCharType="end"/>
      </w:r>
    </w:p>
    <w:p w14:paraId="3B5DEBFE" w14:textId="1883C47B"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5. Discussion</w:t>
      </w:r>
      <w:r w:rsidRPr="005A2DA3">
        <w:rPr>
          <w:noProof/>
          <w:lang w:val="en-US"/>
        </w:rPr>
        <w:tab/>
      </w:r>
      <w:r>
        <w:rPr>
          <w:noProof/>
        </w:rPr>
        <w:fldChar w:fldCharType="begin"/>
      </w:r>
      <w:r w:rsidRPr="005A2DA3">
        <w:rPr>
          <w:noProof/>
          <w:lang w:val="en-US"/>
        </w:rPr>
        <w:instrText xml:space="preserve"> PAGEREF _Toc142558501 \h </w:instrText>
      </w:r>
      <w:r>
        <w:rPr>
          <w:noProof/>
        </w:rPr>
      </w:r>
      <w:r>
        <w:rPr>
          <w:noProof/>
        </w:rPr>
        <w:fldChar w:fldCharType="separate"/>
      </w:r>
      <w:r w:rsidRPr="005A2DA3">
        <w:rPr>
          <w:noProof/>
          <w:lang w:val="en-US"/>
        </w:rPr>
        <w:t>36</w:t>
      </w:r>
      <w:r>
        <w:rPr>
          <w:noProof/>
        </w:rPr>
        <w:fldChar w:fldCharType="end"/>
      </w:r>
    </w:p>
    <w:p w14:paraId="1D334C69" w14:textId="17C3028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5.1 Interpretation of the findings</w:t>
      </w:r>
      <w:r w:rsidRPr="005A2DA3">
        <w:rPr>
          <w:noProof/>
          <w:lang w:val="en-US"/>
        </w:rPr>
        <w:tab/>
      </w:r>
      <w:r>
        <w:rPr>
          <w:noProof/>
        </w:rPr>
        <w:fldChar w:fldCharType="begin"/>
      </w:r>
      <w:r w:rsidRPr="005A2DA3">
        <w:rPr>
          <w:noProof/>
          <w:lang w:val="en-US"/>
        </w:rPr>
        <w:instrText xml:space="preserve"> PAGEREF _Toc142558502 \h </w:instrText>
      </w:r>
      <w:r>
        <w:rPr>
          <w:noProof/>
        </w:rPr>
      </w:r>
      <w:r>
        <w:rPr>
          <w:noProof/>
        </w:rPr>
        <w:fldChar w:fldCharType="separate"/>
      </w:r>
      <w:r w:rsidRPr="005A2DA3">
        <w:rPr>
          <w:noProof/>
          <w:lang w:val="en-US"/>
        </w:rPr>
        <w:t>36</w:t>
      </w:r>
      <w:r>
        <w:rPr>
          <w:noProof/>
        </w:rPr>
        <w:fldChar w:fldCharType="end"/>
      </w:r>
    </w:p>
    <w:p w14:paraId="54072984" w14:textId="42D0DD8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5.2 Comparison with previous studies and theoretical predictions</w:t>
      </w:r>
      <w:r w:rsidRPr="005A2DA3">
        <w:rPr>
          <w:noProof/>
          <w:lang w:val="en-US"/>
        </w:rPr>
        <w:tab/>
      </w:r>
      <w:r>
        <w:rPr>
          <w:noProof/>
        </w:rPr>
        <w:fldChar w:fldCharType="begin"/>
      </w:r>
      <w:r w:rsidRPr="005A2DA3">
        <w:rPr>
          <w:noProof/>
          <w:lang w:val="en-US"/>
        </w:rPr>
        <w:instrText xml:space="preserve"> PAGEREF _Toc142558503 \h </w:instrText>
      </w:r>
      <w:r>
        <w:rPr>
          <w:noProof/>
        </w:rPr>
      </w:r>
      <w:r>
        <w:rPr>
          <w:noProof/>
        </w:rPr>
        <w:fldChar w:fldCharType="separate"/>
      </w:r>
      <w:r w:rsidRPr="005A2DA3">
        <w:rPr>
          <w:noProof/>
          <w:lang w:val="en-US"/>
        </w:rPr>
        <w:t>38</w:t>
      </w:r>
      <w:r>
        <w:rPr>
          <w:noProof/>
        </w:rPr>
        <w:fldChar w:fldCharType="end"/>
      </w:r>
    </w:p>
    <w:p w14:paraId="31D090D5" w14:textId="38B9E627"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6. Conclusions</w:t>
      </w:r>
      <w:r w:rsidRPr="005A2DA3">
        <w:rPr>
          <w:noProof/>
          <w:lang w:val="en-US"/>
        </w:rPr>
        <w:tab/>
      </w:r>
      <w:r>
        <w:rPr>
          <w:noProof/>
        </w:rPr>
        <w:fldChar w:fldCharType="begin"/>
      </w:r>
      <w:r w:rsidRPr="005A2DA3">
        <w:rPr>
          <w:noProof/>
          <w:lang w:val="en-US"/>
        </w:rPr>
        <w:instrText xml:space="preserve"> PAGEREF _Toc142558504 \h </w:instrText>
      </w:r>
      <w:r>
        <w:rPr>
          <w:noProof/>
        </w:rPr>
      </w:r>
      <w:r>
        <w:rPr>
          <w:noProof/>
        </w:rPr>
        <w:fldChar w:fldCharType="separate"/>
      </w:r>
      <w:r w:rsidRPr="005A2DA3">
        <w:rPr>
          <w:noProof/>
          <w:lang w:val="en-US"/>
        </w:rPr>
        <w:t>38</w:t>
      </w:r>
      <w:r>
        <w:rPr>
          <w:noProof/>
        </w:rPr>
        <w:fldChar w:fldCharType="end"/>
      </w:r>
    </w:p>
    <w:p w14:paraId="29511A17" w14:textId="6B33301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6.1 Summary of findings</w:t>
      </w:r>
      <w:r w:rsidRPr="005A2DA3">
        <w:rPr>
          <w:noProof/>
          <w:lang w:val="en-US"/>
        </w:rPr>
        <w:tab/>
      </w:r>
      <w:r>
        <w:rPr>
          <w:noProof/>
        </w:rPr>
        <w:fldChar w:fldCharType="begin"/>
      </w:r>
      <w:r w:rsidRPr="005A2DA3">
        <w:rPr>
          <w:noProof/>
          <w:lang w:val="en-US"/>
        </w:rPr>
        <w:instrText xml:space="preserve"> PAGEREF _Toc142558505 \h </w:instrText>
      </w:r>
      <w:r>
        <w:rPr>
          <w:noProof/>
        </w:rPr>
      </w:r>
      <w:r>
        <w:rPr>
          <w:noProof/>
        </w:rPr>
        <w:fldChar w:fldCharType="separate"/>
      </w:r>
      <w:r w:rsidRPr="005A2DA3">
        <w:rPr>
          <w:noProof/>
          <w:lang w:val="en-US"/>
        </w:rPr>
        <w:t>39</w:t>
      </w:r>
      <w:r>
        <w:rPr>
          <w:noProof/>
        </w:rPr>
        <w:fldChar w:fldCharType="end"/>
      </w:r>
    </w:p>
    <w:p w14:paraId="2762AE9C" w14:textId="1689BB1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6.2 Contributions to the field</w:t>
      </w:r>
      <w:r w:rsidRPr="005A2DA3">
        <w:rPr>
          <w:noProof/>
          <w:lang w:val="en-US"/>
        </w:rPr>
        <w:tab/>
      </w:r>
      <w:r>
        <w:rPr>
          <w:noProof/>
        </w:rPr>
        <w:fldChar w:fldCharType="begin"/>
      </w:r>
      <w:r w:rsidRPr="005A2DA3">
        <w:rPr>
          <w:noProof/>
          <w:lang w:val="en-US"/>
        </w:rPr>
        <w:instrText xml:space="preserve"> PAGEREF _Toc142558506 \h </w:instrText>
      </w:r>
      <w:r>
        <w:rPr>
          <w:noProof/>
        </w:rPr>
      </w:r>
      <w:r>
        <w:rPr>
          <w:noProof/>
        </w:rPr>
        <w:fldChar w:fldCharType="separate"/>
      </w:r>
      <w:r w:rsidRPr="005A2DA3">
        <w:rPr>
          <w:noProof/>
          <w:lang w:val="en-US"/>
        </w:rPr>
        <w:t>39</w:t>
      </w:r>
      <w:r>
        <w:rPr>
          <w:noProof/>
        </w:rPr>
        <w:fldChar w:fldCharType="end"/>
      </w:r>
    </w:p>
    <w:p w14:paraId="0FD170BD" w14:textId="0D4F49D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6.3 Limitations of the study</w:t>
      </w:r>
      <w:r w:rsidRPr="005A2DA3">
        <w:rPr>
          <w:noProof/>
          <w:lang w:val="en-US"/>
        </w:rPr>
        <w:tab/>
      </w:r>
      <w:r>
        <w:rPr>
          <w:noProof/>
        </w:rPr>
        <w:fldChar w:fldCharType="begin"/>
      </w:r>
      <w:r w:rsidRPr="005A2DA3">
        <w:rPr>
          <w:noProof/>
          <w:lang w:val="en-US"/>
        </w:rPr>
        <w:instrText xml:space="preserve"> PAGEREF _Toc142558507 \h </w:instrText>
      </w:r>
      <w:r>
        <w:rPr>
          <w:noProof/>
        </w:rPr>
      </w:r>
      <w:r>
        <w:rPr>
          <w:noProof/>
        </w:rPr>
        <w:fldChar w:fldCharType="separate"/>
      </w:r>
      <w:r w:rsidRPr="005A2DA3">
        <w:rPr>
          <w:noProof/>
          <w:lang w:val="en-US"/>
        </w:rPr>
        <w:t>39</w:t>
      </w:r>
      <w:r>
        <w:rPr>
          <w:noProof/>
        </w:rPr>
        <w:fldChar w:fldCharType="end"/>
      </w:r>
    </w:p>
    <w:p w14:paraId="70DEC2DF" w14:textId="68C5F19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6.4 Suggestions for future research</w:t>
      </w:r>
      <w:r w:rsidRPr="005A2DA3">
        <w:rPr>
          <w:noProof/>
          <w:lang w:val="en-US"/>
        </w:rPr>
        <w:tab/>
      </w:r>
      <w:r>
        <w:rPr>
          <w:noProof/>
        </w:rPr>
        <w:fldChar w:fldCharType="begin"/>
      </w:r>
      <w:r w:rsidRPr="005A2DA3">
        <w:rPr>
          <w:noProof/>
          <w:lang w:val="en-US"/>
        </w:rPr>
        <w:instrText xml:space="preserve"> PAGEREF _Toc142558508 \h </w:instrText>
      </w:r>
      <w:r>
        <w:rPr>
          <w:noProof/>
        </w:rPr>
      </w:r>
      <w:r>
        <w:rPr>
          <w:noProof/>
        </w:rPr>
        <w:fldChar w:fldCharType="separate"/>
      </w:r>
      <w:r w:rsidRPr="005A2DA3">
        <w:rPr>
          <w:noProof/>
          <w:lang w:val="en-US"/>
        </w:rPr>
        <w:t>40</w:t>
      </w:r>
      <w:r>
        <w:rPr>
          <w:noProof/>
        </w:rPr>
        <w:fldChar w:fldCharType="end"/>
      </w:r>
    </w:p>
    <w:p w14:paraId="2CE6D867" w14:textId="3FA02E11"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7. References</w:t>
      </w:r>
      <w:r w:rsidRPr="005A2DA3">
        <w:rPr>
          <w:noProof/>
          <w:lang w:val="en-US"/>
        </w:rPr>
        <w:tab/>
      </w:r>
      <w:r>
        <w:rPr>
          <w:noProof/>
        </w:rPr>
        <w:fldChar w:fldCharType="begin"/>
      </w:r>
      <w:r w:rsidRPr="005A2DA3">
        <w:rPr>
          <w:noProof/>
          <w:lang w:val="en-US"/>
        </w:rPr>
        <w:instrText xml:space="preserve"> PAGEREF _Toc142558509 \h </w:instrText>
      </w:r>
      <w:r>
        <w:rPr>
          <w:noProof/>
        </w:rPr>
      </w:r>
      <w:r>
        <w:rPr>
          <w:noProof/>
        </w:rPr>
        <w:fldChar w:fldCharType="separate"/>
      </w:r>
      <w:r w:rsidRPr="005A2DA3">
        <w:rPr>
          <w:noProof/>
          <w:lang w:val="en-US"/>
        </w:rPr>
        <w:t>42</w:t>
      </w:r>
      <w:r>
        <w:rPr>
          <w:noProof/>
        </w:rPr>
        <w:fldChar w:fldCharType="end"/>
      </w:r>
    </w:p>
    <w:p w14:paraId="2F08B6C5" w14:textId="761D4963"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8. Appendix</w:t>
      </w:r>
      <w:r w:rsidRPr="005A2DA3">
        <w:rPr>
          <w:noProof/>
          <w:lang w:val="en-US"/>
        </w:rPr>
        <w:tab/>
      </w:r>
      <w:r>
        <w:rPr>
          <w:noProof/>
        </w:rPr>
        <w:fldChar w:fldCharType="begin"/>
      </w:r>
      <w:r w:rsidRPr="005A2DA3">
        <w:rPr>
          <w:noProof/>
          <w:lang w:val="en-US"/>
        </w:rPr>
        <w:instrText xml:space="preserve"> PAGEREF _Toc142558510 \h </w:instrText>
      </w:r>
      <w:r>
        <w:rPr>
          <w:noProof/>
        </w:rPr>
      </w:r>
      <w:r>
        <w:rPr>
          <w:noProof/>
        </w:rPr>
        <w:fldChar w:fldCharType="separate"/>
      </w:r>
      <w:r w:rsidRPr="005A2DA3">
        <w:rPr>
          <w:noProof/>
          <w:lang w:val="en-US"/>
        </w:rPr>
        <w:t>43</w:t>
      </w:r>
      <w:r>
        <w:rPr>
          <w:noProof/>
        </w:rPr>
        <w:fldChar w:fldCharType="end"/>
      </w:r>
    </w:p>
    <w:p w14:paraId="7C5864C0" w14:textId="02BE61E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8.1 Abbreviations, symbols and other notational conventions</w:t>
      </w:r>
      <w:r w:rsidRPr="005A2DA3">
        <w:rPr>
          <w:noProof/>
          <w:lang w:val="en-US"/>
        </w:rPr>
        <w:tab/>
      </w:r>
      <w:r>
        <w:rPr>
          <w:noProof/>
        </w:rPr>
        <w:fldChar w:fldCharType="begin"/>
      </w:r>
      <w:r w:rsidRPr="005A2DA3">
        <w:rPr>
          <w:noProof/>
          <w:lang w:val="en-US"/>
        </w:rPr>
        <w:instrText xml:space="preserve"> PAGEREF _Toc142558511 \h </w:instrText>
      </w:r>
      <w:r>
        <w:rPr>
          <w:noProof/>
        </w:rPr>
      </w:r>
      <w:r>
        <w:rPr>
          <w:noProof/>
        </w:rPr>
        <w:fldChar w:fldCharType="separate"/>
      </w:r>
      <w:r w:rsidRPr="005A2DA3">
        <w:rPr>
          <w:noProof/>
          <w:lang w:val="en-US"/>
        </w:rPr>
        <w:t>43</w:t>
      </w:r>
      <w:r>
        <w:rPr>
          <w:noProof/>
        </w:rPr>
        <w:fldChar w:fldCharType="end"/>
      </w:r>
    </w:p>
    <w:p w14:paraId="661E1B00" w14:textId="1D67336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8.2 List of critical items</w:t>
      </w:r>
      <w:r w:rsidRPr="005A2DA3">
        <w:rPr>
          <w:noProof/>
          <w:lang w:val="en-US"/>
        </w:rPr>
        <w:tab/>
      </w:r>
      <w:r>
        <w:rPr>
          <w:noProof/>
        </w:rPr>
        <w:fldChar w:fldCharType="begin"/>
      </w:r>
      <w:r w:rsidRPr="005A2DA3">
        <w:rPr>
          <w:noProof/>
          <w:lang w:val="en-US"/>
        </w:rPr>
        <w:instrText xml:space="preserve"> PAGEREF _Toc142558512 \h </w:instrText>
      </w:r>
      <w:r>
        <w:rPr>
          <w:noProof/>
        </w:rPr>
      </w:r>
      <w:r>
        <w:rPr>
          <w:noProof/>
        </w:rPr>
        <w:fldChar w:fldCharType="separate"/>
      </w:r>
      <w:r w:rsidRPr="005A2DA3">
        <w:rPr>
          <w:noProof/>
          <w:lang w:val="en-US"/>
        </w:rPr>
        <w:t>44</w:t>
      </w:r>
      <w:r>
        <w:rPr>
          <w:noProof/>
        </w:rPr>
        <w:fldChar w:fldCharType="end"/>
      </w:r>
    </w:p>
    <w:p w14:paraId="2BFEB594" w14:textId="5E164F4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8.3 List of filler items</w:t>
      </w:r>
      <w:r w:rsidRPr="005A2DA3">
        <w:rPr>
          <w:noProof/>
          <w:lang w:val="en-US"/>
        </w:rPr>
        <w:tab/>
      </w:r>
      <w:r>
        <w:rPr>
          <w:noProof/>
        </w:rPr>
        <w:fldChar w:fldCharType="begin"/>
      </w:r>
      <w:r w:rsidRPr="005A2DA3">
        <w:rPr>
          <w:noProof/>
          <w:lang w:val="en-US"/>
        </w:rPr>
        <w:instrText xml:space="preserve"> PAGEREF _Toc142558513 \h </w:instrText>
      </w:r>
      <w:r>
        <w:rPr>
          <w:noProof/>
        </w:rPr>
      </w:r>
      <w:r>
        <w:rPr>
          <w:noProof/>
        </w:rPr>
        <w:fldChar w:fldCharType="separate"/>
      </w:r>
      <w:r w:rsidRPr="005A2DA3">
        <w:rPr>
          <w:noProof/>
          <w:lang w:val="en-US"/>
        </w:rPr>
        <w:t>45</w:t>
      </w:r>
      <w:r>
        <w:rPr>
          <w:noProof/>
        </w:rPr>
        <w:fldChar w:fldCharType="end"/>
      </w:r>
    </w:p>
    <w:p w14:paraId="454C45EB" w14:textId="6588BBCA"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3284D125" w14:textId="55130E6E" w:rsidR="0016617B" w:rsidRDefault="00C62781"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467765" w:history="1">
        <w:r w:rsidR="0016617B" w:rsidRPr="00E7089D">
          <w:rPr>
            <w:rStyle w:val="Hyperlink"/>
            <w:noProof/>
            <w:lang w:val="en-US"/>
          </w:rPr>
          <w:t>Figure 1: Pitch contour of stimuli with emphasis</w:t>
        </w:r>
        <w:r w:rsidR="0016617B">
          <w:rPr>
            <w:noProof/>
            <w:webHidden/>
          </w:rPr>
          <w:tab/>
        </w:r>
        <w:r w:rsidR="0016617B">
          <w:rPr>
            <w:noProof/>
            <w:webHidden/>
          </w:rPr>
          <w:fldChar w:fldCharType="begin"/>
        </w:r>
        <w:r w:rsidR="0016617B">
          <w:rPr>
            <w:noProof/>
            <w:webHidden/>
          </w:rPr>
          <w:instrText xml:space="preserve"> PAGEREF _Toc142467765 \h </w:instrText>
        </w:r>
        <w:r w:rsidR="0016617B">
          <w:rPr>
            <w:noProof/>
            <w:webHidden/>
          </w:rPr>
        </w:r>
        <w:r w:rsidR="0016617B">
          <w:rPr>
            <w:noProof/>
            <w:webHidden/>
          </w:rPr>
          <w:fldChar w:fldCharType="separate"/>
        </w:r>
        <w:r w:rsidR="001307FC">
          <w:rPr>
            <w:noProof/>
            <w:webHidden/>
          </w:rPr>
          <w:t>26</w:t>
        </w:r>
        <w:r w:rsidR="0016617B">
          <w:rPr>
            <w:noProof/>
            <w:webHidden/>
          </w:rPr>
          <w:fldChar w:fldCharType="end"/>
        </w:r>
      </w:hyperlink>
    </w:p>
    <w:p w14:paraId="2C58410C" w14:textId="22975CCA"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6" w:history="1">
        <w:r w:rsidR="0016617B" w:rsidRPr="00E7089D">
          <w:rPr>
            <w:rStyle w:val="Hyperlink"/>
            <w:noProof/>
            <w:lang w:val="en-US"/>
          </w:rPr>
          <w:t>Figure 2: Pitch contour of stimuli without emphasis.</w:t>
        </w:r>
        <w:r w:rsidR="0016617B">
          <w:rPr>
            <w:noProof/>
            <w:webHidden/>
          </w:rPr>
          <w:tab/>
        </w:r>
        <w:r w:rsidR="0016617B">
          <w:rPr>
            <w:noProof/>
            <w:webHidden/>
          </w:rPr>
          <w:fldChar w:fldCharType="begin"/>
        </w:r>
        <w:r w:rsidR="0016617B">
          <w:rPr>
            <w:noProof/>
            <w:webHidden/>
          </w:rPr>
          <w:instrText xml:space="preserve"> PAGEREF _Toc142467766 \h </w:instrText>
        </w:r>
        <w:r w:rsidR="0016617B">
          <w:rPr>
            <w:noProof/>
            <w:webHidden/>
          </w:rPr>
        </w:r>
        <w:r w:rsidR="0016617B">
          <w:rPr>
            <w:noProof/>
            <w:webHidden/>
          </w:rPr>
          <w:fldChar w:fldCharType="separate"/>
        </w:r>
        <w:r w:rsidR="001307FC">
          <w:rPr>
            <w:noProof/>
            <w:webHidden/>
          </w:rPr>
          <w:t>27</w:t>
        </w:r>
        <w:r w:rsidR="0016617B">
          <w:rPr>
            <w:noProof/>
            <w:webHidden/>
          </w:rPr>
          <w:fldChar w:fldCharType="end"/>
        </w:r>
      </w:hyperlink>
    </w:p>
    <w:p w14:paraId="50C44393" w14:textId="672EF42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7" w:history="1">
        <w:r w:rsidR="0016617B" w:rsidRPr="00E7089D">
          <w:rPr>
            <w:rStyle w:val="Hyperlink"/>
            <w:noProof/>
            <w:lang w:val="en-US"/>
          </w:rPr>
          <w:t>Figure 3: Scatter 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_Toc142467767 \h </w:instrText>
        </w:r>
        <w:r w:rsidR="0016617B">
          <w:rPr>
            <w:noProof/>
            <w:webHidden/>
          </w:rPr>
        </w:r>
        <w:r w:rsidR="0016617B">
          <w:rPr>
            <w:noProof/>
            <w:webHidden/>
          </w:rPr>
          <w:fldChar w:fldCharType="separate"/>
        </w:r>
        <w:r w:rsidR="001307FC">
          <w:rPr>
            <w:noProof/>
            <w:webHidden/>
          </w:rPr>
          <w:t>30</w:t>
        </w:r>
        <w:r w:rsidR="0016617B">
          <w:rPr>
            <w:noProof/>
            <w:webHidden/>
          </w:rPr>
          <w:fldChar w:fldCharType="end"/>
        </w:r>
      </w:hyperlink>
    </w:p>
    <w:p w14:paraId="14612C8E" w14:textId="721CF2B2"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8" w:history="1">
        <w:r w:rsidR="0016617B" w:rsidRPr="00E7089D">
          <w:rPr>
            <w:rStyle w:val="Hyperlink"/>
            <w:noProof/>
            <w:lang w:val="en-US"/>
          </w:rPr>
          <w:t>Figure 4: Mosaicplots of participants' ratings of each factor</w:t>
        </w:r>
        <w:r w:rsidR="0016617B">
          <w:rPr>
            <w:noProof/>
            <w:webHidden/>
          </w:rPr>
          <w:tab/>
        </w:r>
        <w:r w:rsidR="0016617B">
          <w:rPr>
            <w:noProof/>
            <w:webHidden/>
          </w:rPr>
          <w:fldChar w:fldCharType="begin"/>
        </w:r>
        <w:r w:rsidR="0016617B">
          <w:rPr>
            <w:noProof/>
            <w:webHidden/>
          </w:rPr>
          <w:instrText xml:space="preserve"> PAGEREF _Toc142467768 \h </w:instrText>
        </w:r>
        <w:r w:rsidR="0016617B">
          <w:rPr>
            <w:noProof/>
            <w:webHidden/>
          </w:rPr>
        </w:r>
        <w:r w:rsidR="0016617B">
          <w:rPr>
            <w:noProof/>
            <w:webHidden/>
          </w:rPr>
          <w:fldChar w:fldCharType="separate"/>
        </w:r>
        <w:r w:rsidR="001307FC">
          <w:rPr>
            <w:noProof/>
            <w:webHidden/>
          </w:rPr>
          <w:t>31</w:t>
        </w:r>
        <w:r w:rsidR="0016617B">
          <w:rPr>
            <w:noProof/>
            <w:webHidden/>
          </w:rPr>
          <w:fldChar w:fldCharType="end"/>
        </w:r>
      </w:hyperlink>
    </w:p>
    <w:p w14:paraId="6EF7085E" w14:textId="611EF8D8"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9" w:history="1">
        <w:r w:rsidR="0016617B" w:rsidRPr="00E7089D">
          <w:rPr>
            <w:rStyle w:val="Hyperlink"/>
            <w:noProof/>
            <w:lang w:val="en-US"/>
          </w:rPr>
          <w:t>Figure 5: Boxplot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_Toc142467769 \h </w:instrText>
        </w:r>
        <w:r w:rsidR="0016617B">
          <w:rPr>
            <w:noProof/>
            <w:webHidden/>
          </w:rPr>
        </w:r>
        <w:r w:rsidR="0016617B">
          <w:rPr>
            <w:noProof/>
            <w:webHidden/>
          </w:rPr>
          <w:fldChar w:fldCharType="separate"/>
        </w:r>
        <w:r w:rsidR="001307FC">
          <w:rPr>
            <w:noProof/>
            <w:webHidden/>
          </w:rPr>
          <w:t>32</w:t>
        </w:r>
        <w:r w:rsidR="0016617B">
          <w:rPr>
            <w:noProof/>
            <w:webHidden/>
          </w:rPr>
          <w:fldChar w:fldCharType="end"/>
        </w:r>
      </w:hyperlink>
    </w:p>
    <w:p w14:paraId="1608F49D" w14:textId="5B8BA6D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0" w:history="1">
        <w:r w:rsidR="0016617B" w:rsidRPr="00E7089D">
          <w:rPr>
            <w:rStyle w:val="Hyperlink"/>
            <w:noProof/>
            <w:lang w:val="en-US"/>
          </w:rPr>
          <w:t>Figure 6: Comparison of participants' ratings of stimuli with and without emphasis</w:t>
        </w:r>
        <w:r w:rsidR="0016617B">
          <w:rPr>
            <w:noProof/>
            <w:webHidden/>
          </w:rPr>
          <w:tab/>
        </w:r>
        <w:r w:rsidR="0016617B">
          <w:rPr>
            <w:noProof/>
            <w:webHidden/>
          </w:rPr>
          <w:fldChar w:fldCharType="begin"/>
        </w:r>
        <w:r w:rsidR="0016617B">
          <w:rPr>
            <w:noProof/>
            <w:webHidden/>
          </w:rPr>
          <w:instrText xml:space="preserve"> PAGEREF _Toc142467770 \h </w:instrText>
        </w:r>
        <w:r w:rsidR="0016617B">
          <w:rPr>
            <w:noProof/>
            <w:webHidden/>
          </w:rPr>
        </w:r>
        <w:r w:rsidR="0016617B">
          <w:rPr>
            <w:noProof/>
            <w:webHidden/>
          </w:rPr>
          <w:fldChar w:fldCharType="separate"/>
        </w:r>
        <w:r w:rsidR="001307FC">
          <w:rPr>
            <w:noProof/>
            <w:webHidden/>
          </w:rPr>
          <w:t>34</w:t>
        </w:r>
        <w:r w:rsidR="0016617B">
          <w:rPr>
            <w:noProof/>
            <w:webHidden/>
          </w:rPr>
          <w:fldChar w:fldCharType="end"/>
        </w:r>
      </w:hyperlink>
    </w:p>
    <w:p w14:paraId="709CE540" w14:textId="7E6962AB"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1" w:history="1">
        <w:r w:rsidR="0016617B" w:rsidRPr="00E7089D">
          <w:rPr>
            <w:rStyle w:val="Hyperlink"/>
            <w:noProof/>
            <w:lang w:val="en-US"/>
          </w:rPr>
          <w:t>Figure 7: Comparison of participants' ratings of auditory and written stimuli</w:t>
        </w:r>
        <w:r w:rsidR="0016617B">
          <w:rPr>
            <w:noProof/>
            <w:webHidden/>
          </w:rPr>
          <w:tab/>
        </w:r>
        <w:r w:rsidR="0016617B">
          <w:rPr>
            <w:noProof/>
            <w:webHidden/>
          </w:rPr>
          <w:fldChar w:fldCharType="begin"/>
        </w:r>
        <w:r w:rsidR="0016617B">
          <w:rPr>
            <w:noProof/>
            <w:webHidden/>
          </w:rPr>
          <w:instrText xml:space="preserve"> PAGEREF _Toc142467771 \h </w:instrText>
        </w:r>
        <w:r w:rsidR="0016617B">
          <w:rPr>
            <w:noProof/>
            <w:webHidden/>
          </w:rPr>
        </w:r>
        <w:r w:rsidR="0016617B">
          <w:rPr>
            <w:noProof/>
            <w:webHidden/>
          </w:rPr>
          <w:fldChar w:fldCharType="separate"/>
        </w:r>
        <w:r w:rsidR="001307FC">
          <w:rPr>
            <w:noProof/>
            <w:webHidden/>
          </w:rPr>
          <w:t>35</w:t>
        </w:r>
        <w:r w:rsidR="0016617B">
          <w:rPr>
            <w:noProof/>
            <w:webHidden/>
          </w:rPr>
          <w:fldChar w:fldCharType="end"/>
        </w:r>
      </w:hyperlink>
    </w:p>
    <w:p w14:paraId="4E13CD9F" w14:textId="6215BB96"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2" w:history="1">
        <w:r w:rsidR="0016617B" w:rsidRPr="00E7089D">
          <w:rPr>
            <w:rStyle w:val="Hyperlink"/>
            <w:noProof/>
            <w:lang w:val="en-US"/>
          </w:rPr>
          <w:t>Figure 8: Comparison of participants' ratings of stimuli with functional and lexical fragments.</w:t>
        </w:r>
        <w:r w:rsidR="0016617B">
          <w:rPr>
            <w:noProof/>
            <w:webHidden/>
          </w:rPr>
          <w:tab/>
        </w:r>
        <w:r w:rsidR="0016617B">
          <w:rPr>
            <w:noProof/>
            <w:webHidden/>
          </w:rPr>
          <w:fldChar w:fldCharType="begin"/>
        </w:r>
        <w:r w:rsidR="0016617B">
          <w:rPr>
            <w:noProof/>
            <w:webHidden/>
          </w:rPr>
          <w:instrText xml:space="preserve"> PAGEREF _Toc142467772 \h </w:instrText>
        </w:r>
        <w:r w:rsidR="0016617B">
          <w:rPr>
            <w:noProof/>
            <w:webHidden/>
          </w:rPr>
        </w:r>
        <w:r w:rsidR="0016617B">
          <w:rPr>
            <w:noProof/>
            <w:webHidden/>
          </w:rPr>
          <w:fldChar w:fldCharType="separate"/>
        </w:r>
        <w:r w:rsidR="001307FC">
          <w:rPr>
            <w:noProof/>
            <w:webHidden/>
          </w:rPr>
          <w:t>36</w:t>
        </w:r>
        <w:r w:rsidR="0016617B">
          <w:rPr>
            <w:noProof/>
            <w:webHidden/>
          </w:rPr>
          <w:fldChar w:fldCharType="end"/>
        </w:r>
      </w:hyperlink>
    </w:p>
    <w:p w14:paraId="41304432" w14:textId="68C432E3" w:rsidR="00B23732" w:rsidRDefault="00C62781" w:rsidP="0016617B">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2558484"/>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2558485"/>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Nein, BIS 18 Uhr.</w:t>
      </w:r>
    </w:p>
    <w:p w14:paraId="60940BF4" w14:textId="227EC7A9" w:rsidR="00346437" w:rsidRPr="00B740EC" w:rsidRDefault="00346437" w:rsidP="00963453">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r w:rsidR="0023763D" w:rsidRPr="00B740EC">
        <w:rPr>
          <w:rFonts w:cs="Arial"/>
          <w:iCs/>
          <w:szCs w:val="24"/>
        </w:rPr>
        <w:t>No, UNTIL 6pm.</w:t>
      </w:r>
      <w:r w:rsidRPr="00B740EC">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429FAAA8" w:rsidR="00AC19C8" w:rsidRPr="00D93285" w:rsidRDefault="00354577" w:rsidP="00AC19C8">
      <w:pPr>
        <w:pStyle w:val="Listenabsatz"/>
        <w:numPr>
          <w:ilvl w:val="0"/>
          <w:numId w:val="18"/>
        </w:numPr>
        <w:suppressLineNumbers/>
        <w:spacing w:after="0" w:line="240" w:lineRule="auto"/>
        <w:jc w:val="both"/>
        <w:rPr>
          <w:rFonts w:cs="Arial"/>
          <w:iCs/>
          <w:szCs w:val="24"/>
        </w:rPr>
      </w:pPr>
      <w:r>
        <w:rPr>
          <w:rFonts w:cs="Arial"/>
          <w:iCs/>
          <w:szCs w:val="24"/>
        </w:rPr>
        <w:t xml:space="preserve"> </w:t>
      </w:r>
      <w:r>
        <w:rPr>
          <w:rFonts w:cs="Arial"/>
          <w:iCs/>
          <w:szCs w:val="24"/>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 xml:space="preserve">Peter hat ab 18 Uhr im </w:t>
      </w:r>
      <w:r w:rsidR="00A965FA">
        <w:rPr>
          <w:rFonts w:cs="Arial"/>
          <w:iCs/>
          <w:szCs w:val="24"/>
        </w:rPr>
        <w:t>Kino</w:t>
      </w:r>
      <w:r w:rsidR="00AC19C8" w:rsidRPr="00D93285">
        <w:rPr>
          <w:rFonts w:cs="Arial"/>
          <w:iCs/>
          <w:szCs w:val="24"/>
        </w:rPr>
        <w:t xml:space="preserve"> gearbeitet.</w:t>
      </w:r>
    </w:p>
    <w:p w14:paraId="298DC1DF" w14:textId="3D1A647F"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00346437" w:rsidRPr="00D93285">
        <w:rPr>
          <w:rFonts w:cs="Arial"/>
          <w:iCs/>
          <w:szCs w:val="24"/>
          <w:lang w:val="en-US"/>
        </w:rPr>
        <w:t>’</w:t>
      </w:r>
    </w:p>
    <w:p w14:paraId="5BC1E3AC" w14:textId="1AB62B96"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 xml:space="preserve">Nein, </w:t>
      </w:r>
      <w:r w:rsidR="00A965FA" w:rsidRPr="00B740EC">
        <w:rPr>
          <w:rFonts w:cs="Arial"/>
          <w:iCs/>
          <w:szCs w:val="24"/>
        </w:rPr>
        <w:t>bis</w:t>
      </w:r>
      <w:r w:rsidR="00AC19C8" w:rsidRPr="00B740EC">
        <w:rPr>
          <w:rFonts w:cs="Arial"/>
          <w:iCs/>
          <w:szCs w:val="24"/>
        </w:rPr>
        <w:t xml:space="preserve"> 18 Uhr.</w:t>
      </w:r>
    </w:p>
    <w:p w14:paraId="33C9B4CA" w14:textId="548CDBF4" w:rsidR="00346437" w:rsidRPr="00B740EC" w:rsidRDefault="00346437" w:rsidP="00AC19C8">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r w:rsidR="0023763D" w:rsidRPr="00B740EC">
        <w:rPr>
          <w:rFonts w:cs="Arial"/>
          <w:iCs/>
          <w:szCs w:val="24"/>
        </w:rPr>
        <w:t xml:space="preserve">No, </w:t>
      </w:r>
      <w:r w:rsidR="00A965FA" w:rsidRPr="00B740EC">
        <w:rPr>
          <w:rFonts w:cs="Arial"/>
          <w:iCs/>
          <w:szCs w:val="24"/>
        </w:rPr>
        <w:t>until</w:t>
      </w:r>
      <w:r w:rsidR="0023763D" w:rsidRPr="00B740EC">
        <w:rPr>
          <w:rFonts w:cs="Arial"/>
          <w:iCs/>
          <w:szCs w:val="24"/>
        </w:rPr>
        <w:t xml:space="preserve"> 6pm.</w:t>
      </w:r>
      <w:r w:rsidRPr="00B740EC">
        <w:rPr>
          <w:rFonts w:cs="Arial"/>
          <w:iCs/>
          <w:szCs w:val="24"/>
        </w:rPr>
        <w:t>’</w:t>
      </w:r>
      <w:r w:rsidR="00131E5A" w:rsidRPr="00B740EC">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0ED19833"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2558486"/>
      <w:r>
        <w:t>1.2 Research questions and objectives</w:t>
      </w:r>
      <w:bookmarkEnd w:id="6"/>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salience and </w:t>
      </w:r>
      <w:r w:rsidR="006E1417" w:rsidRPr="006E1417">
        <w:rPr>
          <w:lang w:val="en-US"/>
        </w:rPr>
        <w:lastRenderedPageBreak/>
        <w:t>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Nein, seinem VATER.</w:t>
      </w:r>
    </w:p>
    <w:p w14:paraId="55F2E929" w14:textId="1E2643D9" w:rsidR="00EF6719" w:rsidRPr="00B740EC" w:rsidRDefault="00EF6719" w:rsidP="00963453">
      <w:pPr>
        <w:pStyle w:val="Listenabsatz"/>
        <w:suppressLineNumbers/>
        <w:spacing w:after="0" w:line="240" w:lineRule="auto"/>
        <w:jc w:val="both"/>
        <w:rPr>
          <w:rFonts w:cs="Arial"/>
          <w:szCs w:val="24"/>
        </w:rPr>
      </w:pPr>
      <w:r w:rsidRPr="00B740EC">
        <w:rPr>
          <w:rFonts w:cs="Arial"/>
          <w:szCs w:val="24"/>
        </w:rPr>
        <w:tab/>
      </w:r>
      <w:r w:rsidR="00354577">
        <w:rPr>
          <w:rFonts w:cs="Arial"/>
          <w:szCs w:val="24"/>
        </w:rPr>
        <w:t xml:space="preserve"> </w:t>
      </w:r>
      <w:r w:rsidR="00354577">
        <w:rPr>
          <w:rFonts w:cs="Arial"/>
          <w:szCs w:val="24"/>
        </w:rPr>
        <w:tab/>
      </w:r>
      <w:r w:rsidRPr="00B740EC">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Pr>
          <w:rFonts w:cs="Arial"/>
          <w:szCs w:val="24"/>
        </w:rPr>
        <w:t xml:space="preserve"> </w:t>
      </w:r>
      <w:r>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 xml:space="preserve">Nein, seinem </w:t>
      </w:r>
      <w:r w:rsidR="00727003" w:rsidRPr="00B740EC">
        <w:rPr>
          <w:rFonts w:cs="Arial"/>
          <w:szCs w:val="24"/>
        </w:rPr>
        <w:t>Vater</w:t>
      </w:r>
      <w:r w:rsidR="00EF6719" w:rsidRPr="00B740EC">
        <w:rPr>
          <w:rFonts w:cs="Arial"/>
          <w:szCs w:val="24"/>
        </w:rPr>
        <w:t>.</w:t>
      </w:r>
    </w:p>
    <w:p w14:paraId="13389E13" w14:textId="1B48E500" w:rsidR="00EF6719" w:rsidRPr="00B740EC" w:rsidRDefault="00354577" w:rsidP="00EF6719">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EF6719" w:rsidRPr="00B740EC">
        <w:rPr>
          <w:rFonts w:cs="Arial"/>
          <w:szCs w:val="24"/>
        </w:rPr>
        <w:t xml:space="preserve">‘No, his </w:t>
      </w:r>
      <w:r w:rsidR="00727003" w:rsidRPr="00B740EC">
        <w:rPr>
          <w:rFonts w:cs="Arial"/>
          <w:szCs w:val="24"/>
        </w:rPr>
        <w:t>father</w:t>
      </w:r>
      <w:r w:rsidR="00EF6719" w:rsidRPr="00B740EC">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2558487"/>
      <w:r>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lastRenderedPageBreak/>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243C1332" w14:textId="24E60AB8" w:rsidR="00CD00C2" w:rsidRPr="0099716C" w:rsidRDefault="00CD00C2" w:rsidP="00D35B6C">
      <w:pPr>
        <w:pStyle w:val="berschrift2"/>
      </w:pPr>
      <w:bookmarkStart w:id="9" w:name="_Toc142558488"/>
      <w:r w:rsidRPr="0099716C">
        <w:lastRenderedPageBreak/>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77777777"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2D73B634" w14:textId="69CB345A" w:rsidR="006B324F" w:rsidRPr="007D080B" w:rsidRDefault="0092438A" w:rsidP="000A532D">
      <w:pPr>
        <w:pStyle w:val="berschrift1"/>
        <w:suppressLineNumbers/>
        <w:rPr>
          <w:rFonts w:cs="Arial"/>
          <w:szCs w:val="24"/>
          <w:lang w:val="en-US"/>
        </w:rPr>
      </w:pPr>
      <w:bookmarkStart w:id="10" w:name="_Toc1425584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2558490"/>
      <w:r>
        <w:t>2.</w:t>
      </w:r>
      <w:r w:rsidR="00B740EC">
        <w:t>1</w:t>
      </w:r>
      <w:r>
        <w:t xml:space="preserve"> </w:t>
      </w:r>
      <w:r w:rsidR="00E75ED2" w:rsidRPr="00F818EF">
        <w:t>Fragment</w:t>
      </w:r>
      <w:r w:rsidR="00D35B6C" w:rsidRPr="00F818EF">
        <w:t xml:space="preserve"> theory and its linguistic foundations</w:t>
      </w:r>
      <w:bookmarkEnd w:id="12"/>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 xml:space="preserve">The present paper focuses on a specific type of ellipsis, i.e., </w:t>
      </w:r>
      <w:r w:rsidRPr="00DF1C5F">
        <w:rPr>
          <w:rFonts w:cs="Arial"/>
          <w:szCs w:val="24"/>
          <w:lang w:val="en-US"/>
        </w:rPr>
        <w:t>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commentRangeStart w:id="13"/>
      <w:r w:rsidR="00B84AFE">
        <w:rPr>
          <w:rFonts w:cs="Arial"/>
          <w:szCs w:val="24"/>
          <w:lang w:val="en-US"/>
        </w:rPr>
        <w:t>[include better definition of fragment]</w:t>
      </w:r>
      <w:commentRangeEnd w:id="13"/>
      <w:r w:rsidR="00DF1C5F">
        <w:rPr>
          <w:rStyle w:val="Kommentarzeichen"/>
        </w:rPr>
        <w:commentReference w:id="13"/>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4"/>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4"/>
      <w:r w:rsidR="005527E5">
        <w:rPr>
          <w:rStyle w:val="Kommentarzeichen"/>
        </w:rPr>
        <w:commentReference w:id="14"/>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5"/>
      <w:r>
        <w:rPr>
          <w:rFonts w:cs="Arial"/>
          <w:szCs w:val="24"/>
          <w:lang w:val="en-US"/>
        </w:rPr>
        <w:t xml:space="preserve">That is, while clausal ellipsis suppresses the phonological realization of most parts of the sentence, one or more subconstituents of the clause survive ellipsis. </w:t>
      </w:r>
      <w:commentRangeStart w:id="16"/>
      <w:r>
        <w:rPr>
          <w:rFonts w:cs="Arial"/>
          <w:szCs w:val="24"/>
          <w:lang w:val="en-US"/>
        </w:rPr>
        <w:t>These remnants of ellipsis are called fragments</w:t>
      </w:r>
      <w:commentRangeEnd w:id="16"/>
      <w:r>
        <w:rPr>
          <w:rStyle w:val="Kommentarzeichen"/>
        </w:rPr>
        <w:commentReference w:id="16"/>
      </w:r>
      <w:r>
        <w:rPr>
          <w:rFonts w:cs="Arial"/>
          <w:szCs w:val="24"/>
          <w:lang w:val="en-US"/>
        </w:rPr>
        <w:t xml:space="preserve">. </w:t>
      </w:r>
      <w:commentRangeEnd w:id="15"/>
      <w:r>
        <w:rPr>
          <w:rStyle w:val="Kommentarzeichen"/>
        </w:rPr>
        <w:commentReference w:id="15"/>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7" w:name="_Toc142558491"/>
      <w:r>
        <w:t>2.</w:t>
      </w:r>
      <w:r w:rsidR="00B740EC">
        <w:t>2</w:t>
      </w:r>
      <w:r>
        <w:t xml:space="preserve"> Contrastive </w:t>
      </w:r>
      <w:r w:rsidR="00A2533A">
        <w:t>f</w:t>
      </w:r>
      <w:r>
        <w:t>ocus</w:t>
      </w:r>
      <w:bookmarkEnd w:id="17"/>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 xml:space="preserve">Subsequently, the chapter directs </w:t>
      </w:r>
      <w:r w:rsidRPr="00696847">
        <w:rPr>
          <w:lang w:val="en-US"/>
        </w:rPr>
        <w:lastRenderedPageBreak/>
        <w:t>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41CBF0B3" w:rsidR="005B4A73"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xml:space="preserve">, despite of the fact that </w:t>
      </w:r>
      <w:r>
        <w:rPr>
          <w:rFonts w:cs="Arial"/>
          <w:szCs w:val="24"/>
          <w:lang w:val="en-US"/>
        </w:rPr>
        <w:lastRenderedPageBreak/>
        <w:t>(1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06ED70AF" w:rsidR="00F23364" w:rsidRDefault="00F23364" w:rsidP="00F23364">
      <w:pPr>
        <w:pStyle w:val="berschrift2"/>
      </w:pPr>
      <w:bookmarkStart w:id="18" w:name="_Toc142558492"/>
      <w:r>
        <w:t>2.</w:t>
      </w:r>
      <w:r w:rsidR="00B740EC">
        <w:t>3</w:t>
      </w:r>
      <w:r>
        <w:t xml:space="preserve"> The comprehension</w:t>
      </w:r>
      <w:r w:rsidR="00BE0E8D">
        <w:t xml:space="preserve"> of fragmentary answers</w:t>
      </w:r>
      <w:bookmarkEnd w:id="18"/>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19"/>
      <w:r w:rsidR="008D58CF">
        <w:rPr>
          <w:rFonts w:cs="Arial"/>
          <w:szCs w:val="24"/>
          <w:lang w:val="en-US"/>
        </w:rPr>
        <w:t>[maybe discuss the MaxQUD a bit here before moving on to prosody]</w:t>
      </w:r>
      <w:commentRangeEnd w:id="19"/>
      <w:r w:rsidR="008D58CF">
        <w:rPr>
          <w:rStyle w:val="Kommentarzeichen"/>
        </w:rPr>
        <w:commentReference w:id="19"/>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w:t>
      </w:r>
      <w:r w:rsidR="00451181">
        <w:rPr>
          <w:lang w:val="en-US"/>
        </w:rPr>
        <w:lastRenderedPageBreak/>
        <w:t xml:space="preserve">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0"/>
      <w:r w:rsidR="009B6F8C">
        <w:rPr>
          <w:rFonts w:cs="Arial"/>
          <w:szCs w:val="24"/>
          <w:lang w:val="en-US"/>
        </w:rPr>
        <w:t xml:space="preserve">with a L+H* pitch </w:t>
      </w:r>
      <w:commentRangeEnd w:id="20"/>
      <w:r w:rsidR="005C20A7">
        <w:rPr>
          <w:rStyle w:val="Kommentarzeichen"/>
        </w:rPr>
        <w:commentReference w:id="20"/>
      </w:r>
      <w:r w:rsidR="009B6F8C">
        <w:rPr>
          <w:rFonts w:cs="Arial"/>
          <w:szCs w:val="24"/>
          <w:lang w:val="en-US"/>
        </w:rPr>
        <w:t xml:space="preserve">for English and German (cf. Wagner 1999). </w:t>
      </w:r>
      <w:commentRangeStart w:id="21"/>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1"/>
      <w:r w:rsidR="00DC7ED0">
        <w:rPr>
          <w:rStyle w:val="Kommentarzeichen"/>
        </w:rPr>
        <w:commentReference w:id="21"/>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lastRenderedPageBreak/>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70030448" w14:textId="390D9E44" w:rsidR="00DF1C5F" w:rsidRPr="0054075F" w:rsidRDefault="00DF1C5F" w:rsidP="002E4955">
      <w:pPr>
        <w:suppressLineNumbers/>
        <w:spacing w:after="0" w:line="360" w:lineRule="auto"/>
        <w:jc w:val="both"/>
        <w:rPr>
          <w:rFonts w:cs="Arial"/>
          <w:szCs w:val="24"/>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r w:rsidR="0054075F" w:rsidRPr="0054075F">
        <w:rPr>
          <w:lang w:val="en-US"/>
        </w:rPr>
        <w:t>In the context of this current investigation, participants will be exposed to conversations containing both lexical and functional fragments, with the aim of examining potential divergences.</w:t>
      </w:r>
      <w:r w:rsidR="0054075F">
        <w:rPr>
          <w:lang w:val="en-US"/>
        </w:rPr>
        <w:t xml:space="preserve"> It is hypothesized that dialogues involving lexical fragments will receive higher acceptability rating than those incorporating functional fragments.</w:t>
      </w:r>
      <w:commentRangeStart w:id="22"/>
      <w:r w:rsidR="0054075F">
        <w:rPr>
          <w:lang w:val="en-US"/>
        </w:rPr>
        <w:t xml:space="preserve"> </w:t>
      </w:r>
      <w:r w:rsidR="004457E9">
        <w:rPr>
          <w:lang w:val="en-US"/>
        </w:rPr>
        <w:t>[…]</w:t>
      </w:r>
      <w:commentRangeEnd w:id="22"/>
      <w:r w:rsidR="004457E9">
        <w:rPr>
          <w:rStyle w:val="Kommentarzeichen"/>
        </w:rPr>
        <w:commentReference w:id="22"/>
      </w:r>
    </w:p>
    <w:p w14:paraId="3A13D1D2" w14:textId="77777777" w:rsidR="000C531E" w:rsidRPr="00DC7ED0" w:rsidRDefault="000C531E" w:rsidP="00932A97">
      <w:pPr>
        <w:spacing w:after="0" w:line="360" w:lineRule="auto"/>
        <w:jc w:val="both"/>
        <w:rPr>
          <w:lang w:val="en-US"/>
        </w:rPr>
      </w:pPr>
    </w:p>
    <w:p w14:paraId="0D96C2FF" w14:textId="0AC5D5AD" w:rsidR="000C531E" w:rsidRDefault="000C531E" w:rsidP="000C531E">
      <w:pPr>
        <w:pStyle w:val="berschrift2"/>
      </w:pPr>
      <w:bookmarkStart w:id="23" w:name="_Toc142558493"/>
      <w:r>
        <w:t>2.</w:t>
      </w:r>
      <w:r w:rsidR="00B740EC">
        <w:t>4</w:t>
      </w:r>
      <w:r>
        <w:t xml:space="preserve"> </w:t>
      </w:r>
      <w:commentRangeStart w:id="24"/>
      <w:r>
        <w:t>Acceptability judgment tasks (AJTs) in linguistics</w:t>
      </w:r>
      <w:commentRangeEnd w:id="24"/>
      <w:r w:rsidR="005F5B97">
        <w:rPr>
          <w:rStyle w:val="Kommentarzeichen"/>
          <w:rFonts w:eastAsiaTheme="minorHAnsi" w:cstheme="minorBidi"/>
          <w:lang w:val="de-DE"/>
        </w:rPr>
        <w:commentReference w:id="24"/>
      </w:r>
      <w:bookmarkEnd w:id="23"/>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5"/>
      <w:commentRangeStart w:id="26"/>
      <w:commentRangeStart w:id="27"/>
      <w:r w:rsidR="000C531E">
        <w:rPr>
          <w:lang w:val="en-US"/>
        </w:rPr>
        <w:t xml:space="preserve">Chomsky (1957) </w:t>
      </w:r>
      <w:commentRangeEnd w:id="25"/>
      <w:r w:rsidR="000C531E">
        <w:rPr>
          <w:rStyle w:val="Kommentarzeichen"/>
        </w:rPr>
        <w:commentReference w:id="25"/>
      </w:r>
      <w:commentRangeEnd w:id="26"/>
      <w:r w:rsidR="000C531E">
        <w:rPr>
          <w:rStyle w:val="Kommentarzeichen"/>
        </w:rPr>
        <w:commentReference w:id="26"/>
      </w:r>
      <w:commentRangeEnd w:id="27"/>
      <w:r w:rsidR="000C531E">
        <w:rPr>
          <w:rStyle w:val="Kommentarzeichen"/>
        </w:rPr>
        <w:commentReference w:id="27"/>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192B9CC1" w:rsidR="001078EF" w:rsidRPr="007D080B" w:rsidRDefault="0092438A" w:rsidP="005A2DA3">
      <w:pPr>
        <w:pStyle w:val="berschrift1"/>
        <w:rPr>
          <w:lang w:val="en-US"/>
        </w:rPr>
      </w:pPr>
      <w:bookmarkStart w:id="28" w:name="_Toc142558494"/>
      <w:r w:rsidRPr="007D080B">
        <w:rPr>
          <w:lang w:val="en-US"/>
        </w:rPr>
        <w:lastRenderedPageBreak/>
        <w:t>3</w:t>
      </w:r>
      <w:r w:rsidR="00406B51" w:rsidRPr="007D080B">
        <w:rPr>
          <w:lang w:val="en-US"/>
        </w:rPr>
        <w:t xml:space="preserve">. </w:t>
      </w:r>
      <w:r w:rsidR="006F7494" w:rsidRPr="007D080B">
        <w:rPr>
          <w:lang w:val="en-US"/>
        </w:rPr>
        <w:t xml:space="preserve">Data and </w:t>
      </w:r>
      <w:r w:rsidR="0044140D" w:rsidRPr="007D080B">
        <w:rPr>
          <w:lang w:val="en-US"/>
        </w:rPr>
        <w:t>m</w:t>
      </w:r>
      <w:r w:rsidR="005A7CD1" w:rsidRPr="007D080B">
        <w:rPr>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2558495"/>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w:t>
      </w:r>
      <w:r w:rsidR="00F1436A" w:rsidRPr="00C7499C">
        <w:rPr>
          <w:rFonts w:eastAsia="Times New Roman" w:cs="Arial"/>
          <w:szCs w:val="24"/>
          <w:lang w:val="en-US"/>
        </w:rPr>
        <w:lastRenderedPageBreak/>
        <w:t>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lastRenderedPageBreak/>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2558496"/>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 xml:space="preserve">The list of written critical and </w:t>
      </w:r>
      <w:r w:rsidR="00D4053D">
        <w:rPr>
          <w:lang w:val="en-US"/>
        </w:rPr>
        <w:lastRenderedPageBreak/>
        <w:t>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B740EC"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B740EC">
        <w:rPr>
          <w:rFonts w:cs="Arial"/>
          <w:iCs/>
          <w:szCs w:val="24"/>
        </w:rPr>
        <w:t xml:space="preserve">B: </w:t>
      </w:r>
      <w:r w:rsidR="00BE12F2" w:rsidRPr="00B740EC">
        <w:rPr>
          <w:rFonts w:cs="Arial"/>
          <w:iCs/>
          <w:szCs w:val="24"/>
        </w:rPr>
        <w:tab/>
        <w:t>Nein, BIS 18 Uhr.</w:t>
      </w:r>
    </w:p>
    <w:p w14:paraId="7D0F9FE3" w14:textId="333C5692"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B740EC" w:rsidRDefault="00BE12F2" w:rsidP="005F4914">
      <w:pPr>
        <w:pStyle w:val="Listenabsatz"/>
        <w:suppressLineNumbers/>
        <w:spacing w:after="0" w:line="240" w:lineRule="auto"/>
        <w:ind w:firstLine="414"/>
        <w:jc w:val="both"/>
        <w:rPr>
          <w:rFonts w:cs="Arial"/>
          <w:iCs/>
          <w:szCs w:val="24"/>
        </w:rPr>
      </w:pPr>
      <w:r w:rsidRPr="00B740EC">
        <w:rPr>
          <w:rFonts w:cs="Arial"/>
          <w:iCs/>
          <w:szCs w:val="24"/>
        </w:rPr>
        <w:t xml:space="preserve">B: </w:t>
      </w:r>
      <w:r w:rsidRPr="00B740EC">
        <w:rPr>
          <w:rFonts w:cs="Arial"/>
          <w:iCs/>
          <w:szCs w:val="24"/>
        </w:rPr>
        <w:tab/>
        <w:t xml:space="preserve">Nein, </w:t>
      </w:r>
      <w:r w:rsidR="00084902" w:rsidRPr="00B740EC">
        <w:rPr>
          <w:rFonts w:cs="Arial"/>
          <w:iCs/>
          <w:szCs w:val="24"/>
        </w:rPr>
        <w:t>bis</w:t>
      </w:r>
      <w:r w:rsidRPr="00B740EC">
        <w:rPr>
          <w:rFonts w:cs="Arial"/>
          <w:iCs/>
          <w:szCs w:val="24"/>
        </w:rPr>
        <w:t xml:space="preserve"> 18 Uhr.</w:t>
      </w:r>
    </w:p>
    <w:p w14:paraId="2C0D4EC3" w14:textId="434FDEEE"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 xml:space="preserve">‘No, </w:t>
      </w:r>
      <w:r w:rsidR="00084902" w:rsidRPr="00B740EC">
        <w:rPr>
          <w:rFonts w:cs="Arial"/>
          <w:iCs/>
          <w:szCs w:val="24"/>
        </w:rPr>
        <w:t>until</w:t>
      </w:r>
      <w:r w:rsidRPr="00B740EC">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w:t>
      </w:r>
      <w:r>
        <w:rPr>
          <w:lang w:val="en-US"/>
        </w:rPr>
        <w:lastRenderedPageBreak/>
        <w:t>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Carlson et al. 2009</w:t>
      </w:r>
      <w:commentRangeStart w:id="35"/>
      <w:r>
        <w:rPr>
          <w:rFonts w:cs="Arial"/>
          <w:szCs w:val="24"/>
          <w:lang w:val="en-US"/>
        </w:rPr>
        <w:t>???</w:t>
      </w:r>
      <w:commentRangeEnd w:id="35"/>
      <w:r w:rsidR="002E4955">
        <w:rPr>
          <w:rStyle w:val="Kommentarzeichen"/>
        </w:rPr>
        <w:commentReference w:id="35"/>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lastRenderedPageBreak/>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6"/>
      <w:r w:rsidRPr="00542224">
        <w:rPr>
          <w:lang w:val="en-US"/>
        </w:rPr>
        <w:t>(own stimuli)</w:t>
      </w:r>
      <w:commentRangeEnd w:id="36"/>
      <w:r w:rsidR="00B8072C">
        <w:rPr>
          <w:rStyle w:val="Kommentarzeichen"/>
        </w:rPr>
        <w:commentReference w:id="36"/>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7"/>
      <w:commentRangeEnd w:id="37"/>
      <w:r>
        <w:rPr>
          <w:rStyle w:val="Kommentarzeichen"/>
        </w:rPr>
        <w:commentReference w:id="37"/>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8"/>
      <w:commentRangeEnd w:id="38"/>
      <w:r>
        <w:rPr>
          <w:rStyle w:val="Kommentarzeichen"/>
        </w:rPr>
        <w:commentReference w:id="38"/>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w:t>
      </w:r>
      <w:r w:rsidR="00A3689F">
        <w:rPr>
          <w:rFonts w:cs="Arial"/>
          <w:szCs w:val="24"/>
          <w:lang w:val="en-US"/>
        </w:rPr>
        <w:lastRenderedPageBreak/>
        <w:t xml:space="preserve">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9" w:name="_Toc142558497"/>
      <w:r>
        <w:t>3.3 Recording of stimuli</w:t>
      </w:r>
      <w:bookmarkEnd w:id="39"/>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4A679F77" w:rsidR="00FA0BD8" w:rsidRPr="00FA0BD8" w:rsidRDefault="00FA0BD8" w:rsidP="009B12CA">
      <w:pPr>
        <w:pStyle w:val="Beschriftung"/>
        <w:framePr w:w="7758" w:wrap="around" w:y="2"/>
        <w:rPr>
          <w:b/>
          <w:lang w:val="en-US"/>
        </w:rPr>
      </w:pPr>
      <w:bookmarkStart w:id="40" w:name="_Toc139031147"/>
      <w:bookmarkStart w:id="41" w:name="_Toc139181603"/>
      <w:bookmarkStart w:id="42" w:name="_Toc142467765"/>
      <w:r w:rsidRPr="00FA0BD8">
        <w:rPr>
          <w:lang w:val="en-US"/>
        </w:rPr>
        <w:t xml:space="preserve">Figure </w:t>
      </w:r>
      <w:r>
        <w:fldChar w:fldCharType="begin"/>
      </w:r>
      <w:r w:rsidRPr="00FA0BD8">
        <w:rPr>
          <w:lang w:val="en-US"/>
        </w:rPr>
        <w:instrText xml:space="preserve"> SEQ Figure \* ARABIC </w:instrText>
      </w:r>
      <w:r>
        <w:fldChar w:fldCharType="separate"/>
      </w:r>
      <w:r w:rsidR="004F662F">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0"/>
      <w:bookmarkEnd w:id="41"/>
      <w:bookmarkEnd w:id="42"/>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w:t>
      </w:r>
      <w:r w:rsidR="00FA0BD8" w:rsidRPr="00FA0BD8">
        <w:rPr>
          <w:noProof/>
          <w:lang w:val="en-US"/>
        </w:rPr>
        <w:lastRenderedPageBreak/>
        <w:t xml:space="preserve">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11E33282" w:rsidR="00361B94" w:rsidRPr="00FA0BD8" w:rsidRDefault="00FA0BD8" w:rsidP="009B12CA">
      <w:pPr>
        <w:pStyle w:val="Beschriftung"/>
        <w:framePr w:w="7617" w:wrap="around"/>
        <w:rPr>
          <w:lang w:val="en-US"/>
        </w:rPr>
      </w:pPr>
      <w:bookmarkStart w:id="43" w:name="_Toc139031148"/>
      <w:bookmarkStart w:id="44" w:name="_Toc139181604"/>
      <w:bookmarkStart w:id="45" w:name="_Toc142467766"/>
      <w:r w:rsidRPr="00FA0BD8">
        <w:rPr>
          <w:lang w:val="en-US"/>
        </w:rPr>
        <w:t xml:space="preserve">Figure </w:t>
      </w:r>
      <w:r>
        <w:fldChar w:fldCharType="begin"/>
      </w:r>
      <w:r w:rsidRPr="00FA0BD8">
        <w:rPr>
          <w:lang w:val="en-US"/>
        </w:rPr>
        <w:instrText xml:space="preserve"> SEQ Figure \* ARABIC </w:instrText>
      </w:r>
      <w:r>
        <w:fldChar w:fldCharType="separate"/>
      </w:r>
      <w:r w:rsidR="004F662F">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3"/>
      <w:bookmarkEnd w:id="44"/>
      <w:bookmarkEnd w:id="45"/>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6" w:name="_Toc142558498"/>
      <w:r>
        <w:t>3.</w:t>
      </w:r>
      <w:r w:rsidR="00D95680">
        <w:t>4</w:t>
      </w:r>
      <w:r>
        <w:t xml:space="preserve"> Data collection</w:t>
      </w:r>
      <w:bookmarkEnd w:id="46"/>
    </w:p>
    <w:p w14:paraId="104C2DCF" w14:textId="64A841DA" w:rsidR="00E97A72" w:rsidRDefault="0088143E" w:rsidP="00E1431A">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7"/>
      <w:r w:rsidR="00B8455D">
        <w:rPr>
          <w:rFonts w:eastAsia="Times New Roman" w:cs="Arial"/>
          <w:szCs w:val="24"/>
          <w:lang w:val="en-US" w:eastAsia="de-DE"/>
        </w:rPr>
        <w:t>cf. Prolific Academic 2019</w:t>
      </w:r>
      <w:commentRangeEnd w:id="47"/>
      <w:r w:rsidR="00B8455D">
        <w:rPr>
          <w:rStyle w:val="Kommentarzeichen"/>
        </w:rPr>
        <w:commentReference w:id="47"/>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 (cf. Palan &amp; Schitter,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lastRenderedPageBreak/>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77777777" w:rsidR="001214FF" w:rsidRDefault="001214FF" w:rsidP="001214FF">
      <w:pPr>
        <w:spacing w:after="0" w:line="360" w:lineRule="auto"/>
        <w:jc w:val="both"/>
        <w:rPr>
          <w:lang w:val="en-US"/>
        </w:rPr>
      </w:pPr>
      <w:r>
        <w:rPr>
          <w:lang w:val="en-US"/>
        </w:rPr>
        <w:tab/>
        <w:t xml:space="preserve">Due to the set-up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8" w:name="_Toc142558499"/>
      <w:r>
        <w:t>3.</w:t>
      </w:r>
      <w:r w:rsidR="00D95680">
        <w:t>5</w:t>
      </w:r>
      <w:r>
        <w:t xml:space="preserve"> </w:t>
      </w:r>
      <w:r w:rsidR="00735988">
        <w:t>Participant</w:t>
      </w:r>
      <w:r>
        <w:t xml:space="preserve"> recruitment and characteristics</w:t>
      </w:r>
      <w:bookmarkEnd w:id="48"/>
    </w:p>
    <w:p w14:paraId="40C80421" w14:textId="7FD6BCC9"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lastRenderedPageBreak/>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9" w:name="_Toc142558500"/>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9"/>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0"/>
      <w:r>
        <w:rPr>
          <w:rFonts w:cs="Arial"/>
          <w:szCs w:val="24"/>
          <w:lang w:val="en-US"/>
        </w:rPr>
        <w:t xml:space="preserve">set-up </w:t>
      </w:r>
      <w:commentRangeEnd w:id="50"/>
      <w:r>
        <w:rPr>
          <w:rStyle w:val="Kommentarzeichen"/>
        </w:rPr>
        <w:commentReference w:id="50"/>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AC39B30" w:rsidR="0091460C" w:rsidRPr="00EB7F53" w:rsidRDefault="00EB7F53" w:rsidP="00EB7F53">
      <w:pPr>
        <w:pStyle w:val="Beschriftung"/>
        <w:framePr w:wrap="around"/>
        <w:rPr>
          <w:rFonts w:cs="Arial"/>
          <w:szCs w:val="24"/>
          <w:lang w:val="en-US"/>
        </w:rPr>
      </w:pPr>
      <w:bookmarkStart w:id="51" w:name="_Toc142467767"/>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4F662F">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51"/>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7CB299A6" w:rsidR="007E6DFD" w:rsidRPr="007E6DFD" w:rsidRDefault="007E6DFD" w:rsidP="007E6DFD">
      <w:pPr>
        <w:pStyle w:val="Beschriftung"/>
        <w:framePr w:wrap="around"/>
        <w:rPr>
          <w:lang w:val="en-US"/>
        </w:rPr>
      </w:pPr>
      <w:bookmarkStart w:id="52" w:name="_Toc142467768"/>
      <w:r w:rsidRPr="007E6DFD">
        <w:rPr>
          <w:lang w:val="en-US"/>
        </w:rPr>
        <w:t xml:space="preserve">Figure </w:t>
      </w:r>
      <w:r>
        <w:fldChar w:fldCharType="begin"/>
      </w:r>
      <w:r w:rsidRPr="007E6DFD">
        <w:rPr>
          <w:lang w:val="en-US"/>
        </w:rPr>
        <w:instrText xml:space="preserve"> SEQ Figure \* ARABIC </w:instrText>
      </w:r>
      <w:r>
        <w:fldChar w:fldCharType="separate"/>
      </w:r>
      <w:r w:rsidR="004F662F">
        <w:rPr>
          <w:noProof/>
          <w:lang w:val="en-US"/>
        </w:rPr>
        <w:t>4</w:t>
      </w:r>
      <w:r>
        <w:fldChar w:fldCharType="end"/>
      </w:r>
      <w:r w:rsidRPr="007E6DFD">
        <w:rPr>
          <w:lang w:val="en-US"/>
        </w:rPr>
        <w:t>: Mosaicplots of participants' ratings of each factor</w:t>
      </w:r>
      <w:bookmarkEnd w:id="52"/>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7B9660DA" w:rsidR="0091460C" w:rsidRPr="00F05839" w:rsidRDefault="00F05839" w:rsidP="00F05839">
      <w:pPr>
        <w:pStyle w:val="Beschriftung"/>
        <w:framePr w:wrap="around"/>
        <w:rPr>
          <w:rFonts w:cs="Arial"/>
          <w:szCs w:val="24"/>
          <w:lang w:val="en-US"/>
        </w:rPr>
      </w:pPr>
      <w:bookmarkStart w:id="53" w:name="_Toc142467769"/>
      <w:r w:rsidRPr="00F05839">
        <w:rPr>
          <w:lang w:val="en-US"/>
        </w:rPr>
        <w:t xml:space="preserve">Figure </w:t>
      </w:r>
      <w:r>
        <w:fldChar w:fldCharType="begin"/>
      </w:r>
      <w:r w:rsidRPr="00F05839">
        <w:rPr>
          <w:lang w:val="en-US"/>
        </w:rPr>
        <w:instrText xml:space="preserve"> SEQ Figure \* ARABIC </w:instrText>
      </w:r>
      <w:r>
        <w:fldChar w:fldCharType="separate"/>
      </w:r>
      <w:r w:rsidR="004F662F">
        <w:rPr>
          <w:noProof/>
          <w:lang w:val="en-US"/>
        </w:rPr>
        <w:t>5</w:t>
      </w:r>
      <w:r>
        <w:fldChar w:fldCharType="end"/>
      </w:r>
      <w:r w:rsidRPr="00F05839">
        <w:rPr>
          <w:lang w:val="en-US"/>
        </w:rPr>
        <w:t>: Boxplot of participants' ratings of all critical items</w:t>
      </w:r>
      <w:bookmarkEnd w:id="53"/>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4"/>
      <w:r>
        <w:rPr>
          <w:rFonts w:cs="Arial"/>
          <w:szCs w:val="24"/>
          <w:lang w:val="en-US"/>
        </w:rPr>
        <w:t xml:space="preserve">R 3.2.3 </w:t>
      </w:r>
      <w:commentRangeEnd w:id="54"/>
      <w:r>
        <w:rPr>
          <w:rStyle w:val="Kommentarzeichen"/>
        </w:rPr>
        <w:commentReference w:id="54"/>
      </w:r>
      <w:r>
        <w:rPr>
          <w:rFonts w:cs="Arial"/>
          <w:szCs w:val="24"/>
          <w:lang w:val="en-US"/>
        </w:rPr>
        <w:t xml:space="preserve">(cf. </w:t>
      </w:r>
      <w:commentRangeStart w:id="55"/>
      <w:r w:rsidRPr="00665A8D">
        <w:rPr>
          <w:lang w:val="en-US"/>
        </w:rPr>
        <w:t>R Development Core Team</w:t>
      </w:r>
      <w:r>
        <w:rPr>
          <w:lang w:val="en-US"/>
        </w:rPr>
        <w:t xml:space="preserve"> 2015</w:t>
      </w:r>
      <w:commentRangeEnd w:id="55"/>
      <w:r>
        <w:rPr>
          <w:rStyle w:val="Kommentarzeichen"/>
        </w:rPr>
        <w:commentReference w:id="55"/>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6"/>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6"/>
      <w:r>
        <w:rPr>
          <w:rStyle w:val="Kommentarzeichen"/>
        </w:rPr>
        <w:commentReference w:id="56"/>
      </w:r>
    </w:p>
    <w:p w14:paraId="1348C8E1" w14:textId="1BA12320"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Christensen 2019)</w:t>
      </w:r>
      <w:r w:rsidRPr="00F05839">
        <w:rPr>
          <w:rFonts w:eastAsia="Times New Roman" w:cs="Arial"/>
          <w:szCs w:val="24"/>
          <w:lang w:val="en-US"/>
        </w:rPr>
        <w:t xml:space="preserve">. CLMM was chosen as the statistical approach due to its suitability for the nature of the data. </w:t>
      </w:r>
      <w:commentRangeStart w:id="57"/>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7"/>
      <w:r>
        <w:rPr>
          <w:rStyle w:val="Kommentarzeichen"/>
        </w:rPr>
        <w:commentReference w:id="57"/>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5BA575D" w:rsidR="00B55A63" w:rsidRDefault="009E2894" w:rsidP="009E2894">
      <w:pPr>
        <w:pStyle w:val="Beschriftung"/>
        <w:framePr w:wrap="around"/>
        <w:rPr>
          <w:rFonts w:cs="Arial"/>
          <w:szCs w:val="24"/>
          <w:lang w:val="en-US"/>
        </w:rPr>
      </w:pPr>
      <w:bookmarkStart w:id="58" w:name="_Toc142467770"/>
      <w:r w:rsidRPr="009E2894">
        <w:rPr>
          <w:lang w:val="en-US"/>
        </w:rPr>
        <w:t xml:space="preserve">Figure </w:t>
      </w:r>
      <w:r>
        <w:fldChar w:fldCharType="begin"/>
      </w:r>
      <w:r w:rsidRPr="009E2894">
        <w:rPr>
          <w:lang w:val="en-US"/>
        </w:rPr>
        <w:instrText xml:space="preserve"> SEQ Figure \* ARABIC </w:instrText>
      </w:r>
      <w:r>
        <w:fldChar w:fldCharType="separate"/>
      </w:r>
      <w:r w:rsidR="004F662F">
        <w:rPr>
          <w:noProof/>
          <w:lang w:val="en-US"/>
        </w:rPr>
        <w:t>6</w:t>
      </w:r>
      <w:r>
        <w:fldChar w:fldCharType="end"/>
      </w:r>
      <w:r w:rsidRPr="009E2894">
        <w:rPr>
          <w:lang w:val="en-US"/>
        </w:rPr>
        <w:t>: Comparison of participants' ratings of stimuli with and without emphasis</w:t>
      </w:r>
      <w:bookmarkEnd w:id="58"/>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1ACCA97A" w:rsidR="00AA0CE6" w:rsidRDefault="00746153" w:rsidP="003410A2">
      <w:pPr>
        <w:pStyle w:val="Beschriftung"/>
        <w:framePr w:w="7141" w:wrap="around" w:y="4"/>
        <w:rPr>
          <w:rFonts w:cs="Arial"/>
          <w:szCs w:val="24"/>
          <w:lang w:val="en-US"/>
        </w:rPr>
      </w:pPr>
      <w:bookmarkStart w:id="59" w:name="_Toc142467771"/>
      <w:r w:rsidRPr="00746153">
        <w:rPr>
          <w:lang w:val="en-US"/>
        </w:rPr>
        <w:t xml:space="preserve">Figure </w:t>
      </w:r>
      <w:r>
        <w:fldChar w:fldCharType="begin"/>
      </w:r>
      <w:r w:rsidRPr="00746153">
        <w:rPr>
          <w:lang w:val="en-US"/>
        </w:rPr>
        <w:instrText xml:space="preserve"> SEQ Figure \* ARABIC </w:instrText>
      </w:r>
      <w:r>
        <w:fldChar w:fldCharType="separate"/>
      </w:r>
      <w:r w:rsidR="004F662F">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9"/>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7FD54E3C" w:rsidR="00B55A63" w:rsidRDefault="00093BA2" w:rsidP="00093BA2">
      <w:pPr>
        <w:pStyle w:val="Beschriftung"/>
        <w:framePr w:wrap="around"/>
        <w:rPr>
          <w:rFonts w:cs="Arial"/>
          <w:szCs w:val="24"/>
          <w:lang w:val="en-US"/>
        </w:rPr>
      </w:pPr>
      <w:bookmarkStart w:id="60" w:name="_Toc142467772"/>
      <w:r w:rsidRPr="00093BA2">
        <w:rPr>
          <w:lang w:val="en-US"/>
        </w:rPr>
        <w:t xml:space="preserve">Figure </w:t>
      </w:r>
      <w:r>
        <w:fldChar w:fldCharType="begin"/>
      </w:r>
      <w:r w:rsidRPr="00093BA2">
        <w:rPr>
          <w:lang w:val="en-US"/>
        </w:rPr>
        <w:instrText xml:space="preserve"> SEQ Figure \* ARABIC </w:instrText>
      </w:r>
      <w:r>
        <w:fldChar w:fldCharType="separate"/>
      </w:r>
      <w:r w:rsidR="004F662F">
        <w:rPr>
          <w:noProof/>
          <w:lang w:val="en-US"/>
        </w:rPr>
        <w:t>8</w:t>
      </w:r>
      <w:r>
        <w:fldChar w:fldCharType="end"/>
      </w:r>
      <w:r w:rsidRPr="00093BA2">
        <w:rPr>
          <w:lang w:val="en-US"/>
        </w:rPr>
        <w:t>: Comparison of participants' ratings of stimuli with functional and lexical fragments.</w:t>
      </w:r>
      <w:bookmarkEnd w:id="60"/>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61" w:name="_Toc142558501"/>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61"/>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62" w:name="_Toc142558502"/>
      <w:r>
        <w:t>5.1 Interpretation of the findings</w:t>
      </w:r>
      <w:bookmarkEnd w:id="62"/>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AE5F2BC"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5E3D80DF" w14:textId="77777777" w:rsidR="004F662F" w:rsidRDefault="004F662F" w:rsidP="00140EE2">
      <w:pPr>
        <w:suppressLineNumbers/>
        <w:spacing w:after="0" w:line="360" w:lineRule="auto"/>
        <w:ind w:firstLine="567"/>
        <w:jc w:val="both"/>
        <w:rPr>
          <w:rFonts w:cs="Arial"/>
          <w:szCs w:val="24"/>
          <w:lang w:val="en-US"/>
        </w:rPr>
      </w:pPr>
    </w:p>
    <w:p w14:paraId="43CE77F7" w14:textId="77777777" w:rsidR="004F662F" w:rsidRDefault="004F662F" w:rsidP="00140EE2">
      <w:pPr>
        <w:suppressLineNumbers/>
        <w:spacing w:after="0" w:line="360" w:lineRule="auto"/>
        <w:ind w:firstLine="567"/>
        <w:jc w:val="both"/>
        <w:rPr>
          <w:rFonts w:cs="Arial"/>
          <w:szCs w:val="24"/>
          <w:lang w:val="en-US"/>
        </w:rPr>
      </w:pPr>
    </w:p>
    <w:p w14:paraId="5571FCD1" w14:textId="77777777" w:rsidR="004F662F" w:rsidRDefault="004F662F" w:rsidP="00140EE2">
      <w:pPr>
        <w:suppressLineNumbers/>
        <w:spacing w:after="0" w:line="360" w:lineRule="auto"/>
        <w:ind w:firstLine="567"/>
        <w:jc w:val="both"/>
        <w:rPr>
          <w:rFonts w:cs="Arial"/>
          <w:szCs w:val="24"/>
          <w:lang w:val="en-US"/>
        </w:rPr>
      </w:pPr>
    </w:p>
    <w:p w14:paraId="4A4AEA10" w14:textId="77777777" w:rsidR="004F662F" w:rsidRDefault="004F662F" w:rsidP="00140EE2">
      <w:pPr>
        <w:suppressLineNumbers/>
        <w:spacing w:after="0" w:line="360" w:lineRule="auto"/>
        <w:ind w:firstLine="567"/>
        <w:jc w:val="both"/>
        <w:rPr>
          <w:rFonts w:cs="Arial"/>
          <w:szCs w:val="24"/>
          <w:lang w:val="en-US"/>
        </w:rPr>
      </w:pPr>
    </w:p>
    <w:p w14:paraId="6F665544" w14:textId="77777777" w:rsidR="004F662F" w:rsidRDefault="004F662F" w:rsidP="00140EE2">
      <w:pPr>
        <w:suppressLineNumbers/>
        <w:spacing w:after="0" w:line="360" w:lineRule="auto"/>
        <w:ind w:firstLine="567"/>
        <w:jc w:val="both"/>
        <w:rPr>
          <w:rFonts w:cs="Arial"/>
          <w:szCs w:val="24"/>
          <w:lang w:val="en-US"/>
        </w:rPr>
      </w:pPr>
    </w:p>
    <w:p w14:paraId="443236CA" w14:textId="6724E8CC" w:rsidR="00140EE2" w:rsidRPr="00140EE2" w:rsidRDefault="00205D2D" w:rsidP="00205D2D">
      <w:pPr>
        <w:suppressLineNumbers/>
        <w:spacing w:after="0" w:line="360" w:lineRule="auto"/>
        <w:ind w:firstLine="567"/>
        <w:jc w:val="both"/>
        <w:rPr>
          <w:lang w:val="en-US"/>
        </w:rPr>
      </w:pPr>
      <w:r>
        <w:rPr>
          <w:rFonts w:cs="Arial"/>
          <w:szCs w:val="24"/>
          <w:lang w:val="en-US"/>
        </w:rPr>
        <w:t xml:space="preserve">The reliability of the data analysis was checked by assessing whether adding predictors to the model significantly improves the fit compared to a simpler </w:t>
      </w:r>
      <w:r w:rsidR="00D8687A">
        <w:rPr>
          <w:rFonts w:cs="Arial"/>
          <w:szCs w:val="24"/>
          <w:lang w:val="en-US"/>
        </w:rPr>
        <w:t xml:space="preserve">CLMM </w:t>
      </w:r>
      <w:r>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lastRenderedPageBreak/>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17FA803C" w14:textId="5DD94D46" w:rsidR="00565EBD" w:rsidRDefault="007678F8" w:rsidP="007D7772">
      <w:pPr>
        <w:suppressLineNumbers/>
        <w:spacing w:after="0" w:line="360" w:lineRule="auto"/>
        <w:jc w:val="both"/>
        <w:rPr>
          <w:rFonts w:cs="Arial"/>
          <w:szCs w:val="24"/>
          <w:lang w:val="en-US"/>
        </w:rPr>
      </w:pPr>
      <w:r>
        <w:rPr>
          <w:rFonts w:cs="Arial"/>
          <w:szCs w:val="24"/>
          <w:lang w:val="en-US"/>
        </w:rPr>
        <w:tab/>
      </w:r>
    </w:p>
    <w:p w14:paraId="60980F54" w14:textId="77777777" w:rsidR="004F662F" w:rsidRDefault="004F662F" w:rsidP="007D7772">
      <w:pPr>
        <w:suppressLineNumbers/>
        <w:spacing w:after="0" w:line="360" w:lineRule="auto"/>
        <w:jc w:val="both"/>
        <w:rPr>
          <w:rFonts w:cs="Arial"/>
          <w:szCs w:val="24"/>
          <w:lang w:val="en-US"/>
        </w:rPr>
      </w:pPr>
    </w:p>
    <w:p w14:paraId="0709F93E" w14:textId="77777777" w:rsidR="004F662F" w:rsidRDefault="004F662F" w:rsidP="007D7772">
      <w:pPr>
        <w:suppressLineNumbers/>
        <w:spacing w:after="0" w:line="360" w:lineRule="auto"/>
        <w:jc w:val="both"/>
        <w:rPr>
          <w:rFonts w:cs="Arial"/>
          <w:szCs w:val="24"/>
          <w:lang w:val="en-US"/>
        </w:rPr>
      </w:pPr>
    </w:p>
    <w:p w14:paraId="5E42915F" w14:textId="77777777" w:rsidR="004F662F" w:rsidRDefault="004F662F" w:rsidP="007D7772">
      <w:pPr>
        <w:suppressLineNumbers/>
        <w:spacing w:after="0" w:line="360" w:lineRule="auto"/>
        <w:jc w:val="both"/>
        <w:rPr>
          <w:rFonts w:cs="Arial"/>
          <w:szCs w:val="24"/>
          <w:lang w:val="en-US"/>
        </w:rPr>
      </w:pPr>
    </w:p>
    <w:p w14:paraId="526EA3DF" w14:textId="77777777" w:rsidR="004F662F" w:rsidRDefault="004F662F" w:rsidP="007D7772">
      <w:pPr>
        <w:suppressLineNumbers/>
        <w:spacing w:after="0" w:line="360" w:lineRule="auto"/>
        <w:jc w:val="both"/>
        <w:rPr>
          <w:rFonts w:cs="Arial"/>
          <w:szCs w:val="24"/>
          <w:lang w:val="en-US"/>
        </w:rPr>
      </w:pPr>
    </w:p>
    <w:p w14:paraId="7B43B551" w14:textId="77777777" w:rsidR="002F3950" w:rsidRPr="002D5EEE" w:rsidRDefault="002F3950" w:rsidP="002F3950">
      <w:pPr>
        <w:suppressLineNumbers/>
        <w:spacing w:after="0" w:line="360" w:lineRule="auto"/>
        <w:jc w:val="both"/>
        <w:rPr>
          <w:rFonts w:cs="Arial"/>
          <w:szCs w:val="24"/>
          <w:lang w:val="en-US"/>
        </w:rPr>
      </w:pPr>
    </w:p>
    <w:p w14:paraId="3B168216" w14:textId="7AB2EE2D" w:rsidR="00756AED" w:rsidRDefault="00756AED" w:rsidP="004F662F">
      <w:pPr>
        <w:suppressLineNumbers/>
        <w:spacing w:after="0" w:line="360" w:lineRule="auto"/>
        <w:ind w:firstLine="567"/>
        <w:jc w:val="both"/>
        <w:rPr>
          <w:lang w:val="en-US"/>
        </w:rPr>
      </w:pPr>
      <w:r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77777777" w:rsidR="004F662F" w:rsidRDefault="004F662F" w:rsidP="004F662F">
      <w:pPr>
        <w:keepNext/>
        <w:suppressLineNumbers/>
        <w:spacing w:after="0" w:line="360" w:lineRule="auto"/>
        <w:jc w:val="both"/>
      </w:pPr>
      <w:r>
        <w:rPr>
          <w:noProof/>
        </w:rPr>
        <w:lastRenderedPageBreak/>
        <w:drawing>
          <wp:inline distT="0" distB="0" distL="0" distR="0" wp14:anchorId="02E91B33" wp14:editId="37391410">
            <wp:extent cx="5039995" cy="5363210"/>
            <wp:effectExtent l="0" t="0" r="8255" b="8890"/>
            <wp:docPr id="2120474827"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74827" name="Grafik 2" descr="Ein Bild, das Text, Screenshot, Diagramm, Reih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1968CB62" w:rsidR="004F662F" w:rsidRPr="004F662F" w:rsidRDefault="004F662F" w:rsidP="004F662F">
      <w:pPr>
        <w:pStyle w:val="Beschriftung"/>
        <w:framePr w:w="7952" w:wrap="around" w:y="3"/>
        <w:rPr>
          <w:lang w:val="en-US"/>
        </w:rPr>
      </w:pPr>
      <w:r w:rsidRPr="004F662F">
        <w:rPr>
          <w:lang w:val="en-US"/>
        </w:rPr>
        <w:t xml:space="preserve">Figure </w:t>
      </w:r>
      <w:r>
        <w:fldChar w:fldCharType="begin"/>
      </w:r>
      <w:r w:rsidRPr="004F662F">
        <w:rPr>
          <w:lang w:val="en-US"/>
        </w:rPr>
        <w:instrText xml:space="preserve"> SEQ Figure \* ARABIC </w:instrText>
      </w:r>
      <w:r>
        <w:fldChar w:fldCharType="separate"/>
      </w:r>
      <w:r w:rsidRPr="004F662F">
        <w:rPr>
          <w:noProof/>
          <w:lang w:val="en-US"/>
        </w:rPr>
        <w:t>9</w:t>
      </w:r>
      <w:r>
        <w:fldChar w:fldCharType="end"/>
      </w:r>
      <w:r w:rsidRPr="004F662F">
        <w:rPr>
          <w:lang w:val="en-US"/>
        </w:rPr>
        <w:t>: Participants' ratings by age group</w:t>
      </w:r>
    </w:p>
    <w:p w14:paraId="242F6298" w14:textId="3B68286B" w:rsidR="004F662F"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Similar to what </w:t>
      </w:r>
      <w:r w:rsidR="00FF7069">
        <w:rPr>
          <w:lang w:val="en-US"/>
        </w:rPr>
        <w:t>Delbar (2019) found</w:t>
      </w:r>
      <w:r>
        <w:rPr>
          <w:lang w:val="en-US"/>
        </w:rPr>
        <w:t xml:space="preserve"> in the pilot study, younger participants gave slightly higher acceptability ratings. That is, participants younger than 50 years gave an average rating of 6.60, while those aged 50 or older gave an average rating of 6.43. However, as can be seen in Figure 9, the standard deviations are noticeably high and </w:t>
      </w:r>
      <w:r w:rsidR="00FF7069">
        <w:rPr>
          <w:lang w:val="en-US"/>
        </w:rPr>
        <w:t>despite the higher average ratings, younger participants gave more ratings of 1 (fully unnatural) than older participants.</w:t>
      </w:r>
    </w:p>
    <w:p w14:paraId="42608C89" w14:textId="77777777" w:rsidR="004F662F" w:rsidRPr="004F662F" w:rsidRDefault="004F662F" w:rsidP="004F662F">
      <w:pPr>
        <w:suppressLineNumbers/>
        <w:spacing w:after="0" w:line="360" w:lineRule="auto"/>
        <w:ind w:firstLine="567"/>
        <w:jc w:val="both"/>
        <w:rPr>
          <w:lang w:val="en-US"/>
        </w:rPr>
      </w:pPr>
    </w:p>
    <w:p w14:paraId="63CFEF26" w14:textId="167D1E61" w:rsidR="00756AED" w:rsidRPr="006D4B7B" w:rsidRDefault="006D4B7B" w:rsidP="006D4B7B">
      <w:pPr>
        <w:pStyle w:val="Listenabsatz"/>
        <w:numPr>
          <w:ilvl w:val="2"/>
          <w:numId w:val="49"/>
        </w:numPr>
        <w:spacing w:after="0" w:line="360" w:lineRule="auto"/>
        <w:jc w:val="both"/>
        <w:rPr>
          <w:lang w:val="en-US"/>
        </w:rPr>
      </w:pPr>
      <w:r w:rsidRPr="00C42576">
        <w:rPr>
          <w:lang w:val="en-US"/>
        </w:rPr>
        <w:t xml:space="preserve">Such sample sizes are much larger than necessary to obtain 80% statistical power for repeated-measures judgment tasks on ‘standard’ syntactic data with 2 to 4 </w:t>
      </w:r>
      <w:r w:rsidRPr="00C42576">
        <w:rPr>
          <w:lang w:val="en-US"/>
        </w:rPr>
        <w:lastRenderedPageBreak/>
        <w:t>factors because contrasts between syntactic stimuli generate large effect sizes.[68][69]</w:t>
      </w:r>
      <w:r>
        <w:rPr>
          <w:lang w:val="en-US"/>
        </w:rPr>
        <w:t xml:space="preserve"> [Quellen in project summary]</w:t>
      </w:r>
    </w:p>
    <w:p w14:paraId="26BF51AC" w14:textId="70D4A00F" w:rsidR="00B85060" w:rsidRDefault="00B85060"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Not possible in Prolific</w:t>
      </w:r>
    </w:p>
    <w:p w14:paraId="22CDEA6B" w14:textId="5E7482F8" w:rsidR="00B85060" w:rsidRDefault="00B85060"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Not enough participants</w:t>
      </w:r>
    </w:p>
    <w:p w14:paraId="15EB385C" w14:textId="1FE9FD85" w:rsidR="00B85060" w:rsidRDefault="00BD0EC6"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Pool not big enough</w:t>
      </w:r>
    </w:p>
    <w:p w14:paraId="74EEC241" w14:textId="11A3F58D"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Biases</w:t>
      </w:r>
    </w:p>
    <w:p w14:paraId="405303E8" w14:textId="6B88D017"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Participants knew that they were rating language structures according to their naturalness</w:t>
      </w:r>
    </w:p>
    <w:p w14:paraId="7ED552C8" w14:textId="184BBCE6"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However, participating in a research study is not a natural setting</w:t>
      </w:r>
    </w:p>
    <w:p w14:paraId="7F46EE96" w14:textId="5A0DEF94"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So many ratings of 7 (fully natural): perhaps, because in everyday speech, even native speakers make mistakes, so therefore ungrammatical structures can be seen as natural too </w:t>
      </w:r>
    </w:p>
    <w:p w14:paraId="13BD0123" w14:textId="77777777" w:rsidR="00756AED" w:rsidRPr="00096F1C" w:rsidRDefault="00756AED" w:rsidP="00244A6F">
      <w:pPr>
        <w:pStyle w:val="Listenabsatz"/>
        <w:numPr>
          <w:ilvl w:val="1"/>
          <w:numId w:val="49"/>
        </w:num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3" w:name="_Toc142558503"/>
      <w:r>
        <w:t>5.2 Comparison with previous studies and theoretical predictions</w:t>
      </w:r>
      <w:bookmarkEnd w:id="6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69405F0E" w14:textId="6B3024C1" w:rsidR="005B5127" w:rsidRP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Compare findings</w:t>
      </w: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4" w:name="_Toc142558504"/>
      <w:r w:rsidRPr="007D080B">
        <w:rPr>
          <w:rFonts w:cs="Arial"/>
          <w:szCs w:val="24"/>
          <w:lang w:val="en-US"/>
        </w:rPr>
        <w:t>6</w:t>
      </w:r>
      <w:r w:rsidR="00BA120B" w:rsidRPr="007D080B">
        <w:rPr>
          <w:rFonts w:cs="Arial"/>
          <w:szCs w:val="24"/>
          <w:lang w:val="en-US"/>
        </w:rPr>
        <w:t>. Conclusions</w:t>
      </w:r>
      <w:bookmarkEnd w:id="64"/>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5" w:name="_Toc142558505"/>
      <w:r>
        <w:t>6.1 Summary of findings</w:t>
      </w:r>
      <w:bookmarkEnd w:id="6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6" w:name="_Toc142558506"/>
      <w:r>
        <w:t>6.2 Contributions to the field</w:t>
      </w:r>
      <w:bookmarkEnd w:id="6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7" w:name="_Toc142558507"/>
      <w:r>
        <w:t>6.3 Limitations of the study</w:t>
      </w:r>
      <w:bookmarkEnd w:id="6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8" w:name="_Toc142558508"/>
      <w:r>
        <w:lastRenderedPageBreak/>
        <w:t>6.4 Suggestions for future research</w:t>
      </w:r>
      <w:bookmarkEnd w:id="6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7A3175E4" w14:textId="77777777" w:rsidR="007D7772" w:rsidRDefault="007D7772" w:rsidP="00D95680">
      <w:pPr>
        <w:suppressLineNumbers/>
        <w:spacing w:after="0" w:line="360" w:lineRule="auto"/>
        <w:jc w:val="both"/>
        <w:rPr>
          <w:rFonts w:cs="Arial"/>
          <w:szCs w:val="24"/>
          <w:lang w:val="en-US"/>
        </w:rPr>
      </w:pPr>
    </w:p>
    <w:p w14:paraId="042CFC06" w14:textId="77777777" w:rsidR="007D7772" w:rsidRDefault="007D7772" w:rsidP="007D7772">
      <w:pPr>
        <w:suppressLineNumbers/>
        <w:spacing w:after="0" w:line="360" w:lineRule="auto"/>
        <w:jc w:val="both"/>
        <w:rPr>
          <w:rFonts w:cs="Arial"/>
          <w:szCs w:val="24"/>
          <w:lang w:val="en-US"/>
        </w:rPr>
      </w:pPr>
      <w:commentRangeStart w:id="69"/>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4CCD1AB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7386C295"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13E3C1BF" w14:textId="77777777" w:rsidR="007D7772" w:rsidRPr="007D7772"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238C7A5B" w14:textId="77777777" w:rsidR="007D7772" w:rsidRPr="007D7772" w:rsidRDefault="007D7772" w:rsidP="007D777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5F3EB0DA" w14:textId="77777777" w:rsidR="007D7772" w:rsidRPr="00D93285" w:rsidRDefault="007D7772" w:rsidP="007D7772">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313731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C32EF4E"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691354C8"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5A87E82"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C0A12C0" w14:textId="77777777" w:rsidR="007D7772" w:rsidRPr="00963453" w:rsidRDefault="007D7772" w:rsidP="007D777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397E1B34" w14:textId="77777777" w:rsidR="007D7772" w:rsidRDefault="007D7772" w:rsidP="007D777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t>
      </w:r>
      <w:r>
        <w:rPr>
          <w:rFonts w:cs="Arial"/>
          <w:szCs w:val="24"/>
          <w:lang w:val="en-US"/>
        </w:rPr>
        <w:lastRenderedPageBreak/>
        <w:t xml:space="preserve">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commentRangeEnd w:id="69"/>
      <w:r>
        <w:rPr>
          <w:rStyle w:val="Kommentarzeichen"/>
        </w:rPr>
        <w:commentReference w:id="69"/>
      </w:r>
    </w:p>
    <w:p w14:paraId="35E6705C" w14:textId="77777777" w:rsidR="007D7772" w:rsidRDefault="007D7772" w:rsidP="007D7772">
      <w:pPr>
        <w:suppressLineNumbers/>
        <w:spacing w:after="0" w:line="360" w:lineRule="auto"/>
        <w:ind w:firstLine="567"/>
        <w:jc w:val="both"/>
        <w:rPr>
          <w:rFonts w:cs="Arial"/>
          <w:szCs w:val="24"/>
          <w:lang w:val="en-US"/>
        </w:rPr>
      </w:pPr>
      <w:commentRangeStart w:id="70"/>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commentRangeEnd w:id="70"/>
      <w:r>
        <w:rPr>
          <w:rStyle w:val="Kommentarzeichen"/>
        </w:rPr>
        <w:commentReference w:id="70"/>
      </w:r>
    </w:p>
    <w:p w14:paraId="38A0997C" w14:textId="77777777" w:rsidR="007D7772" w:rsidRPr="007D080B" w:rsidRDefault="007D7772"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71" w:name="_Toc14255850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71"/>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72" w:name="_Toc142558510"/>
      <w:r w:rsidRPr="007D080B">
        <w:rPr>
          <w:rFonts w:cs="Arial"/>
          <w:szCs w:val="24"/>
          <w:lang w:val="en-US"/>
        </w:rPr>
        <w:lastRenderedPageBreak/>
        <w:t>8. Appendix</w:t>
      </w:r>
      <w:bookmarkEnd w:id="72"/>
    </w:p>
    <w:p w14:paraId="01F8F347" w14:textId="2FE58D83" w:rsidR="00B53A17" w:rsidRPr="007D080B" w:rsidRDefault="00B53A17" w:rsidP="00B53A17">
      <w:pPr>
        <w:pStyle w:val="berschrift2"/>
        <w:rPr>
          <w:rFonts w:cs="Arial"/>
        </w:rPr>
      </w:pPr>
      <w:bookmarkStart w:id="73" w:name="_Toc142558511"/>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3"/>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74"/>
      <w:r w:rsidR="001B128C" w:rsidRPr="007D080B">
        <w:rPr>
          <w:rFonts w:cs="Arial"/>
          <w:szCs w:val="24"/>
          <w:lang w:val="en-US"/>
        </w:rPr>
        <w:t>uestionabl</w:t>
      </w:r>
      <w:commentRangeEnd w:id="74"/>
      <w:r w:rsidR="00656E6F">
        <w:rPr>
          <w:rStyle w:val="Kommentarzeichen"/>
        </w:rPr>
        <w:commentReference w:id="74"/>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5" w:name="_Toc142558512"/>
      <w:r w:rsidRPr="007D080B">
        <w:rPr>
          <w:rFonts w:cs="Arial"/>
        </w:rPr>
        <w:lastRenderedPageBreak/>
        <w:t xml:space="preserve">8.2 List of </w:t>
      </w:r>
      <w:r w:rsidR="005C23B6">
        <w:rPr>
          <w:rFonts w:cs="Arial"/>
        </w:rPr>
        <w:t>critical items</w:t>
      </w:r>
      <w:bookmarkEnd w:id="75"/>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6"/>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6"/>
      <w:r>
        <w:rPr>
          <w:rStyle w:val="Kommentarzeichen"/>
        </w:rPr>
        <w:commentReference w:id="76"/>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7" w:name="_Toc142558513"/>
      <w:r w:rsidRPr="00D53C8C">
        <w:t>8.3 List of filler items</w:t>
      </w:r>
      <w:bookmarkEnd w:id="77"/>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8"/>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8"/>
      <w:r w:rsidRPr="00D53C8C">
        <w:rPr>
          <w:rStyle w:val="Kommentarzeichen"/>
        </w:rPr>
        <w:commentReference w:id="78"/>
      </w:r>
      <w:r w:rsidRPr="00D53C8C">
        <w:rPr>
          <w:lang w:val="en-US"/>
        </w:rPr>
        <w:t>.</w:t>
      </w:r>
      <w:r w:rsidR="00DC597F" w:rsidRPr="00D53C8C">
        <w:rPr>
          <w:lang w:val="en-US"/>
        </w:rPr>
        <w:t xml:space="preserve"> The acceptability of the fillers varied, with </w:t>
      </w:r>
      <w:commentRangeStart w:id="79"/>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9"/>
      <w:r w:rsidR="00234F01">
        <w:rPr>
          <w:rStyle w:val="Kommentarzeichen"/>
        </w:rPr>
        <w:commentReference w:id="79"/>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3" w:author="Miriam Schiele" w:date="2023-08-10T11:04:00Z" w:initials="MS">
    <w:p w14:paraId="19E66AC5" w14:textId="77777777" w:rsidR="00DF1C5F" w:rsidRDefault="00DF1C5F" w:rsidP="007D4D0C">
      <w:pPr>
        <w:pStyle w:val="Kommentartext"/>
      </w:pPr>
      <w:r>
        <w:rPr>
          <w:rStyle w:val="Kommentarzeichen"/>
        </w:rPr>
        <w:annotationRef/>
      </w:r>
      <w:r>
        <w:t>here</w:t>
      </w:r>
    </w:p>
  </w:comment>
  <w:comment w:id="14" w:author="Miriam Schiele" w:date="2023-07-07T14:03:00Z" w:initials="MS">
    <w:p w14:paraId="09A7B87D" w14:textId="59548266" w:rsidR="005527E5" w:rsidRDefault="005527E5" w:rsidP="00B15C65">
      <w:pPr>
        <w:pStyle w:val="Kommentartext"/>
      </w:pPr>
      <w:r>
        <w:rPr>
          <w:rStyle w:val="Kommentarzeichen"/>
        </w:rPr>
        <w:annotationRef/>
      </w:r>
      <w:r>
        <w:t>Nochmal umformulieren mit Merchant 2001</w:t>
      </w:r>
    </w:p>
  </w:comment>
  <w:comment w:id="16"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19"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0"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1"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2" w:author="Miriam Schiele" w:date="2023-08-10T11:13:00Z" w:initials="MS">
    <w:p w14:paraId="5A7D587D" w14:textId="77777777" w:rsidR="004457E9" w:rsidRDefault="004457E9" w:rsidP="00364362">
      <w:pPr>
        <w:pStyle w:val="Kommentartext"/>
      </w:pPr>
      <w:r>
        <w:rPr>
          <w:rStyle w:val="Kommentarzeichen"/>
        </w:rPr>
        <w:annotationRef/>
      </w:r>
      <w:r>
        <w:t>Include explanation? Issueness?</w:t>
      </w:r>
    </w:p>
  </w:comment>
  <w:comment w:id="24" w:author="Miriam Schiele" w:date="2023-08-10T09:55:00Z" w:initials="MS">
    <w:p w14:paraId="69931874" w14:textId="12CE6BF1"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5"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6"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7"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8"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7"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50"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4"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5"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6"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7" w:author="Miriam Schiele" w:date="2023-08-07T12:17:00Z" w:initials="MS">
    <w:p w14:paraId="76277117" w14:textId="77777777" w:rsidR="00EF4D10" w:rsidRDefault="00F05839">
      <w:pPr>
        <w:pStyle w:val="Kommentartext"/>
      </w:pPr>
      <w:r>
        <w:rPr>
          <w:rStyle w:val="Kommentarzeichen"/>
        </w:rPr>
        <w:annotationRef/>
      </w:r>
      <w:r w:rsidR="00EF4D10">
        <w:t>Add Quelle: zu Beschreibung über CLMM</w:t>
      </w:r>
    </w:p>
    <w:p w14:paraId="622A67E1" w14:textId="77777777" w:rsidR="00EF4D10" w:rsidRDefault="00EF4D10">
      <w:pPr>
        <w:pStyle w:val="Kommentartext"/>
      </w:pPr>
    </w:p>
    <w:p w14:paraId="0FE00B91" w14:textId="77777777" w:rsidR="00EF4D10" w:rsidRDefault="00EF4D10">
      <w:pPr>
        <w:pStyle w:val="Kommentartext"/>
      </w:pPr>
      <w:r>
        <w:t>Quelle für CLMM</w:t>
      </w:r>
    </w:p>
    <w:p w14:paraId="3605C241" w14:textId="77777777" w:rsidR="00EF4D10" w:rsidRDefault="00EF4D10" w:rsidP="00CC587D">
      <w:pPr>
        <w:pStyle w:val="Kommentartext"/>
      </w:pPr>
      <w:r>
        <w:t xml:space="preserve">R. H. Christensen. 2019. ordinal – Regression models for ordinal data. R package version 2019.12-10 </w:t>
      </w:r>
    </w:p>
  </w:comment>
  <w:comment w:id="69" w:author="Miriam Schiele" w:date="2023-08-09T10:52:00Z" w:initials="MS">
    <w:p w14:paraId="6471446C" w14:textId="38338B20" w:rsidR="007D7772" w:rsidRDefault="007D7772" w:rsidP="00730DEC">
      <w:pPr>
        <w:pStyle w:val="Kommentartext"/>
      </w:pPr>
      <w:r>
        <w:rPr>
          <w:rStyle w:val="Kommentarzeichen"/>
        </w:rPr>
        <w:annotationRef/>
      </w:r>
      <w:r>
        <w:t>Ggfs. weglassen / kürzen</w:t>
      </w:r>
    </w:p>
  </w:comment>
  <w:comment w:id="70" w:author="Miriam Schiele" w:date="2023-08-09T10:52:00Z" w:initials="MS">
    <w:p w14:paraId="685ADC9E" w14:textId="342B33E4" w:rsidR="007D7772" w:rsidRDefault="007D7772" w:rsidP="007D7772">
      <w:pPr>
        <w:pStyle w:val="Kommentartext"/>
      </w:pPr>
      <w:r>
        <w:rPr>
          <w:rStyle w:val="Kommentarzeichen"/>
        </w:rPr>
        <w:annotationRef/>
      </w:r>
      <w:r>
        <w:t>Ggfs. weglassen</w:t>
      </w:r>
    </w:p>
  </w:comment>
  <w:comment w:id="74" w:author="Miriam Schiele" w:date="2023-07-01T10:17:00Z" w:initials="MS">
    <w:p w14:paraId="69EACEDA" w14:textId="62CAE782" w:rsidR="00656E6F" w:rsidRDefault="00656E6F" w:rsidP="00B5700B">
      <w:pPr>
        <w:pStyle w:val="Kommentartext"/>
      </w:pPr>
      <w:r>
        <w:rPr>
          <w:rStyle w:val="Kommentarzeichen"/>
        </w:rPr>
        <w:annotationRef/>
      </w:r>
      <w:r>
        <w:t>Check the entire list to see which abbreviations were even used in the thesis</w:t>
      </w:r>
    </w:p>
  </w:comment>
  <w:comment w:id="76"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8"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9"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19E66AC5" w15:done="0"/>
  <w15:commentEx w15:paraId="09A7B87D" w15:done="0"/>
  <w15:commentEx w15:paraId="4D9D59C4" w15:done="0"/>
  <w15:commentEx w15:paraId="288985B0" w15:done="0"/>
  <w15:commentEx w15:paraId="727F5F40" w15:done="0"/>
  <w15:commentEx w15:paraId="6DACE795" w15:done="0"/>
  <w15:commentEx w15:paraId="59CD2310" w15:done="0"/>
  <w15:commentEx w15:paraId="5A7D587D"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2C758EE4" w15:done="0"/>
  <w15:commentEx w15:paraId="69C45405" w15:done="0"/>
  <w15:commentEx w15:paraId="332BD5DF" w15:done="0"/>
  <w15:commentEx w15:paraId="33B88FF9" w15:done="0"/>
  <w15:commentEx w15:paraId="57785782" w15:done="0"/>
  <w15:commentEx w15:paraId="3605C241" w15:done="0"/>
  <w15:commentEx w15:paraId="6471446C" w15:done="0"/>
  <w15:commentEx w15:paraId="685ADC9E"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7F42CB" w16cex:dateUtc="2023-08-10T09:04: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7F44C1" w16cex:dateUtc="2023-08-10T09:13: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7DEE55" w16cex:dateUtc="2023-08-09T08:52:00Z"/>
  <w16cex:commentExtensible w16cex:durableId="287DEE61" w16cex:dateUtc="2023-08-09T08:52: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19E66AC5" w16cid:durableId="287F42CB"/>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5A7D587D" w16cid:durableId="287F44C1"/>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2C758EE4" w16cid:durableId="287F48DB"/>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6471446C" w16cid:durableId="287DEE55"/>
  <w16cid:commentId w16cid:paraId="685ADC9E" w16cid:durableId="287DEE61"/>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0FAF" w14:textId="77777777" w:rsidR="000D06BF" w:rsidRDefault="000D06BF" w:rsidP="00D0261B">
      <w:pPr>
        <w:spacing w:after="0" w:line="240" w:lineRule="auto"/>
      </w:pPr>
      <w:r>
        <w:separator/>
      </w:r>
    </w:p>
  </w:endnote>
  <w:endnote w:type="continuationSeparator" w:id="0">
    <w:p w14:paraId="64E14009" w14:textId="77777777" w:rsidR="000D06BF" w:rsidRDefault="000D06B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C9689" w14:textId="77777777" w:rsidR="000D06BF" w:rsidRDefault="000D06BF" w:rsidP="00D0261B">
      <w:pPr>
        <w:spacing w:after="0" w:line="240" w:lineRule="auto"/>
      </w:pPr>
      <w:r>
        <w:separator/>
      </w:r>
    </w:p>
  </w:footnote>
  <w:footnote w:type="continuationSeparator" w:id="0">
    <w:p w14:paraId="43D9305C" w14:textId="77777777" w:rsidR="000D06BF" w:rsidRDefault="000D06BF"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6"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7"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9"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7"/>
  </w:num>
  <w:num w:numId="3" w16cid:durableId="861044305">
    <w:abstractNumId w:val="15"/>
  </w:num>
  <w:num w:numId="4" w16cid:durableId="211887855">
    <w:abstractNumId w:val="38"/>
  </w:num>
  <w:num w:numId="5" w16cid:durableId="1977565791">
    <w:abstractNumId w:val="47"/>
  </w:num>
  <w:num w:numId="6" w16cid:durableId="51737859">
    <w:abstractNumId w:val="48"/>
  </w:num>
  <w:num w:numId="7" w16cid:durableId="1039359316">
    <w:abstractNumId w:val="16"/>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7"/>
  </w:num>
  <w:num w:numId="18" w16cid:durableId="1439713338">
    <w:abstractNumId w:val="28"/>
  </w:num>
  <w:num w:numId="19" w16cid:durableId="180320406">
    <w:abstractNumId w:val="14"/>
  </w:num>
  <w:num w:numId="20" w16cid:durableId="2069450739">
    <w:abstractNumId w:val="26"/>
  </w:num>
  <w:num w:numId="21" w16cid:durableId="116684880">
    <w:abstractNumId w:val="50"/>
  </w:num>
  <w:num w:numId="22" w16cid:durableId="45495444">
    <w:abstractNumId w:val="19"/>
  </w:num>
  <w:num w:numId="23" w16cid:durableId="391932631">
    <w:abstractNumId w:val="21"/>
  </w:num>
  <w:num w:numId="24" w16cid:durableId="76707138">
    <w:abstractNumId w:val="35"/>
  </w:num>
  <w:num w:numId="25" w16cid:durableId="2108957919">
    <w:abstractNumId w:val="31"/>
  </w:num>
  <w:num w:numId="26" w16cid:durableId="367871763">
    <w:abstractNumId w:val="42"/>
  </w:num>
  <w:num w:numId="27" w16cid:durableId="844444956">
    <w:abstractNumId w:val="25"/>
  </w:num>
  <w:num w:numId="28" w16cid:durableId="1488589972">
    <w:abstractNumId w:val="30"/>
  </w:num>
  <w:num w:numId="29" w16cid:durableId="378434516">
    <w:abstractNumId w:val="11"/>
  </w:num>
  <w:num w:numId="30" w16cid:durableId="1134063227">
    <w:abstractNumId w:val="37"/>
  </w:num>
  <w:num w:numId="31" w16cid:durableId="1262495258">
    <w:abstractNumId w:val="39"/>
  </w:num>
  <w:num w:numId="32" w16cid:durableId="968781194">
    <w:abstractNumId w:val="18"/>
  </w:num>
  <w:num w:numId="33" w16cid:durableId="431434060">
    <w:abstractNumId w:val="49"/>
  </w:num>
  <w:num w:numId="34" w16cid:durableId="1046948074">
    <w:abstractNumId w:val="33"/>
  </w:num>
  <w:num w:numId="35" w16cid:durableId="21128094">
    <w:abstractNumId w:val="32"/>
  </w:num>
  <w:num w:numId="36" w16cid:durableId="1772318518">
    <w:abstractNumId w:val="36"/>
  </w:num>
  <w:num w:numId="37" w16cid:durableId="916283588">
    <w:abstractNumId w:val="43"/>
  </w:num>
  <w:num w:numId="38" w16cid:durableId="1263416619">
    <w:abstractNumId w:val="46"/>
  </w:num>
  <w:num w:numId="39" w16cid:durableId="788164667">
    <w:abstractNumId w:val="34"/>
  </w:num>
  <w:num w:numId="40" w16cid:durableId="485784662">
    <w:abstractNumId w:val="24"/>
  </w:num>
  <w:num w:numId="41" w16cid:durableId="2039767929">
    <w:abstractNumId w:val="44"/>
  </w:num>
  <w:num w:numId="42" w16cid:durableId="1036663482">
    <w:abstractNumId w:val="29"/>
  </w:num>
  <w:num w:numId="43" w16cid:durableId="1334408288">
    <w:abstractNumId w:val="22"/>
  </w:num>
  <w:num w:numId="44" w16cid:durableId="826215150">
    <w:abstractNumId w:val="12"/>
  </w:num>
  <w:num w:numId="45" w16cid:durableId="1072048045">
    <w:abstractNumId w:val="13"/>
  </w:num>
  <w:num w:numId="46" w16cid:durableId="1144813466">
    <w:abstractNumId w:val="45"/>
  </w:num>
  <w:num w:numId="47" w16cid:durableId="1872304687">
    <w:abstractNumId w:val="20"/>
  </w:num>
  <w:num w:numId="48" w16cid:durableId="998119562">
    <w:abstractNumId w:val="23"/>
  </w:num>
  <w:num w:numId="49" w16cid:durableId="2102558231">
    <w:abstractNumId w:val="40"/>
  </w:num>
  <w:num w:numId="50" w16cid:durableId="1515875872">
    <w:abstractNumId w:val="10"/>
  </w:num>
  <w:num w:numId="51" w16cid:durableId="1610892058">
    <w:abstractNumId w:val="4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EE2"/>
    <w:rsid w:val="00143C86"/>
    <w:rsid w:val="00143D00"/>
    <w:rsid w:val="00145E1B"/>
    <w:rsid w:val="001475EE"/>
    <w:rsid w:val="0015090F"/>
    <w:rsid w:val="00152B30"/>
    <w:rsid w:val="00154373"/>
    <w:rsid w:val="001574BE"/>
    <w:rsid w:val="00163015"/>
    <w:rsid w:val="00163037"/>
    <w:rsid w:val="00163935"/>
    <w:rsid w:val="0016617B"/>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1B94"/>
    <w:rsid w:val="00362452"/>
    <w:rsid w:val="00363274"/>
    <w:rsid w:val="00367419"/>
    <w:rsid w:val="00367F35"/>
    <w:rsid w:val="003709C7"/>
    <w:rsid w:val="00370EC7"/>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1C4"/>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5B97"/>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00A3"/>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2D3"/>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29EA"/>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1950"/>
    <w:rsid w:val="008622B5"/>
    <w:rsid w:val="00863765"/>
    <w:rsid w:val="0086478F"/>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4A80"/>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1C5F"/>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12165</Words>
  <Characters>69344</Characters>
  <Application>Microsoft Office Word</Application>
  <DocSecurity>0</DocSecurity>
  <Lines>577</Lines>
  <Paragraphs>162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311</cp:revision>
  <cp:lastPrinted>2023-08-10T09:00:00Z</cp:lastPrinted>
  <dcterms:created xsi:type="dcterms:W3CDTF">2023-06-20T09:43:00Z</dcterms:created>
  <dcterms:modified xsi:type="dcterms:W3CDTF">2023-08-11T09:12:00Z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