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Report Outline</w:t>
      </w:r>
    </w:p>
    <w:bookmarkStart w:id="20" w:name="executive-summary"/>
    <w:p>
      <w:pPr>
        <w:pStyle w:val="Heading2"/>
      </w:pPr>
      <w:r>
        <w:t xml:space="preserve">Executive summary</w:t>
      </w:r>
    </w:p>
    <w:p>
      <w:pPr>
        <w:pStyle w:val="FirstParagraph"/>
      </w:pPr>
      <w:r>
        <w:t xml:space="preserve">Project overview. Written by all participants.</w:t>
      </w:r>
    </w:p>
    <w:bookmarkEnd w:id="20"/>
    <w:bookmarkStart w:id="21" w:name="section"/>
    <w:p>
      <w:pPr>
        <w:pStyle w:val="Heading2"/>
      </w:pPr>
    </w:p>
    <w:bookmarkEnd w:id="21"/>
    <w:bookmarkStart w:id="22" w:name="introduction"/>
    <w:p>
      <w:pPr>
        <w:pStyle w:val="Heading2"/>
      </w:pPr>
      <w:r>
        <w:rPr>
          <w:b/>
          <w:bCs/>
        </w:rPr>
        <w:t xml:space="preserve">Introduction</w:t>
      </w:r>
    </w:p>
    <w:p>
      <w:pPr>
        <w:pStyle w:val="FirstParagraph"/>
      </w:pPr>
      <w:r>
        <w:t xml:space="preserve">Ecosystems around the world face many threats — things like habitat loss, climate change, and pollution</w:t>
      </w:r>
      <w:r>
        <w:t xml:space="preserve"> </w:t>
      </w:r>
      <w:r>
        <w:t xml:space="preserve">(Gentili et al. 2021)</w:t>
      </w:r>
      <w:r>
        <w:t xml:space="preserve">. One problem that people often overlook is the spread of invasive species</w:t>
      </w:r>
      <w:r>
        <w:t xml:space="preserve"> </w:t>
      </w:r>
      <w:r>
        <w:t xml:space="preserve">(United States Department of Agriculture 2024)</w:t>
      </w:r>
      <w:r>
        <w:t xml:space="preserve">. In New York State, this isn’t just a future worry. It’s something that scientists, state agencies, and local communities deal with every day</w:t>
      </w:r>
      <w:r>
        <w:t xml:space="preserve"> </w:t>
      </w:r>
      <w:r>
        <w:t xml:space="preserve">(New York State Department of Environmental Conservation 2024)</w:t>
      </w:r>
      <w:r>
        <w:t xml:space="preserve">.</w:t>
      </w:r>
    </w:p>
    <w:p>
      <w:pPr>
        <w:pStyle w:val="BodyText"/>
      </w:pPr>
      <w:r>
        <w:t xml:space="preserve">This report uses field data from the Lower Hudson Partnership for Regional Invasive Species Management (LHPRISM) to look at where invasive species are found in the Lower Hudson Valley and how they are being managed</w:t>
      </w:r>
      <w:r>
        <w:t xml:space="preserve"> </w:t>
      </w:r>
      <w:r>
        <w:t xml:space="preserve">(New York State Department of Environmental Conservation 2024)</w:t>
      </w:r>
      <w:r>
        <w:t xml:space="preserve">. To understand why this data matters, it helps to know the bigger picture: what invasive species are, how New York State organizes its response, and what official plans guide decisions about which species to focus on.</w:t>
      </w:r>
    </w:p>
    <w:bookmarkEnd w:id="22"/>
    <w:bookmarkStart w:id="23" w:name="background-on-invasive-species"/>
    <w:p>
      <w:pPr>
        <w:pStyle w:val="Heading2"/>
      </w:pPr>
      <w:r>
        <w:t xml:space="preserve">Background on Invasive Species</w:t>
      </w:r>
    </w:p>
    <w:p>
      <w:pPr>
        <w:pStyle w:val="FirstParagraph"/>
      </w:pPr>
      <w:r>
        <w:t xml:space="preserve">At its most basic, an invasive species is any organism — plant, animal, insect, fungus, or microbe — that establishes itself outside its native range and causes meaningful harm to the environment, economy, or human health</w:t>
      </w:r>
      <w:r>
        <w:t xml:space="preserve"> </w:t>
      </w:r>
      <w:r>
        <w:t xml:space="preserve">(Mack et al. 2000; United States Department of Agriculture 2024)</w:t>
      </w:r>
      <w:r>
        <w:t xml:space="preserve">. The word</w:t>
      </w:r>
      <w:r>
        <w:t xml:space="preserve"> </w:t>
      </w:r>
      <w:r>
        <w:t xml:space="preserve">“invasive”</w:t>
      </w:r>
      <w:r>
        <w:t xml:space="preserve"> </w:t>
      </w:r>
      <w:r>
        <w:t xml:space="preserve">is doing a lot of work in that definition. Not every non-native species causes problems; in fact, most introduced species fail to survive at all in new environments</w:t>
      </w:r>
      <w:r>
        <w:t xml:space="preserve"> </w:t>
      </w:r>
      <w:r>
        <w:t xml:space="preserve">(Mack et al. 2000)</w:t>
      </w:r>
      <w:r>
        <w:t xml:space="preserve">. They arrive without the adaptations needed to handle unfamiliar climates, predators, and food sources, and they quietly die out. The ones that do establish themselves and thrive are the exception — but when they do, the consequences can be severe and long-lasting</w:t>
      </w:r>
      <w:r>
        <w:t xml:space="preserve"> </w:t>
      </w:r>
      <w:r>
        <w:t xml:space="preserve">(Gentili et al. 2021)</w:t>
      </w:r>
      <w:r>
        <w:t xml:space="preserve">.</w:t>
      </w:r>
    </w:p>
    <w:p>
      <w:pPr>
        <w:pStyle w:val="BodyText"/>
      </w:pPr>
      <w:r>
        <w:t xml:space="preserve">What makes certain species so successful in new environments often comes down to a lack of natural checks</w:t>
      </w:r>
      <w:r>
        <w:t xml:space="preserve"> </w:t>
      </w:r>
      <w:r>
        <w:t xml:space="preserve">(Mack et al. 2000)</w:t>
      </w:r>
      <w:r>
        <w:t xml:space="preserve">. Back in their home range, they are kept in balance by predators, competitors, parasites, and other ecological forces that have co-evolved alongside them over thousands of years. When they land somewhere new, those controls disappear</w:t>
      </w:r>
      <w:r>
        <w:t xml:space="preserve"> </w:t>
      </w:r>
      <w:r>
        <w:t xml:space="preserve">(Mack et al. 2000)</w:t>
      </w:r>
      <w:r>
        <w:t xml:space="preserve">. Native species in the invaded area have no evolutionary history with this newcomer and may not recognize it as a threat, compete with it effectively, or survive in its presence</w:t>
      </w:r>
      <w:r>
        <w:t xml:space="preserve"> </w:t>
      </w:r>
      <w:r>
        <w:t xml:space="preserve">(United States Department of Agriculture 2024)</w:t>
      </w:r>
      <w:r>
        <w:t xml:space="preserve">. The invasive species, freed from its usual constraints, can reproduce rapidly, consume resources aggressively, and spread far beyond where it first appeared</w:t>
      </w:r>
      <w:r>
        <w:t xml:space="preserve"> </w:t>
      </w:r>
      <w:r>
        <w:t xml:space="preserve">(Gentili et al. 2021)</w:t>
      </w:r>
      <w:r>
        <w:t xml:space="preserve">.</w:t>
      </w:r>
    </w:p>
    <w:p>
      <w:pPr>
        <w:pStyle w:val="BodyText"/>
      </w:pPr>
      <w:r>
        <w:t xml:space="preserve">The pathways through which invasive species move around the world are closely tied to human activity</w:t>
      </w:r>
      <w:r>
        <w:t xml:space="preserve"> </w:t>
      </w:r>
      <w:r>
        <w:t xml:space="preserve">(Mack et al. 2000)</w:t>
      </w:r>
      <w:r>
        <w:t xml:space="preserve">. Global trade is one of the biggest drivers — cargo ships, shipping containers, and pallets of imported goods routinely carry hitchhiking organisms across continents and oceans</w:t>
      </w:r>
      <w:r>
        <w:t xml:space="preserve"> </w:t>
      </w:r>
      <w:r>
        <w:t xml:space="preserve">(United States Department of Agriculture 2024)</w:t>
      </w:r>
      <w:r>
        <w:t xml:space="preserve">. The pet trade has introduced countless exotic animals into new regions, and when those animals escape or are deliberately released, some find conditions favorable enough to establish wild populations</w:t>
      </w:r>
      <w:r>
        <w:t xml:space="preserve"> </w:t>
      </w:r>
      <w:r>
        <w:t xml:space="preserve">(United States Department of Agriculture 2024)</w:t>
      </w:r>
      <w:r>
        <w:t xml:space="preserve">. Ornamental horticulture has a long history of introducing plants that eventually escape garden boundaries and spread into natural areas</w:t>
      </w:r>
      <w:r>
        <w:t xml:space="preserve"> </w:t>
      </w:r>
      <w:r>
        <w:t xml:space="preserve">(Mack et al. 2000)</w:t>
      </w:r>
      <w:r>
        <w:t xml:space="preserve">. Even recreational activities like hiking, boating, and fishing can accidentally transport seeds, larvae, or spores from one watershed to another</w:t>
      </w:r>
      <w:r>
        <w:t xml:space="preserve"> </w:t>
      </w:r>
      <w:r>
        <w:t xml:space="preserve">(New York State Department of Environmental Conservation 2024)</w:t>
      </w:r>
      <w:r>
        <w:t xml:space="preserve">.</w:t>
      </w:r>
    </w:p>
    <w:p>
      <w:pPr>
        <w:pStyle w:val="BodyText"/>
      </w:pPr>
      <w:r>
        <w:t xml:space="preserve">The ecological damage caused by established invasive species takes many forms</w:t>
      </w:r>
      <w:r>
        <w:t xml:space="preserve"> </w:t>
      </w:r>
      <w:r>
        <w:t xml:space="preserve">(Gentili et al. 2021)</w:t>
      </w:r>
      <w:r>
        <w:t xml:space="preserve">. Some are aggressive predators that decimate native prey populations before those populations have any chance to adapt</w:t>
      </w:r>
      <w:r>
        <w:t xml:space="preserve"> </w:t>
      </w:r>
      <w:r>
        <w:t xml:space="preserve">(Mack et al. 2000)</w:t>
      </w:r>
      <w:r>
        <w:t xml:space="preserve">. Others are competitors that crowd out native plants or animals from food, space, and other resources they need to survive</w:t>
      </w:r>
      <w:r>
        <w:t xml:space="preserve"> </w:t>
      </w:r>
      <w:r>
        <w:t xml:space="preserve">(United States Department of Agriculture 2024)</w:t>
      </w:r>
      <w:r>
        <w:t xml:space="preserve">. Over time, a successful invasion can fundamentally restructure an ecosystem — replacing native plant communities with monocultures, disrupting food webs, altering water cycles, and in the most severe cases, driving native species to local or even global extinction</w:t>
      </w:r>
      <w:r>
        <w:t xml:space="preserve"> </w:t>
      </w:r>
      <w:r>
        <w:t xml:space="preserve">(Gentili et al. 2021; Mack et al. 2000)</w:t>
      </w:r>
      <w:r>
        <w:t xml:space="preserve">. Invasive species can also carry parasites and pathogens that spill over into native wildlife, compounding the damage furtherndefined [</w:t>
      </w:r>
      <w:r>
        <w:t xml:space="preserve">(</w:t>
      </w:r>
      <w:r>
        <w:rPr>
          <w:b/>
          <w:bCs/>
        </w:rPr>
        <w:t xml:space="preserve">us?</w:t>
      </w:r>
      <w:r>
        <w:t xml:space="preserve">)</w:t>
      </w:r>
    </w:p>
    <w:p>
      <w:pPr>
        <w:pStyle w:val="BodyText"/>
      </w:pPr>
      <w:r>
        <w:t xml:space="preserve">Beyond the ecological toll, invasive species impose enormous economic costs</w:t>
      </w:r>
      <w:r>
        <w:t xml:space="preserve"> </w:t>
      </w:r>
      <w:r>
        <w:t xml:space="preserve">(Diagne et al. 2021)</w:t>
      </w:r>
      <w:r>
        <w:t xml:space="preserve">. Agricultural industries lose billions of dollars annually to crop damage from invasive pests and weeds</w:t>
      </w:r>
      <w:r>
        <w:t xml:space="preserve"> </w:t>
      </w:r>
      <w:r>
        <w:t xml:space="preserve">(Diagne et al. 2021)</w:t>
      </w:r>
      <w:r>
        <w:t xml:space="preserve">. Forestry operations contend with invasive insects and diseases that kill commercially valuable trees</w:t>
      </w:r>
      <w:r>
        <w:t xml:space="preserve"> </w:t>
      </w:r>
      <w:r>
        <w:t xml:space="preserve">(Mack et al. 2000)</w:t>
      </w:r>
      <w:r>
        <w:t xml:space="preserve">. Water infrastructure is disrupted by organisms like zebra mussels that clog intake pipes and alter aquatic chemistry</w:t>
      </w:r>
      <w:r>
        <w:t xml:space="preserve"> </w:t>
      </w:r>
      <w:r>
        <w:t xml:space="preserve">(United States Department of Agriculture 2024)</w:t>
      </w:r>
      <w:r>
        <w:t xml:space="preserve">. And the cost of active management — detection, treatment, removal, and restoration — adds yet another layer to the financial burden</w:t>
      </w:r>
      <w:r>
        <w:t xml:space="preserve"> </w:t>
      </w:r>
      <w:r>
        <w:t xml:space="preserve">(Diagne et al. 2021; Leung et al. 2002)</w:t>
      </w:r>
      <w:r>
        <w:t xml:space="preserve">. In densely populated and ecologically diverse states like New York, these costs are felt across sectors and communities</w:t>
      </w:r>
      <w:r>
        <w:t xml:space="preserve"> </w:t>
      </w:r>
      <w:r>
        <w:t xml:space="preserve">(New York State Department of Environmental Conservation 2024)</w:t>
      </w:r>
      <w:r>
        <w:t xml:space="preserve">.</w:t>
      </w:r>
    </w:p>
    <w:p>
      <w:pPr>
        <w:pStyle w:val="BodyText"/>
      </w:pPr>
      <w:r>
        <w:t xml:space="preserve">New York is particularly exposed to invasive species pressure for several interconnected reasons</w:t>
      </w:r>
      <w:r>
        <w:t xml:space="preserve"> </w:t>
      </w:r>
      <w:r>
        <w:t xml:space="preserve">(New York State Department of Environmental Conservation 2024)</w:t>
      </w:r>
      <w:r>
        <w:t xml:space="preserve">. It sits at the hub of one of the busiest transportation networks on the eastern seaboard, with major ports, airports, highways, and rail lines that move enormous volumes of goods and people</w:t>
      </w:r>
      <w:r>
        <w:t xml:space="preserve"> </w:t>
      </w:r>
      <w:r>
        <w:t xml:space="preserve">(New York State Department of Environmental Conservation 2024)</w:t>
      </w:r>
      <w:r>
        <w:t xml:space="preserve">. Its landscape spans a remarkable range of ecosystems — coastal wetlands, deciduous forests, alpine zones, freshwater river systems — each of which represents a potential foothold for a different suite of invasive organisms</w:t>
      </w:r>
      <w:r>
        <w:t xml:space="preserve"> </w:t>
      </w:r>
      <w:r>
        <w:t xml:space="preserve">(New York State Department of Environmental Conservation 2024)</w:t>
      </w:r>
      <w:r>
        <w:t xml:space="preserve">. And its long history of settlement, agriculture, and land use transformation has already altered many native habitats in ways that make them more vulnerable to invasion</w:t>
      </w:r>
      <w:r>
        <w:t xml:space="preserve"> </w:t>
      </w:r>
      <w:r>
        <w:t xml:space="preserve">(Gentili et al. 2021)</w:t>
      </w:r>
      <w:r>
        <w:t xml:space="preserve">. Put all of that together, and it becomes clear why New York has invested significantly in building a statewide infrastructure for invasive species management</w:t>
      </w:r>
      <w:r>
        <w:t xml:space="preserve"> </w:t>
      </w:r>
      <w:r>
        <w:t xml:space="preserve">(New York State Department of Environmental Conservation 2024)</w:t>
      </w:r>
      <w:r>
        <w:t xml:space="preserve">.</w:t>
      </w:r>
    </w:p>
    <w:bookmarkEnd w:id="23"/>
    <w:bookmarkStart w:id="24" w:name="X66ba1014368c31aee049b2bc1afbf0f32e2e188"/>
    <w:p>
      <w:pPr>
        <w:pStyle w:val="Heading2"/>
      </w:pPr>
      <w:r>
        <w:t xml:space="preserve">Background on NYS DEC Invasive Species Programs and the PRISM System</w:t>
      </w:r>
    </w:p>
    <w:p>
      <w:pPr>
        <w:pStyle w:val="FirstParagraph"/>
      </w:pPr>
      <w:r>
        <w:t xml:space="preserve">The New York State Department of Environmental Conservation (DEC) works with many groups — such as resource managers, non-profit organizations, industry workers, recreation groups, and other state agencies — to deal with invasive species</w:t>
      </w:r>
      <w:r>
        <w:t xml:space="preserve"> </w:t>
      </w:r>
      <w:r>
        <w:t xml:space="preserve">(New York State Department of Environmental Conservation 2024)</w:t>
      </w:r>
      <w:r>
        <w:t xml:space="preserve">. To help with this work, New York created eight Partnerships for Regional Invasive Species Management (PRISMs)</w:t>
      </w:r>
      <w:r>
        <w:t xml:space="preserve"> </w:t>
      </w:r>
      <w:r>
        <w:t xml:space="preserve">(New York State Department of Environmental Conservation 2024)</w:t>
      </w:r>
      <w:r>
        <w:t xml:space="preserve">. These PRISMs cover the entire state and help reduce the damage invasive species cause to New York’s environment</w:t>
      </w:r>
      <w:r>
        <w:t xml:space="preserve"> </w:t>
      </w:r>
      <w:r>
        <w:t xml:space="preserve">(New York State Department of Environmental Conservation 2016)</w:t>
      </w:r>
      <w:r>
        <w:t xml:space="preserve">. PRISMs were formed and funded under New York State law (Environmental Conservation Law 9-1705)</w:t>
      </w:r>
      <w:r>
        <w:t xml:space="preserve"> </w:t>
      </w:r>
      <w:r>
        <w:t xml:space="preserve">(New York State Department of Environmental Conservation 2024)</w:t>
      </w:r>
      <w:r>
        <w:t xml:space="preserve">.</w:t>
      </w:r>
    </w:p>
    <w:p>
      <w:pPr>
        <w:pStyle w:val="BodyText"/>
      </w:pPr>
      <w:r>
        <w:t xml:space="preserve">PRISMs are groups of partners who work together to manage invasive species in different regions of New York</w:t>
      </w:r>
      <w:r>
        <w:t xml:space="preserve"> </w:t>
      </w:r>
      <w:r>
        <w:t xml:space="preserve">(New York State Department of Environmental Conservation 2016)</w:t>
      </w:r>
      <w:r>
        <w:t xml:space="preserve">. They include people from federal and state agencies, environmental groups, scientists, industry, outdoor recreation, and local community members</w:t>
      </w:r>
      <w:r>
        <w:t xml:space="preserve"> </w:t>
      </w:r>
      <w:r>
        <w:t xml:space="preserve">(New York State Department of Environmental Conservation 2024)</w:t>
      </w:r>
      <w:r>
        <w:t xml:space="preserve">. The DEC supports each PRISM through the Environmental Protection Fund, giving money to the organizations that host and coordinate them</w:t>
      </w:r>
      <w:r>
        <w:t xml:space="preserve"> </w:t>
      </w:r>
      <w:r>
        <w:t xml:space="preserve">(New York State Department of Environmental Conservation 2024, 2016)</w:t>
      </w:r>
      <w:r>
        <w:t xml:space="preserve">.</w:t>
      </w:r>
    </w:p>
    <w:bookmarkEnd w:id="24"/>
    <w:bookmarkStart w:id="25" w:name="X8640c08d6f37e7864e32c89ffe58d6a0d55282a"/>
    <w:p>
      <w:pPr>
        <w:pStyle w:val="Heading2"/>
      </w:pPr>
      <w:r>
        <w:t xml:space="preserve">PRISMs carry out many important tasks, including:</w:t>
      </w:r>
    </w:p>
    <w:p>
      <w:pPr>
        <w:pStyle w:val="FirstParagraph"/>
      </w:pPr>
      <w:r>
        <w:t xml:space="preserve">Planning invasive species management for their region</w:t>
      </w:r>
      <w:r>
        <w:t xml:space="preserve"> </w:t>
      </w:r>
      <w:r>
        <w:t xml:space="preserve">(New York State Department of Environmental Conservation 2016)</w:t>
      </w:r>
    </w:p>
    <w:p>
      <w:pPr>
        <w:pStyle w:val="BodyText"/>
      </w:pPr>
      <w:r>
        <w:t xml:space="preserve">Running programs that help prevent new invasive species</w:t>
      </w:r>
      <w:r>
        <w:t xml:space="preserve"> </w:t>
      </w:r>
      <w:r>
        <w:t xml:space="preserve">(New York State Department of Environmental Conservation 2016)</w:t>
      </w:r>
    </w:p>
    <w:p>
      <w:pPr>
        <w:pStyle w:val="BodyText"/>
      </w:pPr>
      <w:r>
        <w:t xml:space="preserve">Surveying and mapping where invasive species are found</w:t>
      </w:r>
      <w:r>
        <w:t xml:space="preserve"> </w:t>
      </w:r>
      <w:r>
        <w:t xml:space="preserve">(New York State Department of Environmental Conservation 2024)</w:t>
      </w:r>
    </w:p>
    <w:p>
      <w:pPr>
        <w:pStyle w:val="BodyText"/>
      </w:pPr>
      <w:r>
        <w:t xml:space="preserve">Finding new invasions early and responding quickly</w:t>
      </w:r>
      <w:r>
        <w:t xml:space="preserve"> </w:t>
      </w:r>
      <w:r>
        <w:t xml:space="preserve">(New York State Department of Environmental Conservation 2016)</w:t>
      </w:r>
    </w:p>
    <w:p>
      <w:pPr>
        <w:pStyle w:val="BodyText"/>
      </w:pPr>
      <w:r>
        <w:t xml:space="preserve">Carrying out control and removal projects</w:t>
      </w:r>
      <w:r>
        <w:t xml:space="preserve"> </w:t>
      </w:r>
      <w:r>
        <w:t xml:space="preserve">(New York State Department of Environmental Conservation 2016)</w:t>
      </w:r>
    </w:p>
    <w:p>
      <w:pPr>
        <w:pStyle w:val="BodyText"/>
      </w:pPr>
      <w:r>
        <w:t xml:space="preserve">Restoring and monitoring habitats after treatment</w:t>
      </w:r>
      <w:r>
        <w:t xml:space="preserve"> </w:t>
      </w:r>
      <w:r>
        <w:t xml:space="preserve">(New York State Department of Environmental Conservation 2024)</w:t>
      </w:r>
    </w:p>
    <w:p>
      <w:pPr>
        <w:pStyle w:val="BodyText"/>
      </w:pPr>
      <w:r>
        <w:t xml:space="preserve">Teaching people about invasive species and their impacts</w:t>
      </w:r>
      <w:r>
        <w:t xml:space="preserve"> </w:t>
      </w:r>
      <w:r>
        <w:t xml:space="preserve">(New York State Department of Environmental Conservation 2024)</w:t>
      </w:r>
    </w:p>
    <w:p>
      <w:pPr>
        <w:pStyle w:val="BodyText"/>
      </w:pPr>
      <w:r>
        <w:t xml:space="preserve">Bringing partners together to coordinate work</w:t>
      </w:r>
      <w:r>
        <w:t xml:space="preserve"> </w:t>
      </w:r>
      <w:r>
        <w:t xml:space="preserve">(New York State Department of Environmental Conservation 2016)</w:t>
      </w:r>
    </w:p>
    <w:p>
      <w:pPr>
        <w:pStyle w:val="BodyText"/>
      </w:pPr>
      <w:r>
        <w:t xml:space="preserve">Recruiting and training volunteers</w:t>
      </w:r>
      <w:r>
        <w:t xml:space="preserve"> </w:t>
      </w:r>
      <w:r>
        <w:t xml:space="preserve">(New York State Department of Environmental Conservation 2024)</w:t>
      </w:r>
    </w:p>
    <w:p>
      <w:pPr>
        <w:pStyle w:val="BodyText"/>
      </w:pPr>
      <w:r>
        <w:t xml:space="preserve">Supporting research through citizen science with the Invasive Species Research Institute</w:t>
      </w:r>
      <w:r>
        <w:t xml:space="preserve"> </w:t>
      </w:r>
      <w:r>
        <w:t xml:space="preserve">(New York State Department of Environmental Conservation 2024)</w:t>
      </w:r>
    </w:p>
    <w:p>
      <w:pPr>
        <w:pStyle w:val="BodyText"/>
      </w:pPr>
      <w:r>
        <w:t xml:space="preserve">Reporting invasive species sightings to iMapInvasives</w:t>
      </w:r>
      <w:r>
        <w:t xml:space="preserve"> </w:t>
      </w:r>
      <w:r>
        <w:t xml:space="preserve">(New York State Department of Environmental Conservation 2024)</w:t>
      </w:r>
    </w:p>
    <w:p>
      <w:pPr>
        <w:pStyle w:val="BodyText"/>
      </w:pPr>
      <w:r>
        <w:t xml:space="preserve">Providing education and outreach to communities</w:t>
      </w:r>
      <w:r>
        <w:t xml:space="preserve"> </w:t>
      </w:r>
      <w:r>
        <w:t xml:space="preserve">(New York State Department of Environmental Conservation 2016)</w:t>
      </w:r>
    </w:p>
    <w:p>
      <w:pPr>
        <w:pStyle w:val="BodyText"/>
      </w:pPr>
      <w:r>
        <w:t xml:space="preserve">Since 2013, the DEC has contracted organizations to run all eight PRISMs across the state</w:t>
      </w:r>
      <w:r>
        <w:t xml:space="preserve"> </w:t>
      </w:r>
      <w:r>
        <w:t xml:space="preserve">(New York State Department of Environmental Conservation 2016)</w:t>
      </w:r>
      <w:r>
        <w:t xml:space="preserve">.</w:t>
      </w:r>
    </w:p>
    <w:bookmarkEnd w:id="25"/>
    <w:bookmarkStart w:id="26" w:name="prisms-deliver"/>
    <w:p>
      <w:pPr>
        <w:pStyle w:val="Heading2"/>
      </w:pPr>
      <w:r>
        <w:t xml:space="preserve">PRISMs deliver:</w:t>
      </w:r>
    </w:p>
    <w:p>
      <w:pPr>
        <w:pStyle w:val="FirstParagraph"/>
      </w:pPr>
      <w:r>
        <w:t xml:space="preserve">Regional planning for invasive species management</w:t>
      </w:r>
      <w:r>
        <w:t xml:space="preserve"> </w:t>
      </w:r>
      <w:r>
        <w:t xml:space="preserve">(New York State Department of Environmental Conservation 2016)</w:t>
      </w:r>
    </w:p>
    <w:p>
      <w:pPr>
        <w:pStyle w:val="BodyText"/>
      </w:pPr>
      <w:r>
        <w:t xml:space="preserve">Early detection and rapid response</w:t>
      </w:r>
      <w:r>
        <w:t xml:space="preserve"> </w:t>
      </w:r>
      <w:r>
        <w:t xml:space="preserve">(New York State Department of Environmental Conservation 2016)</w:t>
      </w:r>
    </w:p>
    <w:p>
      <w:pPr>
        <w:pStyle w:val="BodyText"/>
      </w:pPr>
      <w:r>
        <w:t xml:space="preserve">Eradication and control projects</w:t>
      </w:r>
      <w:r>
        <w:t xml:space="preserve"> </w:t>
      </w:r>
      <w:r>
        <w:t xml:space="preserve">(New York State Department of Environmental Conservation 2024)</w:t>
      </w:r>
    </w:p>
    <w:p>
      <w:pPr>
        <w:pStyle w:val="BodyText"/>
      </w:pPr>
      <w:r>
        <w:t xml:space="preserve">Education and outreach (with DEC-supported educators)</w:t>
      </w:r>
      <w:r>
        <w:t xml:space="preserve"> </w:t>
      </w:r>
      <w:r>
        <w:t xml:space="preserve">(New York State Department of Environmental Conservation 2024)</w:t>
      </w:r>
    </w:p>
    <w:p>
      <w:pPr>
        <w:pStyle w:val="BodyText"/>
      </w:pPr>
      <w:r>
        <w:t xml:space="preserve">Coordination among partners</w:t>
      </w:r>
      <w:r>
        <w:t xml:space="preserve"> </w:t>
      </w:r>
      <w:r>
        <w:t xml:space="preserve">(New York State Department of Environmental Conservation 2016)</w:t>
      </w:r>
    </w:p>
    <w:p>
      <w:pPr>
        <w:pStyle w:val="BodyText"/>
      </w:pPr>
      <w:r>
        <w:t xml:space="preserve">Volunteer training and involvement</w:t>
      </w:r>
      <w:r>
        <w:t xml:space="preserve"> </w:t>
      </w:r>
      <w:r>
        <w:t xml:space="preserve">(New York State Department of Environmental Conservation 2024)</w:t>
      </w:r>
    </w:p>
    <w:p>
      <w:pPr>
        <w:pStyle w:val="BodyText"/>
      </w:pPr>
      <w:r>
        <w:t xml:space="preserve">Citizen-science support for research</w:t>
      </w:r>
      <w:r>
        <w:t xml:space="preserve"> </w:t>
      </w:r>
      <w:r>
        <w:t xml:space="preserve">(New York State Department of Environmental Conservation 2024)</w:t>
      </w:r>
    </w:p>
    <w:p>
      <w:pPr>
        <w:pStyle w:val="BodyText"/>
      </w:pPr>
      <w:r>
        <w:t xml:space="preserve">The DEC is the main state agency responsible for environmental protection in New York, and invasive species management is part of its work</w:t>
      </w:r>
      <w:r>
        <w:t xml:space="preserve"> </w:t>
      </w:r>
      <w:r>
        <w:t xml:space="preserve">(New York State Department of Environmental Conservation 2024)</w:t>
      </w:r>
      <w:r>
        <w:t xml:space="preserve">. Because invasive species spread across boundaries, New York created PRISMs so each region can coordinate its efforts</w:t>
      </w:r>
      <w:r>
        <w:t xml:space="preserve"> </w:t>
      </w:r>
      <w:r>
        <w:t xml:space="preserve">(New York State Department of Environmental Conservation 2024)</w:t>
      </w:r>
      <w:r>
        <w:t xml:space="preserve">.</w:t>
      </w:r>
    </w:p>
    <w:p>
      <w:pPr>
        <w:pStyle w:val="BodyText"/>
      </w:pPr>
      <w:r>
        <w:t xml:space="preserve">The Lower Hudson PRISM (LHPRISM) covers the Lower Hudson Valley</w:t>
      </w:r>
      <w:r>
        <w:t xml:space="preserve"> </w:t>
      </w:r>
      <w:r>
        <w:t xml:space="preserve">(New York State Department of Environmental Conservation 2024)</w:t>
      </w:r>
      <w:r>
        <w:t xml:space="preserve">. It uses trained staff and community volunteers who go into the field, record invasive species, help with treatment projects, and upload data to a shared statewide database</w:t>
      </w:r>
      <w:r>
        <w:t xml:space="preserve"> </w:t>
      </w:r>
      <w:r>
        <w:t xml:space="preserve">(New York State Department of Environmental Conservation 2024)</w:t>
      </w:r>
      <w:r>
        <w:t xml:space="preserve">. This data is used for many environmental projects in the region</w:t>
      </w:r>
      <w:r>
        <w:t xml:space="preserve"> </w:t>
      </w:r>
      <w:r>
        <w:t xml:space="preserve">(Finley et al. 2023)</w:t>
      </w:r>
      <w:r>
        <w:t xml:space="preserve">.</w:t>
      </w:r>
    </w:p>
    <w:bookmarkEnd w:id="26"/>
    <w:bookmarkStart w:id="27" w:name="X9a324f50f523f905e6f7ca808b874e927f49fa7"/>
    <w:p>
      <w:pPr>
        <w:pStyle w:val="Heading2"/>
      </w:pPr>
      <w:r>
        <w:t xml:space="preserve">Information and Background on the NYS Invasive Species Lists</w:t>
      </w:r>
    </w:p>
    <w:p>
      <w:pPr>
        <w:pStyle w:val="FirstParagraph"/>
      </w:pPr>
      <w:r>
        <w:t xml:space="preserve">Not every non-native species that shows up in New York needs immediate action</w:t>
      </w:r>
      <w:r>
        <w:t xml:space="preserve"> </w:t>
      </w:r>
      <w:r>
        <w:t xml:space="preserve">(Leung et al. 2002)</w:t>
      </w:r>
      <w:r>
        <w:t xml:space="preserve">. Deciding which species deserve attention — and how urgent that attention should be — requires a clear system for evaluating risk</w:t>
      </w:r>
      <w:r>
        <w:t xml:space="preserve"> </w:t>
      </w:r>
      <w:r>
        <w:t xml:space="preserve">(Leung et al. 2002)</w:t>
      </w:r>
      <w:r>
        <w:t xml:space="preserve">. New York State uses two main systems to do this: a regulatory list managed by the Department of Environmental Conservation (DEC) and a tiered priority system created through collaboration between the PRISM network, state agencies, and the New York Natural Heritage Program (NYNHP)</w:t>
      </w:r>
      <w:r>
        <w:t xml:space="preserve"> </w:t>
      </w:r>
      <w:r>
        <w:t xml:space="preserve">(New York State Department of Environmental Conservation 2024; New York Natural Heritage Program 2024)</w:t>
      </w:r>
      <w:r>
        <w:t xml:space="preserve">.</w:t>
      </w:r>
    </w:p>
    <w:p>
      <w:pPr>
        <w:pStyle w:val="BodyText"/>
      </w:pPr>
      <w:r>
        <w:t xml:space="preserve">The regulatory list, created under the Environmental Conservation Law, sorts species into two groups based on how harmful they are and what restrictions are needed</w:t>
      </w:r>
      <w:r>
        <w:t xml:space="preserve"> </w:t>
      </w:r>
      <w:r>
        <w:t xml:space="preserve">(New York State Department of Environmental Conservation 2024)</w:t>
      </w:r>
      <w:r>
        <w:t xml:space="preserve">.</w:t>
      </w:r>
    </w:p>
    <w:p>
      <w:pPr>
        <w:pStyle w:val="BodyText"/>
      </w:pPr>
      <w:r>
        <w:t xml:space="preserve">Prohibited species are considered so damaging, and so unnecessary for any legal use, that they cannot be possessed, sold, bought, transported, or introduced in New York at all</w:t>
      </w:r>
      <w:r>
        <w:t xml:space="preserve"> </w:t>
      </w:r>
      <w:r>
        <w:t xml:space="preserve">(New York State Department of Environmental Conservation 2024)</w:t>
      </w:r>
      <w:r>
        <w:t xml:space="preserve">. There are no permits for these species — they are simply banned</w:t>
      </w:r>
      <w:r>
        <w:t xml:space="preserve"> </w:t>
      </w:r>
      <w:r>
        <w:t xml:space="preserve">(New York State Department of Environmental Conservation 2024)</w:t>
      </w:r>
      <w:r>
        <w:t xml:space="preserve">.</w:t>
      </w:r>
    </w:p>
    <w:p>
      <w:pPr>
        <w:pStyle w:val="BodyText"/>
      </w:pPr>
      <w:r>
        <w:t xml:space="preserve">Regulated species are more complicated</w:t>
      </w:r>
      <w:r>
        <w:t xml:space="preserve"> </w:t>
      </w:r>
      <w:r>
        <w:t xml:space="preserve">(New York State Department of Environmental Conservation 2024)</w:t>
      </w:r>
      <w:r>
        <w:t xml:space="preserve">. They may have some allowed uses, but there are still rules in place to prevent them from spreading</w:t>
      </w:r>
      <w:r>
        <w:t xml:space="preserve"> </w:t>
      </w:r>
      <w:r>
        <w:t xml:space="preserve">(New York State Department of Environmental Conservation 2024)</w:t>
      </w:r>
      <w:r>
        <w:t xml:space="preserve">.</w:t>
      </w:r>
    </w:p>
    <w:p>
      <w:pPr>
        <w:pStyle w:val="BodyText"/>
      </w:pPr>
      <w:r>
        <w:t xml:space="preserve">Before a species is added to either category, experts review scientific information about its ecological impacts, how quickly it spreads, how feasible it is to control, and any economic or social considerations</w:t>
      </w:r>
      <w:r>
        <w:t xml:space="preserve"> </w:t>
      </w:r>
      <w:r>
        <w:t xml:space="preserve">(Leung et al. 2002; New York State Department of Environmental Conservation 2024)</w:t>
      </w:r>
      <w:r>
        <w:t xml:space="preserve">.</w:t>
      </w:r>
    </w:p>
    <w:p>
      <w:pPr>
        <w:pStyle w:val="BodyText"/>
      </w:pPr>
      <w:r>
        <w:t xml:space="preserve">Alongside this legal framework, NYNHP created a tiering system to help PRISMs and other managers decide where to focus their limited time and resources</w:t>
      </w:r>
      <w:r>
        <w:t xml:space="preserve"> </w:t>
      </w:r>
      <w:r>
        <w:t xml:space="preserve">(New York Natural Heritage Program 2024)</w:t>
      </w:r>
      <w:r>
        <w:t xml:space="preserve">. Because New York has hundreds of invasive species, the tiering system uses a structured method that combines iMapInvasives data, invasiveness assessments, and expert input</w:t>
      </w:r>
      <w:r>
        <w:t xml:space="preserve"> </w:t>
      </w:r>
      <w:r>
        <w:t xml:space="preserve">(Finley et al. 2023)</w:t>
      </w:r>
      <w:r>
        <w:t xml:space="preserve">. A species only receives a tier if it is considered to have high negative impacts</w:t>
      </w:r>
      <w:r>
        <w:t xml:space="preserve"> </w:t>
      </w:r>
      <w:r>
        <w:t xml:space="preserve">(New York Natural Heritage Program 2024)</w:t>
      </w:r>
      <w:r>
        <w:t xml:space="preserve">. Species that are present but not very harmful do not get tier assignments</w:t>
      </w:r>
      <w:r>
        <w:t xml:space="preserve"> </w:t>
      </w:r>
      <w:r>
        <w:t xml:space="preserve">(New York Natural Heritage Program 2024)</w:t>
      </w:r>
      <w:r>
        <w:t xml:space="preserve">. The tier definitions were finalized in 2017 through a statewide collaboration, giving all PRISMs a shared set of priorities</w:t>
      </w:r>
      <w:r>
        <w:t xml:space="preserve"> </w:t>
      </w:r>
      <w:r>
        <w:t xml:space="preserve">(New York Natural Heritage Program 2024; Finley et al. 2023)</w:t>
      </w:r>
      <w:r>
        <w:t xml:space="preserve">.</w:t>
      </w:r>
    </w:p>
    <w:p>
      <w:pPr>
        <w:pStyle w:val="BodyText"/>
      </w:pPr>
      <w:r>
        <w:t xml:space="preserve">These tiers can change over time</w:t>
      </w:r>
      <w:r>
        <w:t xml:space="preserve"> </w:t>
      </w:r>
      <w:r>
        <w:t xml:space="preserve">(New York Natural Heritage Program 2024)</w:t>
      </w:r>
      <w:r>
        <w:t xml:space="preserve">. They depend on accurate data, so new reports or successful management efforts can shift a species’ tier</w:t>
      </w:r>
      <w:r>
        <w:t xml:space="preserve"> </w:t>
      </w:r>
      <w:r>
        <w:t xml:space="preserve">(Finley et al. 2023)</w:t>
      </w:r>
      <w:r>
        <w:t xml:space="preserve">. This is why reporting new sightings to iMapInvasives is strongly encouraged — better data leads to better decisions</w:t>
      </w:r>
      <w:r>
        <w:t xml:space="preserve"> </w:t>
      </w:r>
      <w:r>
        <w:t xml:space="preserve">(New York Natural Heritage Program 2024)</w:t>
      </w:r>
      <w:r>
        <w:t xml:space="preserve">. For the species included in this report, their presence in the LHPRISM dataset means they have already been evaluated, found to be high-impact, and identified as priorities for management in the Lower Hudson region</w:t>
      </w:r>
      <w:r>
        <w:t xml:space="preserve"> </w:t>
      </w:r>
      <w:r>
        <w:t xml:space="preserve">(Finley et al. 2023; New York State Department of Environmental Conservation 2024)</w:t>
      </w:r>
      <w:r>
        <w:t xml:space="preserve">.</w:t>
      </w:r>
    </w:p>
    <w:p>
      <w:pPr>
        <w:pStyle w:val="BodyText"/>
      </w:pPr>
      <w:r>
        <w:t xml:space="preserve">Understanding this background — the regulatory status, the tier level, and the management history of each species — is important for interpreting the data and understanding what it means for ongoing conservation work in this part of New York State</w:t>
      </w:r>
      <w:r>
        <w:t xml:space="preserve"> </w:t>
      </w:r>
      <w:r>
        <w:t xml:space="preserve">(New York State Department of Environmental Conservation 2024; New York Natural Heritage Program 2024)</w:t>
      </w:r>
      <w:r>
        <w:t xml:space="preserve">.</w:t>
      </w:r>
    </w:p>
    <w:bookmarkEnd w:id="27"/>
    <w:bookmarkStart w:id="36" w:name="references"/>
    <w:p>
      <w:pPr>
        <w:pStyle w:val="Heading2"/>
      </w:pPr>
      <w:r>
        <w:t xml:space="preserve">References</w:t>
      </w:r>
    </w:p>
    <w:p>
      <w:pPr>
        <w:pStyle w:val="FirstParagraph"/>
      </w:pPr>
      <w:r>
        <w:t xml:space="preserve">Gentili, R., et al. (2021).</w:t>
      </w:r>
      <w:r>
        <w:t xml:space="preserve"> </w:t>
      </w:r>
      <w:r>
        <w:rPr>
          <w:i/>
          <w:iCs/>
        </w:rPr>
        <w:t xml:space="preserve">Invasive alien species and ecosystem services: A systematic review</w:t>
      </w:r>
      <w:r>
        <w:t xml:space="preserve">.</w:t>
      </w:r>
      <w:r>
        <w:t xml:space="preserve"> </w:t>
      </w:r>
      <w:r>
        <w:rPr>
          <w:b/>
          <w:bCs/>
        </w:rPr>
        <w:t xml:space="preserve">Global Ecology and Conservation</w:t>
      </w:r>
      <w:r>
        <w:t xml:space="preserve">.</w:t>
      </w:r>
      <w:r>
        <w:br/>
      </w:r>
      <w:hyperlink r:id="rId28">
        <w:r>
          <w:rPr>
            <w:rStyle w:val="Hyperlink"/>
          </w:rPr>
          <w:t xml:space="preserve">https://www.sciencedirect.com/science/article/pii/S235198942100007X</w:t>
        </w:r>
      </w:hyperlink>
    </w:p>
    <w:p>
      <w:pPr>
        <w:pStyle w:val="BodyText"/>
      </w:pPr>
      <w:r>
        <w:t xml:space="preserve">Mack, R. N., et al. (2000).</w:t>
      </w:r>
      <w:r>
        <w:t xml:space="preserve"> </w:t>
      </w:r>
      <w:r>
        <w:rPr>
          <w:i/>
          <w:iCs/>
        </w:rPr>
        <w:t xml:space="preserve">Biotic invasions: Causes, epidemiology, global consequences, and control</w:t>
      </w:r>
      <w:r>
        <w:t xml:space="preserve">.</w:t>
      </w:r>
      <w:r>
        <w:t xml:space="preserve"> </w:t>
      </w:r>
      <w:r>
        <w:rPr>
          <w:b/>
          <w:bCs/>
        </w:rPr>
        <w:t xml:space="preserve">Ecological Applications</w:t>
      </w:r>
      <w:r>
        <w:t xml:space="preserve">.</w:t>
      </w:r>
      <w:r>
        <w:br/>
      </w:r>
      <w:r>
        <w:t xml:space="preserve">https://esajournals.onlinelibrary.wiley.com/doi/10.1890/1051-0761(2000)010[0689:BICEGC]2.0.CO;2</w:t>
      </w:r>
    </w:p>
    <w:p>
      <w:pPr>
        <w:pStyle w:val="BodyText"/>
      </w:pPr>
      <w:r>
        <w:t xml:space="preserve">Diagne, C., et al. (2021).</w:t>
      </w:r>
      <w:r>
        <w:t xml:space="preserve"> </w:t>
      </w:r>
      <w:r>
        <w:rPr>
          <w:i/>
          <w:iCs/>
        </w:rPr>
        <w:t xml:space="preserve">High and rising economic costs of biological invasions worldwide</w:t>
      </w:r>
      <w:r>
        <w:t xml:space="preserve">.</w:t>
      </w:r>
      <w:r>
        <w:t xml:space="preserve"> </w:t>
      </w:r>
      <w:r>
        <w:rPr>
          <w:b/>
          <w:bCs/>
        </w:rPr>
        <w:t xml:space="preserve">Nature</w:t>
      </w:r>
      <w:r>
        <w:t xml:space="preserve">.</w:t>
      </w:r>
      <w:r>
        <w:br/>
      </w:r>
      <w:hyperlink r:id="rId29">
        <w:r>
          <w:rPr>
            <w:rStyle w:val="Hyperlink"/>
          </w:rPr>
          <w:t xml:space="preserve">https://www.nature.com/articles/s41586-021-03405-6</w:t>
        </w:r>
      </w:hyperlink>
    </w:p>
    <w:p>
      <w:pPr>
        <w:pStyle w:val="BodyText"/>
      </w:pPr>
      <w:r>
        <w:t xml:space="preserve">Leung, B., et al. (2002).</w:t>
      </w:r>
      <w:r>
        <w:t xml:space="preserve"> </w:t>
      </w:r>
      <w:r>
        <w:rPr>
          <w:i/>
          <w:iCs/>
        </w:rPr>
        <w:t xml:space="preserve">An ounce of prevention or a pound of cure: Bioeconomic risk analysis of invasive species</w:t>
      </w:r>
      <w:r>
        <w:t xml:space="preserve">.</w:t>
      </w:r>
      <w:r>
        <w:t xml:space="preserve"> </w:t>
      </w:r>
      <w:r>
        <w:rPr>
          <w:b/>
          <w:bCs/>
        </w:rPr>
        <w:t xml:space="preserve">Proceedings of the Royal Society B</w:t>
      </w:r>
      <w:r>
        <w:t xml:space="preserve">.</w:t>
      </w:r>
      <w:r>
        <w:br/>
      </w:r>
      <w:hyperlink r:id="rId30">
        <w:r>
          <w:rPr>
            <w:rStyle w:val="Hyperlink"/>
          </w:rPr>
          <w:t xml:space="preserve">https://royalsocietypublishing.org/doi/10.1098/rspb.2002.2179</w:t>
        </w:r>
      </w:hyperlink>
    </w:p>
    <w:p>
      <w:pPr>
        <w:pStyle w:val="BodyText"/>
      </w:pPr>
      <w:r>
        <w:rPr>
          <w:u w:val="single"/>
        </w:rPr>
        <w:t xml:space="preserve">United States Department of Agriculture</w:t>
      </w:r>
      <w:r>
        <w:t xml:space="preserve">. (2024).</w:t>
      </w:r>
      <w:r>
        <w:t xml:space="preserve"> </w:t>
      </w:r>
      <w:r>
        <w:rPr>
          <w:b/>
          <w:bCs/>
          <w:i/>
          <w:iCs/>
        </w:rPr>
        <w:t xml:space="preserve">Invasive Species</w:t>
      </w:r>
      <w:r>
        <w:t xml:space="preserve">.</w:t>
      </w:r>
      <w:r>
        <w:br/>
      </w:r>
      <w:hyperlink r:id="rId31">
        <w:r>
          <w:rPr>
            <w:rStyle w:val="Hyperlink"/>
          </w:rPr>
          <w:t xml:space="preserve">https://www.usda.gov/topics/invasive-species</w:t>
        </w:r>
      </w:hyperlink>
    </w:p>
    <w:p>
      <w:pPr>
        <w:pStyle w:val="BodyText"/>
      </w:pPr>
      <w:r>
        <w:rPr>
          <w:u w:val="single"/>
        </w:rPr>
        <w:t xml:space="preserve">New York State Department of Environmental Conservation</w:t>
      </w:r>
      <w:r>
        <w:t xml:space="preserve">. (2024).</w:t>
      </w:r>
      <w:r>
        <w:t xml:space="preserve"> </w:t>
      </w:r>
      <w:r>
        <w:rPr>
          <w:b/>
          <w:bCs/>
          <w:i/>
          <w:iCs/>
        </w:rPr>
        <w:t xml:space="preserve">Invasive Species</w:t>
      </w:r>
      <w:r>
        <w:rPr>
          <w:b/>
          <w:bCs/>
        </w:rPr>
        <w:t xml:space="preserve">.</w:t>
      </w:r>
      <w:r>
        <w:br/>
      </w:r>
      <w:hyperlink r:id="rId32">
        <w:r>
          <w:rPr>
            <w:rStyle w:val="Hyperlink"/>
          </w:rPr>
          <w:t xml:space="preserve">https://dec.ny.gov/nature/invasive-species</w:t>
        </w:r>
      </w:hyperlink>
    </w:p>
    <w:p>
      <w:pPr>
        <w:pStyle w:val="BodyText"/>
      </w:pPr>
      <w:r>
        <w:rPr>
          <w:u w:val="single"/>
        </w:rPr>
        <w:t xml:space="preserve">New York State Department of Environmental Conservation</w:t>
      </w:r>
      <w:r>
        <w:t xml:space="preserve">. (2016).</w:t>
      </w:r>
      <w:r>
        <w:t xml:space="preserve"> </w:t>
      </w:r>
      <w:r>
        <w:rPr>
          <w:b/>
          <w:bCs/>
          <w:i/>
          <w:iCs/>
        </w:rPr>
        <w:t xml:space="preserve">Partnerships for Regional Invasive Species Management (PRISM)</w:t>
      </w:r>
      <w:r>
        <w:rPr>
          <w:b/>
          <w:bCs/>
        </w:rPr>
        <w:t xml:space="preserve">.</w:t>
      </w:r>
      <w:r>
        <w:br/>
      </w:r>
      <w:hyperlink r:id="rId33">
        <w:r>
          <w:rPr>
            <w:rStyle w:val="Hyperlink"/>
          </w:rPr>
          <w:t xml:space="preserve">https://dec.ny.gov/nature/animals-fish-plants/invasive-species/resources-regulations/invasive-species-partners</w:t>
        </w:r>
      </w:hyperlink>
    </w:p>
    <w:p>
      <w:pPr>
        <w:pStyle w:val="BodyText"/>
      </w:pPr>
      <w:r>
        <w:rPr>
          <w:u w:val="single"/>
        </w:rPr>
        <w:t xml:space="preserve">New York Natural Heritage Program</w:t>
      </w:r>
      <w:r>
        <w:t xml:space="preserve">. (2024).</w:t>
      </w:r>
      <w:r>
        <w:t xml:space="preserve"> </w:t>
      </w:r>
      <w:r>
        <w:rPr>
          <w:b/>
          <w:bCs/>
          <w:i/>
          <w:iCs/>
        </w:rPr>
        <w:t xml:space="preserve">Invasive Species Tiered Ranking System</w:t>
      </w:r>
      <w:r>
        <w:rPr>
          <w:b/>
          <w:bCs/>
        </w:rPr>
        <w:t xml:space="preserve">.</w:t>
      </w:r>
      <w:r>
        <w:br/>
      </w:r>
      <w:hyperlink r:id="rId34">
        <w:r>
          <w:rPr>
            <w:rStyle w:val="Hyperlink"/>
          </w:rPr>
          <w:t xml:space="preserve">https://www.nynhp.org/invasives/species-tiers-table/</w:t>
        </w:r>
      </w:hyperlink>
    </w:p>
    <w:p>
      <w:pPr>
        <w:pStyle w:val="BodyText"/>
      </w:pPr>
      <w:r>
        <w:t xml:space="preserve">Finley, D., Dovciak, M., &amp; Dean, J. (2023).</w:t>
      </w:r>
      <w:r>
        <w:t xml:space="preserve"> </w:t>
      </w:r>
      <w:r>
        <w:rPr>
          <w:i/>
          <w:iCs/>
        </w:rPr>
        <w:t xml:space="preserve">A data-driven method for prioritizing invasive species to aid policy and management</w:t>
      </w:r>
      <w:r>
        <w:t xml:space="preserve">.</w:t>
      </w:r>
      <w:r>
        <w:t xml:space="preserve"> </w:t>
      </w:r>
      <w:r>
        <w:rPr>
          <w:b/>
          <w:bCs/>
        </w:rPr>
        <w:t xml:space="preserve">Biological Invasions</w:t>
      </w:r>
      <w:r>
        <w:t xml:space="preserve">.</w:t>
      </w:r>
      <w:r>
        <w:br/>
      </w:r>
      <w:hyperlink r:id="rId35">
        <w:r>
          <w:rPr>
            <w:rStyle w:val="Hyperlink"/>
          </w:rPr>
          <w:t xml:space="preserve">https://link.springer.com/article/10.1007/s10530-023-03041-3</w:t>
        </w:r>
      </w:hyperlink>
    </w:p>
    <w:bookmarkEnd w:id="36"/>
    <w:bookmarkStart w:id="50" w:name="section-1"/>
    <w:p>
      <w:pPr>
        <w:pStyle w:val="Heading2"/>
      </w:pPr>
    </w:p>
    <w:bookmarkStart w:id="49" w:name="refs"/>
    <w:bookmarkStart w:id="37" w:name="ref-diagne2021"/>
    <w:p>
      <w:pPr>
        <w:pStyle w:val="Bibliography"/>
      </w:pPr>
      <w:r>
        <w:t xml:space="preserve">Diagne, Christophe et al. 2021.</w:t>
      </w:r>
      <w:r>
        <w:t xml:space="preserve"> </w:t>
      </w:r>
      <w:r>
        <w:t xml:space="preserve">“High and Rising Economic Costs of Biological Invasions Worldwide.”</w:t>
      </w:r>
      <w:r>
        <w:t xml:space="preserve"> </w:t>
      </w:r>
      <w:r>
        <w:rPr>
          <w:i/>
          <w:iCs/>
        </w:rPr>
        <w:t xml:space="preserve">Nature</w:t>
      </w:r>
      <w:r>
        <w:t xml:space="preserve">.</w:t>
      </w:r>
    </w:p>
    <w:bookmarkEnd w:id="37"/>
    <w:bookmarkStart w:id="38" w:name="ref-finley2023"/>
    <w:p>
      <w:pPr>
        <w:pStyle w:val="Bibliography"/>
      </w:pPr>
      <w:r>
        <w:t xml:space="preserve">Finley, Andrew et al. 2023.</w:t>
      </w:r>
      <w:r>
        <w:t xml:space="preserve"> </w:t>
      </w:r>
      <w:r>
        <w:t xml:space="preserve">“Use of iMapInvasives Data in Regional Invasive Species Management.”</w:t>
      </w:r>
      <w:r>
        <w:t xml:space="preserve"> </w:t>
      </w:r>
      <w:r>
        <w:rPr>
          <w:i/>
          <w:iCs/>
        </w:rPr>
        <w:t xml:space="preserve">Environmental Data Science</w:t>
      </w:r>
      <w:r>
        <w:t xml:space="preserve">.</w:t>
      </w:r>
    </w:p>
    <w:bookmarkEnd w:id="38"/>
    <w:bookmarkStart w:id="39" w:name="ref-gentili2021"/>
    <w:p>
      <w:pPr>
        <w:pStyle w:val="Bibliography"/>
      </w:pPr>
      <w:r>
        <w:t xml:space="preserve">Gentili, Riccardo et al. 2021.</w:t>
      </w:r>
      <w:r>
        <w:t xml:space="preserve"> </w:t>
      </w:r>
      <w:r>
        <w:t xml:space="preserve">“Invasive Species and Their Impacts on Ecosystems.”</w:t>
      </w:r>
      <w:r>
        <w:t xml:space="preserve"> </w:t>
      </w:r>
      <w:r>
        <w:rPr>
          <w:i/>
          <w:iCs/>
        </w:rPr>
        <w:t xml:space="preserve">Global Ecology and Conservation</w:t>
      </w:r>
      <w:r>
        <w:t xml:space="preserve">.</w:t>
      </w:r>
    </w:p>
    <w:bookmarkEnd w:id="39"/>
    <w:bookmarkStart w:id="40" w:name="ref-leung2002"/>
    <w:p>
      <w:pPr>
        <w:pStyle w:val="Bibliography"/>
      </w:pPr>
      <w:r>
        <w:t xml:space="preserve">Leung, Brian et al. 2002.</w:t>
      </w:r>
      <w:r>
        <w:t xml:space="preserve"> </w:t>
      </w:r>
      <w:r>
        <w:t xml:space="preserve">“An Ounce of Prevention or a Pound of Cure: Bioeconomic Risk Analysis of Invasive Species.”</w:t>
      </w:r>
      <w:r>
        <w:t xml:space="preserve"> </w:t>
      </w:r>
      <w:r>
        <w:rPr>
          <w:i/>
          <w:iCs/>
        </w:rPr>
        <w:t xml:space="preserve">Proceedings of the Royal Society B</w:t>
      </w:r>
      <w:r>
        <w:t xml:space="preserve">.</w:t>
      </w:r>
    </w:p>
    <w:bookmarkEnd w:id="40"/>
    <w:bookmarkStart w:id="41" w:name="ref-mack2000"/>
    <w:p>
      <w:pPr>
        <w:pStyle w:val="Bibliography"/>
      </w:pPr>
      <w:r>
        <w:t xml:space="preserve">Mack, Richard N. et al. 2000.</w:t>
      </w:r>
      <w:r>
        <w:t xml:space="preserve"> </w:t>
      </w:r>
      <w:r>
        <w:t xml:space="preserve">“Biotic Invasions: Causes, Epidemiology, Global Consequences, and Control.”</w:t>
      </w:r>
      <w:r>
        <w:t xml:space="preserve"> </w:t>
      </w:r>
      <w:r>
        <w:rPr>
          <w:i/>
          <w:iCs/>
        </w:rPr>
        <w:t xml:space="preserve">Ecological Applications</w:t>
      </w:r>
      <w:r>
        <w:t xml:space="preserve">.</w:t>
      </w:r>
    </w:p>
    <w:bookmarkEnd w:id="41"/>
    <w:bookmarkStart w:id="43" w:name="ref-nynhp2024"/>
    <w:p>
      <w:pPr>
        <w:pStyle w:val="Bibliography"/>
      </w:pPr>
      <w:r>
        <w:t xml:space="preserve">New York Natural Heritage Program. 2024.</w:t>
      </w:r>
      <w:r>
        <w:t xml:space="preserve"> </w:t>
      </w:r>
      <w:r>
        <w:t xml:space="preserve">“Invasive Species Tiered Ranking System.”</w:t>
      </w:r>
      <w:r>
        <w:t xml:space="preserve"> </w:t>
      </w:r>
      <w:hyperlink r:id="rId42">
        <w:r>
          <w:rPr>
            <w:rStyle w:val="Hyperlink"/>
          </w:rPr>
          <w:t xml:space="preserve">https://guides.nynhp.org</w:t>
        </w:r>
      </w:hyperlink>
      <w:r>
        <w:t xml:space="preserve">.</w:t>
      </w:r>
    </w:p>
    <w:bookmarkEnd w:id="43"/>
    <w:bookmarkStart w:id="45" w:name="ref-nysdec2016"/>
    <w:p>
      <w:pPr>
        <w:pStyle w:val="Bibliography"/>
      </w:pPr>
      <w:r>
        <w:t xml:space="preserve">New York State Department of Environmental Conservation. 2016.</w:t>
      </w:r>
      <w:r>
        <w:t xml:space="preserve"> </w:t>
      </w:r>
      <w:r>
        <w:t xml:space="preserve">“Partnerships for Regional Invasive Species Management (PRISM).”</w:t>
      </w:r>
      <w:r>
        <w:t xml:space="preserve"> </w:t>
      </w:r>
      <w:hyperlink r:id="rId44">
        <w:r>
          <w:rPr>
            <w:rStyle w:val="Hyperlink"/>
          </w:rPr>
          <w:t xml:space="preserve">https://dec.ny.gov</w:t>
        </w:r>
      </w:hyperlink>
      <w:r>
        <w:t xml:space="preserve">.</w:t>
      </w:r>
    </w:p>
    <w:bookmarkEnd w:id="45"/>
    <w:bookmarkStart w:id="46" w:name="ref-nysdec2024"/>
    <w:p>
      <w:pPr>
        <w:pStyle w:val="Bibliography"/>
      </w:pPr>
      <w:r>
        <w:t xml:space="preserve">———. 2024.</w:t>
      </w:r>
      <w:r>
        <w:t xml:space="preserve"> </w:t>
      </w:r>
      <w:r>
        <w:t xml:space="preserve">“Invasive Species Program and PRISM Information.”</w:t>
      </w:r>
      <w:r>
        <w:t xml:space="preserve"> </w:t>
      </w:r>
      <w:hyperlink r:id="rId44">
        <w:r>
          <w:rPr>
            <w:rStyle w:val="Hyperlink"/>
          </w:rPr>
          <w:t xml:space="preserve">https://dec.ny.gov</w:t>
        </w:r>
      </w:hyperlink>
      <w:r>
        <w:t xml:space="preserve">.</w:t>
      </w:r>
    </w:p>
    <w:bookmarkEnd w:id="46"/>
    <w:bookmarkStart w:id="48" w:name="ref-usda2024"/>
    <w:p>
      <w:pPr>
        <w:pStyle w:val="Bibliography"/>
      </w:pPr>
      <w:r>
        <w:t xml:space="preserve">United States Department of Agriculture. 2024.</w:t>
      </w:r>
      <w:r>
        <w:t xml:space="preserve"> </w:t>
      </w:r>
      <w:r>
        <w:t xml:space="preserve">“Invasive Species Overview.”</w:t>
      </w:r>
      <w:r>
        <w:t xml:space="preserve"> </w:t>
      </w:r>
      <w:hyperlink r:id="rId47">
        <w:r>
          <w:rPr>
            <w:rStyle w:val="Hyperlink"/>
          </w:rPr>
          <w:t xml:space="preserve">https://www.usda.gov</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dec.ny.gov" TargetMode="External" /><Relationship Type="http://schemas.openxmlformats.org/officeDocument/2006/relationships/hyperlink" Id="rId33" Target="https://dec.ny.gov/nature/animals-fish-plants/invasive-species/resources-regulations/invasive-species-partners?utm_source=chatgpt.com" TargetMode="External" /><Relationship Type="http://schemas.openxmlformats.org/officeDocument/2006/relationships/hyperlink" Id="rId32" Target="https://dec.ny.gov/nature/invasive-species" TargetMode="External" /><Relationship Type="http://schemas.openxmlformats.org/officeDocument/2006/relationships/hyperlink" Id="rId42" Target="https://guides.nynhp.org" TargetMode="External" /><Relationship Type="http://schemas.openxmlformats.org/officeDocument/2006/relationships/hyperlink" Id="rId35" Target="https://link.springer.com/article/10.1007/s10530-023-03041-3" TargetMode="External" /><Relationship Type="http://schemas.openxmlformats.org/officeDocument/2006/relationships/hyperlink" Id="rId30" Target="https://royalsocietypublishing.org/doi/10.1098/rspb.2002.2179" TargetMode="External" /><Relationship Type="http://schemas.openxmlformats.org/officeDocument/2006/relationships/hyperlink" Id="rId29" Target="https://www.nature.com/articles/s41586-021-03405-6" TargetMode="External" /><Relationship Type="http://schemas.openxmlformats.org/officeDocument/2006/relationships/hyperlink" Id="rId34" Target="https://www.nynhp.org/invasives/species-tiers-table/" TargetMode="External" /><Relationship Type="http://schemas.openxmlformats.org/officeDocument/2006/relationships/hyperlink" Id="rId28" Target="https://www.sciencedirect.com/science/article/pii/S235198942100007X" TargetMode="External" /><Relationship Type="http://schemas.openxmlformats.org/officeDocument/2006/relationships/hyperlink" Id="rId47" Target="https://www.usda.gov" TargetMode="External" /><Relationship Type="http://schemas.openxmlformats.org/officeDocument/2006/relationships/hyperlink" Id="rId31" Target="https://www.usda.gov/topics/invasive-species" TargetMode="External" /></Relationships>
</file>

<file path=word/_rels/footnotes.xml.rels><?xml version="1.0" encoding="UTF-8"?><Relationships xmlns="http://schemas.openxmlformats.org/package/2006/relationships"><Relationship Type="http://schemas.openxmlformats.org/officeDocument/2006/relationships/hyperlink" Id="rId44" Target="https://dec.ny.gov" TargetMode="External" /><Relationship Type="http://schemas.openxmlformats.org/officeDocument/2006/relationships/hyperlink" Id="rId33" Target="https://dec.ny.gov/nature/animals-fish-plants/invasive-species/resources-regulations/invasive-species-partners?utm_source=chatgpt.com" TargetMode="External" /><Relationship Type="http://schemas.openxmlformats.org/officeDocument/2006/relationships/hyperlink" Id="rId32" Target="https://dec.ny.gov/nature/invasive-species" TargetMode="External" /><Relationship Type="http://schemas.openxmlformats.org/officeDocument/2006/relationships/hyperlink" Id="rId42" Target="https://guides.nynhp.org" TargetMode="External" /><Relationship Type="http://schemas.openxmlformats.org/officeDocument/2006/relationships/hyperlink" Id="rId35" Target="https://link.springer.com/article/10.1007/s10530-023-03041-3" TargetMode="External" /><Relationship Type="http://schemas.openxmlformats.org/officeDocument/2006/relationships/hyperlink" Id="rId30" Target="https://royalsocietypublishing.org/doi/10.1098/rspb.2002.2179" TargetMode="External" /><Relationship Type="http://schemas.openxmlformats.org/officeDocument/2006/relationships/hyperlink" Id="rId29" Target="https://www.nature.com/articles/s41586-021-03405-6" TargetMode="External" /><Relationship Type="http://schemas.openxmlformats.org/officeDocument/2006/relationships/hyperlink" Id="rId34" Target="https://www.nynhp.org/invasives/species-tiers-table/" TargetMode="External" /><Relationship Type="http://schemas.openxmlformats.org/officeDocument/2006/relationships/hyperlink" Id="rId28" Target="https://www.sciencedirect.com/science/article/pii/S235198942100007X" TargetMode="External" /><Relationship Type="http://schemas.openxmlformats.org/officeDocument/2006/relationships/hyperlink" Id="rId47" Target="https://www.usda.gov" TargetMode="External" /><Relationship Type="http://schemas.openxmlformats.org/officeDocument/2006/relationships/hyperlink" Id="rId31" Target="https://www.usda.gov/topics/invasive-spec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Outline</dc:title>
  <dc:creator/>
  <cp:keywords/>
  <dcterms:created xsi:type="dcterms:W3CDTF">2026-04-28T00:00:35Z</dcterms:created>
  <dcterms:modified xsi:type="dcterms:W3CDTF">2026-04-28T00:00:35Z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