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4"/>
          <w:szCs w:val="24"/>
        </w:rPr>
      </w:pPr>
      <w:r>
        <w:rPr>
          <w:rFonts w:hint="default" w:ascii="Times New Roman" w:hAnsi="Times New Roman" w:cs="Times New Roman"/>
          <w:sz w:val="24"/>
          <w:szCs w:val="24"/>
        </w:rPr>
        <w:t>Universitas Bina Nusantara atau yang lebih dikenal sebagai BINUS University merupakan salah satu perguruan tinggi swasta terbaik di Indonesia. Bahkan, kampus ini menempati peringkat pertama universitas swasta terbaik versi QS WUR 2022 di Indonesia.</w:t>
      </w: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 </w:t>
      </w: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Sejarah BINUS University</w:t>
      </w:r>
    </w:p>
    <w:p>
      <w:pPr>
        <w:bidi w:val="0"/>
        <w:rPr>
          <w:rFonts w:hint="default" w:ascii="Times New Roman" w:hAnsi="Times New Roman" w:cs="Times New Roman"/>
          <w:sz w:val="24"/>
          <w:szCs w:val="24"/>
        </w:rPr>
      </w:pPr>
      <w:r>
        <w:rPr>
          <w:rFonts w:hint="default" w:ascii="Times New Roman" w:hAnsi="Times New Roman" w:cs="Times New Roman"/>
          <w:sz w:val="24"/>
          <w:szCs w:val="24"/>
        </w:rPr>
        <w:t>Awalnya, Universitas Bina Nusantara (BINUS) merupakan sebuah lembaga jangka pendek yang didirikan pada tanggal 21 Oktober 1974 dengan nama Modern Computer Course (Kursus Komputer Modern). Karena perkembangannya yang pesat dan tingginya peminat, pada tanggal 1 Juli 1981, Modern Computer Course kemudian berkembang menjadi Akademi Teknik Komputer (ATK), dengan dua jurusan pertama yaitu jurusan Manajemen Informatika dan jurusan Teknologi Informasi.</w:t>
      </w:r>
    </w:p>
    <w:p>
      <w:pPr>
        <w:bidi w:val="0"/>
        <w:rPr>
          <w:rFonts w:hint="default" w:ascii="Times New Roman" w:hAnsi="Times New Roman" w:cs="Times New Roman"/>
          <w:sz w:val="24"/>
          <w:szCs w:val="24"/>
        </w:rPr>
      </w:pPr>
      <w:r>
        <w:rPr>
          <w:rFonts w:hint="default" w:ascii="Times New Roman" w:hAnsi="Times New Roman" w:cs="Times New Roman"/>
          <w:sz w:val="24"/>
          <w:szCs w:val="24"/>
        </w:rPr>
        <w:t>Tiga tahun kemudian, tepatnya pada 1 Juli 1985, ATK mendapat status Terdaftar dan berubah menjadi Akademi Manajemen Informatika dan Komputer (AMIK) Jakarta. Kemudian pada 1 Juli 1985, AMIK Jakarta membuka jurusan Komputerisasi Akuntansi. Di tahun yang sama, tepatnya pada 21 September 1985, AMIK Jakarta berganti nama menjadi AMIK Bina Nusantara.</w:t>
      </w:r>
    </w:p>
    <w:p>
      <w:pPr>
        <w:bidi w:val="0"/>
        <w:rPr>
          <w:rFonts w:hint="default" w:ascii="Times New Roman" w:hAnsi="Times New Roman" w:cs="Times New Roman"/>
          <w:sz w:val="24"/>
          <w:szCs w:val="24"/>
        </w:rPr>
      </w:pPr>
      <w:r>
        <w:rPr>
          <w:rFonts w:hint="default" w:ascii="Times New Roman" w:hAnsi="Times New Roman" w:cs="Times New Roman"/>
          <w:sz w:val="24"/>
          <w:szCs w:val="24"/>
        </w:rPr>
        <w:t>AMIK Bina Nusantara baru resmi mengubah nama menjadi Universitas Binus Nusantara pada 20 Desember 1998. Saat itu, UBINUS Memiliki Fakultas Ilmu Komputer, Fakultas Ekonomi, Fakultas Teknik, Fakultas Sastra, Fakultas Matematika dan Ilmu Pengetahuan Alam (MIPA), dan Magister (S2) Program Studi Manajemen Sistem Informasi. </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cs="Times New Roman"/>
          <w:sz w:val="24"/>
          <w:szCs w:val="24"/>
        </w:rPr>
      </w:pPr>
      <w:r>
        <w:rPr>
          <w:rFonts w:hint="default" w:ascii="Times New Roman" w:hAnsi="Times New Roman" w:cs="Times New Roman"/>
          <w:sz w:val="24"/>
          <w:szCs w:val="24"/>
        </w:rPr>
        <w:t>Pada 19 Agustus 2008, struktur organisasi Universitas Bina Nusantara mengalami pembaruan. Akibatnya, beberapa fakultas mengalami perubahan nama. Fakultas Ilmu Teknik kini dikenal sebagai Fakultas Sains dan Teknologi, Fakultas Ekonomi kini dikenal sebagai Fakultas Bisnis dan Ekonomi, Fakultas Sastra kini dikenal sebagai Fakultas Bahasa dan Budaya, serta Fakultas MIPA kini digabung menjadi Fakultas Sains dan Teknologi.</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Akreditasi BINUS University</w:t>
      </w:r>
    </w:p>
    <w:p>
      <w:pPr>
        <w:bidi w:val="0"/>
        <w:rPr>
          <w:rFonts w:hint="default" w:ascii="Times New Roman" w:hAnsi="Times New Roman" w:cs="Times New Roman"/>
          <w:sz w:val="24"/>
          <w:szCs w:val="24"/>
        </w:rPr>
      </w:pPr>
      <w:r>
        <w:rPr>
          <w:rFonts w:hint="default" w:ascii="Times New Roman" w:hAnsi="Times New Roman" w:cs="Times New Roman"/>
          <w:sz w:val="24"/>
          <w:szCs w:val="24"/>
        </w:rPr>
        <w:t>Terakreditasi A oleh BAN-PT</w:t>
      </w:r>
    </w:p>
    <w:p>
      <w:pPr>
        <w:bidi w:val="0"/>
        <w:rPr>
          <w:rFonts w:hint="default" w:ascii="Times New Roman" w:hAnsi="Times New Roman" w:cs="Times New Roman"/>
          <w:sz w:val="24"/>
          <w:szCs w:val="24"/>
        </w:rPr>
      </w:pPr>
      <w:r>
        <w:rPr>
          <w:rFonts w:hint="default" w:ascii="Times New Roman" w:hAnsi="Times New Roman" w:cs="Times New Roman"/>
          <w:sz w:val="24"/>
          <w:szCs w:val="24"/>
        </w:rPr>
        <w:t>Peringkat 8 QS World University Ranking 2022 di Indonesia</w:t>
      </w:r>
    </w:p>
    <w:p>
      <w:pPr>
        <w:bidi w:val="0"/>
        <w:rPr>
          <w:rFonts w:hint="default" w:ascii="Times New Roman" w:hAnsi="Times New Roman" w:cs="Times New Roman"/>
          <w:sz w:val="24"/>
          <w:szCs w:val="24"/>
        </w:rPr>
      </w:pPr>
      <w:r>
        <w:rPr>
          <w:rFonts w:hint="default" w:ascii="Times New Roman" w:hAnsi="Times New Roman" w:cs="Times New Roman"/>
          <w:sz w:val="24"/>
          <w:szCs w:val="24"/>
        </w:rPr>
        <w:t>Peringkat 115 UniRank Top Universities in Asia 2022</w:t>
      </w:r>
    </w:p>
    <w:p>
      <w:pPr>
        <w:bidi w:val="0"/>
        <w:rPr>
          <w:rFonts w:hint="default" w:ascii="Times New Roman" w:hAnsi="Times New Roman" w:cs="Times New Roman"/>
          <w:sz w:val="24"/>
          <w:szCs w:val="24"/>
        </w:rPr>
      </w:pPr>
      <w:r>
        <w:rPr>
          <w:rFonts w:hint="default" w:ascii="Times New Roman" w:hAnsi="Times New Roman" w:cs="Times New Roman"/>
          <w:sz w:val="24"/>
          <w:szCs w:val="24"/>
        </w:rPr>
        <w:t>Peringkat 11 Perguruan Tinggi Terbaik di Indonesia versi Webometrics</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cs="Times New Roman"/>
          <w:sz w:val="24"/>
          <w:szCs w:val="24"/>
        </w:rPr>
      </w:pPr>
      <w:r>
        <w:rPr>
          <w:rFonts w:hint="default" w:ascii="Times New Roman" w:hAnsi="Times New Roman" w:cs="Times New Roman"/>
          <w:sz w:val="24"/>
          <w:szCs w:val="24"/>
        </w:rPr>
        <w:t>Untuk program reguler, BINUS University memiliki 3 tingkatan program, yakni tingkat sarjana, tingkat magister, dan gelar doktor. Di tingkat sarjana juga, BINUS University menawarkan perkuliahan dengan satu gelar dan program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"https://www.brainacademy.id/blog/program-double-degree-di-indonesia" </w:instrText>
      </w:r>
      <w:r>
        <w:rPr>
          <w:rFonts w:hint="default" w:ascii="Times New Roman" w:hAnsi="Times New Roman" w:cs="Times New Roman"/>
          <w:sz w:val="24"/>
          <w:szCs w:val="24"/>
        </w:rPr>
        <w:fldChar w:fldCharType="separate"/>
      </w:r>
      <w:r>
        <w:rPr>
          <w:rStyle w:val="9"/>
          <w:rFonts w:hint="default" w:ascii="Times New Roman" w:hAnsi="Times New Roman" w:eastAsia="Arial" w:cs="Times New Roman"/>
          <w:b/>
          <w:bCs/>
          <w:i w:val="0"/>
          <w:iCs w:val="0"/>
          <w:caps w:val="0"/>
          <w:color w:val="2EB5C0"/>
          <w:spacing w:val="0"/>
          <w:sz w:val="24"/>
          <w:szCs w:val="24"/>
          <w:u w:val="none"/>
          <w:bdr w:val="none" w:color="auto" w:sz="0" w:space="0"/>
          <w:shd w:val="clear" w:fill="FFFFFF"/>
          <w:vertAlign w:val="baseline"/>
        </w:rPr>
        <w:t>gelar ganda</w:t>
      </w:r>
      <w:r>
        <w:rPr>
          <w:rFonts w:hint="default" w:ascii="Times New Roman" w:hAnsi="Times New Roman" w:cs="Times New Roman"/>
          <w:sz w:val="24"/>
          <w:szCs w:val="24"/>
        </w:rPr>
        <w:fldChar w:fldCharType="end"/>
      </w:r>
      <w:r>
        <w:rPr>
          <w:rFonts w:hint="default" w:ascii="Times New Roman" w:hAnsi="Times New Roman" w:cs="Times New Roman"/>
          <w:sz w:val="24"/>
          <w:szCs w:val="24"/>
        </w:rPr>
        <w:t>. Untuk program internasional, mahasiswa akan memperoleh gelar dari universitas rekan di luar negeri. Sedangkan untuk program daring, mahasiswa akan memperoleh gelar sarjana dengan belajar secara jarak jauh menggunakan internet (online).</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Fasilitas Kampus BINUS University</w:t>
      </w:r>
    </w:p>
    <w:p>
      <w:pPr>
        <w:bidi w:val="0"/>
        <w:rPr>
          <w:rFonts w:hint="default" w:ascii="Times New Roman" w:hAnsi="Times New Roman" w:cs="Times New Roman"/>
          <w:sz w:val="24"/>
          <w:szCs w:val="24"/>
        </w:rPr>
      </w:pPr>
      <w:r>
        <w:rPr>
          <w:rFonts w:hint="default" w:ascii="Times New Roman" w:hAnsi="Times New Roman" w:cs="Times New Roman"/>
          <w:sz w:val="24"/>
          <w:szCs w:val="24"/>
        </w:rPr>
        <w:t>Untuk menunjang kegiatan belajar dan aktivitas mahasiswa selama menempuh pendidikan di kampus, BINUS University pastinya menyediakan fasilitas yang lengkap dan memadai di masing-masing kampusnya. Misalnya seperti ruang kelas yang dilengkapi dengan LCD proyektor dan AC, internet corner, perpustakaan yang terbagi menjadi indoor dan outdoor, dan auditorium yang dapat digunakan untuk berbagai kegiatan kampus. Adapun fasilitas lainnya yaitu:</w:t>
      </w:r>
    </w:p>
    <w:p>
      <w:pPr>
        <w:bidi w:val="0"/>
        <w:rPr>
          <w:rFonts w:hint="default" w:ascii="Times New Roman" w:hAnsi="Times New Roman" w:cs="Times New Roman"/>
          <w:sz w:val="24"/>
          <w:szCs w:val="24"/>
        </w:rPr>
      </w:pPr>
      <w:r>
        <w:rPr>
          <w:rFonts w:hint="default" w:ascii="Times New Roman" w:hAnsi="Times New Roman" w:cs="Times New Roman"/>
          <w:sz w:val="24"/>
          <w:szCs w:val="24"/>
        </w:rPr>
        <w:t>Drawing studio</w:t>
      </w:r>
    </w:p>
    <w:p>
      <w:pPr>
        <w:bidi w:val="0"/>
        <w:rPr>
          <w:rFonts w:hint="default" w:ascii="Times New Roman" w:hAnsi="Times New Roman" w:cs="Times New Roman"/>
          <w:sz w:val="24"/>
          <w:szCs w:val="24"/>
        </w:rPr>
      </w:pPr>
      <w:r>
        <w:rPr>
          <w:rFonts w:hint="default" w:ascii="Times New Roman" w:hAnsi="Times New Roman" w:cs="Times New Roman"/>
          <w:sz w:val="24"/>
          <w:szCs w:val="24"/>
        </w:rPr>
        <w:t>Laboratorium Interior Design</w:t>
      </w:r>
    </w:p>
    <w:p>
      <w:pPr>
        <w:bidi w:val="0"/>
        <w:rPr>
          <w:rFonts w:hint="default" w:ascii="Times New Roman" w:hAnsi="Times New Roman" w:cs="Times New Roman"/>
          <w:sz w:val="24"/>
          <w:szCs w:val="24"/>
        </w:rPr>
      </w:pPr>
      <w:r>
        <w:rPr>
          <w:rFonts w:hint="default" w:ascii="Times New Roman" w:hAnsi="Times New Roman" w:cs="Times New Roman"/>
          <w:sz w:val="24"/>
          <w:szCs w:val="24"/>
        </w:rPr>
        <w:t>Laboratorium Bahasa</w:t>
      </w:r>
    </w:p>
    <w:p>
      <w:pPr>
        <w:bidi w:val="0"/>
        <w:rPr>
          <w:rFonts w:hint="default" w:ascii="Times New Roman" w:hAnsi="Times New Roman" w:cs="Times New Roman"/>
          <w:sz w:val="24"/>
          <w:szCs w:val="24"/>
        </w:rPr>
      </w:pPr>
      <w:r>
        <w:rPr>
          <w:rFonts w:hint="default" w:ascii="Times New Roman" w:hAnsi="Times New Roman" w:cs="Times New Roman"/>
          <w:sz w:val="24"/>
          <w:szCs w:val="24"/>
        </w:rPr>
        <w:t>Binus TV</w:t>
      </w:r>
    </w:p>
    <w:p>
      <w:pPr>
        <w:bidi w:val="0"/>
        <w:rPr>
          <w:rFonts w:hint="default" w:ascii="Times New Roman" w:hAnsi="Times New Roman" w:cs="Times New Roman"/>
          <w:sz w:val="24"/>
          <w:szCs w:val="24"/>
        </w:rPr>
      </w:pPr>
      <w:r>
        <w:rPr>
          <w:rFonts w:hint="default" w:ascii="Times New Roman" w:hAnsi="Times New Roman" w:cs="Times New Roman"/>
          <w:sz w:val="24"/>
          <w:szCs w:val="24"/>
        </w:rPr>
        <w:t>Internet Corner</w:t>
      </w:r>
    </w:p>
    <w:p>
      <w:pPr>
        <w:bidi w:val="0"/>
        <w:rPr>
          <w:rFonts w:hint="default" w:ascii="Times New Roman" w:hAnsi="Times New Roman" w:cs="Times New Roman"/>
          <w:sz w:val="24"/>
          <w:szCs w:val="24"/>
        </w:rPr>
      </w:pPr>
      <w:r>
        <w:rPr>
          <w:rFonts w:hint="default" w:ascii="Times New Roman" w:hAnsi="Times New Roman" w:cs="Times New Roman"/>
          <w:sz w:val="24"/>
          <w:szCs w:val="24"/>
        </w:rPr>
        <w:t>Wall climbing</w:t>
      </w:r>
    </w:p>
    <w:p>
      <w:pPr>
        <w:bidi w:val="0"/>
        <w:rPr>
          <w:rFonts w:hint="default" w:ascii="Times New Roman" w:hAnsi="Times New Roman" w:cs="Times New Roman"/>
          <w:sz w:val="24"/>
          <w:szCs w:val="24"/>
        </w:rPr>
      </w:pPr>
      <w:r>
        <w:rPr>
          <w:rFonts w:hint="default" w:ascii="Times New Roman" w:hAnsi="Times New Roman" w:cs="Times New Roman"/>
          <w:sz w:val="24"/>
          <w:szCs w:val="24"/>
        </w:rPr>
        <w:t>Green screen studio</w:t>
      </w:r>
    </w:p>
    <w:p>
      <w:pPr>
        <w:bidi w:val="0"/>
        <w:rPr>
          <w:rFonts w:hint="default" w:ascii="Times New Roman" w:hAnsi="Times New Roman" w:cs="Times New Roman"/>
          <w:sz w:val="24"/>
          <w:szCs w:val="24"/>
        </w:rPr>
      </w:pPr>
      <w:r>
        <w:rPr>
          <w:rFonts w:hint="default" w:ascii="Times New Roman" w:hAnsi="Times New Roman" w:cs="Times New Roman"/>
          <w:sz w:val="24"/>
          <w:szCs w:val="24"/>
        </w:rPr>
        <w:t>Dubbing studio</w:t>
      </w:r>
    </w:p>
    <w:p>
      <w:pPr>
        <w:bidi w:val="0"/>
        <w:rPr>
          <w:rFonts w:hint="default" w:ascii="Times New Roman" w:hAnsi="Times New Roman" w:cs="Times New Roman"/>
          <w:sz w:val="24"/>
          <w:szCs w:val="24"/>
        </w:rPr>
      </w:pPr>
      <w:r>
        <w:rPr>
          <w:rFonts w:hint="default" w:ascii="Times New Roman" w:hAnsi="Times New Roman" w:cs="Times New Roman"/>
          <w:sz w:val="24"/>
          <w:szCs w:val="24"/>
        </w:rPr>
        <w:t>Food court</w:t>
      </w:r>
    </w:p>
    <w:p>
      <w:pPr>
        <w:bidi w:val="0"/>
        <w:rPr>
          <w:rFonts w:hint="default" w:ascii="Times New Roman" w:hAnsi="Times New Roman" w:cs="Times New Roman"/>
          <w:sz w:val="24"/>
          <w:szCs w:val="24"/>
        </w:rPr>
      </w:pPr>
      <w:r>
        <w:rPr>
          <w:rFonts w:hint="default" w:ascii="Times New Roman" w:hAnsi="Times New Roman" w:cs="Times New Roman"/>
          <w:sz w:val="24"/>
          <w:szCs w:val="24"/>
        </w:rPr>
        <w:t>Bank dan ATM</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Jalur Masuk dan Syarat Pendaftaran BINUS University</w:t>
      </w:r>
    </w:p>
    <w:p>
      <w:pPr>
        <w:bidi w:val="0"/>
        <w:rPr>
          <w:rFonts w:hint="default" w:ascii="Times New Roman" w:hAnsi="Times New Roman" w:cs="Times New Roman"/>
          <w:sz w:val="24"/>
          <w:szCs w:val="24"/>
        </w:rPr>
      </w:pPr>
      <w:r>
        <w:rPr>
          <w:rFonts w:hint="default" w:ascii="Times New Roman" w:hAnsi="Times New Roman" w:cs="Times New Roman"/>
          <w:sz w:val="24"/>
          <w:szCs w:val="24"/>
        </w:rPr>
        <w:t>Ada 2 cara yang bisa kamu tempuh untuk bisa masuk BINUS University, yaitu melalui Tes Potensi Keberhasilan Studi (TPKS) dan Gelombang Beasiswa. Pada TPKS, calon mahasiswa akan melakukan psikotes dan tes TOEFL. Ini merupakan tes wajib karena hasil dari TPKS tersebut nantinya juga akan digunakan untuk jalur Gelombang Beasiswa. Berikut ini persyaratan untuk mengikuti TPKS: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Formulir aplikasi BINUS UNIVERSITY (Rp.250.000 – Rp.300.000)</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2 lembar pas foto terbaru ukuran 3×4</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Fotokopi rapor SMTA kelas 10-11 yang dilegalisir asli oleh Kepala Sekolah (khusus untuk pendaftar jalur beasiswa)</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Surat Keterangan Sehat (untuk jurusan Business Hotel Management)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Selanjutnya yaitu jalur Gelombang Beasiswa. BINUS University memiliki 3 jenis beasiswa yang bisa jadi pilihan. Seperti yang telah dijelaskan sebelumnya, ketiga jalur beasiswa tersebut tentunya mewajibkan calon mahasiswa untuk mengikuti TPKS terlebih dahulu. Berikut daftar beasiswa beserta persyaratannya:</w:t>
      </w:r>
    </w:p>
    <w:p>
      <w:pPr>
        <w:bidi w:val="0"/>
        <w:rPr>
          <w:rFonts w:hint="default" w:ascii="Times New Roman" w:hAnsi="Times New Roman" w:cs="Times New Roman"/>
          <w:sz w:val="24"/>
          <w:szCs w:val="24"/>
        </w:rPr>
      </w:pPr>
      <w:r>
        <w:rPr>
          <w:rFonts w:hint="default" w:ascii="Times New Roman" w:hAnsi="Times New Roman" w:cs="Times New Roman"/>
          <w:sz w:val="24"/>
          <w:szCs w:val="24"/>
        </w:rPr>
        <w:t>a. The Widia Scholarship for Outstanding Achievers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Kompetisi Internasional : Pemenang/ Finalis Olimpiade/ Kejuaraan Internasional</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Kompetisi Nasional : Pemenang/ Finalis kejuaraan Nasional</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Wakil Indonesia : mewakili Indonesia di tingkat Internasional</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Mengikuti Tes Potensi Keberhasilan Studi (TPKS)</w:t>
      </w:r>
    </w:p>
    <w:p>
      <w:pPr>
        <w:bidi w:val="0"/>
        <w:rPr>
          <w:rFonts w:hint="default" w:ascii="Times New Roman" w:hAnsi="Times New Roman" w:cs="Times New Roman"/>
          <w:sz w:val="24"/>
          <w:szCs w:val="24"/>
        </w:rPr>
      </w:pPr>
      <w:r>
        <w:rPr>
          <w:rFonts w:hint="default" w:ascii="Times New Roman" w:hAnsi="Times New Roman" w:cs="Times New Roman"/>
          <w:sz w:val="24"/>
          <w:szCs w:val="24"/>
        </w:rPr>
        <w:t>b. BINUSIAN Community Scholarship</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Mengunggah dokumen yang dibutuhkan dalam jenis pendaftaran Binusian Community Scholarship</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Ijazah saudara kandung / orang tua yang telah lulus di BINUS University atau Binusian Card/Kartu Mahasiswa BINUS saudara kandung / orang tua yang sedang aktif berkuliah di BINUS University</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Mengunggah Kartu Keluarga</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Mengikut dan Lulus Tes Potensi Keberhasilan Studi (TPKS) BINUS University</w:t>
      </w:r>
    </w:p>
    <w:p>
      <w:pPr>
        <w:bidi w:val="0"/>
        <w:rPr>
          <w:rFonts w:hint="default" w:ascii="Times New Roman" w:hAnsi="Times New Roman" w:cs="Times New Roman"/>
          <w:sz w:val="24"/>
          <w:szCs w:val="24"/>
        </w:rPr>
      </w:pPr>
      <w:r>
        <w:rPr>
          <w:rFonts w:hint="default" w:ascii="Times New Roman" w:hAnsi="Times New Roman" w:cs="Times New Roman"/>
          <w:sz w:val="24"/>
          <w:szCs w:val="24"/>
        </w:rPr>
        <w:t>c. Primary Teacher Education</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Nilai rata-rata SMA/Sederajat kelas 10 dan 11 tiap semester ≥ 70</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Melampirkan nilai rapor SMA/Sederajat kelas 10 dan 11 tiap semester yang dilegalisir oleh Kepala Sekolah.</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Mengikuti dan lulus Tes Potensi Keberhasilan Studi (TPKS)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Lulus interview dengan Head of Program – Primary Teacher Education</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9890F8"/>
    <w:multiLevelType w:val="singleLevel"/>
    <w:tmpl w:val="71989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361F9"/>
    <w:rsid w:val="25336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2023-09-27T12:59:00Z</dcterms:created>
  <dc:creator>user</dc:creator>
  <cp:lastModifiedBy>user</cp:lastModifiedBy>
  <dcterms:modified xsi:type="dcterms:W3CDTF">2023-09-27T13:01:42Z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C47058A14C4B4A119F4AFB44E271616C_11</vt:lpwstr>
  </property>
</Properties>
</file>