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4306C" w:rsidRDefault="00B4306C">
      <w:pPr>
        <w:pStyle w:val="aa"/>
        <w:jc w:val="center"/>
        <w:rPr>
          <w:lang w:val="ru-RU"/>
        </w:rPr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DE661B">
      <w:pPr>
        <w:pStyle w:val="aa"/>
        <w:jc w:val="center"/>
        <w:rPr>
          <w:sz w:val="32"/>
          <w:szCs w:val="32"/>
        </w:rPr>
      </w:pPr>
      <w:r>
        <w:rPr>
          <w:sz w:val="32"/>
          <w:szCs w:val="32"/>
        </w:rPr>
        <w:t>Загальний опис функціональності протоколів стандарту IEC61850</w:t>
      </w:r>
    </w:p>
    <w:p w:rsidR="00B4306C" w:rsidRDefault="00DE661B">
      <w:pPr>
        <w:pStyle w:val="aa"/>
        <w:jc w:val="center"/>
        <w:rPr>
          <w:sz w:val="32"/>
          <w:szCs w:val="32"/>
        </w:rPr>
      </w:pPr>
      <w:r>
        <w:rPr>
          <w:sz w:val="32"/>
          <w:szCs w:val="32"/>
        </w:rPr>
        <w:t>у пристроях “ОРІОН” АПК</w:t>
      </w: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B4306C">
      <w:pPr>
        <w:pStyle w:val="aa"/>
        <w:jc w:val="center"/>
      </w:pPr>
    </w:p>
    <w:p w:rsidR="00B4306C" w:rsidRDefault="00DE661B">
      <w:pPr>
        <w:pStyle w:val="aa"/>
        <w:jc w:val="center"/>
      </w:pPr>
      <w:r>
        <w:t>Серпень 2021</w:t>
      </w: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0" w:name="_Toc82417423"/>
      <w:bookmarkStart w:id="1" w:name="_Toc70074186"/>
      <w:bookmarkStart w:id="2" w:name="_Toc60837939"/>
      <w:bookmarkStart w:id="3" w:name="__RefHeading___Toc34152_1084063281"/>
      <w:bookmarkStart w:id="4" w:name="_Toc82512508"/>
      <w:bookmarkEnd w:id="0"/>
      <w:bookmarkEnd w:id="1"/>
      <w:bookmarkEnd w:id="2"/>
      <w:bookmarkEnd w:id="3"/>
      <w:bookmarkEnd w:id="4"/>
      <w:r>
        <w:lastRenderedPageBreak/>
        <w:t>ЗМІСТ</w:t>
      </w:r>
    </w:p>
    <w:sdt>
      <w:sdtPr>
        <w:rPr>
          <w:rFonts w:cs="Lucida Sans"/>
          <w:b w:val="0"/>
          <w:sz w:val="24"/>
          <w:szCs w:val="24"/>
          <w:lang w:val="uk-UA" w:eastAsia="zh-CN" w:bidi="hi-IN"/>
        </w:rPr>
        <w:id w:val="1145996410"/>
        <w:docPartObj>
          <w:docPartGallery w:val="Table of Contents"/>
          <w:docPartUnique/>
        </w:docPartObj>
      </w:sdtPr>
      <w:sdtContent>
        <w:p w:rsidR="00B4306C" w:rsidRDefault="00B4306C">
          <w:pPr>
            <w:pStyle w:val="af2"/>
            <w:jc w:val="left"/>
          </w:pPr>
        </w:p>
        <w:p w:rsidR="00B4306C" w:rsidRDefault="00DE661B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82512508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ЗМІСТ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09">
            <w:r w:rsidR="00DE661B">
              <w:rPr>
                <w:rStyle w:val="IndexLink"/>
                <w:webHidden/>
              </w:rPr>
              <w:t>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Історія ревізій документу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_Toc82512509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10">
            <w:r w:rsidR="00DE661B">
              <w:rPr>
                <w:rStyle w:val="IndexLink"/>
                <w:webHidden/>
              </w:rPr>
              <w:t>3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Терміни та абревіатури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_Toc82512510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5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11">
            <w:r w:rsidR="00DE661B">
              <w:rPr>
                <w:rStyle w:val="IndexLink"/>
                <w:webHidden/>
              </w:rPr>
              <w:t>4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Дерево моделі пристрою АПК “ОРІОН” TX (ПЕРЕДАВАЧ)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_Toc82512511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6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12">
            <w:r w:rsidR="00DE661B">
              <w:rPr>
                <w:rStyle w:val="IndexLink"/>
                <w:webHidden/>
              </w:rPr>
              <w:t>5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Дерево моделі пристрою АПК “ОРІОН” RX (ПРИЙМАЧ)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_Toc82512512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10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13">
            <w:r w:rsidR="00DE661B">
              <w:rPr>
                <w:rStyle w:val="IndexLink"/>
                <w:webHidden/>
              </w:rPr>
              <w:t>6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Об'єкти логічного вузла LLN0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_Toc82512513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14">
            <w:r w:rsidR="00DE661B">
              <w:rPr>
                <w:rStyle w:val="IndexLink"/>
                <w:webHidden/>
              </w:rPr>
              <w:t>6.1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Режим роботи пристрою (Mod)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_Toc82512514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15">
            <w:r w:rsidR="00DE661B">
              <w:rPr>
                <w:rStyle w:val="IndexLink"/>
                <w:webHidden/>
              </w:rPr>
              <w:t>6.2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  <w:rFonts w:eastAsia="Arial"/>
              </w:rPr>
              <w:t>“</w:t>
            </w:r>
            <w:r w:rsidR="00DE661B">
              <w:rPr>
                <w:rStyle w:val="IndexLink"/>
              </w:rPr>
              <w:t>Поведінка” пристрою, Beh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_Toc82512515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15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16">
            <w:r w:rsidR="00DE661B">
              <w:rPr>
                <w:rStyle w:val="IndexLink"/>
                <w:webHidden/>
              </w:rPr>
              <w:t>6.3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Загальний стан пристрою, Health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_Toc82512516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15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17">
            <w:r w:rsidR="00DE661B">
              <w:rPr>
                <w:rStyle w:val="IndexLink"/>
                <w:webHidden/>
              </w:rPr>
              <w:t>6.4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Режим управління пристрою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_Toc82512517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15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18">
            <w:r w:rsidR="00DE661B">
              <w:rPr>
                <w:rStyle w:val="IndexLink"/>
                <w:webHidden/>
              </w:rPr>
              <w:t>6.5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Команда квітування світлодіодів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_Toc82512518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15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19">
            <w:r w:rsidR="00DE661B">
              <w:rPr>
                <w:rStyle w:val="IndexLink"/>
                <w:webHidden/>
              </w:rPr>
              <w:t>7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Об'єкти логічного вузла LPHD1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_Toc82512519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16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20">
            <w:r w:rsidR="00DE661B">
              <w:rPr>
                <w:rStyle w:val="IndexLink"/>
                <w:webHidden/>
              </w:rPr>
              <w:t>7.1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Стан апаратної частини пристрою, PhyHealth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_Toc82512520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16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21">
            <w:r w:rsidR="00DE661B">
              <w:rPr>
                <w:rStyle w:val="IndexLink"/>
                <w:webHidden/>
              </w:rPr>
              <w:t>7.2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Перемикач GOOSE ON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_Toc82512521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16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22">
            <w:r w:rsidR="00DE661B">
              <w:rPr>
                <w:rStyle w:val="IndexLink"/>
                <w:webHidden/>
              </w:rPr>
              <w:t>8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Об'єкти логічних вузлів RXGGIO1/TXGGIO1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_Toc82512522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17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23">
            <w:r w:rsidR="00DE661B">
              <w:rPr>
                <w:rStyle w:val="IndexLink"/>
                <w:webHidden/>
              </w:rPr>
              <w:t>8.1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Режим роботи вузлів, Mod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_Toc82512523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17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24">
            <w:r w:rsidR="00DE661B">
              <w:rPr>
                <w:rStyle w:val="IndexLink"/>
                <w:webHidden/>
              </w:rPr>
              <w:t>8.2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Аналогові вимірювання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_Toc82512524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17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25">
            <w:r w:rsidR="00DE661B">
              <w:rPr>
                <w:rStyle w:val="IndexLink"/>
                <w:webHidden/>
              </w:rPr>
              <w:t>8.3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Сигнал Робота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_Toc82512525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17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26">
            <w:r w:rsidR="00DE661B">
              <w:rPr>
                <w:rStyle w:val="IndexLink"/>
                <w:webHidden/>
              </w:rPr>
              <w:t>8.4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MMS команди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_Toc82512526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18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32"/>
            <w:tabs>
              <w:tab w:val="left" w:pos="1200"/>
              <w:tab w:val="right" w:leader="dot" w:pos="9629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uk-UA" w:bidi="ar-SA"/>
            </w:rPr>
          </w:pPr>
          <w:hyperlink w:anchor="_Toc82512527">
            <w:r w:rsidR="00DE661B">
              <w:rPr>
                <w:rStyle w:val="IndexLink"/>
                <w:webHidden/>
              </w:rPr>
              <w:t>8.4.1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iC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Перелік команд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_Toc82512527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18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32"/>
            <w:tabs>
              <w:tab w:val="left" w:pos="1200"/>
              <w:tab w:val="right" w:leader="dot" w:pos="9629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uk-UA" w:bidi="ar-SA"/>
            </w:rPr>
          </w:pPr>
          <w:hyperlink w:anchor="_Toc82512528">
            <w:r w:rsidR="00DE661B">
              <w:rPr>
                <w:rStyle w:val="IndexLink"/>
                <w:webHidden/>
              </w:rPr>
              <w:t>8.4.2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iC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Тривалість імпульсу команди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_Toc82512528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19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29">
            <w:r w:rsidR="00DE661B">
              <w:rPr>
                <w:rStyle w:val="IndexLink"/>
                <w:webHidden/>
              </w:rPr>
              <w:t>9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Перелік основних сигналів АПК ”ОРІОН” TX для системи автоматизації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_Toc82512529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20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30">
            <w:r w:rsidR="00DE661B">
              <w:rPr>
                <w:rStyle w:val="IndexLink"/>
                <w:webHidden/>
              </w:rPr>
              <w:t>10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Перелік основних сигналів АПК ”ОРІОН” RX для системи автоматизації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_Toc82512530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22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31">
            <w:r w:rsidR="00DE661B">
              <w:rPr>
                <w:rStyle w:val="IndexLink"/>
                <w:webHidden/>
              </w:rPr>
              <w:t>11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Синхронізація часу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_Toc82512531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32">
            <w:r w:rsidR="00DE661B">
              <w:rPr>
                <w:rStyle w:val="IndexLink"/>
                <w:webHidden/>
              </w:rPr>
              <w:t>11.1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  <w:lang w:val="en-US"/>
              </w:rPr>
              <w:t xml:space="preserve">NTP - </w:t>
            </w:r>
            <w:r w:rsidR="00DE661B">
              <w:rPr>
                <w:rStyle w:val="IndexLink"/>
              </w:rPr>
              <w:t>протокол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_Toc82512532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33">
            <w:r w:rsidR="00DE661B">
              <w:rPr>
                <w:rStyle w:val="IndexLink"/>
                <w:webHidden/>
              </w:rPr>
              <w:t>11.2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  <w:lang w:val="en-US"/>
              </w:rPr>
              <w:t xml:space="preserve">PTP - </w:t>
            </w:r>
            <w:r w:rsidR="00DE661B">
              <w:rPr>
                <w:rStyle w:val="IndexLink"/>
              </w:rPr>
              <w:t>протокол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_Toc82512533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34">
            <w:r w:rsidR="00DE661B">
              <w:rPr>
                <w:rStyle w:val="IndexLink"/>
                <w:webHidden/>
              </w:rPr>
              <w:t>12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Управління функціональністю та уставками протоколів МЕК61850 АПК “ОРІОН” з ЛП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_Toc82512534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35">
            <w:r w:rsidR="00DE661B">
              <w:rPr>
                <w:rStyle w:val="IndexLink"/>
                <w:webHidden/>
              </w:rPr>
              <w:t>12.1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Зміна IP-параметрів зв’язку за протоколом MMS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_Toc82512535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24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36">
            <w:r w:rsidR="00DE661B">
              <w:rPr>
                <w:rStyle w:val="IndexLink"/>
                <w:webHidden/>
              </w:rPr>
              <w:t>12.2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Протоколи резервування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_Toc82512536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25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37">
            <w:r w:rsidR="00DE661B">
              <w:rPr>
                <w:rStyle w:val="IndexLink"/>
                <w:webHidden/>
              </w:rPr>
              <w:t>12.3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Зміна параметрів синхронізації часу за протоколом NTP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_Toc82512537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25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38">
            <w:r w:rsidR="00DE661B">
              <w:rPr>
                <w:rStyle w:val="IndexLink"/>
                <w:webHidden/>
              </w:rPr>
              <w:t>12.4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Зміна параметрів синхронізації часу за протоколом РTP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_Toc82512538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26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39">
            <w:r w:rsidR="00DE661B">
              <w:rPr>
                <w:rStyle w:val="IndexLink"/>
                <w:webHidden/>
              </w:rPr>
              <w:t>12.5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Ключ управління Local/Remote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_Toc82512539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26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40">
            <w:r w:rsidR="00DE661B">
              <w:rPr>
                <w:rStyle w:val="IndexLink"/>
                <w:webHidden/>
              </w:rPr>
              <w:t>12.6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MMS Аутентифікування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_Toc82512540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26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41">
            <w:r w:rsidR="00DE661B">
              <w:rPr>
                <w:rStyle w:val="IndexLink"/>
                <w:webHidden/>
              </w:rPr>
              <w:t>12.7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GOOSE параметри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_Toc82512541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27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42">
            <w:r w:rsidR="00DE661B">
              <w:rPr>
                <w:rStyle w:val="IndexLink"/>
                <w:webHidden/>
              </w:rPr>
              <w:t>12.8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Зміна часової зони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_Toc82512542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27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12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uk-UA" w:bidi="ar-SA"/>
            </w:rPr>
          </w:pPr>
          <w:hyperlink w:anchor="_Toc82512543">
            <w:r w:rsidR="00DE661B">
              <w:rPr>
                <w:rStyle w:val="IndexLink"/>
                <w:webHidden/>
              </w:rPr>
              <w:t>13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Використання прикладного ПЗ для конфігурації протоколів МЕК61850 у АПК “ОРІОН”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_Toc82512543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28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44">
            <w:r w:rsidR="00DE661B">
              <w:rPr>
                <w:rStyle w:val="IndexLink"/>
                <w:webHidden/>
              </w:rPr>
              <w:t>13.1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Загальні відомості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_Toc82512544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28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45">
            <w:r w:rsidR="00DE661B">
              <w:rPr>
                <w:rStyle w:val="IndexLink"/>
                <w:webHidden/>
              </w:rPr>
              <w:t>13.2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Підключення до пристрою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_Toc82512545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28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32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uk-UA" w:bidi="ar-SA"/>
            </w:rPr>
          </w:pPr>
          <w:hyperlink w:anchor="_Toc82512546">
            <w:r w:rsidR="00DE661B">
              <w:rPr>
                <w:rStyle w:val="IndexLink"/>
                <w:webHidden/>
              </w:rPr>
              <w:t>13.2.1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iC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Підключення до пристрою</w:t>
            </w:r>
            <w:r w:rsidR="00DE661B">
              <w:rPr>
                <w:rStyle w:val="IndexLink"/>
                <w:lang w:val="ru-RU"/>
              </w:rPr>
              <w:t xml:space="preserve"> </w:t>
            </w:r>
            <w:r w:rsidR="00DE661B">
              <w:rPr>
                <w:rStyle w:val="IndexLink"/>
              </w:rPr>
              <w:t>у режимі “</w:t>
            </w:r>
            <w:r w:rsidR="00DE661B">
              <w:rPr>
                <w:rStyle w:val="IndexLink"/>
                <w:lang w:val="en-US"/>
              </w:rPr>
              <w:t>online</w:t>
            </w:r>
            <w:r w:rsidR="00DE661B">
              <w:rPr>
                <w:rStyle w:val="IndexLink"/>
              </w:rPr>
              <w:t>”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_Toc82512546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28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32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uk-UA" w:bidi="ar-SA"/>
            </w:rPr>
          </w:pPr>
          <w:hyperlink w:anchor="_Toc82512547">
            <w:r w:rsidR="00DE661B">
              <w:rPr>
                <w:rStyle w:val="IndexLink"/>
                <w:webHidden/>
              </w:rPr>
              <w:t>13.2.2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iC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Автономний режим роботи пристрою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_Toc82512547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30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uk-UA" w:bidi="ar-SA"/>
            </w:rPr>
          </w:pPr>
          <w:hyperlink w:anchor="_Toc82512548">
            <w:r w:rsidR="00DE661B">
              <w:rPr>
                <w:rStyle w:val="IndexLink"/>
                <w:webHidden/>
              </w:rPr>
              <w:t>13.3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Робота з пристроєм у режимі “</w:t>
            </w:r>
            <w:r w:rsidR="00DE661B">
              <w:rPr>
                <w:rStyle w:val="IndexLink"/>
                <w:lang w:val="en-US"/>
              </w:rPr>
              <w:t>online</w:t>
            </w:r>
            <w:r w:rsidR="00DE661B">
              <w:rPr>
                <w:rStyle w:val="IndexLink"/>
              </w:rPr>
              <w:t>”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_Toc82512548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31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32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uk-UA" w:bidi="ar-SA"/>
            </w:rPr>
          </w:pPr>
          <w:hyperlink w:anchor="_Toc82512549">
            <w:r w:rsidR="00DE661B">
              <w:rPr>
                <w:rStyle w:val="IndexLink"/>
                <w:webHidden/>
              </w:rPr>
              <w:t>13.3.1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iC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 xml:space="preserve">Зміна </w:t>
            </w:r>
            <w:r w:rsidR="00DE661B">
              <w:rPr>
                <w:rStyle w:val="IndexLink"/>
                <w:lang w:val="en-US"/>
              </w:rPr>
              <w:t>IP-</w:t>
            </w:r>
            <w:r w:rsidR="00DE661B">
              <w:rPr>
                <w:rStyle w:val="IndexLink"/>
              </w:rPr>
              <w:t>параметрів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_Toc82512549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31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32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uk-UA" w:bidi="ar-SA"/>
            </w:rPr>
          </w:pPr>
          <w:hyperlink w:anchor="_Toc82512550">
            <w:r w:rsidR="00DE661B">
              <w:rPr>
                <w:rStyle w:val="IndexLink"/>
                <w:webHidden/>
                <w:lang w:val="en-US"/>
              </w:rPr>
              <w:t>13.3.2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iC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 xml:space="preserve">Зміна </w:t>
            </w:r>
            <w:r w:rsidR="00DE661B">
              <w:rPr>
                <w:rStyle w:val="IndexLink"/>
                <w:lang w:val="en-US"/>
              </w:rPr>
              <w:t>IED name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_Toc82512550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31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C11314">
          <w:pPr>
            <w:pStyle w:val="32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uk-UA" w:bidi="ar-SA"/>
            </w:rPr>
          </w:pPr>
          <w:hyperlink w:anchor="_Toc82512551">
            <w:r w:rsidR="00DE661B">
              <w:rPr>
                <w:rStyle w:val="IndexLink"/>
                <w:webHidden/>
                <w:lang w:val="en-US"/>
              </w:rPr>
              <w:t>13.3.3</w:t>
            </w:r>
            <w:r w:rsidR="00DE661B">
              <w:rPr>
                <w:rStyle w:val="IndexLink"/>
                <w:rFonts w:asciiTheme="minorHAnsi" w:eastAsiaTheme="minorEastAsia" w:hAnsiTheme="minorHAnsi" w:cstheme="minorBidi"/>
                <w:iCs w:val="0"/>
                <w:sz w:val="22"/>
                <w:szCs w:val="22"/>
                <w:lang w:eastAsia="uk-UA" w:bidi="ar-SA"/>
              </w:rPr>
              <w:tab/>
            </w:r>
            <w:r w:rsidR="00DE661B">
              <w:rPr>
                <w:rStyle w:val="IndexLink"/>
              </w:rPr>
              <w:t>Прийом</w:t>
            </w:r>
            <w:r w:rsidR="00DE661B">
              <w:rPr>
                <w:rStyle w:val="IndexLink"/>
                <w:lang w:val="ru-RU"/>
              </w:rPr>
              <w:t xml:space="preserve"> </w:t>
            </w:r>
            <w:r w:rsidR="00DE661B">
              <w:rPr>
                <w:rStyle w:val="IndexLink"/>
                <w:lang w:val="en-US"/>
              </w:rPr>
              <w:t xml:space="preserve">GOOSE </w:t>
            </w:r>
            <w:r w:rsidR="00DE661B">
              <w:rPr>
                <w:rStyle w:val="IndexLink"/>
              </w:rPr>
              <w:t xml:space="preserve">від сторонніх </w:t>
            </w:r>
            <w:r w:rsidR="00DE661B">
              <w:rPr>
                <w:rStyle w:val="IndexLink"/>
                <w:lang w:val="en-US"/>
              </w:rPr>
              <w:t>IED</w:t>
            </w:r>
            <w:r w:rsidR="00DE661B">
              <w:rPr>
                <w:webHidden/>
              </w:rPr>
              <w:fldChar w:fldCharType="begin"/>
            </w:r>
            <w:r w:rsidR="00DE661B">
              <w:rPr>
                <w:webHidden/>
              </w:rPr>
              <w:instrText>PAGEREF _Toc82512551 \h</w:instrText>
            </w:r>
            <w:r w:rsidR="00DE661B">
              <w:rPr>
                <w:webHidden/>
              </w:rPr>
            </w:r>
            <w:r w:rsidR="00DE661B">
              <w:rPr>
                <w:webHidden/>
              </w:rPr>
              <w:fldChar w:fldCharType="separate"/>
            </w:r>
            <w:r w:rsidR="00DE661B">
              <w:rPr>
                <w:rStyle w:val="IndexLink"/>
              </w:rPr>
              <w:tab/>
              <w:t>32</w:t>
            </w:r>
            <w:r w:rsidR="00DE661B">
              <w:rPr>
                <w:webHidden/>
              </w:rPr>
              <w:fldChar w:fldCharType="end"/>
            </w:r>
          </w:hyperlink>
        </w:p>
        <w:p w:rsidR="00B4306C" w:rsidRDefault="00DE661B">
          <w:r>
            <w:fldChar w:fldCharType="end"/>
          </w:r>
        </w:p>
      </w:sdtContent>
    </w:sdt>
    <w:p w:rsidR="00B4306C" w:rsidRDefault="00B4306C">
      <w:pPr>
        <w:pStyle w:val="110"/>
        <w:outlineLvl w:val="0"/>
      </w:pPr>
    </w:p>
    <w:p w:rsidR="00B4306C" w:rsidRDefault="00DE661B">
      <w:pPr>
        <w:widowControl/>
        <w:suppressAutoHyphens w:val="0"/>
        <w:rPr>
          <w:b/>
          <w:sz w:val="32"/>
        </w:rPr>
      </w:pP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5" w:name="_Toc70074187"/>
      <w:bookmarkStart w:id="6" w:name="_Toc82417424"/>
      <w:bookmarkStart w:id="7" w:name="__RefHeading___Toc34154_1084063281"/>
      <w:bookmarkStart w:id="8" w:name="_Toc82512509"/>
      <w:bookmarkEnd w:id="5"/>
      <w:bookmarkEnd w:id="6"/>
      <w:bookmarkEnd w:id="7"/>
      <w:bookmarkEnd w:id="8"/>
      <w:r>
        <w:lastRenderedPageBreak/>
        <w:t>Історія ревізій документу</w:t>
      </w:r>
    </w:p>
    <w:p w:rsidR="00B4306C" w:rsidRDefault="00B4306C">
      <w:pPr>
        <w:pStyle w:val="110"/>
        <w:ind w:left="432"/>
        <w:jc w:val="left"/>
      </w:pPr>
    </w:p>
    <w:tbl>
      <w:tblPr>
        <w:tblStyle w:val="af7"/>
        <w:tblW w:w="9315" w:type="dxa"/>
        <w:tblInd w:w="88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4638"/>
      </w:tblGrid>
      <w:tr w:rsidR="00B4306C">
        <w:tc>
          <w:tcPr>
            <w:tcW w:w="23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Ревізія</w:t>
            </w:r>
          </w:p>
        </w:tc>
        <w:tc>
          <w:tcPr>
            <w:tcW w:w="2339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Дата документу</w:t>
            </w:r>
          </w:p>
        </w:tc>
        <w:tc>
          <w:tcPr>
            <w:tcW w:w="46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Опис</w:t>
            </w:r>
          </w:p>
        </w:tc>
      </w:tr>
      <w:tr w:rsidR="00B4306C">
        <w:tc>
          <w:tcPr>
            <w:tcW w:w="23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339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2020-12-11</w:t>
            </w:r>
          </w:p>
        </w:tc>
        <w:tc>
          <w:tcPr>
            <w:tcW w:w="46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Перший реліз</w:t>
            </w:r>
          </w:p>
        </w:tc>
      </w:tr>
      <w:tr w:rsidR="00B4306C">
        <w:tc>
          <w:tcPr>
            <w:tcW w:w="23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39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2021-04-23</w:t>
            </w:r>
          </w:p>
        </w:tc>
        <w:tc>
          <w:tcPr>
            <w:tcW w:w="46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rPr>
                <w:sz w:val="24"/>
                <w:lang w:val="en-US"/>
              </w:rPr>
            </w:pPr>
            <w:r>
              <w:rPr>
                <w:sz w:val="24"/>
              </w:rPr>
              <w:t>Додані розділи 2</w:t>
            </w:r>
            <w:r>
              <w:rPr>
                <w:sz w:val="24"/>
                <w:lang w:val="en-US"/>
              </w:rPr>
              <w:t>, 11, 12, 13;</w:t>
            </w:r>
          </w:p>
          <w:p w:rsidR="00B4306C" w:rsidRDefault="00DE661B">
            <w:pPr>
              <w:pStyle w:val="aa"/>
              <w:rPr>
                <w:sz w:val="24"/>
                <w:lang w:val="en-US"/>
              </w:rPr>
            </w:pPr>
            <w:r>
              <w:rPr>
                <w:sz w:val="24"/>
              </w:rPr>
              <w:t>Скорегований розділ 8.4.1</w:t>
            </w:r>
            <w:r>
              <w:rPr>
                <w:sz w:val="24"/>
                <w:lang w:val="en-US"/>
              </w:rPr>
              <w:t>;</w:t>
            </w:r>
          </w:p>
          <w:p w:rsidR="00B4306C" w:rsidRDefault="00DE661B">
            <w:pPr>
              <w:pStyle w:val="aa"/>
            </w:pPr>
            <w:r>
              <w:rPr>
                <w:sz w:val="24"/>
              </w:rPr>
              <w:t>Виконані незначні коригування документу</w:t>
            </w:r>
          </w:p>
          <w:p w:rsidR="00B4306C" w:rsidRDefault="00B4306C">
            <w:pPr>
              <w:pStyle w:val="aa"/>
              <w:rPr>
                <w:sz w:val="24"/>
              </w:rPr>
            </w:pPr>
          </w:p>
        </w:tc>
      </w:tr>
      <w:tr w:rsidR="00B4306C">
        <w:tc>
          <w:tcPr>
            <w:tcW w:w="23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2339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2021-08-12</w:t>
            </w:r>
          </w:p>
          <w:p w:rsidR="00B4306C" w:rsidRDefault="00DE661B">
            <w:pPr>
              <w:pStyle w:val="aa"/>
              <w:jc w:val="center"/>
            </w:pPr>
            <w:r>
              <w:rPr>
                <w:sz w:val="24"/>
                <w:lang w:val="en-US"/>
              </w:rPr>
              <w:t>2021-09-14</w:t>
            </w:r>
          </w:p>
        </w:tc>
        <w:tc>
          <w:tcPr>
            <w:tcW w:w="4638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rPr>
                <w:sz w:val="24"/>
              </w:rPr>
            </w:pPr>
            <w:r>
              <w:rPr>
                <w:sz w:val="24"/>
              </w:rPr>
              <w:t>Скорегований розділ 4.1, 5.1;</w:t>
            </w:r>
          </w:p>
          <w:p w:rsidR="00B4306C" w:rsidRDefault="00DE661B">
            <w:pPr>
              <w:pStyle w:val="aa"/>
            </w:pPr>
            <w:r>
              <w:rPr>
                <w:sz w:val="24"/>
              </w:rPr>
              <w:t>Були додані ключі блокування дискретних входів та виходів у розділи 8.4.1, 9.1, 10.1</w:t>
            </w:r>
          </w:p>
          <w:p w:rsidR="00B4306C" w:rsidRDefault="00DE661B">
            <w:pPr>
              <w:pStyle w:val="aa"/>
            </w:pPr>
            <w:r>
              <w:rPr>
                <w:sz w:val="24"/>
              </w:rPr>
              <w:t>Був доданий розділ 12.2</w:t>
            </w:r>
          </w:p>
          <w:p w:rsidR="00B4306C" w:rsidRDefault="00DE661B">
            <w:pPr>
              <w:pStyle w:val="aa"/>
              <w:rPr>
                <w:sz w:val="24"/>
              </w:rPr>
            </w:pPr>
            <w:r>
              <w:rPr>
                <w:sz w:val="24"/>
              </w:rPr>
              <w:t>Скорегована таблиця 12.4.1</w:t>
            </w:r>
          </w:p>
        </w:tc>
      </w:tr>
      <w:tr w:rsidR="00B4306C">
        <w:tc>
          <w:tcPr>
            <w:tcW w:w="233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</w:pPr>
            <w:r>
              <w:t>D</w:t>
            </w:r>
          </w:p>
        </w:tc>
        <w:tc>
          <w:tcPr>
            <w:tcW w:w="233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</w:pPr>
            <w:r>
              <w:rPr>
                <w:sz w:val="24"/>
                <w:lang w:val="en-US"/>
              </w:rPr>
              <w:t>2021-06-02</w:t>
            </w:r>
          </w:p>
        </w:tc>
        <w:tc>
          <w:tcPr>
            <w:tcW w:w="463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rPr>
                <w:sz w:val="24"/>
              </w:rPr>
            </w:pPr>
            <w:proofErr w:type="spellStart"/>
            <w:r>
              <w:rPr>
                <w:sz w:val="24"/>
              </w:rPr>
              <w:t>Скорегован</w:t>
            </w:r>
            <w:proofErr w:type="spellEnd"/>
            <w:r>
              <w:rPr>
                <w:sz w:val="24"/>
              </w:rPr>
              <w:t xml:space="preserve"> п.6 таблиці 12.4.1</w:t>
            </w:r>
          </w:p>
        </w:tc>
      </w:tr>
    </w:tbl>
    <w:p w:rsidR="00B4306C" w:rsidRDefault="00DE661B">
      <w:pPr>
        <w:pStyle w:val="Heading11"/>
        <w:ind w:left="283"/>
        <w:rPr>
          <w:lang w:val="uk-UA"/>
        </w:rPr>
      </w:pP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9" w:name="_Toc82417425"/>
      <w:bookmarkStart w:id="10" w:name="_Toc70074188"/>
      <w:bookmarkStart w:id="11" w:name="__RefHeading___Toc34156_1084063281"/>
      <w:bookmarkStart w:id="12" w:name="_Toc82512510"/>
      <w:bookmarkEnd w:id="9"/>
      <w:bookmarkEnd w:id="10"/>
      <w:bookmarkEnd w:id="11"/>
      <w:bookmarkEnd w:id="12"/>
      <w:r>
        <w:lastRenderedPageBreak/>
        <w:t>Терміни та абревіатури</w:t>
      </w:r>
    </w:p>
    <w:tbl>
      <w:tblPr>
        <w:tblW w:w="9854" w:type="dxa"/>
        <w:tblInd w:w="-20" w:type="dxa"/>
        <w:tblBorders>
          <w:top w:val="thickThinMediumGap" w:sz="2" w:space="0" w:color="111111"/>
          <w:left w:val="thickThinMediumGap" w:sz="2" w:space="0" w:color="111111"/>
          <w:bottom w:val="thickThinMediumGap" w:sz="2" w:space="0" w:color="111111"/>
          <w:insideH w:val="thickThinMediumGap" w:sz="2" w:space="0" w:color="11111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670"/>
        <w:gridCol w:w="8184"/>
      </w:tblGrid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ПЗ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програмне забезпечення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АПК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апаратура передачі команд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lang w:val="en-US"/>
              </w:rPr>
            </w:pPr>
            <w:r>
              <w:rPr>
                <w:rFonts w:cs="Times New Roman"/>
                <w:b/>
                <w:bCs/>
              </w:rPr>
              <w:t>ІЕП/</w:t>
            </w:r>
            <w:r>
              <w:rPr>
                <w:rFonts w:cs="Times New Roman"/>
                <w:b/>
                <w:bCs/>
                <w:lang w:val="en-US"/>
              </w:rPr>
              <w:t>IED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інтелектуальний електронний прилад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ЛМІ/HMI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людино-машинний інтерфейс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lang w:val="en-US"/>
              </w:rPr>
            </w:pPr>
            <w:r>
              <w:rPr>
                <w:rFonts w:cs="Times New Roman"/>
                <w:b/>
                <w:bCs/>
              </w:rPr>
              <w:t>ICD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опис шаблонної конфігурації ІЕП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>
              <w:rPr>
                <w:rFonts w:cs="Times New Roman"/>
                <w:b/>
                <w:bCs/>
              </w:rPr>
              <w:t>D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 опис конфігурації ІЕП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SCADA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диспетчерське керування  та збирання даних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АСКТП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автоматизована система керування технологічними процесами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ЛП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 xml:space="preserve">– дисплей для </w:t>
            </w:r>
            <w:proofErr w:type="spellStart"/>
            <w:r>
              <w:rPr>
                <w:rFonts w:cs="Times New Roman"/>
              </w:rPr>
              <w:t>відеозображення</w:t>
            </w:r>
            <w:proofErr w:type="spellEnd"/>
            <w:r>
              <w:rPr>
                <w:rFonts w:cs="Times New Roman"/>
              </w:rPr>
              <w:t xml:space="preserve"> інформації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ЦП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– модуль центрального процесору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MMS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протокол передачі даних (</w:t>
            </w:r>
            <w:proofErr w:type="spellStart"/>
            <w:r>
              <w:rPr>
                <w:rFonts w:cs="Times New Roman"/>
              </w:rPr>
              <w:t>Manufacturing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Message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Specification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GOOSE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протокол передачі даних (</w:t>
            </w:r>
            <w:proofErr w:type="spellStart"/>
            <w:r>
              <w:rPr>
                <w:rFonts w:cs="Times New Roman"/>
              </w:rPr>
              <w:t>Generic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Object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Oriented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Substation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Events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PTP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протокол синхронізації часу (</w:t>
            </w:r>
            <w:proofErr w:type="spellStart"/>
            <w:r>
              <w:rPr>
                <w:rFonts w:cs="Times New Roman"/>
              </w:rPr>
              <w:t>Precision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Time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Protocol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NTP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протокол синхронізації часу (</w:t>
            </w:r>
            <w:proofErr w:type="spellStart"/>
            <w:r>
              <w:rPr>
                <w:rFonts w:cs="Times New Roman"/>
              </w:rPr>
              <w:t>Network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Time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Protocol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  <w:b/>
                <w:bCs/>
              </w:rPr>
              <w:t>UTC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загальний скоординований час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EET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східноєвропейський час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EEST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східноєвропейський літній час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МВ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модуль входів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МУРС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</w:pPr>
            <w:r>
              <w:rPr>
                <w:rFonts w:cs="Times New Roman"/>
              </w:rPr>
              <w:t>– модуль керування реле та сигналізації</w:t>
            </w:r>
          </w:p>
        </w:tc>
      </w:tr>
      <w:tr w:rsidR="00B4306C"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ВЧ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</w:tcBorders>
            <w:shd w:val="clear" w:color="auto" w:fill="auto"/>
            <w:tcMar>
              <w:left w:w="83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– високочастотний</w:t>
            </w:r>
          </w:p>
        </w:tc>
      </w:tr>
    </w:tbl>
    <w:p w:rsidR="00B4306C" w:rsidRDefault="00B4306C">
      <w:pPr>
        <w:spacing w:line="276" w:lineRule="auto"/>
        <w:ind w:firstLine="425"/>
        <w:rPr>
          <w:rFonts w:cs="Times New Roman"/>
        </w:rPr>
      </w:pPr>
    </w:p>
    <w:p w:rsidR="00B4306C" w:rsidRDefault="00DE661B">
      <w:pPr>
        <w:spacing w:line="276" w:lineRule="auto"/>
        <w:ind w:firstLine="425"/>
        <w:rPr>
          <w:rFonts w:cs="Times New Roman"/>
        </w:rPr>
      </w:pPr>
      <w:r>
        <w:rPr>
          <w:rFonts w:cs="Times New Roman"/>
        </w:rPr>
        <w:t>Примітка - деякі абревіатури прийняті згідно з ДСТУ IEC 61850-10:2014</w:t>
      </w: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13" w:name="_Toc58585908"/>
      <w:bookmarkStart w:id="14" w:name="__RefHeading__21_2015973468"/>
      <w:bookmarkStart w:id="15" w:name="_Toc82417426"/>
      <w:bookmarkStart w:id="16" w:name="_Toc70074189"/>
      <w:bookmarkStart w:id="17" w:name="_Toc82512511"/>
      <w:bookmarkEnd w:id="13"/>
      <w:bookmarkEnd w:id="14"/>
      <w:bookmarkEnd w:id="15"/>
      <w:bookmarkEnd w:id="16"/>
      <w:bookmarkEnd w:id="17"/>
      <w:r>
        <w:lastRenderedPageBreak/>
        <w:t>Дерево моделі пристрою АПК “ОРІОН” TX (ПЕРЕДАВАЧ)</w:t>
      </w:r>
    </w:p>
    <w:p w:rsidR="00B4306C" w:rsidRDefault="00B4306C">
      <w:pPr>
        <w:pStyle w:val="110"/>
        <w:ind w:left="432"/>
        <w:jc w:val="left"/>
        <w:rPr>
          <w:lang w:val="ru-RU"/>
        </w:rPr>
      </w:pPr>
    </w:p>
    <w:p w:rsidR="00B4306C" w:rsidRDefault="00DE661B">
      <w:pPr>
        <w:pStyle w:val="aa"/>
      </w:pPr>
      <w:r>
        <w:t>Таблиця 4.1 - Дерево моделі пристрою АПК “ОРІОН” TX (ПЕРЕДАВАЧ)</w:t>
      </w:r>
    </w:p>
    <w:tbl>
      <w:tblPr>
        <w:tblW w:w="10206" w:type="dxa"/>
        <w:tblInd w:w="-4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9"/>
        <w:gridCol w:w="987"/>
        <w:gridCol w:w="1998"/>
        <w:gridCol w:w="969"/>
        <w:gridCol w:w="3525"/>
        <w:gridCol w:w="2208"/>
      </w:tblGrid>
      <w:tr w:rsidR="00B4306C">
        <w:trPr>
          <w:tblHeader/>
        </w:trPr>
        <w:tc>
          <w:tcPr>
            <w:tcW w:w="447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Дерево пристрою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Опис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Примітка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LD0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LLN0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роботи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 даному випадку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значення ідентичні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у цьому ж логічному вузлу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Загальний стан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NamPlt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Табличка технічних даних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ldNs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Простір імен логічного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IEC 61850-7-4:2010 (див. IEC 61850-7-1) 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configRev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конфігурації даної логічної моделі.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1 (див. </w:t>
            </w:r>
            <w:proofErr w:type="spellStart"/>
            <w:r>
              <w:rPr>
                <w:rFonts w:cs="Times New Roman"/>
                <w:sz w:val="20"/>
                <w:szCs w:val="20"/>
              </w:rPr>
              <w:t>Annex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C стандарту  61850-7-3)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vendor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KEMP </w:t>
            </w:r>
            <w:proofErr w:type="spellStart"/>
            <w:r>
              <w:rPr>
                <w:rFonts w:cs="Times New Roman"/>
                <w:sz w:val="20"/>
                <w:szCs w:val="20"/>
              </w:rPr>
              <w:t>Ltd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swRew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LocKey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ключа управління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LEDRs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Скидання світлодіодів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INCOM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GOOSE входів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дискретних входів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TRANSCOM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передачі команд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INCOMBLOCK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- станів віртуальних накладок блокування вхідних GOOSE команд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INPUTBLOCK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блокування дискретних виходів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DeviceStatus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- стану режиму роботи пристрою, 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загального стану пристрою,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управління,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режиму моделювання,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блокування GOOSE,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сигналу “робота”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Measurements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- вимірювань P, U, I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Pвих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Uвих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Iвих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— параметри вихідного </w:t>
            </w:r>
            <w:r>
              <w:rPr>
                <w:rFonts w:cs="Times New Roman"/>
                <w:sz w:val="20"/>
                <w:szCs w:val="20"/>
              </w:rPr>
              <w:lastRenderedPageBreak/>
              <w:t>сигналу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ReportINCOM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«INCOM»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ReportDS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cs="Times New Roman"/>
                <w:sz w:val="20"/>
                <w:szCs w:val="20"/>
              </w:rPr>
              <w:t>DeviceStatus</w:t>
            </w:r>
            <w:proofErr w:type="spellEnd"/>
            <w:r>
              <w:rPr>
                <w:rFonts w:cs="Times New Roman"/>
                <w:sz w:val="20"/>
                <w:szCs w:val="20"/>
              </w:rPr>
              <w:t>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ReportINPUT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«INPUT»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ReportTRANSCOM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«TRANSCOM» 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ReportMeas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cs="Times New Roman"/>
                <w:sz w:val="20"/>
                <w:szCs w:val="20"/>
              </w:rPr>
              <w:t>Measurements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» 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ReportINCOMBLOCK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«INCOMBLOCK» 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ReportIN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>PUT</w:t>
            </w:r>
            <w:r>
              <w:rPr>
                <w:rFonts w:cs="Times New Roman"/>
                <w:sz w:val="20"/>
                <w:szCs w:val="20"/>
              </w:rPr>
              <w:t>BLOCK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«IN</w:t>
            </w:r>
            <w:r>
              <w:rPr>
                <w:rFonts w:cs="Times New Roman"/>
                <w:sz w:val="20"/>
                <w:szCs w:val="20"/>
                <w:lang w:val="en-US"/>
              </w:rPr>
              <w:t>PUT</w:t>
            </w:r>
            <w:r>
              <w:rPr>
                <w:rFonts w:cs="Times New Roman"/>
                <w:sz w:val="20"/>
                <w:szCs w:val="20"/>
              </w:rPr>
              <w:t>BLOCK»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LPHD1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PhyNam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Паспортні дані фізичного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vendor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KEMP </w:t>
            </w:r>
            <w:proofErr w:type="spellStart"/>
            <w:r>
              <w:rPr>
                <w:rFonts w:cs="Times New Roman"/>
                <w:sz w:val="20"/>
                <w:szCs w:val="20"/>
              </w:rPr>
              <w:t>Ltd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Найменування моделі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Наприклад ”ORION </w:t>
            </w:r>
            <w:proofErr w:type="spellStart"/>
            <w:r>
              <w:rPr>
                <w:rFonts w:cs="Times New Roman"/>
                <w:sz w:val="20"/>
                <w:szCs w:val="20"/>
              </w:rPr>
              <w:t>Tx</w:t>
            </w:r>
            <w:proofErr w:type="spellEnd"/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serNum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Серійний номер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Наприклад, “1111111”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hwRev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Версія апаратного забезпечення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“KEPM-13-XX”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swRev</w:t>
            </w:r>
            <w:proofErr w:type="spellEnd"/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PhyHealth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апаратної частини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Proxy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чи є пристрій “проксі”(репрезентує стан іншого фізичного пристрою)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FALSE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Sim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моделювання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що апарат буде сприймати імітовані GOOSE сигнали замість оригінальних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GooseON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Ключ блокування G</w:t>
            </w:r>
            <w:r>
              <w:rPr>
                <w:rFonts w:cs="Times New Roman"/>
                <w:sz w:val="20"/>
                <w:szCs w:val="20"/>
                <w:lang w:val="en-US"/>
              </w:rPr>
              <w:t>OOSE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що апарат НЕ буде сприймати GOOSE сигнали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DIGGIO1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Модуль дискретних входів 1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Успадковується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Залежить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даного вузла та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 (див. таблицю далі)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Ind1</w:t>
            </w:r>
            <w:r>
              <w:rPr>
                <w:rFonts w:cs="Times New Roman"/>
                <w:sz w:val="20"/>
                <w:szCs w:val="20"/>
                <w:lang w:val="en-US"/>
              </w:rPr>
              <w:t>-Ind8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Дискретні входи 1-8 першого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SPCSO1-SPCSO8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Команда зміни уставок ключа блокування дискретних входів 1-8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</w:pPr>
            <w:r>
              <w:rPr>
                <w:rFonts w:cs="Times New Roman"/>
                <w:sz w:val="20"/>
                <w:szCs w:val="20"/>
              </w:rPr>
              <w:t>Блокує відповідний  дискретний вхід першого модуля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DIGGIO2-DIGGIO4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Аналогічно </w:t>
            </w:r>
            <w:r>
              <w:rPr>
                <w:rFonts w:cs="Times New Roman"/>
                <w:sz w:val="20"/>
                <w:szCs w:val="20"/>
                <w:lang w:val="en-US"/>
              </w:rPr>
              <w:t>DI</w:t>
            </w:r>
            <w:r>
              <w:rPr>
                <w:rFonts w:cs="Times New Roman"/>
                <w:sz w:val="20"/>
                <w:szCs w:val="20"/>
              </w:rPr>
              <w:t>GGIO1, дискретні входи 9-</w:t>
            </w:r>
            <w:r>
              <w:rPr>
                <w:rFonts w:cs="Times New Roman"/>
                <w:sz w:val="20"/>
                <w:szCs w:val="20"/>
                <w:lang w:val="ru-RU"/>
              </w:rPr>
              <w:t xml:space="preserve">32 </w:t>
            </w:r>
            <w:r>
              <w:rPr>
                <w:rFonts w:cs="Times New Roman"/>
                <w:sz w:val="20"/>
                <w:szCs w:val="20"/>
              </w:rPr>
              <w:t xml:space="preserve"> з 2 по 4 модуль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TXGGIO1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Успадковується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Залежить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даного вузла та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 (див. таблицю далі)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AnIn1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Потужність вихідного сигналу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Напруга вихідного сигналу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AnIn3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Струм вихідного сигналу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trip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Сигнал робота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Ind1-Ind32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GOOSE входу 1-32 враховуючи стан віртуальних накладок GOOSE</w:t>
            </w:r>
          </w:p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Для TX короткотривала або довготривала зміна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stVal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з 0 на 1 вказує, що відбувся факт дії GOOSE від пристрою РЗА на передачу команди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SPCSO1-SPCSO32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Передача команд (у ВЧ канал)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Для TX зміна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stVal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вказує, що команда передана у ВЧ канал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IntIn1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Центральна частота налаштування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Діапазон зміни частоти </w:t>
            </w:r>
            <w:proofErr w:type="spellStart"/>
            <w:r>
              <w:rPr>
                <w:rFonts w:cs="Times New Roman"/>
                <w:sz w:val="20"/>
                <w:szCs w:val="20"/>
              </w:rPr>
              <w:t>stVal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від 24 – 1000кГц 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>Режим сумісності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«КАЛИНА», «АНКА-АВПА», «АКПА-В», «КЕДР», «ВЧТО»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GIGGIO1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Успадковується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Залежить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даного вузла та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 (див. таблицю далі)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Ind1-Ind64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GOOSE входу 1-64</w:t>
            </w:r>
          </w:p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Для TX короткотривала або довготривала зміна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stVal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з 0 на 1 вказує, що відбувся факт прийому GOOSE від пристрою РЗА</w:t>
            </w: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trip</w:t>
            </w:r>
            <w:proofErr w:type="spellEnd"/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Сигнал робота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SPCSO1-SPCSO64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Віртуальні накладки блокування вхідних GOOSE сигналів 1-64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B4306C" w:rsidRDefault="00DE661B">
      <w:pPr>
        <w:pStyle w:val="aa"/>
        <w:spacing w:line="276" w:lineRule="auto"/>
        <w:rPr>
          <w:rFonts w:cs="Times New Roman"/>
        </w:rPr>
      </w:pPr>
      <w:r>
        <w:rPr>
          <w:rFonts w:cs="Times New Roman"/>
        </w:rPr>
        <w:t>Примітка - представлена максимальна конфігурація пристрою АПК (32 – входи, 32 – команди</w:t>
      </w:r>
      <w:r>
        <w:rPr>
          <w:rFonts w:cs="Times New Roman"/>
          <w:lang w:val="ru-RU"/>
        </w:rPr>
        <w:t xml:space="preserve">, 64 </w:t>
      </w:r>
      <w:r>
        <w:rPr>
          <w:rFonts w:cs="Times New Roman"/>
        </w:rPr>
        <w:t>–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GOOSE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входи) </w:t>
      </w: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18" w:name="_Toc58585909"/>
      <w:bookmarkStart w:id="19" w:name="_Toc82417427"/>
      <w:bookmarkStart w:id="20" w:name="_Toc70074190"/>
      <w:bookmarkStart w:id="21" w:name="__RefHeading___Toc34158_1084063281"/>
      <w:bookmarkStart w:id="22" w:name="_Toc82512512"/>
      <w:bookmarkEnd w:id="18"/>
      <w:bookmarkEnd w:id="19"/>
      <w:bookmarkEnd w:id="20"/>
      <w:bookmarkEnd w:id="21"/>
      <w:bookmarkEnd w:id="22"/>
      <w:r>
        <w:lastRenderedPageBreak/>
        <w:t>Дерево моделі пристрою АПК “ОРІОН” RX (ПРИЙМАЧ)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aa"/>
      </w:pPr>
      <w:r>
        <w:t xml:space="preserve">Таблиця </w:t>
      </w:r>
      <w:r>
        <w:rPr>
          <w:lang w:val="ru-RU"/>
        </w:rPr>
        <w:t>5</w:t>
      </w:r>
      <w:r>
        <w:t xml:space="preserve">.1 - Дерево моделі пристрою АПК “ОРІОН” </w:t>
      </w:r>
      <w:r>
        <w:rPr>
          <w:lang w:val="en-US"/>
        </w:rPr>
        <w:t>R</w:t>
      </w:r>
      <w:r>
        <w:t>X (ПРИЙМАЧ)</w:t>
      </w:r>
    </w:p>
    <w:tbl>
      <w:tblPr>
        <w:tblW w:w="10206" w:type="dxa"/>
        <w:tblInd w:w="-4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4"/>
        <w:gridCol w:w="1251"/>
        <w:gridCol w:w="2202"/>
        <w:gridCol w:w="971"/>
        <w:gridCol w:w="3146"/>
        <w:gridCol w:w="2122"/>
      </w:tblGrid>
      <w:tr w:rsidR="00B4306C">
        <w:trPr>
          <w:tblHeader/>
        </w:trPr>
        <w:tc>
          <w:tcPr>
            <w:tcW w:w="49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Дерево пристрою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Опис</w:t>
            </w:r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Примітка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LD0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LLN0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роботи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 даному випадку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значення ідентичні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у цьому ж логічному </w:t>
            </w:r>
            <w:proofErr w:type="spellStart"/>
            <w:r>
              <w:rPr>
                <w:rFonts w:cs="Times New Roman"/>
                <w:sz w:val="20"/>
                <w:szCs w:val="20"/>
              </w:rPr>
              <w:t>вузлі</w:t>
            </w:r>
            <w:proofErr w:type="spellEnd"/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Загальний стан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NamPlt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Табличка технічних даних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ldNs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Простір імен логічного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IEC 61850-7-4:2010 (див. IEC 61850-7-1) 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configRev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конфігурації даної логічної моделі.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1 (див. </w:t>
            </w:r>
            <w:proofErr w:type="spellStart"/>
            <w:r>
              <w:rPr>
                <w:rFonts w:cs="Times New Roman"/>
                <w:sz w:val="20"/>
                <w:szCs w:val="20"/>
              </w:rPr>
              <w:t>Annex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C стандарту  61850-7-3)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vendor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KEMP </w:t>
            </w:r>
            <w:proofErr w:type="spellStart"/>
            <w:r>
              <w:rPr>
                <w:rFonts w:cs="Times New Roman"/>
                <w:sz w:val="20"/>
                <w:szCs w:val="20"/>
              </w:rPr>
              <w:t>Ltd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swRew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LocKey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ключа управління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LEDRs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Скидання світлодіодів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OUTPUT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реле 1-40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RECCOM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прийому команд 1-32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  <w:highlight w:val="yellow"/>
                <w:lang w:val="ru-RU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OUTCOM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- станів GOOSE виходів 1-32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  <w:highlight w:val="yellow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 xml:space="preserve">Для підключення до SCADA з параметрами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Ind</w:t>
            </w:r>
            <w:proofErr w:type="spellEnd"/>
            <w:r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cs="Times New Roman"/>
                <w:sz w:val="20"/>
                <w:szCs w:val="20"/>
              </w:rPr>
              <w:t>stVal</w:t>
            </w:r>
            <w:proofErr w:type="spellEnd"/>
            <w:r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OUTCOM</w:t>
            </w:r>
            <w:r>
              <w:rPr>
                <w:rFonts w:cs="Times New Roman"/>
                <w:sz w:val="20"/>
                <w:szCs w:val="20"/>
                <w:lang w:val="en-US"/>
              </w:rPr>
              <w:t>GOOSE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GOOSE виходів 1-32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 xml:space="preserve">Для підключення до сторонніх </w:t>
            </w:r>
            <w:r>
              <w:rPr>
                <w:rFonts w:cs="Times New Roman"/>
                <w:sz w:val="20"/>
                <w:szCs w:val="20"/>
                <w:lang w:val="en-US"/>
              </w:rPr>
              <w:t>IED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OUTCOMBLOCK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>- станів віртуальних накладок GOOSE виходів 1-</w:t>
            </w:r>
            <w:r>
              <w:rPr>
                <w:rFonts w:cs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</w:t>
            </w:r>
            <w:r>
              <w:rPr>
                <w:rFonts w:cs="Times New Roman"/>
                <w:sz w:val="20"/>
                <w:szCs w:val="20"/>
                <w:lang w:val="en-US"/>
              </w:rPr>
              <w:t>PUT</w:t>
            </w:r>
            <w:r>
              <w:rPr>
                <w:rFonts w:cs="Times New Roman"/>
                <w:sz w:val="20"/>
                <w:szCs w:val="20"/>
              </w:rPr>
              <w:t>BLOCK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блокування дискретних виходів 1-40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DeviceStatus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- стану режиму роботи пристрою, 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загального стану пристрою,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управління,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блокування GOOSE,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сигналу “робота”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Measurements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Датасет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- вимірювань P, U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lastRenderedPageBreak/>
              <w:t>Pвх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Uвх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— параметри </w:t>
            </w:r>
            <w:r>
              <w:rPr>
                <w:rFonts w:cs="Times New Roman"/>
                <w:sz w:val="20"/>
                <w:szCs w:val="20"/>
              </w:rPr>
              <w:lastRenderedPageBreak/>
              <w:t>вхідного сигналу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ReportOUTPUT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«OUTPUT»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ReportOUTCOMBLOCK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«OUTCOMBLOCK»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ReportOUTPUTBLOCK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«OUTPUTBLOCK»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ReportDS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cs="Times New Roman"/>
                <w:sz w:val="20"/>
                <w:szCs w:val="20"/>
              </w:rPr>
              <w:t>DeviceStatus</w:t>
            </w:r>
            <w:proofErr w:type="spellEnd"/>
            <w:r>
              <w:rPr>
                <w:rFonts w:cs="Times New Roman"/>
                <w:sz w:val="20"/>
                <w:szCs w:val="20"/>
              </w:rPr>
              <w:t>»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ReportRECCOM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«RECCOM» 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ReportOUTCOM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«OUTCOM»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ReportMeas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cs="Times New Roman"/>
                <w:sz w:val="20"/>
                <w:szCs w:val="20"/>
              </w:rPr>
              <w:t>Measurements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» 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GOOSEMessage1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</w:t>
            </w:r>
            <w:r>
              <w:rPr>
                <w:rFonts w:cs="Times New Roman"/>
                <w:sz w:val="20"/>
                <w:szCs w:val="20"/>
                <w:lang w:val="en-US"/>
              </w:rPr>
              <w:t>GOOSE</w:t>
            </w:r>
            <w:r>
              <w:rPr>
                <w:rFonts w:cs="Times New Roman"/>
                <w:sz w:val="20"/>
                <w:szCs w:val="20"/>
              </w:rPr>
              <w:t xml:space="preserve">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датасетом</w:t>
            </w:r>
            <w:proofErr w:type="spellEnd"/>
            <w:r>
              <w:rPr>
                <w:rFonts w:cs="Times New Roman"/>
                <w:sz w:val="20"/>
                <w:szCs w:val="20"/>
              </w:rPr>
              <w:br/>
              <w:t>«</w:t>
            </w:r>
            <w:r>
              <w:rPr>
                <w:rFonts w:cs="Times New Roman"/>
                <w:sz w:val="20"/>
                <w:szCs w:val="20"/>
                <w:lang w:val="ru-RU"/>
              </w:rPr>
              <w:t>OUTCOMGOOSE</w:t>
            </w:r>
            <w:r>
              <w:rPr>
                <w:rFonts w:cs="Times New Roman"/>
                <w:sz w:val="20"/>
                <w:szCs w:val="20"/>
              </w:rPr>
              <w:t>»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LPHD1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PhyNam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Паспортні дані фізичного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vendor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KEMP </w:t>
            </w:r>
            <w:proofErr w:type="spellStart"/>
            <w:r>
              <w:rPr>
                <w:rFonts w:cs="Times New Roman"/>
                <w:sz w:val="20"/>
                <w:szCs w:val="20"/>
              </w:rPr>
              <w:t>Ltd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Найменування моделі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Наприклад ”ORION </w:t>
            </w:r>
            <w:proofErr w:type="spellStart"/>
            <w:r>
              <w:rPr>
                <w:rFonts w:cs="Times New Roman"/>
                <w:sz w:val="20"/>
                <w:szCs w:val="20"/>
              </w:rPr>
              <w:t>Rx</w:t>
            </w:r>
            <w:proofErr w:type="spellEnd"/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serNum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Серійний номер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Наприклад, “1111111”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hwRev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Версія апаратного забезпечення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“KEPM-13-XX”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swRev</w:t>
            </w:r>
            <w:proofErr w:type="spellEnd"/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PhyHealth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апаратної частини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Proxy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чи є пристрій “проксі” (репрезентує стан іншого фізичного пристрою)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FALSE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GooseON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Ключ блокування </w:t>
            </w:r>
            <w:proofErr w:type="spellStart"/>
            <w:r>
              <w:rPr>
                <w:rFonts w:cs="Times New Roman"/>
                <w:sz w:val="20"/>
                <w:szCs w:val="20"/>
              </w:rPr>
              <w:t>Goose</w:t>
            </w:r>
            <w:proofErr w:type="spellEnd"/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що апарат НЕ буде  передавати GOOSE сигнали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DOGGIO1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Модуль дискретного виходу реле 1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Успадковується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Залежить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даного вузла та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 (див. таблицю далі)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SPCSO1</w:t>
            </w:r>
            <w:r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  <w:lang w:val="en-US"/>
              </w:rPr>
              <w:t>SPCSO8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виходу реле 1-8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Дискретного модуля DOGGIO1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DOGGIO2-DOGGIO5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Аналогічно </w:t>
            </w:r>
            <w:r>
              <w:rPr>
                <w:rFonts w:cs="Times New Roman"/>
                <w:sz w:val="20"/>
                <w:szCs w:val="20"/>
                <w:lang w:val="en-US"/>
              </w:rPr>
              <w:t>DO</w:t>
            </w:r>
            <w:r>
              <w:rPr>
                <w:rFonts w:cs="Times New Roman"/>
                <w:sz w:val="20"/>
                <w:szCs w:val="20"/>
              </w:rPr>
              <w:t>GGIO1, стан виходів реле 9-40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Дискретних модулів DOGGIO2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>
              <w:t xml:space="preserve"> </w:t>
            </w:r>
            <w:r>
              <w:rPr>
                <w:rFonts w:cs="Times New Roman"/>
                <w:sz w:val="20"/>
                <w:szCs w:val="20"/>
              </w:rPr>
              <w:t>DOGGIO5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RXGGIO1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Успадковується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Залежить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даного вузла та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 (див. таблицю далі)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AnIn1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Потужність вхідного сигналу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AnIn2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Напруга вхідного сигналу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trip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Сигнал робота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Ind1-Ind32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Стан </w:t>
            </w:r>
            <w:r>
              <w:rPr>
                <w:rFonts w:cs="Times New Roman"/>
                <w:sz w:val="20"/>
                <w:szCs w:val="20"/>
              </w:rPr>
              <w:t>GOOSE виходів 1-32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SPCSO1-SPCSO32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Прийом команд з ВЧ-каналу 1-32 або імітація прийому команді з ВЧ каналу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IntIn1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Центральна частота налаштування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Діапазон зміни частоти </w:t>
            </w:r>
            <w:proofErr w:type="spellStart"/>
            <w:r>
              <w:rPr>
                <w:rFonts w:cs="Times New Roman"/>
                <w:sz w:val="20"/>
                <w:szCs w:val="20"/>
              </w:rPr>
              <w:t>stVal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від 24 – 1000кГц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IntIn2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сумісності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highlight w:val="yellow"/>
              </w:rPr>
            </w:pPr>
            <w:r>
              <w:rPr>
                <w:rFonts w:cs="Times New Roman"/>
                <w:sz w:val="20"/>
                <w:szCs w:val="20"/>
              </w:rPr>
              <w:t>«КАЛИНА», «АНКА-АВПА», «АКПА-В», «КЕДР», «ВЧТО»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GOGGIO1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Успадковується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Залежить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даного вузла та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 (див. таблицю далі)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Ind1-Ind32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Стан </w:t>
            </w:r>
            <w:r>
              <w:rPr>
                <w:rFonts w:cs="Times New Roman"/>
                <w:sz w:val="20"/>
                <w:szCs w:val="20"/>
              </w:rPr>
              <w:t>GOOSE виходів 1-32 з урахуванням віртуальних накладок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SPCSO1-SPCSO32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Віртуальні накладки блокування GOOSE вихідних команд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>
              <w:rPr>
                <w:rFonts w:cs="Times New Roman"/>
                <w:sz w:val="20"/>
                <w:szCs w:val="20"/>
              </w:rPr>
              <w:t>O</w:t>
            </w:r>
            <w:r>
              <w:rPr>
                <w:rFonts w:cs="Times New Roman"/>
                <w:sz w:val="20"/>
                <w:szCs w:val="20"/>
                <w:lang w:val="en-US"/>
              </w:rPr>
              <w:t>BL</w:t>
            </w:r>
            <w:r>
              <w:rPr>
                <w:rFonts w:cs="Times New Roman"/>
                <w:sz w:val="20"/>
                <w:szCs w:val="20"/>
              </w:rPr>
              <w:t>GGIO1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Успадковується від </w:t>
            </w:r>
            <w:proofErr w:type="spellStart"/>
            <w:r>
              <w:rPr>
                <w:rFonts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 вузла LLN0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Beh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“Поведінка” модуля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Залежить від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даного вузла та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Mod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 вузла LLN0 (див. таблицю далі)</w:t>
            </w: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Загальний стан пристрою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SPCSO1-SPCSO32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Команда зміни уставок ключа блокування дискретних в</w:t>
            </w:r>
            <w:r w:rsidR="00EF2CB2">
              <w:rPr>
                <w:rFonts w:eastAsia="Times New Roman" w:cs="Times New Roman"/>
                <w:sz w:val="20"/>
                <w:szCs w:val="20"/>
              </w:rPr>
              <w:t>и</w:t>
            </w:r>
            <w:r>
              <w:rPr>
                <w:rFonts w:eastAsia="Times New Roman" w:cs="Times New Roman"/>
                <w:sz w:val="20"/>
                <w:szCs w:val="20"/>
              </w:rPr>
              <w:t>ходів 1-32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Блокує відповідне реле (МУР) </w:t>
            </w:r>
          </w:p>
        </w:tc>
      </w:tr>
    </w:tbl>
    <w:p w:rsidR="00B4306C" w:rsidRDefault="00DE661B">
      <w:pPr>
        <w:pStyle w:val="aa"/>
        <w:spacing w:line="276" w:lineRule="auto"/>
        <w:rPr>
          <w:rFonts w:cs="Times New Roman"/>
        </w:rPr>
      </w:pPr>
      <w:r>
        <w:rPr>
          <w:rFonts w:cs="Times New Roman"/>
        </w:rPr>
        <w:t xml:space="preserve">Примітка - представлена максимальна конфігурація АПК (40 – виходів, 32 команди) </w:t>
      </w: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23" w:name="_Toc58585910"/>
      <w:bookmarkStart w:id="24" w:name="__RefHeading__23_2015973468"/>
      <w:bookmarkStart w:id="25" w:name="_Toc82417428"/>
      <w:bookmarkStart w:id="26" w:name="_Toc70074191"/>
      <w:bookmarkStart w:id="27" w:name="_Toc82512513"/>
      <w:bookmarkEnd w:id="23"/>
      <w:bookmarkEnd w:id="24"/>
      <w:bookmarkEnd w:id="25"/>
      <w:bookmarkEnd w:id="26"/>
      <w:bookmarkEnd w:id="27"/>
      <w:r>
        <w:lastRenderedPageBreak/>
        <w:t>Об'єкти логічного вузла LLN0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28" w:name="_Toc58585911"/>
      <w:bookmarkStart w:id="29" w:name="__RefHeading__25_2015973468"/>
      <w:bookmarkStart w:id="30" w:name="_Toc82417429"/>
      <w:bookmarkStart w:id="31" w:name="_Toc70074192"/>
      <w:bookmarkStart w:id="32" w:name="_Toc82512514"/>
      <w:bookmarkEnd w:id="28"/>
      <w:bookmarkEnd w:id="29"/>
      <w:bookmarkEnd w:id="30"/>
      <w:bookmarkEnd w:id="31"/>
      <w:bookmarkEnd w:id="32"/>
      <w:r>
        <w:t>Режим роботи пристрою (</w:t>
      </w:r>
      <w:proofErr w:type="spellStart"/>
      <w:r>
        <w:t>Mod</w:t>
      </w:r>
      <w:proofErr w:type="spellEnd"/>
      <w:r>
        <w:t>)</w:t>
      </w:r>
    </w:p>
    <w:p w:rsidR="00B4306C" w:rsidRDefault="00B4306C">
      <w:pPr>
        <w:pStyle w:val="210"/>
        <w:ind w:left="576"/>
        <w:jc w:val="left"/>
      </w:pPr>
    </w:p>
    <w:p w:rsidR="00B4306C" w:rsidRDefault="00DE661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Режим роботи пристрою встановлюється у об’єкті </w:t>
      </w:r>
      <w:proofErr w:type="spellStart"/>
      <w:r>
        <w:rPr>
          <w:rFonts w:cs="Times New Roman"/>
          <w:b/>
          <w:bCs/>
          <w:sz w:val="28"/>
          <w:szCs w:val="28"/>
        </w:rPr>
        <w:t>mod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логічного вузла LLN0: LD0.LLN0.mod.</w:t>
      </w:r>
    </w:p>
    <w:p w:rsidR="00B4306C" w:rsidRDefault="00DE661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Апарат може перебувати у </w:t>
      </w:r>
      <w:r>
        <w:rPr>
          <w:rFonts w:cs="Times New Roman"/>
          <w:b/>
          <w:bCs/>
          <w:sz w:val="28"/>
          <w:szCs w:val="28"/>
        </w:rPr>
        <w:t xml:space="preserve">5-ти </w:t>
      </w:r>
      <w:r>
        <w:rPr>
          <w:rFonts w:cs="Times New Roman"/>
          <w:sz w:val="28"/>
          <w:szCs w:val="28"/>
        </w:rPr>
        <w:t>наступних режимах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згідно з таблицею 6.1.1.</w:t>
      </w:r>
    </w:p>
    <w:p w:rsidR="00B4306C" w:rsidRDefault="00B4306C">
      <w:pPr>
        <w:rPr>
          <w:rFonts w:cs="Times New Roman"/>
        </w:rPr>
      </w:pPr>
    </w:p>
    <w:p w:rsidR="00B4306C" w:rsidRDefault="00DE661B">
      <w:pPr>
        <w:pStyle w:val="aa"/>
      </w:pPr>
      <w:r>
        <w:t>Таблиця 6.1.1</w:t>
      </w:r>
    </w:p>
    <w:tbl>
      <w:tblPr>
        <w:tblW w:w="10151" w:type="dxa"/>
        <w:tblInd w:w="-1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7"/>
        <w:gridCol w:w="977"/>
        <w:gridCol w:w="1508"/>
        <w:gridCol w:w="2936"/>
        <w:gridCol w:w="4013"/>
      </w:tblGrid>
      <w:tr w:rsidR="00B4306C"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Режим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Згідно з IEC61850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Передня панель пристрою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Режим пристрою АПК ОРІОН ТХ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Режим пристрою АПК ОРІОН RX</w:t>
            </w:r>
          </w:p>
        </w:tc>
      </w:tr>
      <w:tr w:rsidR="00B4306C"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on</w:t>
            </w:r>
            <w:proofErr w:type="spellEnd"/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proofErr w:type="spellStart"/>
            <w:r>
              <w:rPr>
                <w:rFonts w:cs="Times New Roman"/>
                <w:sz w:val="20"/>
                <w:szCs w:val="20"/>
              </w:rPr>
              <w:t>Введен</w:t>
            </w:r>
            <w:proofErr w:type="spellEnd"/>
            <w:r>
              <w:rPr>
                <w:rFonts w:cs="Times New Roman"/>
                <w:sz w:val="20"/>
                <w:szCs w:val="20"/>
              </w:rPr>
              <w:t>” (Увімкнений)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56C5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Пристрій функціонує</w:t>
            </w:r>
            <w:r w:rsidR="00DE661B">
              <w:rPr>
                <w:rFonts w:cs="Times New Roman"/>
                <w:sz w:val="20"/>
                <w:szCs w:val="20"/>
              </w:rPr>
              <w:t xml:space="preserve"> у нормальному режимі.</w:t>
            </w:r>
          </w:p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1. Сприймаються вхідні GOOSE сигнали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з меткою </w:t>
            </w:r>
            <w:proofErr w:type="spellStart"/>
            <w:r>
              <w:rPr>
                <w:rFonts w:cs="Times New Roman"/>
                <w:i/>
                <w:iCs/>
                <w:sz w:val="20"/>
                <w:szCs w:val="20"/>
              </w:rPr>
              <w:t>validity</w:t>
            </w:r>
            <w:proofErr w:type="spellEnd"/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0"/>
                <w:szCs w:val="20"/>
              </w:rPr>
              <w:t>good</w:t>
            </w:r>
            <w:proofErr w:type="spellEnd"/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з реалізацією відповідної команди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MMS команди передачі команд у ВЧ-канал.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Пристрій функціонує у нормальному режимі.</w:t>
            </w:r>
          </w:p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1. Передаються GOOSE сигнали у мережу відповідно до стану прийнятої з ВЧ-каналу команди (метка сигналу - </w:t>
            </w:r>
            <w:proofErr w:type="spellStart"/>
            <w:r>
              <w:rPr>
                <w:rFonts w:cs="Times New Roman"/>
                <w:sz w:val="20"/>
                <w:szCs w:val="20"/>
              </w:rPr>
              <w:t>validity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good</w:t>
            </w:r>
            <w:proofErr w:type="spellEnd"/>
            <w:r>
              <w:rPr>
                <w:rFonts w:cs="Times New Roman"/>
                <w:sz w:val="20"/>
                <w:szCs w:val="20"/>
              </w:rPr>
              <w:t>)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MMS команди імітації прийому команд з ВЧ-каналу.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 Не сприймаються MMS команди управління реле.</w:t>
            </w:r>
          </w:p>
        </w:tc>
      </w:tr>
      <w:tr w:rsidR="00B4306C"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blocked</w:t>
            </w:r>
            <w:proofErr w:type="spellEnd"/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proofErr w:type="spellStart"/>
            <w:r>
              <w:rPr>
                <w:rFonts w:cs="Times New Roman"/>
                <w:sz w:val="20"/>
                <w:szCs w:val="20"/>
              </w:rPr>
              <w:t>Готов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“ </w:t>
            </w:r>
          </w:p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(Заблокований)</w:t>
            </w:r>
          </w:p>
          <w:p w:rsidR="00B4306C" w:rsidRDefault="00B4306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Не сприймаються MMS команди передачі команд у ВЧ-канал.</w:t>
            </w:r>
          </w:p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вхідні GOOSE сигнали БЕЗ реалізації відповідної команди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Сприймаються  команди з ВЧ-каналу без дії на GOOSE та вихідні реле.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MMS команди імітації прийому команд з ВЧ-каналу.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 Не сприймаються MMS команди управління реле.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 Не передаються GOOSE сигнали у мережу.</w:t>
            </w:r>
          </w:p>
        </w:tc>
      </w:tr>
      <w:tr w:rsidR="00B4306C"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>Тест”</w:t>
            </w:r>
          </w:p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(Введений у тестовому режимі)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1. Сприймаються вхідні GOOSE сигнали з </w:t>
            </w:r>
            <w:r>
              <w:rPr>
                <w:rFonts w:cs="Times New Roman"/>
                <w:i/>
                <w:iCs/>
                <w:sz w:val="20"/>
                <w:szCs w:val="20"/>
              </w:rPr>
              <w:t>міткою “</w:t>
            </w:r>
            <w:proofErr w:type="spellStart"/>
            <w:r>
              <w:rPr>
                <w:rFonts w:cs="Times New Roman"/>
                <w:i/>
                <w:iCs/>
                <w:sz w:val="20"/>
                <w:szCs w:val="20"/>
              </w:rPr>
              <w:t>test</w:t>
            </w:r>
            <w:proofErr w:type="spellEnd"/>
            <w:r>
              <w:rPr>
                <w:rFonts w:cs="Times New Roman"/>
                <w:i/>
                <w:iCs/>
                <w:sz w:val="20"/>
                <w:szCs w:val="20"/>
              </w:rPr>
              <w:t xml:space="preserve">” </w:t>
            </w:r>
            <w:r>
              <w:rPr>
                <w:rFonts w:cs="Times New Roman"/>
                <w:sz w:val="20"/>
                <w:szCs w:val="20"/>
              </w:rPr>
              <w:t>з реалізацією відповідної команди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передачі команд у ВЧ-канал.</w:t>
            </w:r>
          </w:p>
          <w:p w:rsidR="00B4306C" w:rsidRDefault="00B4306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1. Передаються GOOSE сигнали у мережу відповідно до стану прийнятої з ВЧ-каналу або MMS-команди імітації команди (мітка сигналу GOOSE встановлюється  відповідно “</w:t>
            </w:r>
            <w:proofErr w:type="spellStart"/>
            <w:r>
              <w:rPr>
                <w:rFonts w:cs="Times New Roman"/>
                <w:sz w:val="20"/>
                <w:szCs w:val="20"/>
              </w:rPr>
              <w:t>test</w:t>
            </w:r>
            <w:proofErr w:type="spellEnd"/>
            <w:r>
              <w:rPr>
                <w:rFonts w:cs="Times New Roman"/>
                <w:sz w:val="20"/>
                <w:szCs w:val="20"/>
              </w:rPr>
              <w:t>” або “</w:t>
            </w:r>
            <w:proofErr w:type="spellStart"/>
            <w:r>
              <w:rPr>
                <w:rFonts w:cs="Times New Roman"/>
                <w:sz w:val="20"/>
                <w:szCs w:val="20"/>
              </w:rPr>
              <w:t>test+substitute</w:t>
            </w:r>
            <w:proofErr w:type="spellEnd"/>
            <w:r>
              <w:rPr>
                <w:rFonts w:cs="Times New Roman"/>
                <w:sz w:val="20"/>
                <w:szCs w:val="20"/>
              </w:rPr>
              <w:t>”)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імітації прийому команд з ВЧ-каналу без дії на вихідні реле.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3. Сприймаються  команди з ВЧ-каналу з </w:t>
            </w:r>
            <w:proofErr w:type="spellStart"/>
            <w:r>
              <w:rPr>
                <w:rFonts w:cs="Times New Roman"/>
                <w:sz w:val="20"/>
                <w:szCs w:val="20"/>
              </w:rPr>
              <w:t>дієй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на GOOSE та вихідні реле.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 Сприймаються MMS команди управління реле.</w:t>
            </w:r>
          </w:p>
        </w:tc>
      </w:tr>
      <w:tr w:rsidR="00B4306C"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test</w:t>
            </w:r>
            <w:proofErr w:type="spellEnd"/>
            <w:r>
              <w:rPr>
                <w:rFonts w:cs="Times New Roman"/>
                <w:sz w:val="20"/>
                <w:szCs w:val="20"/>
              </w:rPr>
              <w:t>/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blocked</w:t>
            </w:r>
            <w:proofErr w:type="spellEnd"/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>Тест-Блок”</w:t>
            </w:r>
          </w:p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(‘’</w:t>
            </w:r>
            <w:proofErr w:type="spellStart"/>
            <w:r>
              <w:rPr>
                <w:rFonts w:cs="Times New Roman"/>
                <w:sz w:val="20"/>
                <w:szCs w:val="20"/>
              </w:rPr>
              <w:t>Готов</w:t>
            </w:r>
            <w:proofErr w:type="spellEnd"/>
            <w:r>
              <w:rPr>
                <w:rFonts w:cs="Times New Roman"/>
                <w:sz w:val="20"/>
                <w:szCs w:val="20"/>
              </w:rPr>
              <w:t>’’ у тестовому режимі)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1. Сприймаються вхідні GOOSE сигнали з </w:t>
            </w:r>
            <w:r>
              <w:rPr>
                <w:rFonts w:cs="Times New Roman"/>
                <w:i/>
                <w:iCs/>
                <w:sz w:val="20"/>
                <w:szCs w:val="20"/>
              </w:rPr>
              <w:t>міткою “</w:t>
            </w:r>
            <w:proofErr w:type="spellStart"/>
            <w:r>
              <w:rPr>
                <w:rFonts w:cs="Times New Roman"/>
                <w:i/>
                <w:iCs/>
                <w:sz w:val="20"/>
                <w:szCs w:val="20"/>
              </w:rPr>
              <w:t>test</w:t>
            </w:r>
            <w:proofErr w:type="spellEnd"/>
            <w:r>
              <w:rPr>
                <w:rFonts w:cs="Times New Roman"/>
                <w:i/>
                <w:iCs/>
                <w:sz w:val="20"/>
                <w:szCs w:val="20"/>
              </w:rPr>
              <w:t>” БЕЗ</w:t>
            </w:r>
            <w:r>
              <w:rPr>
                <w:rFonts w:cs="Times New Roman"/>
                <w:sz w:val="20"/>
                <w:szCs w:val="20"/>
              </w:rPr>
              <w:t xml:space="preserve"> реалізації відповідної команди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БЕЗ передачі команд у ВЧ-канал (моніторинг тільки через консоль розробника)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Сприймаються  команди з ВЧ-каналу без дії на GOOSE та вихідні реле.</w:t>
            </w:r>
          </w:p>
          <w:p w:rsidR="00B4306C" w:rsidRDefault="00DE661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імітації прийому команд з ВЧ-каналу без дії на GOOSE та вихідні реле.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 Не сприймаються MMS команди управління реле.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 Не передаються GOOSE сигнали у мережу.</w:t>
            </w:r>
          </w:p>
        </w:tc>
      </w:tr>
      <w:tr w:rsidR="00B4306C"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proofErr w:type="spellStart"/>
            <w:r>
              <w:rPr>
                <w:rFonts w:cs="Times New Roman"/>
                <w:sz w:val="20"/>
                <w:szCs w:val="20"/>
              </w:rPr>
              <w:t>Выведен</w:t>
            </w:r>
            <w:proofErr w:type="spellEnd"/>
            <w:r>
              <w:rPr>
                <w:rFonts w:cs="Times New Roman"/>
                <w:sz w:val="20"/>
                <w:szCs w:val="20"/>
              </w:rPr>
              <w:t>” (Вимкнений)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Не сприймаються MMS команди передачі команд у ВЧ-канал.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вхідні GOOSE сигнали.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Не сприймаються MMS команди</w:t>
            </w:r>
          </w:p>
          <w:p w:rsidR="00B4306C" w:rsidRDefault="00DE661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передаються GOOSE сигнали у мережу.</w:t>
            </w:r>
          </w:p>
          <w:p w:rsidR="00B4306C" w:rsidRDefault="00B4306C">
            <w:pPr>
              <w:rPr>
                <w:rFonts w:cs="Times New Roman"/>
              </w:rPr>
            </w:pPr>
          </w:p>
        </w:tc>
      </w:tr>
    </w:tbl>
    <w:p w:rsidR="00B4306C" w:rsidRDefault="00DE661B">
      <w:pPr>
        <w:rPr>
          <w:rFonts w:cs="Times New Roman"/>
        </w:rPr>
      </w:pPr>
      <w:r>
        <w:rPr>
          <w:rFonts w:cs="Times New Roman"/>
        </w:rPr>
        <w:t>Примітка — курсивом виділено функціонал, який буде реалізовано пізніше</w:t>
      </w:r>
    </w:p>
    <w:p w:rsidR="00B4306C" w:rsidRDefault="00B4306C">
      <w:pPr>
        <w:rPr>
          <w:rFonts w:cs="Times New Roman"/>
        </w:rPr>
      </w:pPr>
    </w:p>
    <w:p w:rsidR="00B4306C" w:rsidRDefault="00DE661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Пояснення:</w:t>
      </w:r>
    </w:p>
    <w:p w:rsidR="00B4306C" w:rsidRDefault="00DE661B">
      <w:pPr>
        <w:rPr>
          <w:rFonts w:cs="Times New Roman"/>
        </w:rPr>
      </w:pPr>
      <w:r>
        <w:rPr>
          <w:rFonts w:cs="Times New Roman"/>
          <w:sz w:val="28"/>
          <w:szCs w:val="28"/>
        </w:rPr>
        <w:lastRenderedPageBreak/>
        <w:t>1 . Відповідний режим роботи пристрою встановлюється для всіх інших логічних вузлів GGIO, наприклад  LD0.TXGGIO1.Mod, доступний тільки для зчитування “</w:t>
      </w:r>
      <w:proofErr w:type="spellStart"/>
      <w:r>
        <w:rPr>
          <w:rFonts w:cs="Times New Roman"/>
          <w:sz w:val="28"/>
          <w:szCs w:val="28"/>
        </w:rPr>
        <w:t>status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only</w:t>
      </w:r>
      <w:proofErr w:type="spellEnd"/>
      <w:r>
        <w:rPr>
          <w:rFonts w:cs="Times New Roman"/>
          <w:sz w:val="28"/>
          <w:szCs w:val="28"/>
        </w:rPr>
        <w:t>”.</w:t>
      </w:r>
    </w:p>
    <w:p w:rsidR="00B4306C" w:rsidRDefault="00DE661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Дистанційно (зі SCADA) режим роботи пристрою LD0.LLN0.mod можна змінити тільки якщо режим управління пристрою LLN0.LocKey встановлений у “</w:t>
      </w:r>
      <w:proofErr w:type="spellStart"/>
      <w:r>
        <w:rPr>
          <w:rFonts w:cs="Times New Roman"/>
          <w:sz w:val="28"/>
          <w:szCs w:val="28"/>
        </w:rPr>
        <w:t>remote</w:t>
      </w:r>
      <w:proofErr w:type="spellEnd"/>
      <w:r>
        <w:rPr>
          <w:rFonts w:cs="Times New Roman"/>
          <w:sz w:val="28"/>
          <w:szCs w:val="28"/>
        </w:rPr>
        <w:t>”(значення – “1/</w:t>
      </w:r>
      <w:proofErr w:type="spellStart"/>
      <w:r>
        <w:rPr>
          <w:rFonts w:cs="Times New Roman"/>
          <w:sz w:val="28"/>
          <w:szCs w:val="28"/>
        </w:rPr>
        <w:t>true</w:t>
      </w:r>
      <w:proofErr w:type="spellEnd"/>
      <w:r>
        <w:rPr>
          <w:rFonts w:cs="Times New Roman"/>
          <w:sz w:val="28"/>
          <w:szCs w:val="28"/>
        </w:rPr>
        <w:t>”).</w:t>
      </w:r>
    </w:p>
    <w:p w:rsidR="00B4306C" w:rsidRDefault="00B4306C">
      <w:pPr>
        <w:rPr>
          <w:rFonts w:cs="Times New Roman"/>
        </w:rPr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33" w:name="__RefHeading__27_2015973468"/>
      <w:bookmarkStart w:id="34" w:name="_Toc58585912"/>
      <w:bookmarkStart w:id="35" w:name="_Toc82417430"/>
      <w:bookmarkStart w:id="36" w:name="_Toc70074193"/>
      <w:bookmarkStart w:id="37" w:name="_Toc82512515"/>
      <w:bookmarkEnd w:id="33"/>
      <w:r>
        <w:rPr>
          <w:rFonts w:eastAsia="Arial"/>
        </w:rPr>
        <w:t>“</w:t>
      </w:r>
      <w:bookmarkEnd w:id="34"/>
      <w:bookmarkEnd w:id="35"/>
      <w:bookmarkEnd w:id="36"/>
      <w:bookmarkEnd w:id="37"/>
      <w:r>
        <w:t xml:space="preserve">Поведінка” пристрою, </w:t>
      </w:r>
      <w:proofErr w:type="spellStart"/>
      <w:r>
        <w:t>Beh</w:t>
      </w:r>
      <w:proofErr w:type="spellEnd"/>
    </w:p>
    <w:p w:rsidR="00B4306C" w:rsidRDefault="00B4306C">
      <w:pPr>
        <w:rPr>
          <w:rFonts w:cs="Times New Roman"/>
        </w:rPr>
      </w:pPr>
    </w:p>
    <w:p w:rsidR="00B4306C" w:rsidRDefault="00DE661B">
      <w:pPr>
        <w:ind w:firstLine="709"/>
        <w:rPr>
          <w:rFonts w:cs="Times New Roman"/>
        </w:rPr>
      </w:pPr>
      <w:r>
        <w:rPr>
          <w:rFonts w:cs="Times New Roman"/>
          <w:sz w:val="28"/>
          <w:szCs w:val="28"/>
        </w:rPr>
        <w:t>Для логічного вузла LLN0, об’єкт LD0.LLN0.Beh приймає ти ж самі значення, що і  LD0.LLN0.Mod.</w:t>
      </w: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38" w:name="_Toc58585913"/>
      <w:bookmarkStart w:id="39" w:name="__RefHeading__29_2015973468"/>
      <w:bookmarkStart w:id="40" w:name="_Toc82417431"/>
      <w:bookmarkStart w:id="41" w:name="_Toc70074194"/>
      <w:bookmarkStart w:id="42" w:name="_Toc82512516"/>
      <w:bookmarkEnd w:id="38"/>
      <w:bookmarkEnd w:id="39"/>
      <w:bookmarkEnd w:id="40"/>
      <w:bookmarkEnd w:id="41"/>
      <w:bookmarkEnd w:id="42"/>
      <w:r>
        <w:t xml:space="preserve">Загальний стан пристрою, </w:t>
      </w:r>
      <w:proofErr w:type="spellStart"/>
      <w:r>
        <w:t>Health</w:t>
      </w:r>
      <w:proofErr w:type="spellEnd"/>
    </w:p>
    <w:p w:rsidR="00B4306C" w:rsidRDefault="00B4306C">
      <w:pPr>
        <w:pStyle w:val="aa"/>
        <w:spacing w:line="276" w:lineRule="auto"/>
        <w:jc w:val="center"/>
        <w:rPr>
          <w:rFonts w:cs="Times New Roman"/>
          <w:szCs w:val="28"/>
        </w:rPr>
      </w:pPr>
    </w:p>
    <w:p w:rsidR="00B4306C" w:rsidRDefault="00DE661B">
      <w:pPr>
        <w:pStyle w:val="TableContents"/>
        <w:spacing w:line="276" w:lineRule="auto"/>
        <w:ind w:firstLine="629"/>
        <w:rPr>
          <w:rFonts w:cs="Times New Roman"/>
        </w:rPr>
      </w:pPr>
      <w:r>
        <w:rPr>
          <w:rFonts w:cs="Times New Roman"/>
          <w:sz w:val="28"/>
          <w:szCs w:val="28"/>
        </w:rPr>
        <w:t>Загальний стан пристрою відображається в об’єкті LD0.LLN0.Health з такими значеннями:</w:t>
      </w:r>
    </w:p>
    <w:p w:rsidR="00B4306C" w:rsidRDefault="00DE661B">
      <w:pPr>
        <w:pStyle w:val="aa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/>
          <w:szCs w:val="28"/>
        </w:rPr>
        <w:t>1-норма,</w:t>
      </w:r>
    </w:p>
    <w:p w:rsidR="00B4306C" w:rsidRDefault="00DE661B">
      <w:pPr>
        <w:pStyle w:val="aa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/>
          <w:szCs w:val="28"/>
        </w:rPr>
        <w:t>2-попередження,</w:t>
      </w:r>
    </w:p>
    <w:p w:rsidR="00B4306C" w:rsidRDefault="00DE661B">
      <w:pPr>
        <w:pStyle w:val="aa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/>
          <w:szCs w:val="28"/>
        </w:rPr>
        <w:t>3-аварія.</w:t>
      </w: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43" w:name="_Toc58585914"/>
      <w:bookmarkStart w:id="44" w:name="__RefHeading__31_2015973468"/>
      <w:bookmarkStart w:id="45" w:name="_Toc82417432"/>
      <w:bookmarkStart w:id="46" w:name="_Toc70074195"/>
      <w:bookmarkStart w:id="47" w:name="_Toc82512517"/>
      <w:bookmarkEnd w:id="43"/>
      <w:bookmarkEnd w:id="44"/>
      <w:bookmarkEnd w:id="45"/>
      <w:bookmarkEnd w:id="46"/>
      <w:bookmarkEnd w:id="47"/>
      <w:r>
        <w:t>Режим управління пристрою</w:t>
      </w:r>
    </w:p>
    <w:p w:rsidR="00B4306C" w:rsidRDefault="00B4306C">
      <w:pPr>
        <w:spacing w:line="276" w:lineRule="auto"/>
        <w:ind w:firstLine="629"/>
        <w:rPr>
          <w:rFonts w:cs="Times New Roman"/>
          <w:sz w:val="28"/>
          <w:szCs w:val="28"/>
        </w:rPr>
      </w:pPr>
    </w:p>
    <w:p w:rsidR="00B4306C" w:rsidRDefault="00DE661B">
      <w:pPr>
        <w:spacing w:line="276" w:lineRule="auto"/>
        <w:ind w:firstLine="629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Режим управління пристрою LLN0.LocKey блокує або дозволяє виконання MMS команд з рівня АСКТП підстанції. Можливі значення: </w:t>
      </w:r>
      <w:proofErr w:type="spellStart"/>
      <w:r>
        <w:rPr>
          <w:rFonts w:cs="Times New Roman"/>
          <w:sz w:val="28"/>
          <w:szCs w:val="28"/>
        </w:rPr>
        <w:t>true</w:t>
      </w:r>
      <w:proofErr w:type="spellEnd"/>
      <w:r>
        <w:rPr>
          <w:rFonts w:cs="Times New Roman"/>
          <w:sz w:val="28"/>
          <w:szCs w:val="28"/>
        </w:rPr>
        <w:t xml:space="preserve"> – місцеве (управління блоковане), </w:t>
      </w:r>
      <w:proofErr w:type="spellStart"/>
      <w:r>
        <w:rPr>
          <w:rFonts w:cs="Times New Roman"/>
          <w:sz w:val="28"/>
          <w:szCs w:val="28"/>
        </w:rPr>
        <w:t>false</w:t>
      </w:r>
      <w:proofErr w:type="spellEnd"/>
      <w:r>
        <w:rPr>
          <w:rFonts w:cs="Times New Roman"/>
          <w:sz w:val="28"/>
          <w:szCs w:val="28"/>
        </w:rPr>
        <w:t xml:space="preserve"> – дистанційне (управління дозволено). </w:t>
      </w:r>
    </w:p>
    <w:p w:rsidR="00B4306C" w:rsidRDefault="00B4306C">
      <w:pPr>
        <w:spacing w:line="276" w:lineRule="auto"/>
        <w:rPr>
          <w:rFonts w:cs="Times New Roman"/>
          <w:sz w:val="28"/>
          <w:szCs w:val="28"/>
        </w:rPr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48" w:name="_Toc82417433"/>
      <w:bookmarkStart w:id="49" w:name="_Toc70074196"/>
      <w:bookmarkStart w:id="50" w:name="__RefHeading___Toc34160_1084063281"/>
      <w:bookmarkStart w:id="51" w:name="_Toc82512518"/>
      <w:bookmarkEnd w:id="48"/>
      <w:bookmarkEnd w:id="49"/>
      <w:bookmarkEnd w:id="50"/>
      <w:bookmarkEnd w:id="51"/>
      <w:r>
        <w:t>Команда квітування світлодіодів</w:t>
      </w:r>
    </w:p>
    <w:p w:rsidR="00B4306C" w:rsidRDefault="00B4306C">
      <w:pPr>
        <w:spacing w:line="276" w:lineRule="auto"/>
        <w:rPr>
          <w:rFonts w:cs="Times New Roman"/>
          <w:sz w:val="28"/>
          <w:szCs w:val="28"/>
        </w:rPr>
      </w:pPr>
    </w:p>
    <w:p w:rsidR="00B4306C" w:rsidRDefault="00DE661B">
      <w:pPr>
        <w:spacing w:line="276" w:lineRule="auto"/>
        <w:ind w:firstLine="629"/>
      </w:pPr>
      <w:r>
        <w:rPr>
          <w:rFonts w:cs="Times New Roman"/>
          <w:sz w:val="28"/>
          <w:szCs w:val="28"/>
        </w:rPr>
        <w:t xml:space="preserve">Команда квітування світлодіодів </w:t>
      </w:r>
      <w:proofErr w:type="spellStart"/>
      <w:r>
        <w:rPr>
          <w:rFonts w:cs="Times New Roman"/>
          <w:sz w:val="28"/>
          <w:szCs w:val="28"/>
        </w:rPr>
        <w:t>LEDRs</w:t>
      </w:r>
      <w:proofErr w:type="spellEnd"/>
      <w:r>
        <w:rPr>
          <w:rFonts w:cs="Times New Roman"/>
          <w:sz w:val="28"/>
          <w:szCs w:val="28"/>
        </w:rPr>
        <w:t xml:space="preserve"> зі SCADA можлива, якщо Режим роботи пристрою встановлений у стан “</w:t>
      </w:r>
      <w:r>
        <w:rPr>
          <w:rFonts w:cs="Times New Roman"/>
          <w:sz w:val="28"/>
          <w:szCs w:val="28"/>
          <w:lang w:val="en-US"/>
        </w:rPr>
        <w:t>Remote</w:t>
      </w:r>
      <w:r>
        <w:rPr>
          <w:rFonts w:cs="Times New Roman"/>
          <w:sz w:val="28"/>
          <w:szCs w:val="28"/>
        </w:rPr>
        <w:t>” (дистанційне) з ЛП пристрою.</w:t>
      </w: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52" w:name="_Toc58585916"/>
      <w:bookmarkStart w:id="53" w:name="__RefHeading__35_2015973468"/>
      <w:bookmarkStart w:id="54" w:name="_Toc82417434"/>
      <w:bookmarkStart w:id="55" w:name="_Toc70074197"/>
      <w:bookmarkStart w:id="56" w:name="_Toc82512519"/>
      <w:bookmarkEnd w:id="52"/>
      <w:bookmarkEnd w:id="53"/>
      <w:bookmarkEnd w:id="54"/>
      <w:bookmarkEnd w:id="55"/>
      <w:bookmarkEnd w:id="56"/>
      <w:r>
        <w:lastRenderedPageBreak/>
        <w:t>Об'єкти логічного вузла LPHD1</w:t>
      </w: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57" w:name="_Toc58585917"/>
      <w:bookmarkStart w:id="58" w:name="__RefHeading__37_2015973468"/>
      <w:bookmarkStart w:id="59" w:name="_Toc82417435"/>
      <w:bookmarkStart w:id="60" w:name="_Toc70074198"/>
      <w:bookmarkStart w:id="61" w:name="_Toc82512520"/>
      <w:bookmarkEnd w:id="57"/>
      <w:bookmarkEnd w:id="58"/>
      <w:bookmarkEnd w:id="59"/>
      <w:bookmarkEnd w:id="60"/>
      <w:bookmarkEnd w:id="61"/>
      <w:r>
        <w:t xml:space="preserve">Стан апаратної частини пристрою, </w:t>
      </w:r>
      <w:proofErr w:type="spellStart"/>
      <w:r>
        <w:t>PhyHealth</w:t>
      </w:r>
      <w:proofErr w:type="spellEnd"/>
    </w:p>
    <w:p w:rsidR="00B4306C" w:rsidRDefault="00B4306C">
      <w:pPr>
        <w:pStyle w:val="aa"/>
        <w:spacing w:line="276" w:lineRule="auto"/>
        <w:jc w:val="center"/>
        <w:rPr>
          <w:rFonts w:cs="Times New Roman"/>
        </w:rPr>
      </w:pPr>
    </w:p>
    <w:p w:rsidR="00B4306C" w:rsidRDefault="00DE661B">
      <w:pPr>
        <w:pStyle w:val="aa"/>
        <w:spacing w:line="276" w:lineRule="auto"/>
        <w:ind w:firstLine="720"/>
        <w:rPr>
          <w:rFonts w:cs="Times New Roman"/>
        </w:rPr>
      </w:pPr>
      <w:r>
        <w:rPr>
          <w:rFonts w:cs="Times New Roman"/>
          <w:szCs w:val="28"/>
        </w:rPr>
        <w:t>Можливі такі наступні значення об’єкту LD0.LPHD1.PhyHealth: 1-норма, 2-попередження, 3-аварія.</w:t>
      </w:r>
    </w:p>
    <w:p w:rsidR="00B4306C" w:rsidRDefault="00B4306C">
      <w:pPr>
        <w:pStyle w:val="aa"/>
        <w:spacing w:line="276" w:lineRule="auto"/>
        <w:rPr>
          <w:rFonts w:cs="Times New Roman"/>
        </w:rPr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62" w:name="_Toc58585918"/>
      <w:bookmarkStart w:id="63" w:name="_Toc82417436"/>
      <w:bookmarkStart w:id="64" w:name="_Toc70074199"/>
      <w:bookmarkStart w:id="65" w:name="__RefHeading___Toc34162_1084063281"/>
      <w:bookmarkStart w:id="66" w:name="_Toc82512521"/>
      <w:bookmarkEnd w:id="62"/>
      <w:bookmarkEnd w:id="63"/>
      <w:bookmarkEnd w:id="64"/>
      <w:bookmarkEnd w:id="65"/>
      <w:bookmarkEnd w:id="66"/>
      <w:r>
        <w:t>Перемикач GOOSE ON</w:t>
      </w:r>
    </w:p>
    <w:p w:rsidR="00B4306C" w:rsidRDefault="00B4306C">
      <w:pPr>
        <w:pStyle w:val="aa"/>
        <w:spacing w:line="276" w:lineRule="auto"/>
        <w:rPr>
          <w:rFonts w:cs="Times New Roman"/>
        </w:rPr>
      </w:pPr>
    </w:p>
    <w:p w:rsidR="00B4306C" w:rsidRDefault="00DE661B">
      <w:pPr>
        <w:spacing w:line="276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Даний перемикач відповідає за поведінку протоколу GOOSE пристрою згідно з таблицею 7.2.1.</w:t>
      </w:r>
    </w:p>
    <w:p w:rsidR="00B4306C" w:rsidRDefault="00DE661B">
      <w:pPr>
        <w:spacing w:line="276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Перемикач можливо встановити тільки з ЛП пристрою.</w:t>
      </w:r>
    </w:p>
    <w:p w:rsidR="00B4306C" w:rsidRDefault="00DE661B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Таблиця 7.2.1</w:t>
      </w:r>
    </w:p>
    <w:tbl>
      <w:tblPr>
        <w:tblW w:w="10206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7"/>
        <w:gridCol w:w="4038"/>
        <w:gridCol w:w="4071"/>
      </w:tblGrid>
      <w:tr w:rsidR="00B4306C"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Положення ключа GOOSE_ON</w:t>
            </w:r>
          </w:p>
        </w:tc>
        <w:tc>
          <w:tcPr>
            <w:tcW w:w="4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Пристрій RX</w:t>
            </w:r>
          </w:p>
        </w:tc>
        <w:tc>
          <w:tcPr>
            <w:tcW w:w="4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Пристрій TX</w:t>
            </w:r>
          </w:p>
        </w:tc>
      </w:tr>
      <w:tr w:rsidR="00B4306C"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Блокується вихідний сигнал GOOSE стану команд</w:t>
            </w:r>
          </w:p>
        </w:tc>
        <w:tc>
          <w:tcPr>
            <w:tcW w:w="4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Обробка GOOSE як вхід команди </w:t>
            </w:r>
            <w:proofErr w:type="spellStart"/>
            <w:r>
              <w:rPr>
                <w:rFonts w:cs="Times New Roman"/>
              </w:rPr>
              <w:t>ВИМикається</w:t>
            </w:r>
            <w:proofErr w:type="spellEnd"/>
          </w:p>
        </w:tc>
      </w:tr>
      <w:tr w:rsidR="00B4306C"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Вихідний сигнал GOOSE стану команд активний</w:t>
            </w:r>
          </w:p>
        </w:tc>
        <w:tc>
          <w:tcPr>
            <w:tcW w:w="4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Обробка GOOSE як вхід команди </w:t>
            </w:r>
            <w:proofErr w:type="spellStart"/>
            <w:r>
              <w:rPr>
                <w:rFonts w:cs="Times New Roman"/>
              </w:rPr>
              <w:t>ВМикається</w:t>
            </w:r>
            <w:proofErr w:type="spellEnd"/>
          </w:p>
        </w:tc>
      </w:tr>
    </w:tbl>
    <w:p w:rsidR="00B4306C" w:rsidRDefault="00DE661B">
      <w:pPr>
        <w:pStyle w:val="aa"/>
        <w:rPr>
          <w:rFonts w:eastAsia="Consolas"/>
          <w:color w:val="000000"/>
        </w:rPr>
      </w:pPr>
      <w:r>
        <w:rPr>
          <w:i/>
          <w:iCs/>
        </w:rPr>
        <w:t>Примітка</w:t>
      </w:r>
      <w:r>
        <w:t>: GOOSE блокується також у режимах “</w:t>
      </w:r>
      <w:proofErr w:type="spellStart"/>
      <w:r>
        <w:t>Готов</w:t>
      </w:r>
      <w:proofErr w:type="spellEnd"/>
      <w:r>
        <w:t>”, “</w:t>
      </w:r>
      <w:proofErr w:type="spellStart"/>
      <w:r>
        <w:t>Готов</w:t>
      </w:r>
      <w:proofErr w:type="spellEnd"/>
      <w:r>
        <w:t xml:space="preserve"> у тестовому режимі” та “Виведений”.</w:t>
      </w:r>
    </w:p>
    <w:p w:rsidR="00B4306C" w:rsidRDefault="00DE661B">
      <w:pPr>
        <w:widowControl/>
        <w:suppressAutoHyphens w:val="0"/>
        <w:rPr>
          <w:rFonts w:eastAsia="Consolas" w:cs="Times New Roman"/>
          <w:color w:val="000000"/>
          <w:sz w:val="28"/>
          <w:szCs w:val="28"/>
        </w:rPr>
      </w:pP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67" w:name="_Toc58585919"/>
      <w:bookmarkStart w:id="68" w:name="__RefHeading__41_2015973468"/>
      <w:bookmarkStart w:id="69" w:name="_Toc70074200"/>
      <w:bookmarkStart w:id="70" w:name="_Toc82417437"/>
      <w:bookmarkStart w:id="71" w:name="_Toc82512522"/>
      <w:bookmarkEnd w:id="67"/>
      <w:bookmarkEnd w:id="68"/>
      <w:r>
        <w:lastRenderedPageBreak/>
        <w:t>Об'єкти логічних вузлів RXGGIO1/TXGGIO</w:t>
      </w:r>
      <w:bookmarkEnd w:id="69"/>
      <w:bookmarkEnd w:id="70"/>
      <w:bookmarkEnd w:id="71"/>
      <w:r>
        <w:t>1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72" w:name="_Toc58585920"/>
      <w:bookmarkStart w:id="73" w:name="__RefHeading__43_2015973468"/>
      <w:bookmarkStart w:id="74" w:name="_Toc82417438"/>
      <w:bookmarkStart w:id="75" w:name="_Toc70074201"/>
      <w:bookmarkStart w:id="76" w:name="_Toc82512523"/>
      <w:bookmarkEnd w:id="72"/>
      <w:bookmarkEnd w:id="73"/>
      <w:bookmarkEnd w:id="74"/>
      <w:bookmarkEnd w:id="75"/>
      <w:bookmarkEnd w:id="76"/>
      <w:r>
        <w:t xml:space="preserve">Режим роботи вузлів, </w:t>
      </w:r>
      <w:proofErr w:type="spellStart"/>
      <w:r>
        <w:t>Mod</w:t>
      </w:r>
      <w:proofErr w:type="spellEnd"/>
    </w:p>
    <w:p w:rsidR="00B4306C" w:rsidRDefault="00B4306C">
      <w:pPr>
        <w:pStyle w:val="210"/>
        <w:ind w:left="576"/>
        <w:jc w:val="left"/>
      </w:pPr>
    </w:p>
    <w:p w:rsidR="00B4306C" w:rsidRDefault="00DE661B">
      <w:pPr>
        <w:pStyle w:val="aa"/>
        <w:spacing w:line="276" w:lineRule="auto"/>
        <w:ind w:firstLine="809"/>
        <w:rPr>
          <w:rFonts w:cs="Times New Roman"/>
        </w:rPr>
      </w:pPr>
      <w:r>
        <w:rPr>
          <w:rFonts w:cs="Times New Roman"/>
          <w:szCs w:val="28"/>
        </w:rPr>
        <w:t xml:space="preserve">Режим роботи </w:t>
      </w:r>
      <w:proofErr w:type="spellStart"/>
      <w:r>
        <w:rPr>
          <w:rFonts w:cs="Times New Roman"/>
          <w:szCs w:val="28"/>
        </w:rPr>
        <w:t>Mod</w:t>
      </w:r>
      <w:proofErr w:type="spellEnd"/>
      <w:r>
        <w:rPr>
          <w:rFonts w:cs="Times New Roman"/>
          <w:szCs w:val="28"/>
        </w:rPr>
        <w:t xml:space="preserve"> успадковується від </w:t>
      </w:r>
      <w:proofErr w:type="spellStart"/>
      <w:r>
        <w:rPr>
          <w:rFonts w:cs="Times New Roman"/>
          <w:szCs w:val="28"/>
        </w:rPr>
        <w:t>Mod</w:t>
      </w:r>
      <w:proofErr w:type="spellEnd"/>
      <w:r>
        <w:rPr>
          <w:rFonts w:cs="Times New Roman"/>
          <w:szCs w:val="28"/>
        </w:rPr>
        <w:t xml:space="preserve">  вузла LLN0, але ж у даному разі режим доступний тільки для зчитування “</w:t>
      </w:r>
      <w:proofErr w:type="spellStart"/>
      <w:r>
        <w:rPr>
          <w:rFonts w:cs="Times New Roman"/>
          <w:szCs w:val="28"/>
        </w:rPr>
        <w:t>status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only</w:t>
      </w:r>
      <w:proofErr w:type="spellEnd"/>
      <w:r>
        <w:rPr>
          <w:rFonts w:cs="Times New Roman"/>
          <w:szCs w:val="28"/>
        </w:rPr>
        <w:t>”, його неможливо змінити командою зі SCADA.</w:t>
      </w: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77" w:name="_Toc58585921"/>
      <w:bookmarkStart w:id="78" w:name="__RefHeading__49_2015973468"/>
      <w:bookmarkStart w:id="79" w:name="_Toc82417439"/>
      <w:bookmarkStart w:id="80" w:name="_Toc70074202"/>
      <w:bookmarkStart w:id="81" w:name="_Toc82512524"/>
      <w:bookmarkEnd w:id="77"/>
      <w:bookmarkEnd w:id="78"/>
      <w:bookmarkEnd w:id="79"/>
      <w:bookmarkEnd w:id="80"/>
      <w:bookmarkEnd w:id="81"/>
      <w:r>
        <w:t>Аналогові вимірювання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aa"/>
        <w:spacing w:line="276" w:lineRule="auto"/>
        <w:ind w:firstLine="8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Пристрої АПК </w:t>
      </w:r>
      <w:r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ОРИОН</w:t>
      </w:r>
      <w:r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</w:rPr>
        <w:t xml:space="preserve"> дають можливість зчитувати наступні аналогові параметри згідно з таблицею 8.2.1.</w:t>
      </w:r>
    </w:p>
    <w:p w:rsidR="00B4306C" w:rsidRDefault="00DE661B">
      <w:pPr>
        <w:pStyle w:val="aa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Таблиця 8.2.1</w:t>
      </w:r>
    </w:p>
    <w:tbl>
      <w:tblPr>
        <w:tblW w:w="9724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"/>
        <w:gridCol w:w="1973"/>
        <w:gridCol w:w="1425"/>
        <w:gridCol w:w="1183"/>
        <w:gridCol w:w="1970"/>
        <w:gridCol w:w="2609"/>
      </w:tblGrid>
      <w:tr w:rsidR="00B4306C"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№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Вимірювання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Передавач TX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Приймач RX</w:t>
            </w: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 моделі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Примітка</w:t>
            </w:r>
          </w:p>
        </w:tc>
      </w:tr>
      <w:tr w:rsidR="00B4306C"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Потужність на виході передавача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AnIn1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rPr>
          <w:trHeight w:val="351"/>
        </w:trPr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Напруга на виході передавача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AnIn2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Струм на виході передавача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AnIn3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Потужність на вході приймача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AnIn1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B4306C"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Напруга на вході приймача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AnIn2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</w:tbl>
    <w:p w:rsidR="00B4306C" w:rsidRDefault="00B4306C">
      <w:pPr>
        <w:spacing w:line="276" w:lineRule="auto"/>
        <w:jc w:val="center"/>
        <w:rPr>
          <w:rFonts w:cs="Times New Roman"/>
        </w:rPr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82" w:name="_Toc58585922"/>
      <w:bookmarkStart w:id="83" w:name="_Toc82417440"/>
      <w:bookmarkStart w:id="84" w:name="_Toc70074203"/>
      <w:bookmarkStart w:id="85" w:name="__RefHeading___Toc34164_1084063281"/>
      <w:bookmarkStart w:id="86" w:name="_Toc82512525"/>
      <w:bookmarkEnd w:id="82"/>
      <w:bookmarkEnd w:id="83"/>
      <w:bookmarkEnd w:id="84"/>
      <w:bookmarkEnd w:id="85"/>
      <w:bookmarkEnd w:id="86"/>
      <w:r>
        <w:t>Сигнал Робота</w:t>
      </w:r>
    </w:p>
    <w:p w:rsidR="00B4306C" w:rsidRDefault="00B4306C">
      <w:pPr>
        <w:pStyle w:val="aa"/>
        <w:spacing w:line="276" w:lineRule="auto"/>
        <w:jc w:val="center"/>
        <w:rPr>
          <w:rFonts w:cs="Times New Roman"/>
        </w:rPr>
      </w:pPr>
    </w:p>
    <w:p w:rsidR="00B4306C" w:rsidRDefault="00DE661B">
      <w:pPr>
        <w:tabs>
          <w:tab w:val="left" w:pos="900"/>
        </w:tabs>
        <w:spacing w:line="276" w:lineRule="auto"/>
        <w:ind w:firstLine="90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Сигнал “Робота” TXGGIO1.trip/RXGGIO1.trip, має два стана “</w:t>
      </w:r>
      <w:proofErr w:type="spellStart"/>
      <w:r>
        <w:rPr>
          <w:rFonts w:cs="Times New Roman"/>
          <w:sz w:val="28"/>
          <w:szCs w:val="28"/>
        </w:rPr>
        <w:t>true</w:t>
      </w:r>
      <w:proofErr w:type="spellEnd"/>
      <w:r>
        <w:rPr>
          <w:rFonts w:cs="Times New Roman"/>
          <w:sz w:val="28"/>
          <w:szCs w:val="28"/>
        </w:rPr>
        <w:t>” та “</w:t>
      </w:r>
      <w:proofErr w:type="spellStart"/>
      <w:r>
        <w:rPr>
          <w:rFonts w:cs="Times New Roman"/>
          <w:sz w:val="28"/>
          <w:szCs w:val="28"/>
        </w:rPr>
        <w:t>false</w:t>
      </w:r>
      <w:proofErr w:type="spellEnd"/>
      <w:r>
        <w:rPr>
          <w:rFonts w:cs="Times New Roman"/>
          <w:sz w:val="28"/>
          <w:szCs w:val="28"/>
        </w:rPr>
        <w:t>”.</w:t>
      </w:r>
    </w:p>
    <w:p w:rsidR="00B4306C" w:rsidRDefault="00DE661B">
      <w:pPr>
        <w:widowControl/>
        <w:suppressAutoHyphens w:val="0"/>
        <w:rPr>
          <w:rFonts w:cs="Times New Roman"/>
          <w:sz w:val="28"/>
          <w:szCs w:val="28"/>
        </w:rPr>
      </w:pPr>
      <w:r>
        <w:br w:type="page"/>
      </w: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87" w:name="_Toc58585923"/>
      <w:bookmarkStart w:id="88" w:name="_Toc82417441"/>
      <w:bookmarkStart w:id="89" w:name="_Toc70074204"/>
      <w:bookmarkStart w:id="90" w:name="__RefHeading___Toc34166_1084063281"/>
      <w:bookmarkStart w:id="91" w:name="_Toc82512526"/>
      <w:bookmarkEnd w:id="87"/>
      <w:bookmarkEnd w:id="88"/>
      <w:bookmarkEnd w:id="89"/>
      <w:bookmarkEnd w:id="90"/>
      <w:bookmarkEnd w:id="91"/>
      <w:r>
        <w:lastRenderedPageBreak/>
        <w:t>MMS команди</w:t>
      </w:r>
    </w:p>
    <w:p w:rsidR="00B4306C" w:rsidRDefault="00B4306C">
      <w:pPr>
        <w:pStyle w:val="210"/>
        <w:ind w:left="576"/>
        <w:jc w:val="left"/>
      </w:pPr>
    </w:p>
    <w:p w:rsidR="00B4306C" w:rsidRDefault="00DE661B">
      <w:pPr>
        <w:pStyle w:val="31"/>
        <w:numPr>
          <w:ilvl w:val="2"/>
          <w:numId w:val="5"/>
        </w:numPr>
        <w:ind w:left="851" w:hanging="851"/>
        <w:outlineLvl w:val="2"/>
      </w:pPr>
      <w:bookmarkStart w:id="92" w:name="_Toc58585924"/>
      <w:bookmarkStart w:id="93" w:name="_Toc82417442"/>
      <w:bookmarkStart w:id="94" w:name="_Toc70074205"/>
      <w:bookmarkStart w:id="95" w:name="__RefHeading___Toc34168_1084063281"/>
      <w:bookmarkStart w:id="96" w:name="_Toc82512527"/>
      <w:bookmarkEnd w:id="92"/>
      <w:bookmarkEnd w:id="93"/>
      <w:bookmarkEnd w:id="94"/>
      <w:bookmarkEnd w:id="95"/>
      <w:bookmarkEnd w:id="96"/>
      <w:r>
        <w:t>Перелік команд</w:t>
      </w:r>
    </w:p>
    <w:p w:rsidR="00B4306C" w:rsidRDefault="00B4306C">
      <w:pPr>
        <w:pStyle w:val="31"/>
        <w:ind w:left="720"/>
        <w:jc w:val="left"/>
      </w:pPr>
    </w:p>
    <w:p w:rsidR="00B4306C" w:rsidRDefault="00DE661B">
      <w:pPr>
        <w:pStyle w:val="aa"/>
        <w:spacing w:line="276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АПК “ОРІОН” реалізована можливість наступних дистанційних команд: </w:t>
      </w:r>
    </w:p>
    <w:p w:rsidR="00B4306C" w:rsidRDefault="008D7BA2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“зміна режиму</w:t>
      </w:r>
      <w:r w:rsidR="00DE661B">
        <w:rPr>
          <w:rFonts w:cs="Times New Roman"/>
          <w:szCs w:val="28"/>
        </w:rPr>
        <w:t xml:space="preserve"> роботи” для АПК “ОРІОН” TX та АПК “ОРІОН” RX,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“передача команди” для АПК “ОРІОН” TX, 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“блокування дискретного входу (МВ 1 </w:t>
      </w:r>
      <w:r>
        <w:rPr>
          <w:rFonts w:cs="Times New Roman"/>
        </w:rPr>
        <w:t xml:space="preserve">- </w:t>
      </w:r>
      <w:r>
        <w:rPr>
          <w:rFonts w:cs="Times New Roman"/>
          <w:szCs w:val="28"/>
        </w:rPr>
        <w:t>4)” для АПК “ОРІОН” TX,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“блокування GOOSE входу”  для АПК “ОРІОН” TX,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“блокування релейних виходів (МУР 1 – 5)”  для АПК “ОРІОН” RX,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“блокування GOOSE виходу”  для АПК “ОРІОН” RX,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“прийом команди”  для АПК “ОРІОН” RX,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“управління реле” для АПК “ОРІОН” RX,</w:t>
      </w:r>
    </w:p>
    <w:p w:rsidR="00B4306C" w:rsidRDefault="00DE661B">
      <w:pPr>
        <w:pStyle w:val="aa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“квітування світлодіодів” для АПК “ОРІОН” TX та АПК “ОРІОН” RX.</w:t>
      </w:r>
    </w:p>
    <w:p w:rsidR="00B4306C" w:rsidRDefault="00DE661B">
      <w:pPr>
        <w:pStyle w:val="aa"/>
        <w:spacing w:line="276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Модель команди яка реалізована у АПК “ОРІОН” - “</w:t>
      </w:r>
      <w:proofErr w:type="spellStart"/>
      <w:r>
        <w:rPr>
          <w:rFonts w:cs="Times New Roman"/>
          <w:szCs w:val="28"/>
        </w:rPr>
        <w:t>direct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with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normal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security</w:t>
      </w:r>
      <w:proofErr w:type="spellEnd"/>
      <w:r>
        <w:rPr>
          <w:rFonts w:cs="Times New Roman"/>
          <w:szCs w:val="28"/>
        </w:rPr>
        <w:t>”.</w:t>
      </w:r>
    </w:p>
    <w:p w:rsidR="00B4306C" w:rsidRDefault="00DE661B">
      <w:pPr>
        <w:spacing w:line="276" w:lineRule="auto"/>
        <w:ind w:firstLine="720"/>
        <w:jc w:val="both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Команда подається з АСКТП, наприклад </w:t>
      </w:r>
      <w:proofErr w:type="spellStart"/>
      <w:r>
        <w:rPr>
          <w:rFonts w:cs="Times New Roman"/>
          <w:sz w:val="28"/>
          <w:szCs w:val="28"/>
        </w:rPr>
        <w:t>Microscada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Pro</w:t>
      </w:r>
      <w:proofErr w:type="spellEnd"/>
      <w:r>
        <w:rPr>
          <w:rFonts w:cs="Times New Roman"/>
          <w:sz w:val="28"/>
          <w:szCs w:val="28"/>
        </w:rPr>
        <w:t xml:space="preserve">. З АСКТП команда реалізується на умовах загальної MMS </w:t>
      </w:r>
      <w:proofErr w:type="spellStart"/>
      <w:r>
        <w:rPr>
          <w:rFonts w:cs="Times New Roman"/>
          <w:sz w:val="28"/>
          <w:szCs w:val="28"/>
        </w:rPr>
        <w:t>аутентифікації</w:t>
      </w:r>
      <w:proofErr w:type="spellEnd"/>
      <w:r>
        <w:rPr>
          <w:rFonts w:cs="Times New Roman"/>
          <w:sz w:val="28"/>
          <w:szCs w:val="28"/>
        </w:rPr>
        <w:t xml:space="preserve"> при підключенні “клієнт-сервер” з парольним захистом, якщо цей режим увімкнений у пристрої.</w:t>
      </w:r>
    </w:p>
    <w:p w:rsidR="00B4306C" w:rsidRDefault="00DE661B">
      <w:pPr>
        <w:spacing w:line="276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Команда MMS діє з АСУТП тільки якщо ключ режиму управління встановлений у положення “дистанційне”(R) та увімкнений режим роботи пристрою “Тест” або ”Тест-Блок”. Винятком є команда квітування світлодіодів, яка також працює у режиму роботи пристрою “ВВЕДЕНИЙ”. Детальний опис умов виконання та призначення команд приведено у таблиці 8.4.1.1.</w:t>
      </w:r>
    </w:p>
    <w:p w:rsidR="00B4306C" w:rsidRDefault="00B4306C">
      <w:pPr>
        <w:spacing w:line="276" w:lineRule="auto"/>
        <w:ind w:firstLine="720"/>
        <w:jc w:val="both"/>
        <w:rPr>
          <w:rFonts w:cs="Times New Roman"/>
        </w:rPr>
      </w:pPr>
    </w:p>
    <w:p w:rsidR="00B4306C" w:rsidRDefault="00DE661B">
      <w:pPr>
        <w:spacing w:line="276" w:lineRule="auto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Таблиця 8.4.1.1 - Умови виконання </w:t>
      </w:r>
      <w:r>
        <w:rPr>
          <w:rFonts w:cs="Times New Roman"/>
          <w:sz w:val="28"/>
          <w:szCs w:val="28"/>
          <w:lang w:val="en-US"/>
        </w:rPr>
        <w:t>MMS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команд для АПК ТХ та АПК RX:</w:t>
      </w:r>
    </w:p>
    <w:tbl>
      <w:tblPr>
        <w:tblW w:w="9779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1053"/>
        <w:gridCol w:w="1399"/>
        <w:gridCol w:w="1570"/>
        <w:gridCol w:w="1815"/>
        <w:gridCol w:w="2255"/>
        <w:gridCol w:w="1261"/>
      </w:tblGrid>
      <w:tr w:rsidR="00B4306C">
        <w:trPr>
          <w:tblHeader/>
        </w:trPr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Пристрій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Тип команди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Положення ключа режиму управління</w:t>
            </w:r>
          </w:p>
          <w:p w:rsidR="00B4306C" w:rsidRDefault="00B4306C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Режим роботи пристрою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Призначення команди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Примітка</w:t>
            </w: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АПК “ОРІОН” TX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“передача команди”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</w:pPr>
            <w:r>
              <w:rPr>
                <w:rFonts w:cs="Times New Roman"/>
                <w:sz w:val="22"/>
                <w:szCs w:val="22"/>
              </w:rPr>
              <w:t>“ТЕСТ” або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Дистанційна перевірка передачі-прийому реальної команди АПК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</w:rPr>
              <w:lastRenderedPageBreak/>
              <w:t>TX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 xml:space="preserve">“блокування GOOSE </w:t>
            </w:r>
            <w:r>
              <w:rPr>
                <w:rFonts w:cs="Times New Roman"/>
                <w:sz w:val="22"/>
                <w:szCs w:val="22"/>
              </w:rPr>
              <w:lastRenderedPageBreak/>
              <w:t>входу”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Дистанційна зміна уставки блокування дії </w:t>
            </w: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GOOSE</w:t>
            </w:r>
            <w:r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на передачу команди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АПК “ОРІОН” ТX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“блокування дискретного входу”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Дистанційна зміна ключа блокування дискретних входів.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“прийом команди”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“ТЕСТ” або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</w:rPr>
              <w:t xml:space="preserve">Дистанційна перевірка прийому імітації команди АПК для перевірки вихідної дії реле та </w:t>
            </w:r>
            <w:r>
              <w:rPr>
                <w:rFonts w:cs="Times New Roman"/>
                <w:sz w:val="22"/>
                <w:szCs w:val="22"/>
                <w:lang w:val="en-US"/>
              </w:rPr>
              <w:t>GOOSE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“управління реле”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“ТЕСТ” або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Дистанційне управління вихідними реле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АПК “ОРІОН” RX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“блокування релейних виходів”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Дистанційна зміна ключа блокування дискретних виходів.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“блокування GOOSE виходу”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Дистанційна зміна уставки блокування вихідної дії </w:t>
            </w:r>
            <w:r>
              <w:rPr>
                <w:rFonts w:cs="Times New Roman"/>
                <w:sz w:val="22"/>
                <w:szCs w:val="22"/>
                <w:lang w:val="en-US"/>
              </w:rPr>
              <w:t>GOOSE</w:t>
            </w:r>
            <w:r>
              <w:rPr>
                <w:rFonts w:cs="Times New Roman"/>
                <w:sz w:val="22"/>
                <w:szCs w:val="22"/>
              </w:rPr>
              <w:t xml:space="preserve"> при прийому відповідної команди </w:t>
            </w:r>
            <w:proofErr w:type="spellStart"/>
            <w:r>
              <w:rPr>
                <w:rFonts w:cs="Times New Roman"/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TX/R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“квітування світлодіодів”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cs="Times New Roman"/>
                <w:sz w:val="22"/>
                <w:szCs w:val="22"/>
              </w:rPr>
              <w:t>Remote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“ТЕСТ” , “ВВЕДЕНИЙ” та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Дистанційне квітування світлодіодів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B4306C"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t>9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t>АПК “ОРІОН” TX/RX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</w:pPr>
            <w:r>
              <w:t xml:space="preserve">“зміна </w:t>
            </w:r>
            <w:proofErr w:type="spellStart"/>
            <w:r>
              <w:t>режима</w:t>
            </w:r>
            <w:proofErr w:type="spellEnd"/>
            <w:r>
              <w:t xml:space="preserve"> роботи”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t>“</w:t>
            </w:r>
            <w:proofErr w:type="spellStart"/>
            <w:r>
              <w:t>Remote</w:t>
            </w:r>
            <w:proofErr w:type="spellEnd"/>
            <w: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t>“ТЕСТ” , “ВВЕДЕНИЙ”, “ГОТОВ” та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8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t>Дистанційне зміна режиму роботи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</w:pPr>
          </w:p>
        </w:tc>
      </w:tr>
    </w:tbl>
    <w:p w:rsidR="00B4306C" w:rsidRDefault="00B4306C">
      <w:pPr>
        <w:spacing w:line="276" w:lineRule="auto"/>
        <w:jc w:val="center"/>
        <w:rPr>
          <w:rFonts w:cs="Times New Roman"/>
        </w:rPr>
      </w:pPr>
    </w:p>
    <w:p w:rsidR="00B4306C" w:rsidRDefault="00DE661B">
      <w:pPr>
        <w:pStyle w:val="31"/>
        <w:numPr>
          <w:ilvl w:val="2"/>
          <w:numId w:val="5"/>
        </w:numPr>
        <w:ind w:left="851" w:hanging="851"/>
        <w:outlineLvl w:val="2"/>
      </w:pPr>
      <w:bookmarkStart w:id="97" w:name="_Toc58585925"/>
      <w:bookmarkStart w:id="98" w:name="__RefHeading__53_2015973468"/>
      <w:bookmarkStart w:id="99" w:name="_Toc82417443"/>
      <w:bookmarkStart w:id="100" w:name="_Toc70074206"/>
      <w:bookmarkStart w:id="101" w:name="_Toc82512528"/>
      <w:bookmarkEnd w:id="97"/>
      <w:bookmarkEnd w:id="98"/>
      <w:bookmarkEnd w:id="99"/>
      <w:bookmarkEnd w:id="100"/>
      <w:bookmarkEnd w:id="101"/>
      <w:r>
        <w:t>Тривалість імпульсу команди</w:t>
      </w:r>
    </w:p>
    <w:p w:rsidR="00B4306C" w:rsidRDefault="00B4306C">
      <w:pPr>
        <w:pStyle w:val="aa"/>
        <w:spacing w:line="276" w:lineRule="auto"/>
        <w:jc w:val="center"/>
        <w:rPr>
          <w:rFonts w:cs="Times New Roman"/>
        </w:rPr>
      </w:pPr>
    </w:p>
    <w:p w:rsidR="00B4306C" w:rsidRDefault="00DE661B">
      <w:pPr>
        <w:spacing w:line="276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Атрибут “</w:t>
      </w:r>
      <w:proofErr w:type="spellStart"/>
      <w:r>
        <w:rPr>
          <w:rFonts w:cs="Times New Roman"/>
          <w:sz w:val="28"/>
          <w:szCs w:val="28"/>
        </w:rPr>
        <w:t>pulseConfig.cmdQual</w:t>
      </w:r>
      <w:proofErr w:type="spellEnd"/>
      <w:r>
        <w:rPr>
          <w:rFonts w:cs="Times New Roman"/>
          <w:sz w:val="28"/>
          <w:szCs w:val="28"/>
        </w:rPr>
        <w:t>”</w:t>
      </w:r>
      <w:r w:rsidR="00C1131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відповідає за тип команди:</w:t>
      </w:r>
    </w:p>
    <w:p w:rsidR="00B4306C" w:rsidRDefault="00DE661B">
      <w:pPr>
        <w:spacing w:line="276" w:lineRule="auto"/>
        <w:jc w:val="both"/>
        <w:rPr>
          <w:rFonts w:cs="Times New Roman"/>
        </w:rPr>
      </w:pPr>
      <w:proofErr w:type="spellStart"/>
      <w:r>
        <w:rPr>
          <w:rFonts w:cs="Times New Roman"/>
          <w:sz w:val="28"/>
          <w:szCs w:val="28"/>
        </w:rPr>
        <w:t>pulse</w:t>
      </w:r>
      <w:proofErr w:type="spellEnd"/>
      <w:r>
        <w:rPr>
          <w:rFonts w:cs="Times New Roman"/>
          <w:sz w:val="28"/>
          <w:szCs w:val="28"/>
        </w:rPr>
        <w:t xml:space="preserve">/імпульсний ТА </w:t>
      </w:r>
      <w:proofErr w:type="spellStart"/>
      <w:r>
        <w:rPr>
          <w:rFonts w:cs="Times New Roman"/>
          <w:sz w:val="28"/>
          <w:szCs w:val="28"/>
        </w:rPr>
        <w:t>persistent</w:t>
      </w:r>
      <w:proofErr w:type="spellEnd"/>
      <w:r>
        <w:rPr>
          <w:rFonts w:cs="Times New Roman"/>
          <w:sz w:val="28"/>
          <w:szCs w:val="28"/>
        </w:rPr>
        <w:t>/стійкий.</w:t>
      </w:r>
    </w:p>
    <w:p w:rsidR="00B4306C" w:rsidRDefault="00DE661B">
      <w:pPr>
        <w:spacing w:line="276" w:lineRule="auto"/>
        <w:ind w:firstLine="720"/>
        <w:jc w:val="both"/>
        <w:rPr>
          <w:rFonts w:cs="Times New Roman"/>
        </w:rPr>
      </w:pPr>
      <w:r>
        <w:rPr>
          <w:rFonts w:cs="Times New Roman"/>
          <w:sz w:val="28"/>
          <w:szCs w:val="28"/>
        </w:rPr>
        <w:t>Для типу команди імпульс встановлюється атрибут “</w:t>
      </w:r>
      <w:proofErr w:type="spellStart"/>
      <w:r>
        <w:rPr>
          <w:rFonts w:cs="Times New Roman"/>
          <w:sz w:val="28"/>
          <w:szCs w:val="28"/>
        </w:rPr>
        <w:t>onDur</w:t>
      </w:r>
      <w:proofErr w:type="spellEnd"/>
      <w:r>
        <w:rPr>
          <w:rFonts w:cs="Times New Roman"/>
          <w:sz w:val="28"/>
          <w:szCs w:val="28"/>
        </w:rPr>
        <w:t>” який задає тривалість імпульсу у мс.</w:t>
      </w:r>
    </w:p>
    <w:p w:rsidR="00B4306C" w:rsidRDefault="00DE661B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Атрибут “</w:t>
      </w:r>
      <w:proofErr w:type="spellStart"/>
      <w:r>
        <w:rPr>
          <w:rFonts w:cs="Times New Roman"/>
          <w:sz w:val="28"/>
          <w:szCs w:val="28"/>
        </w:rPr>
        <w:t>offDur</w:t>
      </w:r>
      <w:proofErr w:type="spellEnd"/>
      <w:r>
        <w:rPr>
          <w:rFonts w:cs="Times New Roman"/>
          <w:sz w:val="28"/>
          <w:szCs w:val="28"/>
        </w:rPr>
        <w:t>”  не використовується, атрибут “</w:t>
      </w:r>
      <w:proofErr w:type="spellStart"/>
      <w:r>
        <w:rPr>
          <w:rFonts w:cs="Times New Roman"/>
          <w:sz w:val="28"/>
          <w:szCs w:val="28"/>
        </w:rPr>
        <w:t>numPls</w:t>
      </w:r>
      <w:proofErr w:type="spellEnd"/>
      <w:r>
        <w:rPr>
          <w:rFonts w:cs="Times New Roman"/>
          <w:sz w:val="28"/>
          <w:szCs w:val="28"/>
        </w:rPr>
        <w:t>” повинен дорівнювати “1”. Вказані атрибути встановлюються тільки з локального  HMI (ЛП) пристрою (див. таблицю 8.4.2.1).</w:t>
      </w:r>
    </w:p>
    <w:p w:rsidR="00B4306C" w:rsidRDefault="00DE661B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Таблиця 8.4.2.1</w:t>
      </w:r>
    </w:p>
    <w:tbl>
      <w:tblPr>
        <w:tblW w:w="9719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6"/>
        <w:gridCol w:w="3178"/>
        <w:gridCol w:w="2323"/>
        <w:gridCol w:w="1897"/>
        <w:gridCol w:w="1695"/>
      </w:tblGrid>
      <w:tr w:rsidR="00B4306C">
        <w:tc>
          <w:tcPr>
            <w:tcW w:w="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№№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Назва атрибуту</w:t>
            </w:r>
          </w:p>
        </w:tc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Локальний HMI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SCADA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Примітка</w:t>
            </w:r>
          </w:p>
        </w:tc>
      </w:tr>
      <w:tr w:rsidR="00B4306C">
        <w:tc>
          <w:tcPr>
            <w:tcW w:w="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pulseConfig.cmdQual</w:t>
            </w:r>
            <w:proofErr w:type="spellEnd"/>
          </w:p>
        </w:tc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Імпульсний/тривалий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Зчитування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pulseConfig.onDur</w:t>
            </w:r>
            <w:proofErr w:type="spellEnd"/>
          </w:p>
        </w:tc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20/40/60/80/100мс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Зчитування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50/100/150 сумісність з КЕДР, АНКА-АВПА, АКПА-В</w:t>
            </w:r>
          </w:p>
        </w:tc>
      </w:tr>
      <w:tr w:rsidR="00B4306C">
        <w:tc>
          <w:tcPr>
            <w:tcW w:w="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pulseConfig.offDur</w:t>
            </w:r>
            <w:proofErr w:type="spellEnd"/>
          </w:p>
        </w:tc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-/”0”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Зчитування ”0”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pulseConfig.numPls</w:t>
            </w:r>
            <w:proofErr w:type="spellEnd"/>
          </w:p>
        </w:tc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“</w:t>
            </w:r>
            <w:r>
              <w:rPr>
                <w:rFonts w:cs="Times New Roman"/>
              </w:rPr>
              <w:t>1”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Зчитування “1”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</w:tbl>
    <w:p w:rsidR="00B4306C" w:rsidRDefault="00B4306C">
      <w:pPr>
        <w:spacing w:line="276" w:lineRule="auto"/>
        <w:rPr>
          <w:rFonts w:cs="Times New Roman"/>
          <w:sz w:val="28"/>
          <w:szCs w:val="28"/>
        </w:rPr>
      </w:pP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102" w:name="_Toc58585926"/>
      <w:bookmarkStart w:id="103" w:name="__RefHeading__57_2015973468"/>
      <w:bookmarkStart w:id="104" w:name="_Toc82417444"/>
      <w:bookmarkStart w:id="105" w:name="_Toc70074207"/>
      <w:bookmarkStart w:id="106" w:name="_Toc82512529"/>
      <w:bookmarkEnd w:id="102"/>
      <w:bookmarkEnd w:id="103"/>
      <w:bookmarkEnd w:id="104"/>
      <w:bookmarkEnd w:id="105"/>
      <w:bookmarkEnd w:id="106"/>
      <w:r>
        <w:t>Перелік основних сигналів АПК ”ОРІОН” TX для системи автоматизації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aa"/>
      </w:pPr>
      <w:r>
        <w:t>Таблиця 9.1 - Перелік основних сигналів АПК ”ОРІОН” TX для системи автоматизації</w:t>
      </w:r>
    </w:p>
    <w:tbl>
      <w:tblPr>
        <w:tblW w:w="10075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"/>
        <w:gridCol w:w="3332"/>
        <w:gridCol w:w="4016"/>
        <w:gridCol w:w="2140"/>
      </w:tblGrid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№№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Назва сигналу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Статус сигналу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Примітка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  <w:tc>
          <w:tcPr>
            <w:tcW w:w="94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Індикація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Загальний стан пристрою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Норма/Аварія/</w:t>
            </w:r>
          </w:p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Попередження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Режим роботи пристрою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ВВЕДЕНИЙ/ГОТОВИЙ/ТЕСТ/ТЕСТ-БЛОК/ВИВЕДЕНИЙ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ключа режиму управління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Місцеве(L)/Дистанційне(R)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режиму моделювання (</w:t>
            </w:r>
            <w:proofErr w:type="spellStart"/>
            <w:r>
              <w:rPr>
                <w:rFonts w:cs="Times New Roman"/>
              </w:rPr>
              <w:t>Sim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загального ключа GOOSE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“РОБОТА”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Стан модуля дискретного входу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Аварія/Норма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</w:pPr>
            <w:r>
              <w:rPr>
                <w:rFonts w:cs="Times New Roman"/>
              </w:rPr>
              <w:t>Максимальна кількість 4</w:t>
            </w:r>
          </w:p>
          <w:p w:rsidR="00B4306C" w:rsidRDefault="00DE661B">
            <w:pPr>
              <w:pStyle w:val="TableContents"/>
              <w:snapToGrid w:val="0"/>
              <w:spacing w:line="276" w:lineRule="auto"/>
            </w:pPr>
            <w:r>
              <w:rPr>
                <w:rFonts w:cs="Times New Roman"/>
              </w:rPr>
              <w:t>сигнали (Залежить від кількості МВ)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дискретного входу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t>9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Стан ключа блокування дискретного входу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t>Увімкн</w:t>
            </w:r>
            <w:proofErr w:type="spellEnd"/>
            <w:r>
              <w:t>./</w:t>
            </w:r>
            <w:proofErr w:type="spellStart"/>
            <w:r>
              <w:t>Вимкнен</w:t>
            </w:r>
            <w:proofErr w:type="spellEnd"/>
            <w: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Загалом 32 сигнали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Передача команди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GOOSE вхід 1-64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Загалом 64 сигнали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ключа блокування GOOSE входу 1-64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Загалом 64 сигнали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4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Команди від SCADA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Змінити режим роботи пристрою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Скидання світлодіодів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Квітувати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Передати команду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Передати/зняти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команди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t>4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Заблокувати дискретний вхід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Заблокувати/розблокувати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Загалом 32 команди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Заблокувати GOOSE вхід 1-64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Заблокувати/розблокувати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Загалом 64 команди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4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Вимірювання</w:t>
            </w: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 сигналу на виході передавача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U сигналу на виході передавача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 сигналу на виході передавача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</w:tbl>
    <w:p w:rsidR="00B4306C" w:rsidRDefault="00DE661B">
      <w:pPr>
        <w:spacing w:line="276" w:lineRule="auto"/>
        <w:rPr>
          <w:rFonts w:cs="Times New Roman"/>
        </w:rPr>
      </w:pP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107" w:name="_Toc58585927"/>
      <w:bookmarkStart w:id="108" w:name="_Toc82417445"/>
      <w:bookmarkStart w:id="109" w:name="_Toc70074208"/>
      <w:bookmarkStart w:id="110" w:name="__RefHeading___Toc34170_1084063281"/>
      <w:bookmarkStart w:id="111" w:name="_Toc82512530"/>
      <w:bookmarkEnd w:id="107"/>
      <w:bookmarkEnd w:id="108"/>
      <w:bookmarkEnd w:id="109"/>
      <w:bookmarkEnd w:id="110"/>
      <w:bookmarkEnd w:id="111"/>
      <w:r>
        <w:lastRenderedPageBreak/>
        <w:t>Перелік основних сигналів АПК ”ОРІОН” RX для системи автоматизації</w:t>
      </w:r>
    </w:p>
    <w:p w:rsidR="00B4306C" w:rsidRDefault="00B4306C">
      <w:pPr>
        <w:pStyle w:val="110"/>
        <w:ind w:left="432" w:hanging="432"/>
      </w:pPr>
    </w:p>
    <w:p w:rsidR="00B4306C" w:rsidRDefault="00DE661B">
      <w:pPr>
        <w:pStyle w:val="aa"/>
      </w:pPr>
      <w:r>
        <w:t xml:space="preserve">Таблиця 10.1 - Перелік основних сигналів АПК ”ОРІОН” </w:t>
      </w:r>
      <w:r>
        <w:rPr>
          <w:lang w:val="en-US"/>
        </w:rPr>
        <w:t>R</w:t>
      </w:r>
      <w:r>
        <w:t>X для системи автоматизації</w:t>
      </w:r>
    </w:p>
    <w:tbl>
      <w:tblPr>
        <w:tblW w:w="9734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9"/>
        <w:gridCol w:w="3428"/>
        <w:gridCol w:w="4217"/>
        <w:gridCol w:w="1500"/>
      </w:tblGrid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№№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Назва сигналу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Статус сигналу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Примітка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  <w:tc>
          <w:tcPr>
            <w:tcW w:w="91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Індикація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Загальний стан пристрою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Норма/Аварія/</w:t>
            </w:r>
          </w:p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попередження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Режим роботи пристрою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ВВЕДЕНИЙ/ГОТОВИЙ/ТЕСТ/ТЕСТ-БЛОК/ВИВЕДЕНИЙ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ключа режиму управління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Місцеве(L)/Дистанційне(R)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загального ключа GOOSE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Вімкнен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“РОБОТА”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Вімкнен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Стан модуля дискретного виходу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Аварія/Норма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napToGrid w:val="0"/>
              <w:spacing w:line="276" w:lineRule="auto"/>
            </w:pPr>
            <w:r>
              <w:rPr>
                <w:rFonts w:cs="Times New Roman"/>
              </w:rPr>
              <w:t>Максимальна кількість 4</w:t>
            </w:r>
          </w:p>
          <w:p w:rsidR="00B4306C" w:rsidRDefault="00DE661B">
            <w:pPr>
              <w:pStyle w:val="TableContents"/>
              <w:snapToGrid w:val="0"/>
              <w:spacing w:line="276" w:lineRule="auto"/>
            </w:pPr>
            <w:r>
              <w:rPr>
                <w:rFonts w:cs="Times New Roman"/>
              </w:rPr>
              <w:t>сигнали (Залежить від кількості МУРС)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дискретного виходу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Вімкнен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Загалом 40 сигналів 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t>8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Стан ключа блокування дискретного виходу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t>Увімкн</w:t>
            </w:r>
            <w:proofErr w:type="spellEnd"/>
            <w:r>
              <w:t>./</w:t>
            </w:r>
            <w:proofErr w:type="spellStart"/>
            <w:r>
              <w:t>Вимкнен</w:t>
            </w:r>
            <w:proofErr w:type="spellEnd"/>
            <w:r>
              <w:t>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Загалом 40 сигналів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Прийом команди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Вімкнен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GOOSE вихід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Вімкнен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Стан ключа блокування GOOSE входу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1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Команди від SCADA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Змінити режим роботи пристрою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Скидання світлодіодів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Квітувати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Передати команду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Передати/зняти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команди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Управління реле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Увімкнуті/Вимкнути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40 команд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lastRenderedPageBreak/>
              <w:t>5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Заблокувати дискретний вихід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Заблокувати/розблокувати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t>Загалом 40 команд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Заблокувати GOOSE вихід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Заблокувати/розблокувати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Загалом 32 команди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1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Вимірювання</w:t>
            </w: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 сигналу на вході приймача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  <w:tr w:rsidR="00B4306C"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DE661B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U сигналу на вході приймача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B4306C" w:rsidRDefault="00B4306C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</w:p>
        </w:tc>
      </w:tr>
    </w:tbl>
    <w:p w:rsidR="00B4306C" w:rsidRDefault="00DE661B">
      <w:pPr>
        <w:pStyle w:val="TableContents"/>
        <w:spacing w:line="276" w:lineRule="auto"/>
      </w:pP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112" w:name="_Toc82417446"/>
      <w:bookmarkStart w:id="113" w:name="_Toc70074209"/>
      <w:bookmarkStart w:id="114" w:name="__RefHeading___Toc34172_1084063281"/>
      <w:bookmarkStart w:id="115" w:name="_Toc82512531"/>
      <w:bookmarkEnd w:id="112"/>
      <w:bookmarkEnd w:id="113"/>
      <w:bookmarkEnd w:id="114"/>
      <w:bookmarkEnd w:id="115"/>
      <w:r>
        <w:lastRenderedPageBreak/>
        <w:t>Синхронізація часу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aa"/>
        <w:ind w:firstLine="709"/>
      </w:pPr>
      <w:r>
        <w:t xml:space="preserve">АПК “ОРІОН” підтримує протоколи синхронізації часу NTP та PTP а також автоматичний перехід з часової зони </w:t>
      </w:r>
      <w:r>
        <w:rPr>
          <w:lang w:val="en-US"/>
        </w:rPr>
        <w:t>EET</w:t>
      </w:r>
      <w:r>
        <w:t xml:space="preserve"> (часова зона для України) у часову зону </w:t>
      </w:r>
      <w:r>
        <w:rPr>
          <w:lang w:val="en-US"/>
        </w:rPr>
        <w:t>EEST</w:t>
      </w:r>
      <w:r>
        <w:t xml:space="preserve"> та навпаки.</w:t>
      </w:r>
    </w:p>
    <w:p w:rsidR="00B4306C" w:rsidRDefault="00B4306C"/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16" w:name="__RefHeading___Toc34174_1084063281"/>
      <w:bookmarkStart w:id="117" w:name="_Toc82417447"/>
      <w:bookmarkStart w:id="118" w:name="_Toc70074210"/>
      <w:bookmarkStart w:id="119" w:name="_Toc82512532"/>
      <w:bookmarkEnd w:id="116"/>
      <w:r>
        <w:rPr>
          <w:lang w:val="en-US"/>
        </w:rPr>
        <w:t xml:space="preserve">NTP - </w:t>
      </w:r>
      <w:bookmarkStart w:id="120" w:name="_Hlk69917284"/>
      <w:bookmarkEnd w:id="117"/>
      <w:bookmarkEnd w:id="118"/>
      <w:bookmarkEnd w:id="119"/>
      <w:bookmarkEnd w:id="120"/>
      <w:r>
        <w:t>протокол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aa"/>
        <w:ind w:firstLine="709"/>
      </w:pPr>
      <w:r>
        <w:t>АПК “ОРІОН” має можливість синхронізуватися  від двох NTP джерел часу (основного та резервного). Після увімкнення NTP протоколу, встановлення відповідних IP-адрес NTP-серверів та вдалої синхронізації, синхронізований час з’явиться на ЛП протягом однієї хвилини.</w:t>
      </w:r>
    </w:p>
    <w:p w:rsidR="00B4306C" w:rsidRDefault="00B4306C">
      <w:pPr>
        <w:pStyle w:val="110"/>
        <w:ind w:firstLine="567"/>
        <w:jc w:val="both"/>
        <w:rPr>
          <w:b w:val="0"/>
          <w:bCs/>
        </w:rPr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21" w:name="__RefHeading___Toc34176_1084063281"/>
      <w:bookmarkStart w:id="122" w:name="_Toc82417448"/>
      <w:bookmarkStart w:id="123" w:name="_Toc70074211"/>
      <w:bookmarkStart w:id="124" w:name="_Toc82512533"/>
      <w:bookmarkEnd w:id="121"/>
      <w:r>
        <w:rPr>
          <w:lang w:val="en-US"/>
        </w:rPr>
        <w:t xml:space="preserve">PTP - </w:t>
      </w:r>
      <w:bookmarkEnd w:id="122"/>
      <w:bookmarkEnd w:id="123"/>
      <w:bookmarkEnd w:id="124"/>
      <w:r>
        <w:t>протокол</w:t>
      </w:r>
    </w:p>
    <w:p w:rsidR="00B4306C" w:rsidRDefault="00B4306C">
      <w:pPr>
        <w:pStyle w:val="110"/>
        <w:ind w:firstLine="567"/>
        <w:jc w:val="both"/>
        <w:rPr>
          <w:b w:val="0"/>
          <w:bCs/>
        </w:rPr>
      </w:pPr>
    </w:p>
    <w:p w:rsidR="00B4306C" w:rsidRDefault="00DE661B">
      <w:pPr>
        <w:pStyle w:val="aa"/>
        <w:ind w:firstLine="709"/>
      </w:pPr>
      <w:r>
        <w:t>АПК “ОРІОН” має можливість синхронізуватися за протоколом PTP використовуючи транспортний протокол UDP або IEEE 802.8 (так званий “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”) та деякі інші уставки, які можна змінити з ЛП (див. п 12.4). Після увімкнення PTP протоколу, встановлення відповідних налаштувань на ЛП та вдалої синхронізації, синхронізований час з’явиться на ЛП протягом однієї хвилини.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125" w:name="_Toc82417449"/>
      <w:bookmarkStart w:id="126" w:name="_Toc70074212"/>
      <w:bookmarkStart w:id="127" w:name="_Hlk69978276"/>
      <w:bookmarkStart w:id="128" w:name="__RefHeading___Toc34178_1084063281"/>
      <w:bookmarkStart w:id="129" w:name="_Toc82512534"/>
      <w:bookmarkEnd w:id="125"/>
      <w:bookmarkEnd w:id="126"/>
      <w:bookmarkEnd w:id="127"/>
      <w:bookmarkEnd w:id="128"/>
      <w:bookmarkEnd w:id="129"/>
      <w:r>
        <w:t>Управління функціональністю та уставками протоколів МЕК61850 АПК “ОРІОН” з ЛП</w:t>
      </w:r>
    </w:p>
    <w:p w:rsidR="00B4306C" w:rsidRDefault="00B4306C">
      <w:pPr>
        <w:pStyle w:val="aa"/>
      </w:pPr>
    </w:p>
    <w:p w:rsidR="00B4306C" w:rsidRDefault="00DE661B">
      <w:pPr>
        <w:pStyle w:val="aa"/>
        <w:ind w:firstLine="540"/>
      </w:pPr>
      <w:r>
        <w:t>Даний розділ описує функціональність меню ЛП пристроїв АПК “ОРІОН” яка не врахована у наступних документах:</w:t>
      </w:r>
    </w:p>
    <w:p w:rsidR="00B4306C" w:rsidRDefault="00DE661B">
      <w:pPr>
        <w:pStyle w:val="aa"/>
        <w:numPr>
          <w:ilvl w:val="0"/>
          <w:numId w:val="4"/>
        </w:numPr>
      </w:pPr>
      <w:r>
        <w:t xml:space="preserve">“Апаратура </w:t>
      </w:r>
      <w:proofErr w:type="spellStart"/>
      <w:r>
        <w:t>передачи</w:t>
      </w:r>
      <w:proofErr w:type="spellEnd"/>
      <w:r>
        <w:t xml:space="preserve"> команд ОРІОН АПК </w:t>
      </w:r>
      <w:proofErr w:type="spellStart"/>
      <w:r>
        <w:t>Тх</w:t>
      </w:r>
      <w:proofErr w:type="spellEnd"/>
      <w:r>
        <w:t xml:space="preserve"> </w:t>
      </w:r>
      <w:proofErr w:type="spellStart"/>
      <w:r>
        <w:t>Руководство</w:t>
      </w:r>
      <w:proofErr w:type="spellEnd"/>
      <w:r>
        <w:t xml:space="preserve"> по </w:t>
      </w:r>
      <w:proofErr w:type="spellStart"/>
      <w:r>
        <w:t>эксплуатации</w:t>
      </w:r>
      <w:proofErr w:type="spellEnd"/>
      <w:r>
        <w:t>”,</w:t>
      </w:r>
    </w:p>
    <w:p w:rsidR="00B4306C" w:rsidRDefault="00DE661B">
      <w:pPr>
        <w:pStyle w:val="aa"/>
        <w:numPr>
          <w:ilvl w:val="0"/>
          <w:numId w:val="4"/>
        </w:numPr>
      </w:pPr>
      <w:r>
        <w:t xml:space="preserve">“Апаратура </w:t>
      </w:r>
      <w:proofErr w:type="spellStart"/>
      <w:r>
        <w:t>передачи</w:t>
      </w:r>
      <w:proofErr w:type="spellEnd"/>
      <w:r>
        <w:t xml:space="preserve"> команд ОРІОН АПК </w:t>
      </w:r>
      <w:proofErr w:type="spellStart"/>
      <w:r>
        <w:t>Rх</w:t>
      </w:r>
      <w:proofErr w:type="spellEnd"/>
      <w:r>
        <w:t xml:space="preserve"> </w:t>
      </w:r>
      <w:proofErr w:type="spellStart"/>
      <w:r>
        <w:t>Руководство</w:t>
      </w:r>
      <w:proofErr w:type="spellEnd"/>
      <w:r>
        <w:t xml:space="preserve"> по </w:t>
      </w:r>
      <w:proofErr w:type="spellStart"/>
      <w:r>
        <w:t>эксплуатации</w:t>
      </w:r>
      <w:proofErr w:type="spellEnd"/>
      <w:r>
        <w:t>”.</w:t>
      </w:r>
    </w:p>
    <w:p w:rsidR="00B4306C" w:rsidRDefault="00DE661B">
      <w:pPr>
        <w:pStyle w:val="aa"/>
        <w:ind w:firstLine="567"/>
      </w:pPr>
      <w:r>
        <w:t>Також слід зазначити, що детальний опис того, як користуватися меню ЛП наведено у цих же документах.</w:t>
      </w:r>
    </w:p>
    <w:p w:rsidR="00B4306C" w:rsidRDefault="00B4306C">
      <w:pPr>
        <w:pStyle w:val="aa"/>
        <w:ind w:left="720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30" w:name="_Toc82417450"/>
      <w:bookmarkStart w:id="131" w:name="_Toc70074213"/>
      <w:bookmarkStart w:id="132" w:name="__RefHeading___Toc34180_1084063281"/>
      <w:bookmarkStart w:id="133" w:name="_Toc82512535"/>
      <w:bookmarkStart w:id="134" w:name="_Hlk82511282"/>
      <w:bookmarkEnd w:id="130"/>
      <w:bookmarkEnd w:id="131"/>
      <w:bookmarkEnd w:id="132"/>
      <w:bookmarkEnd w:id="133"/>
      <w:bookmarkEnd w:id="134"/>
      <w:r>
        <w:t>Зміна IP-параметрів зв’язку за протоколом MMS</w:t>
      </w:r>
    </w:p>
    <w:p w:rsidR="00B4306C" w:rsidRDefault="00B4306C">
      <w:pPr>
        <w:pStyle w:val="210"/>
        <w:ind w:left="576"/>
        <w:jc w:val="left"/>
      </w:pPr>
    </w:p>
    <w:p w:rsidR="00B4306C" w:rsidRDefault="00DE661B">
      <w:pPr>
        <w:pStyle w:val="aa"/>
        <w:ind w:firstLine="629"/>
        <w:rPr>
          <w:b/>
          <w:bCs/>
        </w:rPr>
      </w:pPr>
      <w:r>
        <w:t xml:space="preserve">IP-параметри зв’язку за протоколом MMS налаштовуються у пункті меню ЛП </w:t>
      </w:r>
      <w:r>
        <w:rPr>
          <w:b/>
          <w:bCs/>
          <w:i/>
          <w:iCs/>
        </w:rPr>
        <w:t>“Настройки/</w:t>
      </w:r>
      <w:proofErr w:type="spellStart"/>
      <w:r>
        <w:rPr>
          <w:b/>
          <w:bCs/>
          <w:i/>
          <w:iCs/>
        </w:rPr>
        <w:t>Параметры</w:t>
      </w:r>
      <w:proofErr w:type="spellEnd"/>
      <w:r>
        <w:rPr>
          <w:b/>
          <w:bCs/>
          <w:i/>
          <w:iCs/>
        </w:rPr>
        <w:t xml:space="preserve"> апарата/</w:t>
      </w:r>
      <w:proofErr w:type="spellStart"/>
      <w:r>
        <w:rPr>
          <w:b/>
          <w:bCs/>
          <w:i/>
          <w:iCs/>
        </w:rPr>
        <w:t>Конфигурация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локальных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сетей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Ethernet</w:t>
      </w:r>
      <w:proofErr w:type="spellEnd"/>
      <w:r>
        <w:rPr>
          <w:b/>
          <w:bCs/>
          <w:i/>
          <w:iCs/>
        </w:rPr>
        <w:t xml:space="preserve"> 1”</w:t>
      </w:r>
      <w:r>
        <w:rPr>
          <w:b/>
          <w:bCs/>
        </w:rPr>
        <w:t xml:space="preserve"> </w:t>
      </w:r>
      <w:r>
        <w:t>згідно з таблицею 12.1.1.</w:t>
      </w:r>
    </w:p>
    <w:p w:rsidR="00B4306C" w:rsidRDefault="00DE661B">
      <w:pPr>
        <w:widowControl/>
        <w:suppressAutoHyphens w:val="0"/>
        <w:rPr>
          <w:sz w:val="28"/>
        </w:rPr>
      </w:pPr>
      <w:r>
        <w:br w:type="page"/>
      </w:r>
    </w:p>
    <w:p w:rsidR="00B4306C" w:rsidRDefault="00DE661B">
      <w:pPr>
        <w:pStyle w:val="aa"/>
      </w:pPr>
      <w:r>
        <w:lastRenderedPageBreak/>
        <w:t>Таблиця 12.1.1</w:t>
      </w:r>
    </w:p>
    <w:tbl>
      <w:tblPr>
        <w:tblW w:w="9813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5"/>
        <w:gridCol w:w="1450"/>
        <w:gridCol w:w="3413"/>
        <w:gridCol w:w="3010"/>
        <w:gridCol w:w="1315"/>
      </w:tblGrid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№ п/п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Параметр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Значення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“</w:t>
            </w:r>
            <w:proofErr w:type="spellStart"/>
            <w:r>
              <w:t>Дефолтне</w:t>
            </w:r>
            <w:proofErr w:type="spellEnd"/>
            <w:r>
              <w:t>” значення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Примітка</w:t>
            </w: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Порт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IP адреса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Маска CIDR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0-32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Шлюз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</w:tbl>
    <w:p w:rsidR="00B4306C" w:rsidRDefault="00DE661B">
      <w:pPr>
        <w:pStyle w:val="aa"/>
      </w:pPr>
      <w:r>
        <w:t xml:space="preserve"> </w:t>
      </w: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35" w:name="_Toc82512536"/>
      <w:bookmarkEnd w:id="135"/>
      <w:r>
        <w:t>Протоколи резервування</w:t>
      </w:r>
    </w:p>
    <w:p w:rsidR="00B4306C" w:rsidRDefault="00B4306C">
      <w:pPr>
        <w:pStyle w:val="aa"/>
      </w:pPr>
    </w:p>
    <w:p w:rsidR="00B4306C" w:rsidRDefault="00DE661B">
      <w:pPr>
        <w:pStyle w:val="aa"/>
        <w:ind w:firstLine="576"/>
      </w:pPr>
      <w:r>
        <w:t xml:space="preserve">АПК “ОРІОН” підтримує протоколи резервування PRP та HSR, які налаштовуються у пункті меню ЛП </w:t>
      </w:r>
      <w:r>
        <w:rPr>
          <w:b/>
          <w:bCs/>
          <w:i/>
          <w:iCs/>
        </w:rPr>
        <w:t>“Настройки/</w:t>
      </w:r>
      <w:proofErr w:type="spellStart"/>
      <w:r>
        <w:rPr>
          <w:b/>
          <w:bCs/>
          <w:i/>
          <w:iCs/>
        </w:rPr>
        <w:t>Параметры</w:t>
      </w:r>
      <w:proofErr w:type="spellEnd"/>
      <w:r>
        <w:rPr>
          <w:b/>
          <w:bCs/>
          <w:i/>
          <w:iCs/>
        </w:rPr>
        <w:t xml:space="preserve"> апарата/</w:t>
      </w:r>
      <w:proofErr w:type="spellStart"/>
      <w:r>
        <w:rPr>
          <w:b/>
          <w:bCs/>
          <w:i/>
          <w:iCs/>
        </w:rPr>
        <w:t>Конфигурация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локальных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сетей</w:t>
      </w:r>
      <w:proofErr w:type="spellEnd"/>
      <w:r>
        <w:rPr>
          <w:b/>
          <w:bCs/>
          <w:i/>
          <w:iCs/>
        </w:rPr>
        <w:t xml:space="preserve"> /</w:t>
      </w:r>
      <w:r>
        <w:rPr>
          <w:b/>
          <w:bCs/>
          <w:i/>
          <w:iCs/>
          <w:lang w:val="ru-RU"/>
        </w:rPr>
        <w:t>Резервирование</w:t>
      </w:r>
      <w:r>
        <w:rPr>
          <w:b/>
          <w:bCs/>
          <w:i/>
          <w:iCs/>
        </w:rPr>
        <w:t>”</w:t>
      </w:r>
      <w:r>
        <w:rPr>
          <w:b/>
          <w:bCs/>
          <w:i/>
          <w:iCs/>
          <w:lang w:val="ru-RU"/>
        </w:rPr>
        <w:t xml:space="preserve"> </w:t>
      </w:r>
      <w:r>
        <w:rPr>
          <w:bCs/>
          <w:iCs/>
        </w:rPr>
        <w:t>згідно з таблицею 12.2.1.</w:t>
      </w:r>
    </w:p>
    <w:p w:rsidR="00B4306C" w:rsidRDefault="00DE661B">
      <w:pPr>
        <w:pStyle w:val="aa"/>
        <w:ind w:firstLine="576"/>
        <w:rPr>
          <w:bCs/>
          <w:iCs/>
        </w:rPr>
      </w:pPr>
      <w:r>
        <w:rPr>
          <w:bCs/>
          <w:iCs/>
        </w:rPr>
        <w:t>Таблиця 12.2.1</w:t>
      </w:r>
    </w:p>
    <w:tbl>
      <w:tblPr>
        <w:tblStyle w:val="af7"/>
        <w:tblW w:w="10070" w:type="dxa"/>
        <w:jc w:val="center"/>
        <w:tblCellMar>
          <w:left w:w="88" w:type="dxa"/>
        </w:tblCellMar>
        <w:tblLook w:val="04A0" w:firstRow="1" w:lastRow="0" w:firstColumn="1" w:lastColumn="0" w:noHBand="0" w:noVBand="1"/>
      </w:tblPr>
      <w:tblGrid>
        <w:gridCol w:w="2404"/>
        <w:gridCol w:w="2562"/>
        <w:gridCol w:w="2552"/>
        <w:gridCol w:w="2552"/>
      </w:tblGrid>
      <w:tr w:rsidR="00B4306C">
        <w:trPr>
          <w:jc w:val="center"/>
        </w:trPr>
        <w:tc>
          <w:tcPr>
            <w:tcW w:w="2403" w:type="dxa"/>
            <w:shd w:val="clear" w:color="auto" w:fill="auto"/>
            <w:tcMar>
              <w:left w:w="88" w:type="dxa"/>
            </w:tcMar>
          </w:tcPr>
          <w:p w:rsidR="00B4306C" w:rsidRDefault="00DE661B" w:rsidP="008A7FB2">
            <w:pPr>
              <w:pStyle w:val="aa"/>
              <w:jc w:val="center"/>
            </w:pPr>
            <w:r>
              <w:rPr>
                <w:sz w:val="24"/>
              </w:rPr>
              <w:t xml:space="preserve">Режим </w:t>
            </w: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тану</w:t>
            </w:r>
          </w:p>
        </w:tc>
        <w:tc>
          <w:tcPr>
            <w:tcW w:w="256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Нет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HSR</w:t>
            </w:r>
            <w:r>
              <w:rPr>
                <w:sz w:val="24"/>
              </w:rPr>
              <w:t>»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PRP</w:t>
            </w:r>
            <w:r>
              <w:rPr>
                <w:sz w:val="24"/>
              </w:rPr>
              <w:t>»</w:t>
            </w:r>
          </w:p>
        </w:tc>
      </w:tr>
      <w:tr w:rsidR="00B4306C">
        <w:trPr>
          <w:jc w:val="center"/>
        </w:trPr>
        <w:tc>
          <w:tcPr>
            <w:tcW w:w="2403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</w:pPr>
            <w:r>
              <w:rPr>
                <w:sz w:val="24"/>
              </w:rPr>
              <w:t xml:space="preserve">Блокування зміни  налаштувань портів </w:t>
            </w:r>
            <w:r>
              <w:rPr>
                <w:sz w:val="24"/>
                <w:lang w:val="en-US"/>
              </w:rPr>
              <w:t>Ethernet</w:t>
            </w:r>
            <w:r>
              <w:rPr>
                <w:sz w:val="24"/>
              </w:rPr>
              <w:t xml:space="preserve"> 1, 2</w:t>
            </w:r>
          </w:p>
        </w:tc>
        <w:tc>
          <w:tcPr>
            <w:tcW w:w="256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Ні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</w:rPr>
              <w:t>Так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Так</w:t>
            </w:r>
          </w:p>
        </w:tc>
      </w:tr>
      <w:tr w:rsidR="00B4306C">
        <w:trPr>
          <w:trHeight w:val="70"/>
          <w:jc w:val="center"/>
        </w:trPr>
        <w:tc>
          <w:tcPr>
            <w:tcW w:w="2403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</w:pPr>
            <w:r>
              <w:rPr>
                <w:sz w:val="24"/>
              </w:rPr>
              <w:t>Значення пункту  “</w:t>
            </w:r>
            <w:r>
              <w:rPr>
                <w:sz w:val="24"/>
                <w:lang w:val="en-US"/>
              </w:rPr>
              <w:t>Ethernet 1”</w:t>
            </w:r>
          </w:p>
        </w:tc>
        <w:tc>
          <w:tcPr>
            <w:tcW w:w="256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</w:t>
            </w:r>
            <w:proofErr w:type="spellStart"/>
            <w:r>
              <w:rPr>
                <w:sz w:val="24"/>
              </w:rPr>
              <w:t>Увімк</w:t>
            </w:r>
            <w:proofErr w:type="spellEnd"/>
            <w:r>
              <w:rPr>
                <w:sz w:val="24"/>
              </w:rPr>
              <w:t>."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</w:t>
            </w:r>
            <w:proofErr w:type="spellStart"/>
            <w:r>
              <w:rPr>
                <w:sz w:val="24"/>
              </w:rPr>
              <w:t>Увімк</w:t>
            </w:r>
            <w:proofErr w:type="spellEnd"/>
            <w:r>
              <w:rPr>
                <w:sz w:val="24"/>
              </w:rPr>
              <w:t>."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</w:t>
            </w:r>
            <w:proofErr w:type="spellStart"/>
            <w:r>
              <w:rPr>
                <w:sz w:val="24"/>
              </w:rPr>
              <w:t>Увімк</w:t>
            </w:r>
            <w:proofErr w:type="spellEnd"/>
            <w:r>
              <w:rPr>
                <w:sz w:val="24"/>
              </w:rPr>
              <w:t>."</w:t>
            </w:r>
          </w:p>
        </w:tc>
      </w:tr>
      <w:tr w:rsidR="00B4306C">
        <w:trPr>
          <w:trHeight w:val="70"/>
          <w:jc w:val="center"/>
        </w:trPr>
        <w:tc>
          <w:tcPr>
            <w:tcW w:w="2403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</w:pPr>
            <w:r>
              <w:rPr>
                <w:sz w:val="24"/>
              </w:rPr>
              <w:t>Значення пункту  “</w:t>
            </w:r>
            <w:r>
              <w:rPr>
                <w:sz w:val="24"/>
                <w:lang w:val="en-US"/>
              </w:rPr>
              <w:t>Ethernet 2”</w:t>
            </w:r>
          </w:p>
        </w:tc>
        <w:tc>
          <w:tcPr>
            <w:tcW w:w="256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</w:t>
            </w:r>
            <w:proofErr w:type="spellStart"/>
            <w:r>
              <w:rPr>
                <w:sz w:val="24"/>
              </w:rPr>
              <w:t>Вимк</w:t>
            </w:r>
            <w:proofErr w:type="spellEnd"/>
            <w:r>
              <w:rPr>
                <w:sz w:val="24"/>
              </w:rPr>
              <w:t>.", скидаються уставки (</w:t>
            </w:r>
            <w:r>
              <w:rPr>
                <w:sz w:val="24"/>
                <w:lang w:val="en-US"/>
              </w:rPr>
              <w:t>IP</w:t>
            </w:r>
            <w:r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маска, шлюз).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</w:t>
            </w:r>
            <w:proofErr w:type="spellStart"/>
            <w:r>
              <w:rPr>
                <w:sz w:val="24"/>
              </w:rPr>
              <w:t>Увімк</w:t>
            </w:r>
            <w:proofErr w:type="spellEnd"/>
            <w:r>
              <w:rPr>
                <w:sz w:val="24"/>
              </w:rPr>
              <w:t xml:space="preserve">.", копіюється уставки </w:t>
            </w:r>
            <w:r>
              <w:rPr>
                <w:sz w:val="24"/>
                <w:lang w:val="en-US"/>
              </w:rPr>
              <w:t>Ethernet</w:t>
            </w:r>
            <w:r>
              <w:rPr>
                <w:sz w:val="24"/>
                <w:lang w:val="ru-RU"/>
              </w:rPr>
              <w:t xml:space="preserve"> 1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IP</w:t>
            </w:r>
            <w:r>
              <w:rPr>
                <w:sz w:val="24"/>
                <w:lang w:val="ru-RU"/>
              </w:rPr>
              <w:t>, маска, шлюз</w:t>
            </w:r>
            <w:r>
              <w:rPr>
                <w:sz w:val="24"/>
              </w:rPr>
              <w:t>)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</w:tcPr>
          <w:p w:rsidR="00B4306C" w:rsidRDefault="00DE661B">
            <w:pPr>
              <w:pStyle w:val="aa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</w:t>
            </w:r>
            <w:proofErr w:type="spellStart"/>
            <w:r>
              <w:rPr>
                <w:sz w:val="24"/>
              </w:rPr>
              <w:t>Увімк</w:t>
            </w:r>
            <w:proofErr w:type="spellEnd"/>
            <w:r>
              <w:rPr>
                <w:sz w:val="24"/>
              </w:rPr>
              <w:t xml:space="preserve">.", копіюється уставки </w:t>
            </w:r>
            <w:r>
              <w:rPr>
                <w:sz w:val="24"/>
                <w:lang w:val="en-US"/>
              </w:rPr>
              <w:t>Ethernet</w:t>
            </w:r>
            <w:r>
              <w:rPr>
                <w:sz w:val="24"/>
                <w:lang w:val="ru-RU"/>
              </w:rPr>
              <w:t xml:space="preserve"> 1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IP</w:t>
            </w:r>
            <w:r>
              <w:rPr>
                <w:sz w:val="24"/>
                <w:lang w:val="ru-RU"/>
              </w:rPr>
              <w:t>, маска, шлюз</w:t>
            </w:r>
            <w:r>
              <w:rPr>
                <w:sz w:val="24"/>
              </w:rPr>
              <w:t>)</w:t>
            </w:r>
          </w:p>
        </w:tc>
      </w:tr>
    </w:tbl>
    <w:p w:rsidR="00B4306C" w:rsidRDefault="00DE661B">
      <w:pPr>
        <w:pStyle w:val="aa"/>
        <w:ind w:firstLine="576"/>
      </w:pPr>
      <w:r>
        <w:t>У момент блокування пункти «Порт», «IP», «Маска», «Шлюз», будуть не активні для зміни налаштувань.</w:t>
      </w:r>
    </w:p>
    <w:p w:rsidR="00B4306C" w:rsidRDefault="00DE661B">
      <w:pPr>
        <w:pStyle w:val="aa"/>
        <w:ind w:firstLine="576"/>
      </w:pPr>
      <w:r>
        <w:t>Фізичне підключення пристрою у будь-якому режимі резервування виконується до портів “Порт 1” (</w:t>
      </w:r>
      <w:proofErr w:type="spellStart"/>
      <w:r>
        <w:t>Eth</w:t>
      </w:r>
      <w:proofErr w:type="spellEnd"/>
      <w:r>
        <w:t xml:space="preserve"> 1) та “Порт 2” (</w:t>
      </w:r>
      <w:proofErr w:type="spellStart"/>
      <w:r>
        <w:t>Eth</w:t>
      </w:r>
      <w:proofErr w:type="spellEnd"/>
      <w:r>
        <w:t xml:space="preserve"> 2).</w:t>
      </w:r>
    </w:p>
    <w:p w:rsidR="00B4306C" w:rsidRDefault="00B4306C">
      <w:pPr>
        <w:pStyle w:val="aa"/>
        <w:ind w:left="720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36" w:name="_Toc82417451"/>
      <w:bookmarkStart w:id="137" w:name="_Toc70074214"/>
      <w:bookmarkStart w:id="138" w:name="__RefHeading___Toc34182_1084063281"/>
      <w:bookmarkStart w:id="139" w:name="_Toc82512537"/>
      <w:bookmarkEnd w:id="136"/>
      <w:bookmarkEnd w:id="137"/>
      <w:bookmarkEnd w:id="138"/>
      <w:bookmarkEnd w:id="139"/>
      <w:r>
        <w:t>Зміна параметрів синхронізації часу за протоколом NTP</w:t>
      </w:r>
    </w:p>
    <w:p w:rsidR="00B4306C" w:rsidRDefault="00B4306C">
      <w:pPr>
        <w:pStyle w:val="aa"/>
        <w:ind w:firstLine="629"/>
      </w:pPr>
    </w:p>
    <w:p w:rsidR="00B4306C" w:rsidRDefault="00DE661B">
      <w:pPr>
        <w:pStyle w:val="aa"/>
        <w:ind w:firstLine="629"/>
      </w:pPr>
      <w:r>
        <w:t xml:space="preserve">Параметри NTP синхронізації налаштовуються у пункті меню ЛП </w:t>
      </w:r>
      <w:r>
        <w:rPr>
          <w:b/>
          <w:bCs/>
          <w:i/>
          <w:iCs/>
        </w:rPr>
        <w:t>“Настройки/</w:t>
      </w:r>
      <w:proofErr w:type="spellStart"/>
      <w:r>
        <w:rPr>
          <w:b/>
          <w:bCs/>
          <w:i/>
          <w:iCs/>
        </w:rPr>
        <w:t>Параметры</w:t>
      </w:r>
      <w:proofErr w:type="spellEnd"/>
      <w:r>
        <w:rPr>
          <w:b/>
          <w:bCs/>
          <w:i/>
          <w:iCs/>
        </w:rPr>
        <w:t xml:space="preserve"> апарата/</w:t>
      </w:r>
      <w:proofErr w:type="spellStart"/>
      <w:r>
        <w:rPr>
          <w:b/>
          <w:bCs/>
          <w:i/>
          <w:iCs/>
        </w:rPr>
        <w:t>Синхронизация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времени</w:t>
      </w:r>
      <w:proofErr w:type="spellEnd"/>
      <w:r>
        <w:rPr>
          <w:b/>
          <w:bCs/>
          <w:i/>
          <w:iCs/>
        </w:rPr>
        <w:t xml:space="preserve">/NTP” </w:t>
      </w:r>
      <w:r>
        <w:t>згідно з таблицею 12.3.1.</w:t>
      </w:r>
    </w:p>
    <w:p w:rsidR="00B4306C" w:rsidRDefault="00DE661B">
      <w:pPr>
        <w:pStyle w:val="aa"/>
      </w:pPr>
      <w:r>
        <w:t>Таблиця 12.3.1</w:t>
      </w:r>
    </w:p>
    <w:tbl>
      <w:tblPr>
        <w:tblW w:w="9813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5"/>
        <w:gridCol w:w="1450"/>
        <w:gridCol w:w="3413"/>
        <w:gridCol w:w="3010"/>
        <w:gridCol w:w="1315"/>
      </w:tblGrid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lastRenderedPageBreak/>
              <w:t>№ п/п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Параметр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Значення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“</w:t>
            </w:r>
            <w:proofErr w:type="spellStart"/>
            <w:r>
              <w:t>Дефолтне</w:t>
            </w:r>
            <w:proofErr w:type="spellEnd"/>
            <w:r>
              <w:t>” значення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Примітка</w:t>
            </w: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Режим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 xml:space="preserve">IP </w:t>
            </w:r>
            <w:proofErr w:type="spellStart"/>
            <w:r>
              <w:t>осн</w:t>
            </w:r>
            <w:proofErr w:type="spellEnd"/>
            <w:r>
              <w:t>.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  <w:p w:rsidR="00B4306C" w:rsidRDefault="00DE661B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IP резерв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</w:tbl>
    <w:p w:rsidR="00B4306C" w:rsidRDefault="00B4306C"/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40" w:name="_Toc82417452"/>
      <w:bookmarkStart w:id="141" w:name="_Toc70074215"/>
      <w:bookmarkStart w:id="142" w:name="__RefHeading___Toc34184_1084063281"/>
      <w:bookmarkStart w:id="143" w:name="_Toc82512538"/>
      <w:bookmarkEnd w:id="140"/>
      <w:bookmarkEnd w:id="141"/>
      <w:bookmarkEnd w:id="142"/>
      <w:bookmarkEnd w:id="143"/>
      <w:r>
        <w:t>Зміна параметрів синхронізації часу за протоколом РTP</w:t>
      </w:r>
    </w:p>
    <w:p w:rsidR="00B4306C" w:rsidRDefault="00B4306C">
      <w:pPr>
        <w:pStyle w:val="aa"/>
        <w:tabs>
          <w:tab w:val="left" w:pos="625"/>
        </w:tabs>
        <w:ind w:left="576"/>
      </w:pPr>
    </w:p>
    <w:p w:rsidR="00B4306C" w:rsidRDefault="00DE661B">
      <w:pPr>
        <w:pStyle w:val="aa"/>
        <w:tabs>
          <w:tab w:val="left" w:pos="625"/>
        </w:tabs>
        <w:ind w:firstLine="709"/>
        <w:rPr>
          <w:i/>
          <w:iCs/>
        </w:rPr>
      </w:pPr>
      <w:r>
        <w:t xml:space="preserve">Параметри </w:t>
      </w:r>
      <w:r>
        <w:rPr>
          <w:lang w:val="en-US"/>
        </w:rPr>
        <w:t>P</w:t>
      </w:r>
      <w:r>
        <w:t xml:space="preserve">TP синхронізації налаштовуються у пункті меню ЛП </w:t>
      </w:r>
      <w:r>
        <w:rPr>
          <w:b/>
          <w:bCs/>
          <w:i/>
          <w:iCs/>
        </w:rPr>
        <w:t>“Настройки/</w:t>
      </w:r>
      <w:proofErr w:type="spellStart"/>
      <w:r>
        <w:rPr>
          <w:b/>
          <w:bCs/>
          <w:i/>
          <w:iCs/>
        </w:rPr>
        <w:t>Параметры</w:t>
      </w:r>
      <w:proofErr w:type="spellEnd"/>
      <w:r>
        <w:rPr>
          <w:b/>
          <w:bCs/>
          <w:i/>
          <w:iCs/>
        </w:rPr>
        <w:t xml:space="preserve"> апарата/</w:t>
      </w:r>
      <w:proofErr w:type="spellStart"/>
      <w:r>
        <w:rPr>
          <w:b/>
          <w:bCs/>
          <w:i/>
          <w:iCs/>
        </w:rPr>
        <w:t>Синхронизация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времени</w:t>
      </w:r>
      <w:proofErr w:type="spellEnd"/>
      <w:r>
        <w:rPr>
          <w:b/>
          <w:bCs/>
          <w:i/>
          <w:iCs/>
        </w:rPr>
        <w:t xml:space="preserve">/РTP” </w:t>
      </w:r>
      <w:r>
        <w:t>згідно з таблицею 12.4.1.</w:t>
      </w:r>
    </w:p>
    <w:p w:rsidR="00B4306C" w:rsidRDefault="00DE661B">
      <w:pPr>
        <w:pStyle w:val="aa"/>
      </w:pPr>
      <w:bookmarkStart w:id="144" w:name="__DdeLink__5754_688776768"/>
      <w:bookmarkEnd w:id="144"/>
      <w:r>
        <w:t>Таблиця 12.4.1</w:t>
      </w:r>
    </w:p>
    <w:tbl>
      <w:tblPr>
        <w:tblW w:w="9813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5"/>
        <w:gridCol w:w="1450"/>
        <w:gridCol w:w="3413"/>
        <w:gridCol w:w="3010"/>
        <w:gridCol w:w="1315"/>
      </w:tblGrid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№ п/п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Параметр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Значення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“</w:t>
            </w:r>
            <w:proofErr w:type="spellStart"/>
            <w:r>
              <w:t>Дефолтне</w:t>
            </w:r>
            <w:proofErr w:type="spellEnd"/>
            <w:r>
              <w:t>” значення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Примітка</w:t>
            </w: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Режим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Задержка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Р2Р/Е2Е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Р2Р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“Механізм визначення затримки”</w:t>
            </w: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№ Домена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0-127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Транспорт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UDP/IEEE 802.3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IEEE 802.3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  <w:rPr>
                <w:highlight w:val="yellow"/>
              </w:rPr>
            </w:pPr>
            <w:r>
              <w:t>5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  <w:rPr>
                <w:highlight w:val="yellow"/>
              </w:rPr>
            </w:pP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  <w:rPr>
                <w:highlight w:val="yellow"/>
              </w:rPr>
            </w:pP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  <w:rPr>
                <w:highlight w:val="yellow"/>
              </w:rPr>
            </w:pPr>
          </w:p>
        </w:tc>
      </w:tr>
      <w:tr w:rsidR="00B4306C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  <w:rPr>
                <w:highlight w:val="yellow"/>
              </w:rPr>
            </w:pPr>
            <w:r>
              <w:t>6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VLAN ID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rPr>
                <w:lang w:val="en-US"/>
              </w:rPr>
              <w:t>0 - 4094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  <w:rPr>
                <w:highlight w:val="yellow"/>
              </w:rPr>
            </w:pPr>
          </w:p>
        </w:tc>
      </w:tr>
    </w:tbl>
    <w:p w:rsidR="00B4306C" w:rsidRDefault="001F3D5D">
      <w:pPr>
        <w:rPr>
          <w:i/>
        </w:rPr>
      </w:pPr>
      <w:r w:rsidRPr="001F3D5D">
        <w:rPr>
          <w:i/>
        </w:rPr>
        <w:t xml:space="preserve">Примітка: </w:t>
      </w:r>
      <w:r w:rsidRPr="001F3D5D">
        <w:rPr>
          <w:i/>
          <w:lang w:val="en-US"/>
        </w:rPr>
        <w:t>VLAN</w:t>
      </w:r>
      <w:r w:rsidRPr="001F3D5D">
        <w:rPr>
          <w:i/>
        </w:rPr>
        <w:t xml:space="preserve"> </w:t>
      </w:r>
      <w:r w:rsidRPr="001F3D5D">
        <w:rPr>
          <w:i/>
          <w:lang w:val="en-US"/>
        </w:rPr>
        <w:t>ID</w:t>
      </w:r>
      <w:r w:rsidRPr="001F3D5D">
        <w:rPr>
          <w:i/>
        </w:rPr>
        <w:t xml:space="preserve"> працює тільки з активним транспортом </w:t>
      </w:r>
      <w:r w:rsidRPr="001F3D5D">
        <w:rPr>
          <w:i/>
        </w:rPr>
        <w:t>IEEE 802.3</w:t>
      </w:r>
      <w:r w:rsidRPr="001F3D5D">
        <w:rPr>
          <w:i/>
        </w:rPr>
        <w:t>.</w:t>
      </w:r>
    </w:p>
    <w:p w:rsidR="001F3D5D" w:rsidRPr="001F3D5D" w:rsidRDefault="001F3D5D">
      <w:pPr>
        <w:rPr>
          <w:i/>
        </w:rPr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45" w:name="_Toc82417453"/>
      <w:bookmarkStart w:id="146" w:name="_Toc70074216"/>
      <w:bookmarkStart w:id="147" w:name="__RefHeading___Toc34186_1084063281"/>
      <w:bookmarkStart w:id="148" w:name="_Toc82512539"/>
      <w:bookmarkEnd w:id="145"/>
      <w:bookmarkEnd w:id="146"/>
      <w:bookmarkEnd w:id="147"/>
      <w:bookmarkEnd w:id="148"/>
      <w:r>
        <w:t xml:space="preserve">Ключ управління </w:t>
      </w:r>
      <w:proofErr w:type="spellStart"/>
      <w:r>
        <w:t>Local</w:t>
      </w:r>
      <w:proofErr w:type="spellEnd"/>
      <w:r>
        <w:t>/</w:t>
      </w:r>
      <w:proofErr w:type="spellStart"/>
      <w:r>
        <w:t>Remote</w:t>
      </w:r>
      <w:proofErr w:type="spellEnd"/>
    </w:p>
    <w:p w:rsidR="00B4306C" w:rsidRDefault="00B4306C">
      <w:pPr>
        <w:pStyle w:val="aa"/>
        <w:ind w:firstLine="720"/>
      </w:pPr>
    </w:p>
    <w:p w:rsidR="00B4306C" w:rsidRDefault="00DE661B">
      <w:pPr>
        <w:pStyle w:val="aa"/>
        <w:ind w:firstLine="720"/>
        <w:rPr>
          <w:i/>
          <w:iCs/>
        </w:rPr>
      </w:pPr>
      <w:r>
        <w:t>Значення ключа управління “</w:t>
      </w:r>
      <w:proofErr w:type="spellStart"/>
      <w:r>
        <w:t>Local</w:t>
      </w:r>
      <w:proofErr w:type="spellEnd"/>
      <w:r>
        <w:t>/</w:t>
      </w:r>
      <w:proofErr w:type="spellStart"/>
      <w:r>
        <w:t>Remote</w:t>
      </w:r>
      <w:proofErr w:type="spellEnd"/>
      <w:r>
        <w:t xml:space="preserve">” змінюється у пункті меню ЛП </w:t>
      </w:r>
      <w:r>
        <w:rPr>
          <w:b/>
          <w:bCs/>
          <w:i/>
          <w:iCs/>
        </w:rPr>
        <w:t>“Настройки/</w:t>
      </w:r>
      <w:proofErr w:type="spellStart"/>
      <w:r>
        <w:rPr>
          <w:b/>
          <w:bCs/>
          <w:i/>
          <w:iCs/>
        </w:rPr>
        <w:t>Параметры</w:t>
      </w:r>
      <w:proofErr w:type="spellEnd"/>
      <w:r>
        <w:rPr>
          <w:b/>
          <w:bCs/>
          <w:i/>
          <w:iCs/>
        </w:rPr>
        <w:t xml:space="preserve"> апарата/Ключ </w:t>
      </w:r>
      <w:proofErr w:type="spellStart"/>
      <w:r>
        <w:rPr>
          <w:b/>
          <w:bCs/>
          <w:i/>
          <w:iCs/>
        </w:rPr>
        <w:t>управления</w:t>
      </w:r>
      <w:proofErr w:type="spellEnd"/>
      <w:r>
        <w:rPr>
          <w:b/>
          <w:bCs/>
          <w:i/>
          <w:iCs/>
        </w:rPr>
        <w:t xml:space="preserve"> ”</w:t>
      </w:r>
      <w:proofErr w:type="spellStart"/>
      <w:r>
        <w:rPr>
          <w:b/>
          <w:bCs/>
          <w:i/>
          <w:iCs/>
        </w:rPr>
        <w:t>Local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Remote</w:t>
      </w:r>
      <w:proofErr w:type="spellEnd"/>
      <w:r>
        <w:rPr>
          <w:b/>
          <w:bCs/>
        </w:rPr>
        <w:t>”</w:t>
      </w:r>
      <w:r>
        <w:t xml:space="preserve"> згідно з таблицею 12.5.1.</w:t>
      </w:r>
      <w:r>
        <w:rPr>
          <w:i/>
          <w:iCs/>
        </w:rPr>
        <w:t xml:space="preserve"> </w:t>
      </w:r>
    </w:p>
    <w:p w:rsidR="00B4306C" w:rsidRDefault="00DE661B">
      <w:pPr>
        <w:pStyle w:val="aa"/>
      </w:pPr>
      <w:r>
        <w:t>Таблиця 12.5.1</w:t>
      </w:r>
    </w:p>
    <w:tbl>
      <w:tblPr>
        <w:tblW w:w="9813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1888"/>
        <w:gridCol w:w="1800"/>
        <w:gridCol w:w="2975"/>
        <w:gridCol w:w="2700"/>
      </w:tblGrid>
      <w:tr w:rsidR="00B4306C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№ п/п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Параметр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Значення</w:t>
            </w:r>
          </w:p>
        </w:tc>
        <w:tc>
          <w:tcPr>
            <w:tcW w:w="2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“</w:t>
            </w:r>
            <w:proofErr w:type="spellStart"/>
            <w:r>
              <w:t>Дефолтне</w:t>
            </w:r>
            <w:proofErr w:type="spellEnd"/>
            <w:r>
              <w:t>” значення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Примітка</w:t>
            </w:r>
          </w:p>
        </w:tc>
      </w:tr>
      <w:tr w:rsidR="00B4306C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 xml:space="preserve">Ключ </w:t>
            </w:r>
            <w:proofErr w:type="spellStart"/>
            <w:r>
              <w:t>управления</w:t>
            </w:r>
            <w:proofErr w:type="spellEnd"/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Local</w:t>
            </w:r>
            <w:proofErr w:type="spellEnd"/>
            <w:r>
              <w:t>/</w:t>
            </w:r>
            <w:proofErr w:type="spellStart"/>
            <w:r>
              <w:t>Remote</w:t>
            </w:r>
            <w:proofErr w:type="spellEnd"/>
          </w:p>
        </w:tc>
        <w:tc>
          <w:tcPr>
            <w:tcW w:w="2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Local</w:t>
            </w:r>
            <w:proofErr w:type="spellEnd"/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</w:tbl>
    <w:p w:rsidR="00B4306C" w:rsidRDefault="00B4306C"/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49" w:name="_Toc82417454"/>
      <w:bookmarkStart w:id="150" w:name="_Toc70074217"/>
      <w:bookmarkStart w:id="151" w:name="__RefHeading___Toc34188_1084063281"/>
      <w:bookmarkStart w:id="152" w:name="_Toc82512540"/>
      <w:bookmarkEnd w:id="149"/>
      <w:bookmarkEnd w:id="150"/>
      <w:bookmarkEnd w:id="151"/>
      <w:bookmarkEnd w:id="152"/>
      <w:r>
        <w:t xml:space="preserve">MMS </w:t>
      </w:r>
      <w:proofErr w:type="spellStart"/>
      <w:r>
        <w:t>Аутентифікування</w:t>
      </w:r>
      <w:proofErr w:type="spellEnd"/>
    </w:p>
    <w:p w:rsidR="00B4306C" w:rsidRDefault="00B4306C">
      <w:pPr>
        <w:pStyle w:val="aa"/>
        <w:ind w:firstLine="720"/>
      </w:pPr>
    </w:p>
    <w:p w:rsidR="00B4306C" w:rsidRDefault="00DE661B">
      <w:pPr>
        <w:pStyle w:val="aa"/>
        <w:ind w:firstLine="720"/>
      </w:pPr>
      <w:r>
        <w:lastRenderedPageBreak/>
        <w:t xml:space="preserve">MMS </w:t>
      </w:r>
      <w:proofErr w:type="spellStart"/>
      <w:r>
        <w:t>аутентифікування</w:t>
      </w:r>
      <w:proofErr w:type="spellEnd"/>
      <w:r>
        <w:t xml:space="preserve"> вмикається у пункті меню ЛП </w:t>
      </w:r>
      <w:r>
        <w:rPr>
          <w:i/>
          <w:iCs/>
        </w:rPr>
        <w:t>“</w:t>
      </w:r>
      <w:r>
        <w:rPr>
          <w:b/>
          <w:bCs/>
          <w:i/>
          <w:iCs/>
        </w:rPr>
        <w:t>Настройки/</w:t>
      </w:r>
      <w:proofErr w:type="spellStart"/>
      <w:r>
        <w:rPr>
          <w:b/>
          <w:bCs/>
          <w:i/>
          <w:iCs/>
        </w:rPr>
        <w:t>Изменение</w:t>
      </w:r>
      <w:proofErr w:type="spellEnd"/>
      <w:r>
        <w:rPr>
          <w:b/>
          <w:bCs/>
          <w:i/>
          <w:iCs/>
        </w:rPr>
        <w:t xml:space="preserve"> пароля/MMS </w:t>
      </w:r>
      <w:proofErr w:type="spellStart"/>
      <w:r>
        <w:rPr>
          <w:b/>
          <w:bCs/>
          <w:i/>
          <w:iCs/>
        </w:rPr>
        <w:t>А</w:t>
      </w:r>
      <w:r>
        <w:rPr>
          <w:b/>
          <w:bCs/>
        </w:rPr>
        <w:t>утентификация</w:t>
      </w:r>
      <w:proofErr w:type="spellEnd"/>
      <w:r>
        <w:rPr>
          <w:b/>
          <w:bCs/>
        </w:rPr>
        <w:t>”</w:t>
      </w:r>
      <w:r>
        <w:t xml:space="preserve"> та має значення, які вказані у таблиці 12.6.1.</w:t>
      </w:r>
    </w:p>
    <w:p w:rsidR="00B4306C" w:rsidRDefault="00B4306C">
      <w:pPr>
        <w:pStyle w:val="aa"/>
      </w:pPr>
    </w:p>
    <w:p w:rsidR="00B4306C" w:rsidRDefault="00DE661B">
      <w:pPr>
        <w:pStyle w:val="aa"/>
      </w:pPr>
      <w:r>
        <w:t>Таблиця 12.6.1</w:t>
      </w:r>
    </w:p>
    <w:tbl>
      <w:tblPr>
        <w:tblW w:w="9813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9"/>
        <w:gridCol w:w="2140"/>
        <w:gridCol w:w="1756"/>
        <w:gridCol w:w="2860"/>
        <w:gridCol w:w="2608"/>
      </w:tblGrid>
      <w:tr w:rsidR="00B4306C"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№ п/п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Параметр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Значення</w:t>
            </w:r>
          </w:p>
        </w:tc>
        <w:tc>
          <w:tcPr>
            <w:tcW w:w="2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“</w:t>
            </w:r>
            <w:proofErr w:type="spellStart"/>
            <w:r>
              <w:t>Дефолтне</w:t>
            </w:r>
            <w:proofErr w:type="spellEnd"/>
            <w:r>
              <w:t>” значення</w:t>
            </w:r>
          </w:p>
        </w:tc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Примітка</w:t>
            </w:r>
          </w:p>
        </w:tc>
      </w:tr>
      <w:tr w:rsidR="00B4306C"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 w:rsidP="002072D6">
            <w:pPr>
              <w:pStyle w:val="aa"/>
              <w:jc w:val="center"/>
            </w:pPr>
            <w:r>
              <w:t xml:space="preserve">MMS </w:t>
            </w:r>
            <w:proofErr w:type="spellStart"/>
            <w:r w:rsidR="002072D6">
              <w:t>Ауте</w:t>
            </w:r>
            <w:bookmarkStart w:id="153" w:name="_GoBack"/>
            <w:bookmarkEnd w:id="153"/>
            <w:r w:rsidR="002072D6">
              <w:t>нтифікація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2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2072D6">
            <w:pPr>
              <w:pStyle w:val="aa"/>
              <w:jc w:val="center"/>
            </w:pPr>
            <w:r>
              <w:t>Нови</w:t>
            </w:r>
            <w:r w:rsidR="00DE661B">
              <w:t>й пароль АСУ ТП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8-ми значне значення</w:t>
            </w:r>
          </w:p>
        </w:tc>
        <w:tc>
          <w:tcPr>
            <w:tcW w:w="2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00000000</w:t>
            </w:r>
          </w:p>
        </w:tc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Дозволені елементи: 0-9, усі літері латинського алфавіту у нижньому та верхньому регістрах</w:t>
            </w:r>
          </w:p>
        </w:tc>
      </w:tr>
    </w:tbl>
    <w:p w:rsidR="00B4306C" w:rsidRDefault="00B4306C">
      <w:pPr>
        <w:widowControl/>
        <w:suppressAutoHyphens w:val="0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54" w:name="_Toc82417455"/>
      <w:bookmarkStart w:id="155" w:name="_Toc70074218"/>
      <w:bookmarkStart w:id="156" w:name="_Hlk69978448"/>
      <w:bookmarkStart w:id="157" w:name="__RefHeading___Toc34190_1084063281"/>
      <w:bookmarkStart w:id="158" w:name="_Toc82512541"/>
      <w:bookmarkEnd w:id="154"/>
      <w:bookmarkEnd w:id="155"/>
      <w:bookmarkEnd w:id="156"/>
      <w:bookmarkEnd w:id="157"/>
      <w:bookmarkEnd w:id="158"/>
      <w:r>
        <w:t>GOOSE параметри</w:t>
      </w:r>
    </w:p>
    <w:p w:rsidR="00B4306C" w:rsidRDefault="00B4306C">
      <w:pPr>
        <w:pStyle w:val="aa"/>
        <w:ind w:firstLine="720"/>
      </w:pPr>
    </w:p>
    <w:p w:rsidR="00B4306C" w:rsidRDefault="00DE661B">
      <w:pPr>
        <w:pStyle w:val="aa"/>
        <w:ind w:firstLine="720"/>
      </w:pPr>
      <w:r>
        <w:t xml:space="preserve">Параметри GOOSE налаштовуються у пункті меню ЛП </w:t>
      </w:r>
      <w:r>
        <w:rPr>
          <w:i/>
          <w:iCs/>
        </w:rPr>
        <w:t>“</w:t>
      </w:r>
      <w:r>
        <w:rPr>
          <w:b/>
          <w:bCs/>
          <w:i/>
          <w:iCs/>
        </w:rPr>
        <w:t>Настройки/</w:t>
      </w:r>
      <w:proofErr w:type="spellStart"/>
      <w:r>
        <w:rPr>
          <w:b/>
          <w:bCs/>
          <w:i/>
          <w:iCs/>
        </w:rPr>
        <w:t>Параметры</w:t>
      </w:r>
      <w:proofErr w:type="spellEnd"/>
      <w:r>
        <w:rPr>
          <w:b/>
          <w:bCs/>
          <w:i/>
          <w:iCs/>
        </w:rPr>
        <w:t xml:space="preserve"> апарата/</w:t>
      </w:r>
      <w:proofErr w:type="spellStart"/>
      <w:r>
        <w:rPr>
          <w:b/>
          <w:bCs/>
          <w:i/>
          <w:iCs/>
        </w:rPr>
        <w:t>Конфигурация</w:t>
      </w:r>
      <w:proofErr w:type="spellEnd"/>
      <w:r>
        <w:rPr>
          <w:b/>
          <w:bCs/>
          <w:i/>
          <w:iCs/>
        </w:rPr>
        <w:t xml:space="preserve"> GOOSE</w:t>
      </w:r>
      <w:r>
        <w:rPr>
          <w:b/>
          <w:bCs/>
        </w:rPr>
        <w:t>”</w:t>
      </w:r>
      <w:r>
        <w:t xml:space="preserve"> </w:t>
      </w:r>
      <w:r>
        <w:rPr>
          <w:i/>
          <w:iCs/>
        </w:rPr>
        <w:t xml:space="preserve">згідно з таблицею </w:t>
      </w:r>
      <w:r>
        <w:t>12.7.1.</w:t>
      </w:r>
    </w:p>
    <w:p w:rsidR="00B4306C" w:rsidRDefault="00DE661B">
      <w:pPr>
        <w:pStyle w:val="aa"/>
      </w:pPr>
      <w:r>
        <w:t>Таблиця 12.7.1</w:t>
      </w:r>
    </w:p>
    <w:tbl>
      <w:tblPr>
        <w:tblW w:w="9813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1888"/>
        <w:gridCol w:w="1800"/>
        <w:gridCol w:w="2974"/>
        <w:gridCol w:w="2701"/>
      </w:tblGrid>
      <w:tr w:rsidR="00B4306C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№ п/п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Параметр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Значення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“</w:t>
            </w:r>
            <w:proofErr w:type="spellStart"/>
            <w:r>
              <w:t>Дефолтне</w:t>
            </w:r>
            <w:proofErr w:type="spellEnd"/>
            <w:r>
              <w:t>” значення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Примітка</w:t>
            </w:r>
          </w:p>
        </w:tc>
      </w:tr>
      <w:tr w:rsidR="00B4306C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aa"/>
              <w:jc w:val="center"/>
            </w:pPr>
            <w:r>
              <w:t>GOOSE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aa"/>
              <w:jc w:val="center"/>
            </w:pPr>
            <w:r>
              <w:t xml:space="preserve">Номер GOOSE </w:t>
            </w:r>
            <w:proofErr w:type="spellStart"/>
            <w:r>
              <w:t>входа</w:t>
            </w:r>
            <w:proofErr w:type="spellEnd"/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1-32(64)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2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Ці пункти відображаються у меню якщо параметр “GOOSE” має значення “</w:t>
            </w:r>
            <w:proofErr w:type="spellStart"/>
            <w:r>
              <w:t>вкл</w:t>
            </w:r>
            <w:proofErr w:type="spellEnd"/>
            <w:r>
              <w:t>.”</w:t>
            </w:r>
          </w:p>
        </w:tc>
      </w:tr>
      <w:tr w:rsidR="00B4306C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aa"/>
              <w:jc w:val="center"/>
            </w:pPr>
            <w:proofErr w:type="spellStart"/>
            <w:r>
              <w:t>Блокировка</w:t>
            </w:r>
            <w:proofErr w:type="spellEnd"/>
            <w:r>
              <w:t xml:space="preserve"> </w:t>
            </w:r>
            <w:proofErr w:type="spellStart"/>
            <w:r>
              <w:t>входа</w:t>
            </w:r>
            <w:proofErr w:type="spellEnd"/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r>
              <w:t>да/</w:t>
            </w:r>
            <w:proofErr w:type="spellStart"/>
            <w:r>
              <w:t>нет</w:t>
            </w:r>
            <w:proofErr w:type="spellEnd"/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нет</w:t>
            </w:r>
            <w:proofErr w:type="spellEnd"/>
          </w:p>
        </w:tc>
        <w:tc>
          <w:tcPr>
            <w:tcW w:w="27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  <w:tr w:rsidR="00B4306C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  <w:p w:rsidR="00B4306C" w:rsidRDefault="00DE661B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aa"/>
              <w:jc w:val="center"/>
            </w:pPr>
            <w:r>
              <w:t>SIM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DE661B">
            <w:pPr>
              <w:pStyle w:val="TableContents"/>
              <w:jc w:val="center"/>
            </w:pPr>
            <w:proofErr w:type="spellStart"/>
            <w:r>
              <w:t>выкл</w:t>
            </w:r>
            <w:proofErr w:type="spellEnd"/>
            <w:r>
              <w:t>.</w:t>
            </w:r>
          </w:p>
        </w:tc>
        <w:tc>
          <w:tcPr>
            <w:tcW w:w="27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B4306C" w:rsidRDefault="00B4306C">
            <w:pPr>
              <w:pStyle w:val="TableContents"/>
              <w:jc w:val="center"/>
            </w:pPr>
          </w:p>
        </w:tc>
      </w:tr>
    </w:tbl>
    <w:p w:rsidR="00B4306C" w:rsidRDefault="00B4306C"/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59" w:name="_Toc82417456"/>
      <w:bookmarkStart w:id="160" w:name="_Toc70074219"/>
      <w:bookmarkStart w:id="161" w:name="__RefHeading___Toc34192_1084063281"/>
      <w:bookmarkStart w:id="162" w:name="_Toc82512542"/>
      <w:bookmarkEnd w:id="159"/>
      <w:bookmarkEnd w:id="160"/>
      <w:bookmarkEnd w:id="161"/>
      <w:bookmarkEnd w:id="162"/>
      <w:r>
        <w:t>Зміна часової зони</w:t>
      </w:r>
    </w:p>
    <w:p w:rsidR="00B4306C" w:rsidRDefault="00B4306C"/>
    <w:p w:rsidR="00B4306C" w:rsidRDefault="00DE661B">
      <w:pPr>
        <w:pStyle w:val="aa"/>
        <w:ind w:firstLine="709"/>
        <w:rPr>
          <w:lang w:val="ru-RU"/>
        </w:rPr>
      </w:pPr>
      <w:r>
        <w:t xml:space="preserve">Змінити часову зону можливо у пункті меню ЛП </w:t>
      </w:r>
      <w:r>
        <w:rPr>
          <w:i/>
          <w:iCs/>
        </w:rPr>
        <w:t>“</w:t>
      </w:r>
      <w:r>
        <w:rPr>
          <w:b/>
          <w:bCs/>
          <w:i/>
          <w:iCs/>
        </w:rPr>
        <w:t xml:space="preserve">Дата и </w:t>
      </w:r>
      <w:proofErr w:type="spellStart"/>
      <w:r>
        <w:rPr>
          <w:b/>
          <w:bCs/>
          <w:i/>
          <w:iCs/>
        </w:rPr>
        <w:t>время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Часовой</w:t>
      </w:r>
      <w:proofErr w:type="spellEnd"/>
      <w:r>
        <w:rPr>
          <w:b/>
          <w:bCs/>
          <w:i/>
          <w:iCs/>
        </w:rPr>
        <w:t xml:space="preserve"> пояс</w:t>
      </w:r>
      <w:r>
        <w:rPr>
          <w:b/>
          <w:bCs/>
          <w:i/>
          <w:iCs/>
          <w:lang w:val="ru-RU"/>
        </w:rPr>
        <w:t>”</w:t>
      </w:r>
      <w:r>
        <w:rPr>
          <w:b/>
          <w:bCs/>
          <w:i/>
          <w:iCs/>
        </w:rPr>
        <w:t xml:space="preserve">. </w:t>
      </w:r>
      <w:r>
        <w:t>Доступні дві часові зони</w:t>
      </w:r>
      <w:r>
        <w:rPr>
          <w:lang w:val="ru-RU"/>
        </w:rPr>
        <w:t xml:space="preserve">: </w:t>
      </w:r>
      <w:r>
        <w:rPr>
          <w:lang w:val="en-US"/>
        </w:rPr>
        <w:t>UTC</w:t>
      </w:r>
      <w:r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EET</w:t>
      </w:r>
      <w:r>
        <w:rPr>
          <w:lang w:val="ru-RU"/>
        </w:rPr>
        <w:t xml:space="preserve">. </w:t>
      </w:r>
      <w:r>
        <w:t xml:space="preserve">При виборі часової зони </w:t>
      </w:r>
      <w:r>
        <w:rPr>
          <w:lang w:val="en-US"/>
        </w:rPr>
        <w:t>EET</w:t>
      </w:r>
      <w:r>
        <w:rPr>
          <w:lang w:val="ru-RU"/>
        </w:rPr>
        <w:t xml:space="preserve">, </w:t>
      </w:r>
      <w:r>
        <w:t>автоматична увімкниться уставка переходу на літній час (</w:t>
      </w:r>
      <w:r>
        <w:rPr>
          <w:lang w:val="en-US"/>
        </w:rPr>
        <w:t>EEST</w:t>
      </w:r>
      <w:r>
        <w:t>)</w:t>
      </w:r>
      <w:r>
        <w:rPr>
          <w:lang w:val="ru-RU"/>
        </w:rPr>
        <w:t>.</w:t>
      </w:r>
    </w:p>
    <w:p w:rsidR="00B4306C" w:rsidRDefault="00DE661B">
      <w:pPr>
        <w:widowControl/>
        <w:suppressAutoHyphens w:val="0"/>
      </w:pPr>
      <w:r>
        <w:br w:type="page"/>
      </w:r>
    </w:p>
    <w:p w:rsidR="00B4306C" w:rsidRDefault="00DE661B">
      <w:pPr>
        <w:pStyle w:val="110"/>
        <w:numPr>
          <w:ilvl w:val="0"/>
          <w:numId w:val="5"/>
        </w:numPr>
        <w:outlineLvl w:val="0"/>
      </w:pPr>
      <w:bookmarkStart w:id="163" w:name="_Toc82417457"/>
      <w:bookmarkStart w:id="164" w:name="_Toc70074220"/>
      <w:bookmarkStart w:id="165" w:name="__RefHeading___Toc34194_1084063281"/>
      <w:bookmarkStart w:id="166" w:name="_Toc82512543"/>
      <w:bookmarkEnd w:id="163"/>
      <w:bookmarkEnd w:id="164"/>
      <w:bookmarkEnd w:id="165"/>
      <w:bookmarkEnd w:id="166"/>
      <w:r>
        <w:lastRenderedPageBreak/>
        <w:t>Використання прикладного ПЗ для конфігурації протоколів МЕК61850 у АПК “ОРІОН”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67" w:name="_Toc82417458"/>
      <w:bookmarkStart w:id="168" w:name="_Toc70074221"/>
      <w:bookmarkStart w:id="169" w:name="__RefHeading___Toc34196_1084063281"/>
      <w:bookmarkStart w:id="170" w:name="_Toc82512544"/>
      <w:bookmarkEnd w:id="167"/>
      <w:bookmarkEnd w:id="168"/>
      <w:bookmarkEnd w:id="169"/>
      <w:bookmarkEnd w:id="170"/>
      <w:r>
        <w:t>Загальні відомості</w:t>
      </w:r>
    </w:p>
    <w:p w:rsidR="00B4306C" w:rsidRDefault="00B4306C">
      <w:pPr>
        <w:pStyle w:val="aa"/>
        <w:ind w:firstLine="567"/>
      </w:pPr>
    </w:p>
    <w:p w:rsidR="00B4306C" w:rsidRDefault="00DE661B">
      <w:pPr>
        <w:pStyle w:val="aa"/>
        <w:ind w:firstLine="709"/>
      </w:pPr>
      <w:r>
        <w:t>Для конфігурації протоколів МЕК61850 у АПК “ОРІОН” використовується спеціалізоване програмне забезпечення “</w:t>
      </w:r>
      <w:r>
        <w:rPr>
          <w:lang w:val="en-US"/>
        </w:rPr>
        <w:t>KEPM</w:t>
      </w:r>
      <w:r>
        <w:t xml:space="preserve"> </w:t>
      </w:r>
      <w:r>
        <w:rPr>
          <w:lang w:val="en-US"/>
        </w:rPr>
        <w:t>IED</w:t>
      </w:r>
      <w:r>
        <w:t xml:space="preserve"> </w:t>
      </w:r>
      <w:r>
        <w:rPr>
          <w:lang w:val="en-US"/>
        </w:rPr>
        <w:t>Configurator</w:t>
      </w:r>
      <w:r>
        <w:t xml:space="preserve">”, яке використовує протокол </w:t>
      </w:r>
      <w:r>
        <w:rPr>
          <w:lang w:val="en-US"/>
        </w:rPr>
        <w:t>MMS</w:t>
      </w:r>
      <w:r>
        <w:t xml:space="preserve"> для зчитування файлу конфігурації з пристрою або передачі файлу конфігурації у пристрій.</w:t>
      </w:r>
    </w:p>
    <w:p w:rsidR="00B4306C" w:rsidRDefault="00B4306C">
      <w:pPr>
        <w:pStyle w:val="aa"/>
        <w:ind w:firstLine="709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71" w:name="_Hlk69993741"/>
      <w:bookmarkStart w:id="172" w:name="_Toc82417459"/>
      <w:bookmarkStart w:id="173" w:name="_Toc70074222"/>
      <w:bookmarkStart w:id="174" w:name="__RefHeading___Toc34198_1084063281"/>
      <w:bookmarkStart w:id="175" w:name="_Toc82512545"/>
      <w:bookmarkEnd w:id="171"/>
      <w:bookmarkEnd w:id="172"/>
      <w:bookmarkEnd w:id="173"/>
      <w:bookmarkEnd w:id="174"/>
      <w:bookmarkEnd w:id="175"/>
      <w:r>
        <w:t>Підключення до пристрою</w:t>
      </w:r>
    </w:p>
    <w:p w:rsidR="00B4306C" w:rsidRDefault="00B4306C">
      <w:pPr>
        <w:pStyle w:val="210"/>
        <w:ind w:left="576"/>
        <w:jc w:val="left"/>
      </w:pPr>
    </w:p>
    <w:p w:rsidR="00B4306C" w:rsidRDefault="00DE661B">
      <w:pPr>
        <w:pStyle w:val="31"/>
        <w:numPr>
          <w:ilvl w:val="2"/>
          <w:numId w:val="5"/>
        </w:numPr>
        <w:ind w:left="851" w:hanging="851"/>
        <w:outlineLvl w:val="2"/>
      </w:pPr>
      <w:bookmarkStart w:id="176" w:name="_Hlk699937411"/>
      <w:bookmarkStart w:id="177" w:name="__RefHeading___Toc34200_1084063281"/>
      <w:bookmarkStart w:id="178" w:name="_Toc82417460"/>
      <w:bookmarkStart w:id="179" w:name="_Toc70074223"/>
      <w:bookmarkStart w:id="180" w:name="_Toc82512546"/>
      <w:bookmarkEnd w:id="176"/>
      <w:bookmarkEnd w:id="177"/>
      <w:r>
        <w:t>Підключення до пристрою</w:t>
      </w:r>
      <w:r>
        <w:rPr>
          <w:lang w:val="ru-RU"/>
        </w:rPr>
        <w:t xml:space="preserve"> </w:t>
      </w:r>
      <w:r>
        <w:t>у режимі “</w:t>
      </w:r>
      <w:r>
        <w:rPr>
          <w:lang w:val="en-US"/>
        </w:rPr>
        <w:t>online</w:t>
      </w:r>
      <w:bookmarkEnd w:id="178"/>
      <w:bookmarkEnd w:id="179"/>
      <w:bookmarkEnd w:id="180"/>
      <w:r>
        <w:t>”</w:t>
      </w:r>
    </w:p>
    <w:p w:rsidR="00B4306C" w:rsidRDefault="00B4306C">
      <w:pPr>
        <w:pStyle w:val="110"/>
        <w:ind w:left="432"/>
        <w:jc w:val="left"/>
      </w:pPr>
    </w:p>
    <w:p w:rsidR="00B4306C" w:rsidRDefault="00DE661B">
      <w:pPr>
        <w:pStyle w:val="aa"/>
        <w:ind w:firstLine="709"/>
      </w:pPr>
      <w:bookmarkStart w:id="181" w:name="_Hlk69984719"/>
      <w:bookmarkEnd w:id="181"/>
      <w:r>
        <w:t>Для підключення до пристрою необхідно виконати наступні кроки:</w:t>
      </w:r>
    </w:p>
    <w:p w:rsidR="00B4306C" w:rsidRDefault="00DE661B">
      <w:pPr>
        <w:pStyle w:val="aa"/>
        <w:numPr>
          <w:ilvl w:val="0"/>
          <w:numId w:val="6"/>
        </w:numPr>
      </w:pPr>
      <w:r>
        <w:t>Запустити файл ПЗ “</w:t>
      </w:r>
      <w:r>
        <w:rPr>
          <w:i/>
          <w:iCs/>
          <w:lang w:val="en-US"/>
        </w:rPr>
        <w:t>KEPM</w:t>
      </w:r>
      <w:r>
        <w:rPr>
          <w:i/>
          <w:iCs/>
        </w:rPr>
        <w:t>_</w:t>
      </w:r>
      <w:r>
        <w:rPr>
          <w:i/>
          <w:iCs/>
          <w:lang w:val="en-US"/>
        </w:rPr>
        <w:t>IED</w:t>
      </w:r>
      <w:r>
        <w:rPr>
          <w:i/>
          <w:iCs/>
        </w:rPr>
        <w:t>_</w:t>
      </w:r>
      <w:r>
        <w:rPr>
          <w:i/>
          <w:iCs/>
          <w:lang w:val="en-US"/>
        </w:rPr>
        <w:t>Configurator</w:t>
      </w:r>
      <w:r>
        <w:rPr>
          <w:i/>
          <w:iCs/>
        </w:rPr>
        <w:t>.</w:t>
      </w:r>
      <w:r>
        <w:rPr>
          <w:i/>
          <w:iCs/>
          <w:lang w:val="en-US"/>
        </w:rPr>
        <w:t>exe</w:t>
      </w:r>
      <w:r>
        <w:t>”, з’явиться наступне діалогове вікно:</w:t>
      </w:r>
    </w:p>
    <w:p w:rsidR="00B4306C" w:rsidRDefault="00DE661B">
      <w:pPr>
        <w:pStyle w:val="aa"/>
        <w:ind w:left="720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25527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C" w:rsidRDefault="00DE661B">
      <w:pPr>
        <w:pStyle w:val="aa"/>
        <w:ind w:left="720"/>
        <w:jc w:val="center"/>
      </w:pPr>
      <w:r>
        <w:t>Рисунок 13.2.1.1 – Стартове меню ПЗ “</w:t>
      </w:r>
      <w:r>
        <w:rPr>
          <w:lang w:val="en-US"/>
        </w:rPr>
        <w:t>KEPM</w:t>
      </w:r>
      <w:r>
        <w:t>_</w:t>
      </w:r>
      <w:r>
        <w:rPr>
          <w:lang w:val="en-US"/>
        </w:rPr>
        <w:t>IED</w:t>
      </w:r>
      <w:r>
        <w:t>_</w:t>
      </w:r>
      <w:r>
        <w:rPr>
          <w:lang w:val="en-US"/>
        </w:rPr>
        <w:t>Configurator</w:t>
      </w:r>
      <w:bookmarkStart w:id="182" w:name="_Hlk70066623"/>
      <w:bookmarkEnd w:id="182"/>
      <w:r>
        <w:t>”</w:t>
      </w:r>
    </w:p>
    <w:p w:rsidR="00B4306C" w:rsidRDefault="00DE661B">
      <w:pPr>
        <w:pStyle w:val="aa"/>
        <w:numPr>
          <w:ilvl w:val="0"/>
          <w:numId w:val="6"/>
        </w:numPr>
      </w:pPr>
      <w:r>
        <w:t>Підключити</w:t>
      </w:r>
      <w:r>
        <w:rPr>
          <w:lang w:val="en-US"/>
        </w:rPr>
        <w:t>c</w:t>
      </w:r>
      <w:r>
        <w:t xml:space="preserve">я за допомогою </w:t>
      </w:r>
      <w:r>
        <w:rPr>
          <w:lang w:val="en-US"/>
        </w:rPr>
        <w:t>Ethernet</w:t>
      </w:r>
      <w:r>
        <w:rPr>
          <w:lang w:val="ru-RU"/>
        </w:rPr>
        <w:t>-</w:t>
      </w:r>
      <w:r>
        <w:t>кабелю до локальної мережи у яку підключено пристрій (через порт 1</w:t>
      </w:r>
      <w:r>
        <w:rPr>
          <w:lang w:val="ru-RU"/>
        </w:rPr>
        <w:t>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r>
        <w:t xml:space="preserve">на модулі ЦП), або за допомогою </w:t>
      </w:r>
      <w:r>
        <w:rPr>
          <w:lang w:val="en-US"/>
        </w:rPr>
        <w:t>USB</w:t>
      </w:r>
      <w:r>
        <w:t>-кабелю</w:t>
      </w:r>
      <w:r>
        <w:rPr>
          <w:lang w:val="ru-RU"/>
        </w:rPr>
        <w:t xml:space="preserve"> (</w:t>
      </w:r>
      <w:r>
        <w:rPr>
          <w:lang w:val="en-US"/>
        </w:rPr>
        <w:t>type</w:t>
      </w:r>
      <w:r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 xml:space="preserve">) </w:t>
      </w:r>
      <w:r>
        <w:t xml:space="preserve">через порт </w:t>
      </w:r>
      <w:r>
        <w:rPr>
          <w:lang w:val="en-US"/>
        </w:rPr>
        <w:t>USB</w:t>
      </w:r>
      <w:r>
        <w:rPr>
          <w:lang w:val="ru-RU"/>
        </w:rPr>
        <w:t xml:space="preserve"> </w:t>
      </w:r>
      <w:r>
        <w:t>який розташовано на ЛП</w:t>
      </w:r>
      <w:r>
        <w:rPr>
          <w:lang w:val="ru-RU"/>
        </w:rPr>
        <w:t>;</w:t>
      </w:r>
    </w:p>
    <w:p w:rsidR="00B4306C" w:rsidRDefault="00DE661B">
      <w:pPr>
        <w:pStyle w:val="aa"/>
        <w:ind w:left="720" w:firstLine="698"/>
        <w:rPr>
          <w:i/>
          <w:iCs/>
        </w:rPr>
      </w:pPr>
      <w:r>
        <w:rPr>
          <w:i/>
          <w:iCs/>
        </w:rPr>
        <w:t xml:space="preserve">При підключенні через порт </w:t>
      </w:r>
      <w:r>
        <w:rPr>
          <w:i/>
          <w:iCs/>
          <w:lang w:val="en-US"/>
        </w:rPr>
        <w:t>USB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мережевий драйвер повинен встановитися автоматично</w:t>
      </w:r>
      <w:r>
        <w:rPr>
          <w:i/>
          <w:iCs/>
          <w:lang w:val="ru-RU"/>
        </w:rPr>
        <w:t xml:space="preserve">, </w:t>
      </w:r>
      <w:r>
        <w:rPr>
          <w:i/>
          <w:iCs/>
        </w:rPr>
        <w:t xml:space="preserve">після чого з’явиться нове мережеве підключення в операційної системі з </w:t>
      </w:r>
      <w:r>
        <w:rPr>
          <w:i/>
          <w:iCs/>
          <w:lang w:val="en-US"/>
        </w:rPr>
        <w:t>IP</w:t>
      </w:r>
      <w:r>
        <w:rPr>
          <w:i/>
          <w:iCs/>
        </w:rPr>
        <w:t>-</w:t>
      </w:r>
      <w:r w:rsidR="004E4144">
        <w:rPr>
          <w:i/>
          <w:iCs/>
        </w:rPr>
        <w:t>адресом</w:t>
      </w:r>
      <w:r>
        <w:rPr>
          <w:i/>
          <w:iCs/>
        </w:rPr>
        <w:t xml:space="preserve"> 192.168.3.1</w:t>
      </w:r>
      <w:r w:rsidR="004E4144">
        <w:rPr>
          <w:i/>
          <w:iCs/>
          <w:lang w:val="ru-RU"/>
        </w:rPr>
        <w:t xml:space="preserve">, </w:t>
      </w:r>
      <w:r w:rsidR="004E4144">
        <w:rPr>
          <w:i/>
          <w:iCs/>
        </w:rPr>
        <w:t xml:space="preserve">якщо пристрою не вдалось знайти драйвер перезавантажте пристрій і повторіть спробу </w:t>
      </w:r>
      <w:r>
        <w:rPr>
          <w:i/>
          <w:iCs/>
        </w:rPr>
        <w:t>.</w:t>
      </w:r>
    </w:p>
    <w:p w:rsidR="00B4306C" w:rsidRDefault="00DE661B">
      <w:pPr>
        <w:pStyle w:val="aa"/>
        <w:numPr>
          <w:ilvl w:val="0"/>
          <w:numId w:val="6"/>
        </w:numPr>
      </w:pPr>
      <w:r>
        <w:t>вибрати пункт “</w:t>
      </w:r>
      <w:proofErr w:type="spellStart"/>
      <w:r>
        <w:rPr>
          <w:i/>
          <w:iCs/>
        </w:rPr>
        <w:t>Подключение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устройства</w:t>
      </w:r>
      <w:proofErr w:type="spellEnd"/>
      <w:r>
        <w:rPr>
          <w:i/>
          <w:iCs/>
        </w:rPr>
        <w:t>(</w:t>
      </w:r>
      <w:r>
        <w:rPr>
          <w:i/>
          <w:iCs/>
          <w:lang w:val="en-US"/>
        </w:rPr>
        <w:t>MMS</w:t>
      </w:r>
      <w:r>
        <w:rPr>
          <w:i/>
          <w:iCs/>
        </w:rPr>
        <w:t>)</w:t>
      </w:r>
      <w:r>
        <w:t>”</w:t>
      </w:r>
      <w:r>
        <w:rPr>
          <w:lang w:val="ru-RU"/>
        </w:rPr>
        <w:t xml:space="preserve"> </w:t>
      </w:r>
      <w:r>
        <w:t xml:space="preserve">та ввести необхідну </w:t>
      </w:r>
      <w:r>
        <w:rPr>
          <w:lang w:val="en-US"/>
        </w:rPr>
        <w:t>IP</w:t>
      </w:r>
      <w:r>
        <w:rPr>
          <w:lang w:val="ru-RU"/>
        </w:rPr>
        <w:t>-</w:t>
      </w:r>
      <w:r>
        <w:t>адресу:</w:t>
      </w:r>
    </w:p>
    <w:p w:rsidR="00B4306C" w:rsidRDefault="00DE661B">
      <w:pPr>
        <w:pStyle w:val="aa"/>
        <w:numPr>
          <w:ilvl w:val="0"/>
          <w:numId w:val="7"/>
        </w:numPr>
      </w:pPr>
      <w:r>
        <w:t xml:space="preserve">“192.168.3.33” якщо підключення здійснюється через порт </w:t>
      </w:r>
      <w:r>
        <w:rPr>
          <w:lang w:val="en-US"/>
        </w:rPr>
        <w:t>USB</w:t>
      </w:r>
      <w:r>
        <w:t>;</w:t>
      </w:r>
    </w:p>
    <w:p w:rsidR="00B4306C" w:rsidRDefault="00DE661B">
      <w:pPr>
        <w:pStyle w:val="aa"/>
        <w:numPr>
          <w:ilvl w:val="0"/>
          <w:numId w:val="7"/>
        </w:numPr>
      </w:pPr>
      <w:r>
        <w:lastRenderedPageBreak/>
        <w:t xml:space="preserve">Іншу </w:t>
      </w:r>
      <w:r>
        <w:rPr>
          <w:lang w:val="en-US"/>
        </w:rPr>
        <w:t>IP</w:t>
      </w:r>
      <w:r>
        <w:rPr>
          <w:lang w:val="ru-RU"/>
        </w:rPr>
        <w:t>-</w:t>
      </w:r>
      <w:r>
        <w:t>адресу порту 1/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r>
        <w:t>який розташовано на модулі ЦП пристрою</w:t>
      </w:r>
      <w:r>
        <w:rPr>
          <w:lang w:val="ru-RU"/>
        </w:rPr>
        <w:t>;</w:t>
      </w:r>
    </w:p>
    <w:p w:rsidR="00B4306C" w:rsidRDefault="00DE661B">
      <w:pPr>
        <w:pStyle w:val="aa"/>
        <w:numPr>
          <w:ilvl w:val="0"/>
          <w:numId w:val="6"/>
        </w:numPr>
      </w:pPr>
      <w:r>
        <w:t>Натиснути “</w:t>
      </w:r>
      <w:proofErr w:type="spellStart"/>
      <w:r>
        <w:t>Работа</w:t>
      </w:r>
      <w:proofErr w:type="spellEnd"/>
      <w:r>
        <w:t xml:space="preserve"> с </w:t>
      </w:r>
      <w:r>
        <w:rPr>
          <w:lang w:val="en-US"/>
        </w:rPr>
        <w:t>CID</w:t>
      </w:r>
      <w:r>
        <w:rPr>
          <w:lang w:val="ru-RU"/>
        </w:rPr>
        <w:t>-</w:t>
      </w:r>
      <w:r>
        <w:t>файлом”;</w:t>
      </w:r>
    </w:p>
    <w:p w:rsidR="00B4306C" w:rsidRDefault="00DE661B">
      <w:pPr>
        <w:pStyle w:val="aa"/>
        <w:numPr>
          <w:ilvl w:val="0"/>
          <w:numId w:val="6"/>
        </w:numPr>
      </w:pPr>
      <w:r>
        <w:t>При вдалому підключенні до пристрою з’явиться наступне діалогове вікно:</w:t>
      </w:r>
    </w:p>
    <w:p w:rsidR="00B4306C" w:rsidRDefault="00DE661B">
      <w:pPr>
        <w:pStyle w:val="aa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4376420" cy="221551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C" w:rsidRDefault="00DE661B">
      <w:pPr>
        <w:pStyle w:val="aa"/>
        <w:ind w:left="720"/>
        <w:jc w:val="center"/>
        <w:rPr>
          <w:lang w:val="ru-RU"/>
        </w:rPr>
      </w:pPr>
      <w:r>
        <w:t xml:space="preserve">Рисунок 13.2.1.2 – Діалогове вікно після підключення до пристрою у режимі </w:t>
      </w:r>
      <w:r>
        <w:rPr>
          <w:lang w:val="ru-RU"/>
        </w:rPr>
        <w:t>“</w:t>
      </w:r>
      <w:r>
        <w:rPr>
          <w:lang w:val="en-US"/>
        </w:rPr>
        <w:t>online</w:t>
      </w:r>
      <w:r>
        <w:rPr>
          <w:lang w:val="ru-RU"/>
        </w:rPr>
        <w:t>”</w:t>
      </w:r>
    </w:p>
    <w:p w:rsidR="00B4306C" w:rsidRDefault="00B4306C">
      <w:pPr>
        <w:pStyle w:val="aa"/>
      </w:pPr>
    </w:p>
    <w:p w:rsidR="00B4306C" w:rsidRDefault="00DE661B">
      <w:pPr>
        <w:pStyle w:val="aa"/>
        <w:numPr>
          <w:ilvl w:val="0"/>
          <w:numId w:val="6"/>
        </w:numPr>
      </w:pPr>
      <w:r>
        <w:t>Якщо підключення до пристрою невдале</w:t>
      </w:r>
      <w:r>
        <w:rPr>
          <w:lang w:val="ru-RU"/>
        </w:rPr>
        <w:t xml:space="preserve">, </w:t>
      </w:r>
      <w:r>
        <w:t xml:space="preserve"> то послідовно з’являться наступні діалогові вікна:</w:t>
      </w:r>
    </w:p>
    <w:p w:rsidR="00B4306C" w:rsidRDefault="00DE661B">
      <w:pPr>
        <w:pStyle w:val="aa"/>
        <w:ind w:left="1440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1771015" cy="120269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306C" w:rsidRDefault="00DE661B">
      <w:pPr>
        <w:pStyle w:val="aa"/>
        <w:ind w:left="720"/>
        <w:jc w:val="center"/>
        <w:rPr>
          <w:lang w:val="ru-RU"/>
        </w:rPr>
      </w:pPr>
      <w:r>
        <w:t>Рисунок 13.2.1.3 – Вікно невдалого підключення до пристрою</w:t>
      </w:r>
    </w:p>
    <w:p w:rsidR="00B4306C" w:rsidRDefault="00B4306C">
      <w:pPr>
        <w:pStyle w:val="aa"/>
        <w:ind w:left="1440"/>
        <w:jc w:val="center"/>
      </w:pPr>
    </w:p>
    <w:p w:rsidR="00B4306C" w:rsidRDefault="00DE661B">
      <w:pPr>
        <w:pStyle w:val="aa"/>
        <w:ind w:left="1440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2882900" cy="122745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C" w:rsidRDefault="00DE661B">
      <w:pPr>
        <w:pStyle w:val="aa"/>
        <w:ind w:left="720"/>
        <w:jc w:val="center"/>
        <w:rPr>
          <w:lang w:val="ru-RU"/>
        </w:rPr>
      </w:pPr>
      <w:r>
        <w:t>Рисунок 13.2.1.4 – Інформаційне вікно невдалого підключення до пристрою</w:t>
      </w:r>
    </w:p>
    <w:p w:rsidR="00B4306C" w:rsidRDefault="00B4306C">
      <w:pPr>
        <w:pStyle w:val="aa"/>
        <w:ind w:left="1440"/>
        <w:jc w:val="center"/>
      </w:pPr>
    </w:p>
    <w:p w:rsidR="00B4306C" w:rsidRDefault="00DE661B">
      <w:pPr>
        <w:pStyle w:val="aa"/>
        <w:ind w:left="709" w:firstLine="851"/>
      </w:pPr>
      <w:r>
        <w:t>У цьому разі необхідно перевірити підключення</w:t>
      </w:r>
      <w:r>
        <w:rPr>
          <w:lang w:val="ru-RU"/>
        </w:rPr>
        <w:t xml:space="preserve"> </w:t>
      </w:r>
      <w:r>
        <w:t>кабелю</w:t>
      </w:r>
      <w:r>
        <w:rPr>
          <w:lang w:val="ru-RU"/>
        </w:rPr>
        <w:t>,</w:t>
      </w:r>
      <w:r>
        <w:t xml:space="preserve"> мережеві налаштування, мережеве з’єднання та повторити спробу підключення.</w:t>
      </w:r>
    </w:p>
    <w:p w:rsidR="00B4306C" w:rsidRDefault="00B4306C">
      <w:pPr>
        <w:pStyle w:val="aa"/>
        <w:ind w:left="1440"/>
      </w:pPr>
    </w:p>
    <w:p w:rsidR="00B4306C" w:rsidRDefault="00B4306C">
      <w:pPr>
        <w:pStyle w:val="aa"/>
        <w:ind w:left="1440"/>
      </w:pPr>
    </w:p>
    <w:p w:rsidR="00B4306C" w:rsidRDefault="00DE661B">
      <w:pPr>
        <w:pStyle w:val="31"/>
        <w:numPr>
          <w:ilvl w:val="2"/>
          <w:numId w:val="5"/>
        </w:numPr>
        <w:ind w:left="851" w:hanging="851"/>
        <w:outlineLvl w:val="2"/>
      </w:pPr>
      <w:bookmarkStart w:id="183" w:name="_Toc82417461"/>
      <w:bookmarkStart w:id="184" w:name="_Toc70074224"/>
      <w:bookmarkStart w:id="185" w:name="__RefHeading___Toc34202_1084063281"/>
      <w:bookmarkStart w:id="186" w:name="_Toc82512547"/>
      <w:bookmarkEnd w:id="183"/>
      <w:bookmarkEnd w:id="184"/>
      <w:bookmarkEnd w:id="185"/>
      <w:bookmarkEnd w:id="186"/>
      <w:r>
        <w:t>Автономний режим роботи пристрою</w:t>
      </w:r>
    </w:p>
    <w:p w:rsidR="00B4306C" w:rsidRDefault="00B4306C">
      <w:pPr>
        <w:pStyle w:val="aa"/>
      </w:pPr>
    </w:p>
    <w:p w:rsidR="00B4306C" w:rsidRDefault="00DE661B">
      <w:pPr>
        <w:pStyle w:val="aa"/>
        <w:ind w:firstLine="709"/>
      </w:pPr>
      <w:r>
        <w:t xml:space="preserve">Автономний режим роботи пристрою необхідний у разі потреби генерації </w:t>
      </w:r>
      <w:r>
        <w:rPr>
          <w:lang w:val="en-US"/>
        </w:rPr>
        <w:t>ICD</w:t>
      </w:r>
      <w:r>
        <w:rPr>
          <w:lang w:val="ru-RU"/>
        </w:rPr>
        <w:t>-</w:t>
      </w:r>
      <w:r>
        <w:t>файлу пристрою.</w:t>
      </w:r>
    </w:p>
    <w:p w:rsidR="00B4306C" w:rsidRDefault="00DE661B">
      <w:pPr>
        <w:pStyle w:val="aa"/>
        <w:ind w:firstLine="709"/>
        <w:rPr>
          <w:lang w:val="ru-RU"/>
        </w:rPr>
      </w:pPr>
      <w:r>
        <w:t xml:space="preserve">Для автономного режиму роботи необхідно вибрати </w:t>
      </w:r>
      <w:r>
        <w:rPr>
          <w:lang w:val="ru-RU"/>
        </w:rPr>
        <w:t>“</w:t>
      </w:r>
      <w:r>
        <w:t>Режим робот</w:t>
      </w:r>
      <w:r>
        <w:rPr>
          <w:lang w:val="ru-RU"/>
        </w:rPr>
        <w:t xml:space="preserve">ы/автономный” у стартовому меню та </w:t>
      </w:r>
      <w:r>
        <w:t>вибрати</w:t>
      </w:r>
      <w:r>
        <w:rPr>
          <w:lang w:val="ru-RU"/>
        </w:rPr>
        <w:t xml:space="preserve"> шаблон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r>
        <w:t>необхідно створити</w:t>
      </w:r>
      <w:r>
        <w:rPr>
          <w:lang w:val="ru-RU"/>
        </w:rPr>
        <w:t>:</w:t>
      </w:r>
    </w:p>
    <w:p w:rsidR="00B4306C" w:rsidRDefault="00DE661B">
      <w:pPr>
        <w:pStyle w:val="aa"/>
        <w:ind w:firstLine="709"/>
        <w:jc w:val="center"/>
        <w:rPr>
          <w:lang w:val="ru-RU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2733040" cy="23653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C" w:rsidRDefault="00DE661B">
      <w:pPr>
        <w:pStyle w:val="aa"/>
        <w:ind w:left="720"/>
        <w:jc w:val="center"/>
      </w:pPr>
      <w:r>
        <w:t xml:space="preserve">Рисунок 13.2.2.1 – Вибір </w:t>
      </w:r>
      <w:r>
        <w:rPr>
          <w:lang w:val="en-US"/>
        </w:rPr>
        <w:t>“</w:t>
      </w:r>
      <w:r>
        <w:t>автономного</w:t>
      </w:r>
      <w:r>
        <w:rPr>
          <w:lang w:val="en-US"/>
        </w:rPr>
        <w:t>”</w:t>
      </w:r>
      <w:r>
        <w:t xml:space="preserve"> режиму роботи</w:t>
      </w:r>
    </w:p>
    <w:p w:rsidR="00B4306C" w:rsidRDefault="00B4306C">
      <w:pPr>
        <w:pStyle w:val="aa"/>
        <w:ind w:firstLine="709"/>
        <w:jc w:val="center"/>
        <w:rPr>
          <w:lang w:val="ru-RU"/>
        </w:rPr>
      </w:pPr>
    </w:p>
    <w:p w:rsidR="00B4306C" w:rsidRDefault="00DE661B">
      <w:pPr>
        <w:pStyle w:val="aa"/>
        <w:ind w:left="1440"/>
        <w:jc w:val="center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520565" cy="279209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C" w:rsidRDefault="00DE661B">
      <w:pPr>
        <w:pStyle w:val="aa"/>
        <w:ind w:left="720"/>
        <w:jc w:val="center"/>
      </w:pPr>
      <w:r>
        <w:t xml:space="preserve">Рисунок 13.2.2.2 – Створення </w:t>
      </w:r>
      <w:r>
        <w:rPr>
          <w:lang w:val="en-US"/>
        </w:rPr>
        <w:t>ICD</w:t>
      </w:r>
      <w:r>
        <w:rPr>
          <w:lang w:val="ru-RU"/>
        </w:rPr>
        <w:t>-</w:t>
      </w:r>
      <w:r>
        <w:t xml:space="preserve">файлу в </w:t>
      </w:r>
      <w:r>
        <w:rPr>
          <w:lang w:val="ru-RU"/>
        </w:rPr>
        <w:t>“</w:t>
      </w:r>
      <w:r>
        <w:t>автономному</w:t>
      </w:r>
      <w:r>
        <w:rPr>
          <w:lang w:val="ru-RU"/>
        </w:rPr>
        <w:t>”</w:t>
      </w:r>
      <w:r>
        <w:t xml:space="preserve"> режиму роботи</w:t>
      </w:r>
    </w:p>
    <w:p w:rsidR="00B4306C" w:rsidRDefault="00B4306C">
      <w:pPr>
        <w:pStyle w:val="aa"/>
        <w:ind w:left="720"/>
        <w:jc w:val="center"/>
      </w:pPr>
    </w:p>
    <w:p w:rsidR="00B4306C" w:rsidRDefault="00DE661B">
      <w:pPr>
        <w:pStyle w:val="aa"/>
        <w:ind w:firstLine="851"/>
        <w:jc w:val="left"/>
      </w:pPr>
      <w:r>
        <w:t>Після зміни необхідних параметрів</w:t>
      </w:r>
      <w:r>
        <w:rPr>
          <w:lang w:val="ru-RU"/>
        </w:rPr>
        <w:t xml:space="preserve"> </w:t>
      </w:r>
      <w:r>
        <w:t xml:space="preserve">шаблон можна зберегти на диск за допомогою команди меню  </w:t>
      </w:r>
      <w:r>
        <w:rPr>
          <w:lang w:val="en-US"/>
        </w:rPr>
        <w:t>“</w:t>
      </w:r>
      <w:r>
        <w:t>Файл</w:t>
      </w:r>
      <w:r>
        <w:rPr>
          <w:lang w:val="ru-RU"/>
        </w:rPr>
        <w:t>/Сохранить как</w:t>
      </w:r>
      <w:r>
        <w:rPr>
          <w:lang w:val="en-US"/>
        </w:rPr>
        <w:t>”</w:t>
      </w:r>
      <w:r>
        <w:t xml:space="preserve"> (рисунок 13.3.1).</w:t>
      </w:r>
    </w:p>
    <w:p w:rsidR="00B4306C" w:rsidRDefault="00B4306C">
      <w:pPr>
        <w:pStyle w:val="aa"/>
        <w:ind w:firstLine="851"/>
        <w:jc w:val="left"/>
      </w:pPr>
    </w:p>
    <w:p w:rsidR="00B4306C" w:rsidRDefault="00DE661B">
      <w:pPr>
        <w:pStyle w:val="210"/>
        <w:numPr>
          <w:ilvl w:val="1"/>
          <w:numId w:val="5"/>
        </w:numPr>
        <w:outlineLvl w:val="1"/>
      </w:pPr>
      <w:bookmarkStart w:id="187" w:name="__RefHeading___Toc34204_1084063281"/>
      <w:bookmarkStart w:id="188" w:name="_Toc82417462"/>
      <w:bookmarkStart w:id="189" w:name="_Toc70074225"/>
      <w:bookmarkStart w:id="190" w:name="_Toc82512548"/>
      <w:bookmarkEnd w:id="187"/>
      <w:r>
        <w:t>Робота з пристроєм у режимі “</w:t>
      </w:r>
      <w:r>
        <w:rPr>
          <w:lang w:val="en-US"/>
        </w:rPr>
        <w:t>online</w:t>
      </w:r>
      <w:bookmarkEnd w:id="188"/>
      <w:bookmarkEnd w:id="189"/>
      <w:bookmarkEnd w:id="190"/>
      <w:r>
        <w:t>”</w:t>
      </w:r>
    </w:p>
    <w:p w:rsidR="00B4306C" w:rsidRDefault="00B4306C">
      <w:pPr>
        <w:pStyle w:val="210"/>
        <w:ind w:left="576"/>
        <w:jc w:val="left"/>
      </w:pPr>
    </w:p>
    <w:p w:rsidR="00B4306C" w:rsidRDefault="00DE661B">
      <w:pPr>
        <w:pStyle w:val="aa"/>
        <w:ind w:firstLine="851"/>
      </w:pPr>
      <w:r>
        <w:t>Після підключення до пристрою у режимі“</w:t>
      </w:r>
      <w:r>
        <w:rPr>
          <w:lang w:val="en-US"/>
        </w:rPr>
        <w:t>online</w:t>
      </w:r>
      <w:r>
        <w:t>” (див. пункт 13.2.1) відкривається “дерево проекту” з відповідним “</w:t>
      </w:r>
      <w:r>
        <w:rPr>
          <w:lang w:val="en-US"/>
        </w:rPr>
        <w:t>IED</w:t>
      </w:r>
      <w:r>
        <w:t xml:space="preserve"> </w:t>
      </w:r>
      <w:r>
        <w:rPr>
          <w:lang w:val="en-US"/>
        </w:rPr>
        <w:t>name</w:t>
      </w:r>
      <w:r>
        <w:t>” ліворуч на екрані та зчитуються актуальні параметри налаштувань, які можна побачити на закладках “</w:t>
      </w:r>
      <w:proofErr w:type="spellStart"/>
      <w:r>
        <w:t>Свойства</w:t>
      </w:r>
      <w:proofErr w:type="spellEnd"/>
      <w:r>
        <w:t>”, “</w:t>
      </w:r>
      <w:proofErr w:type="spellStart"/>
      <w:r>
        <w:t>Прием</w:t>
      </w:r>
      <w:proofErr w:type="spellEnd"/>
      <w:r>
        <w:t xml:space="preserve"> </w:t>
      </w:r>
      <w:r>
        <w:rPr>
          <w:lang w:val="en-US"/>
        </w:rPr>
        <w:t>GOOSE</w:t>
      </w:r>
      <w:r>
        <w:t xml:space="preserve">” тощо, в залежності від типу пристрою. </w:t>
      </w:r>
    </w:p>
    <w:p w:rsidR="00B4306C" w:rsidRDefault="00DE661B">
      <w:pPr>
        <w:pStyle w:val="aa"/>
        <w:ind w:firstLine="851"/>
      </w:pPr>
      <w:r>
        <w:t xml:space="preserve">Після виконання команди меню </w:t>
      </w:r>
      <w:r>
        <w:rPr>
          <w:lang w:val="ru-RU"/>
        </w:rPr>
        <w:t xml:space="preserve">“Сохранить в </w:t>
      </w:r>
      <w:r>
        <w:rPr>
          <w:lang w:val="en-US"/>
        </w:rPr>
        <w:t>IED</w:t>
      </w:r>
      <w:r>
        <w:rPr>
          <w:lang w:val="ru-RU"/>
        </w:rPr>
        <w:t>” (</w:t>
      </w:r>
      <w:r>
        <w:t>рисунок 13.3.1</w:t>
      </w:r>
      <w:r>
        <w:rPr>
          <w:lang w:val="ru-RU"/>
        </w:rPr>
        <w:t>),</w:t>
      </w:r>
      <w:r>
        <w:t xml:space="preserve"> пристрій зберігає новий </w:t>
      </w:r>
      <w:r>
        <w:rPr>
          <w:lang w:val="en-US"/>
        </w:rPr>
        <w:t>CID</w:t>
      </w:r>
      <w:r>
        <w:t>-файл</w:t>
      </w:r>
      <w:r>
        <w:rPr>
          <w:lang w:val="ru-RU"/>
        </w:rPr>
        <w:t xml:space="preserve"> </w:t>
      </w:r>
      <w:r>
        <w:t xml:space="preserve">та автоматично перезавантажується с новими параметрами. </w:t>
      </w:r>
    </w:p>
    <w:p w:rsidR="00B4306C" w:rsidRDefault="00DE661B">
      <w:pPr>
        <w:pStyle w:val="aa"/>
        <w:ind w:firstLine="851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199130" cy="135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C" w:rsidRDefault="00DE661B">
      <w:pPr>
        <w:pStyle w:val="aa"/>
        <w:ind w:left="720"/>
        <w:jc w:val="center"/>
      </w:pPr>
      <w:r>
        <w:t xml:space="preserve">Рисунок 13.3.1 – Збереження </w:t>
      </w:r>
      <w:proofErr w:type="spellStart"/>
      <w:r>
        <w:t>файла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CID</w:t>
      </w:r>
      <w:r>
        <w:rPr>
          <w:lang w:val="ru-RU"/>
        </w:rPr>
        <w:t xml:space="preserve"> </w:t>
      </w:r>
      <w:r>
        <w:t>у пристрій</w:t>
      </w:r>
    </w:p>
    <w:p w:rsidR="00B4306C" w:rsidRDefault="00B4306C">
      <w:pPr>
        <w:pStyle w:val="aa"/>
        <w:ind w:firstLine="851"/>
        <w:jc w:val="center"/>
      </w:pPr>
    </w:p>
    <w:p w:rsidR="00B4306C" w:rsidRDefault="00DE661B">
      <w:pPr>
        <w:pStyle w:val="31"/>
        <w:numPr>
          <w:ilvl w:val="2"/>
          <w:numId w:val="5"/>
        </w:numPr>
        <w:ind w:left="851" w:hanging="851"/>
        <w:outlineLvl w:val="2"/>
      </w:pPr>
      <w:bookmarkStart w:id="191" w:name="__RefHeading___Toc34206_1084063281"/>
      <w:bookmarkStart w:id="192" w:name="_Toc82417463"/>
      <w:bookmarkStart w:id="193" w:name="_Toc70074226"/>
      <w:bookmarkStart w:id="194" w:name="_Toc82512549"/>
      <w:bookmarkEnd w:id="191"/>
      <w:r>
        <w:t xml:space="preserve">Зміна </w:t>
      </w:r>
      <w:r>
        <w:rPr>
          <w:lang w:val="en-US"/>
        </w:rPr>
        <w:t>IP-</w:t>
      </w:r>
      <w:bookmarkEnd w:id="192"/>
      <w:bookmarkEnd w:id="193"/>
      <w:bookmarkEnd w:id="194"/>
      <w:r>
        <w:t>параметрів</w:t>
      </w:r>
    </w:p>
    <w:p w:rsidR="00B4306C" w:rsidRDefault="00B4306C">
      <w:pPr>
        <w:pStyle w:val="31"/>
        <w:ind w:left="720"/>
        <w:jc w:val="left"/>
      </w:pPr>
    </w:p>
    <w:p w:rsidR="00B4306C" w:rsidRDefault="00DE661B">
      <w:pPr>
        <w:pStyle w:val="aa"/>
        <w:ind w:firstLine="851"/>
      </w:pPr>
      <w:r>
        <w:rPr>
          <w:lang w:val="en-US"/>
        </w:rPr>
        <w:t>IP</w:t>
      </w:r>
      <w:r>
        <w:rPr>
          <w:lang w:val="ru-RU"/>
        </w:rPr>
        <w:t>-</w:t>
      </w:r>
      <w:r>
        <w:t xml:space="preserve">параметри на закладці </w:t>
      </w:r>
      <w:r>
        <w:rPr>
          <w:lang w:val="ru-RU"/>
        </w:rPr>
        <w:t>“</w:t>
      </w:r>
      <w:proofErr w:type="spellStart"/>
      <w:r>
        <w:t>Свойства</w:t>
      </w:r>
      <w:proofErr w:type="spellEnd"/>
      <w:r>
        <w:rPr>
          <w:lang w:val="ru-RU"/>
        </w:rPr>
        <w:t xml:space="preserve">” </w:t>
      </w:r>
      <w:r>
        <w:t>відповідають за параметри</w:t>
      </w:r>
      <w:r>
        <w:rPr>
          <w:lang w:val="ru-RU"/>
        </w:rPr>
        <w:t xml:space="preserve">     </w:t>
      </w:r>
      <w:r>
        <w:t xml:space="preserve"> порту 1</w:t>
      </w:r>
      <w:r>
        <w:rPr>
          <w:lang w:val="ru-RU"/>
        </w:rPr>
        <w:t>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r>
        <w:t>пристрою</w:t>
      </w:r>
      <w:r>
        <w:rPr>
          <w:lang w:val="ru-RU"/>
        </w:rPr>
        <w:t xml:space="preserve">, </w:t>
      </w:r>
      <w:r>
        <w:t xml:space="preserve">тобто впливають на комунікацію за протоколами </w:t>
      </w:r>
      <w:r>
        <w:rPr>
          <w:lang w:val="en-US"/>
        </w:rPr>
        <w:t>MMS</w:t>
      </w:r>
      <w:r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NTP</w:t>
      </w:r>
      <w:r>
        <w:rPr>
          <w:lang w:val="ru-RU"/>
        </w:rPr>
        <w:t xml:space="preserve">. </w:t>
      </w:r>
      <w:r>
        <w:t>Після автоматичного перезавантаження нові налаштування</w:t>
      </w:r>
      <w:r>
        <w:rPr>
          <w:lang w:val="ru-RU"/>
        </w:rPr>
        <w:t xml:space="preserve">  </w:t>
      </w:r>
      <w:r>
        <w:t xml:space="preserve"> порту 1</w:t>
      </w:r>
      <w:r>
        <w:rPr>
          <w:lang w:val="ru-RU"/>
        </w:rPr>
        <w:t>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bookmarkStart w:id="195" w:name="_Hlk69997558"/>
      <w:bookmarkEnd w:id="195"/>
      <w:r>
        <w:t>вступлять у силу та зміняться на ЛП пристрою.</w:t>
      </w:r>
    </w:p>
    <w:p w:rsidR="00B4306C" w:rsidRDefault="00B4306C">
      <w:pPr>
        <w:pStyle w:val="aa"/>
        <w:ind w:firstLine="851"/>
        <w:jc w:val="left"/>
        <w:rPr>
          <w:lang w:val="ru-RU"/>
        </w:rPr>
      </w:pPr>
    </w:p>
    <w:p w:rsidR="00B4306C" w:rsidRDefault="00DE661B">
      <w:pPr>
        <w:pStyle w:val="31"/>
        <w:numPr>
          <w:ilvl w:val="2"/>
          <w:numId w:val="5"/>
        </w:numPr>
        <w:ind w:left="851" w:hanging="851"/>
        <w:outlineLvl w:val="2"/>
        <w:rPr>
          <w:lang w:val="en-US"/>
        </w:rPr>
      </w:pPr>
      <w:bookmarkStart w:id="196" w:name="__RefHeading___Toc34208_1084063281"/>
      <w:bookmarkStart w:id="197" w:name="_Toc82417464"/>
      <w:bookmarkStart w:id="198" w:name="_Toc70074227"/>
      <w:bookmarkStart w:id="199" w:name="_Toc82512550"/>
      <w:bookmarkEnd w:id="196"/>
      <w:r>
        <w:t xml:space="preserve">Зміна </w:t>
      </w:r>
      <w:bookmarkEnd w:id="197"/>
      <w:bookmarkEnd w:id="198"/>
      <w:bookmarkEnd w:id="199"/>
      <w:r>
        <w:rPr>
          <w:lang w:val="en-US"/>
        </w:rPr>
        <w:t>IED name</w:t>
      </w:r>
    </w:p>
    <w:p w:rsidR="00B4306C" w:rsidRDefault="00B4306C">
      <w:pPr>
        <w:pStyle w:val="aa"/>
        <w:ind w:firstLine="851"/>
        <w:jc w:val="left"/>
        <w:rPr>
          <w:lang w:val="en-US"/>
        </w:rPr>
      </w:pPr>
    </w:p>
    <w:p w:rsidR="00B4306C" w:rsidRDefault="00DE661B">
      <w:pPr>
        <w:pStyle w:val="aa"/>
        <w:ind w:firstLine="851"/>
      </w:pPr>
      <w:r>
        <w:rPr>
          <w:lang w:val="ru-RU"/>
        </w:rPr>
        <w:t>“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>”</w:t>
      </w:r>
      <w:r>
        <w:t xml:space="preserve"> на закладці </w:t>
      </w:r>
      <w:r>
        <w:rPr>
          <w:i/>
          <w:iCs/>
          <w:lang w:val="ru-RU"/>
        </w:rPr>
        <w:t>“</w:t>
      </w:r>
      <w:proofErr w:type="spellStart"/>
      <w:r>
        <w:rPr>
          <w:i/>
          <w:iCs/>
        </w:rPr>
        <w:t>Свойства</w:t>
      </w:r>
      <w:proofErr w:type="spellEnd"/>
      <w:r>
        <w:rPr>
          <w:i/>
          <w:iCs/>
          <w:lang w:val="ru-RU"/>
        </w:rPr>
        <w:t>”</w:t>
      </w:r>
      <w:r>
        <w:rPr>
          <w:lang w:val="ru-RU"/>
        </w:rPr>
        <w:t xml:space="preserve"> </w:t>
      </w:r>
      <w:r>
        <w:t xml:space="preserve">відповідає за </w:t>
      </w:r>
      <w:r>
        <w:rPr>
          <w:lang w:val="ru-RU"/>
        </w:rPr>
        <w:t>“</w:t>
      </w:r>
      <w:r>
        <w:t>назву</w:t>
      </w:r>
      <w:r>
        <w:rPr>
          <w:lang w:val="ru-RU"/>
        </w:rPr>
        <w:t xml:space="preserve">” </w:t>
      </w:r>
      <w:r>
        <w:t>пристрою у</w:t>
      </w:r>
      <w:r>
        <w:rPr>
          <w:lang w:val="ru-RU"/>
        </w:rPr>
        <w:t xml:space="preserve"> “</w:t>
      </w:r>
      <w:r>
        <w:rPr>
          <w:lang w:val="en-US"/>
        </w:rPr>
        <w:t>MMS</w:t>
      </w:r>
      <w:r>
        <w:rPr>
          <w:lang w:val="ru-RU"/>
        </w:rPr>
        <w:t xml:space="preserve"> </w:t>
      </w:r>
      <w:r>
        <w:t>моделі</w:t>
      </w:r>
      <w:r>
        <w:rPr>
          <w:lang w:val="ru-RU"/>
        </w:rPr>
        <w:t xml:space="preserve">”, </w:t>
      </w:r>
      <w:r>
        <w:t xml:space="preserve">що є важливим при комунікації за протоколом </w:t>
      </w:r>
      <w:r>
        <w:rPr>
          <w:lang w:val="en-US"/>
        </w:rPr>
        <w:t>MMS</w:t>
      </w:r>
      <w:r>
        <w:t xml:space="preserve"> зі </w:t>
      </w:r>
      <w:r>
        <w:rPr>
          <w:lang w:val="en-US"/>
        </w:rPr>
        <w:t>SCADA</w:t>
      </w:r>
      <w:r>
        <w:rPr>
          <w:lang w:val="ru-RU"/>
        </w:rPr>
        <w:t xml:space="preserve">. </w:t>
      </w:r>
      <w:r>
        <w:t xml:space="preserve">Після автоматичного перезавантаження пристрій згенерує нову </w:t>
      </w:r>
      <w:r>
        <w:rPr>
          <w:lang w:val="ru-RU"/>
        </w:rPr>
        <w:t>“</w:t>
      </w:r>
      <w:r>
        <w:rPr>
          <w:lang w:val="en-US"/>
        </w:rPr>
        <w:t>MMS</w:t>
      </w:r>
      <w:r>
        <w:rPr>
          <w:lang w:val="ru-RU"/>
        </w:rPr>
        <w:t xml:space="preserve"> </w:t>
      </w:r>
      <w:r>
        <w:t>модель</w:t>
      </w:r>
      <w:r>
        <w:rPr>
          <w:lang w:val="ru-RU"/>
        </w:rPr>
        <w:t>”</w:t>
      </w:r>
      <w:r>
        <w:t xml:space="preserve"> з новим </w:t>
      </w:r>
      <w:r>
        <w:rPr>
          <w:lang w:val="ru-RU"/>
        </w:rPr>
        <w:t>“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>”</w:t>
      </w:r>
      <w:r>
        <w:t>.</w:t>
      </w:r>
    </w:p>
    <w:p w:rsidR="00B4306C" w:rsidRDefault="00DE661B">
      <w:pPr>
        <w:widowControl/>
        <w:suppressAutoHyphens w:val="0"/>
        <w:rPr>
          <w:sz w:val="28"/>
        </w:rPr>
      </w:pPr>
      <w:r>
        <w:br w:type="page"/>
      </w:r>
    </w:p>
    <w:p w:rsidR="00B4306C" w:rsidRDefault="00DE661B">
      <w:pPr>
        <w:pStyle w:val="31"/>
        <w:numPr>
          <w:ilvl w:val="2"/>
          <w:numId w:val="5"/>
        </w:numPr>
        <w:ind w:left="851" w:hanging="851"/>
        <w:outlineLvl w:val="2"/>
        <w:rPr>
          <w:lang w:val="en-US"/>
        </w:rPr>
      </w:pPr>
      <w:bookmarkStart w:id="200" w:name="__RefHeading___Toc34210_1084063281"/>
      <w:bookmarkStart w:id="201" w:name="_Toc82417465"/>
      <w:bookmarkStart w:id="202" w:name="_Toc70074228"/>
      <w:bookmarkStart w:id="203" w:name="_Toc82512551"/>
      <w:bookmarkEnd w:id="200"/>
      <w:r>
        <w:lastRenderedPageBreak/>
        <w:t>Прийом</w:t>
      </w:r>
      <w:r>
        <w:rPr>
          <w:lang w:val="ru-RU"/>
        </w:rPr>
        <w:t xml:space="preserve"> </w:t>
      </w:r>
      <w:r>
        <w:rPr>
          <w:lang w:val="en-US"/>
        </w:rPr>
        <w:t xml:space="preserve">GOOSE </w:t>
      </w:r>
      <w:r>
        <w:t xml:space="preserve">від сторонніх </w:t>
      </w:r>
      <w:bookmarkEnd w:id="201"/>
      <w:bookmarkEnd w:id="202"/>
      <w:bookmarkEnd w:id="203"/>
      <w:r>
        <w:rPr>
          <w:lang w:val="en-US"/>
        </w:rPr>
        <w:t>IED</w:t>
      </w:r>
    </w:p>
    <w:p w:rsidR="00B4306C" w:rsidRDefault="00B4306C">
      <w:pPr>
        <w:pStyle w:val="aa"/>
        <w:ind w:firstLine="851"/>
        <w:rPr>
          <w:lang w:val="en-US"/>
        </w:rPr>
      </w:pPr>
    </w:p>
    <w:p w:rsidR="00B4306C" w:rsidRDefault="00DE661B">
      <w:pPr>
        <w:pStyle w:val="aa"/>
        <w:ind w:firstLine="851"/>
        <w:rPr>
          <w:lang w:val="ru-RU"/>
        </w:rPr>
      </w:pPr>
      <w:r>
        <w:t xml:space="preserve">Функціональність прийому </w:t>
      </w:r>
      <w:r>
        <w:rPr>
          <w:lang w:val="en-US"/>
        </w:rPr>
        <w:t>GOOSE</w:t>
      </w:r>
      <w:r>
        <w:rPr>
          <w:lang w:val="ru-RU"/>
        </w:rPr>
        <w:t xml:space="preserve"> </w:t>
      </w:r>
      <w:r>
        <w:t xml:space="preserve">доступна для типу АПК </w:t>
      </w:r>
      <w:r>
        <w:rPr>
          <w:lang w:val="ru-RU"/>
        </w:rPr>
        <w:t>“</w:t>
      </w:r>
      <w:r>
        <w:t>ОРІОН</w:t>
      </w:r>
      <w:r>
        <w:rPr>
          <w:lang w:val="ru-RU"/>
        </w:rPr>
        <w:t>”</w:t>
      </w:r>
      <w:r>
        <w:t xml:space="preserve"> </w:t>
      </w:r>
      <w:r>
        <w:rPr>
          <w:lang w:val="en-US"/>
        </w:rPr>
        <w:t>TX</w:t>
      </w:r>
      <w:r>
        <w:rPr>
          <w:lang w:val="ru-RU"/>
        </w:rPr>
        <w:t>.</w:t>
      </w:r>
    </w:p>
    <w:p w:rsidR="00B4306C" w:rsidRDefault="00DE661B">
      <w:pPr>
        <w:pStyle w:val="aa"/>
        <w:ind w:firstLine="851"/>
        <w:rPr>
          <w:lang w:val="ru-RU"/>
        </w:rPr>
      </w:pPr>
      <w:r>
        <w:t xml:space="preserve">Для </w:t>
      </w:r>
      <w:proofErr w:type="spellStart"/>
      <w:r>
        <w:t>прив</w:t>
      </w:r>
      <w:proofErr w:type="spellEnd"/>
      <w:r>
        <w:rPr>
          <w:lang w:val="ru-RU"/>
        </w:rPr>
        <w:t>’</w:t>
      </w:r>
      <w:proofErr w:type="spellStart"/>
      <w:r>
        <w:t>язки</w:t>
      </w:r>
      <w:proofErr w:type="spellEnd"/>
      <w:r>
        <w:t xml:space="preserve"> </w:t>
      </w:r>
      <w:r>
        <w:rPr>
          <w:lang w:val="en-US"/>
        </w:rPr>
        <w:t>GOOSE</w:t>
      </w:r>
      <w:r>
        <w:rPr>
          <w:lang w:val="ru-RU"/>
        </w:rPr>
        <w:t xml:space="preserve"> </w:t>
      </w:r>
      <w:r>
        <w:t>повідомлень від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сторонн</w:t>
      </w:r>
      <w:proofErr w:type="spellEnd"/>
      <w:r>
        <w:rPr>
          <w:lang w:val="en-US"/>
        </w:rPr>
        <w:t>ix</w:t>
      </w:r>
      <w:r>
        <w:rPr>
          <w:lang w:val="ru-RU"/>
        </w:rPr>
        <w:t xml:space="preserve"> </w:t>
      </w:r>
      <w:r>
        <w:t>виробників потрібно (див. рисунок 13.3.3.1)</w:t>
      </w:r>
      <w:r>
        <w:rPr>
          <w:lang w:val="ru-RU"/>
        </w:rPr>
        <w:t>:</w:t>
      </w:r>
    </w:p>
    <w:p w:rsidR="00B4306C" w:rsidRDefault="00DE661B">
      <w:pPr>
        <w:pStyle w:val="aa"/>
        <w:numPr>
          <w:ilvl w:val="0"/>
          <w:numId w:val="8"/>
        </w:numPr>
      </w:pPr>
      <w:r>
        <w:t>перейти на закладку</w:t>
      </w:r>
      <w:r>
        <w:rPr>
          <w:lang w:val="ru-RU"/>
        </w:rPr>
        <w:t xml:space="preserve"> “</w:t>
      </w:r>
      <w:proofErr w:type="spellStart"/>
      <w:r>
        <w:t>Прием</w:t>
      </w:r>
      <w:proofErr w:type="spellEnd"/>
      <w:r>
        <w:t xml:space="preserve"> </w:t>
      </w:r>
      <w:r>
        <w:rPr>
          <w:lang w:val="en-US"/>
        </w:rPr>
        <w:t>GOOSE</w:t>
      </w:r>
      <w:r>
        <w:rPr>
          <w:lang w:val="ru-RU"/>
        </w:rPr>
        <w:t xml:space="preserve">”, де </w:t>
      </w:r>
      <w:proofErr w:type="spellStart"/>
      <w:r>
        <w:rPr>
          <w:lang w:val="ru-RU"/>
        </w:rPr>
        <w:t>стануть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доступними</w:t>
      </w:r>
      <w:proofErr w:type="spellEnd"/>
      <w:r>
        <w:rPr>
          <w:lang w:val="ru-RU"/>
        </w:rPr>
        <w:t xml:space="preserve">   32-</w:t>
      </w:r>
      <w:r>
        <w:t>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сигнали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SPS</w:t>
      </w:r>
      <w:r>
        <w:rPr>
          <w:lang w:val="ru-RU"/>
        </w:rPr>
        <w:t>001-</w:t>
      </w:r>
      <w:r>
        <w:rPr>
          <w:lang w:val="en-US"/>
        </w:rPr>
        <w:t>SPS</w:t>
      </w:r>
      <w:r>
        <w:rPr>
          <w:lang w:val="ru-RU"/>
        </w:rPr>
        <w:t xml:space="preserve">032 </w:t>
      </w:r>
      <w:r>
        <w:t>які відповідають 32-м командам</w:t>
      </w:r>
      <w:bookmarkStart w:id="204" w:name="_Hlk70000117"/>
      <w:bookmarkEnd w:id="204"/>
      <w:r>
        <w:rPr>
          <w:lang w:val="ru-RU"/>
        </w:rPr>
        <w:t>;</w:t>
      </w:r>
    </w:p>
    <w:p w:rsidR="00B4306C" w:rsidRDefault="00DE661B">
      <w:pPr>
        <w:pStyle w:val="aa"/>
        <w:numPr>
          <w:ilvl w:val="0"/>
          <w:numId w:val="8"/>
        </w:numPr>
      </w:pPr>
      <w:r>
        <w:t xml:space="preserve">додати відповідні </w:t>
      </w:r>
      <w:r>
        <w:rPr>
          <w:lang w:val="en-US"/>
        </w:rPr>
        <w:t>CID</w:t>
      </w:r>
      <w:r>
        <w:t xml:space="preserve">-файли  до </w:t>
      </w:r>
      <w:r>
        <w:rPr>
          <w:lang w:val="ru-RU"/>
        </w:rPr>
        <w:t>“</w:t>
      </w:r>
      <w:r>
        <w:t>дерева проекту</w:t>
      </w:r>
      <w:r>
        <w:rPr>
          <w:lang w:val="ru-RU"/>
        </w:rPr>
        <w:t>”;</w:t>
      </w:r>
    </w:p>
    <w:p w:rsidR="00B4306C" w:rsidRDefault="00DE661B">
      <w:pPr>
        <w:pStyle w:val="aa"/>
        <w:numPr>
          <w:ilvl w:val="0"/>
          <w:numId w:val="8"/>
        </w:numPr>
      </w:pPr>
      <w:r>
        <w:t>праворуч на екрані з</w:t>
      </w:r>
      <w:r>
        <w:rPr>
          <w:lang w:val="ru-RU"/>
        </w:rPr>
        <w:t>`</w:t>
      </w:r>
      <w:r>
        <w:t xml:space="preserve">являться усі доступні </w:t>
      </w:r>
      <w:r>
        <w:rPr>
          <w:lang w:val="en-US"/>
        </w:rPr>
        <w:t>GOOSE</w:t>
      </w:r>
      <w:r>
        <w:rPr>
          <w:lang w:val="ru-RU"/>
        </w:rPr>
        <w:t>-</w:t>
      </w:r>
      <w:r>
        <w:t xml:space="preserve">повідомлення з сигналами сторонніх 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t>які можна використовувати;</w:t>
      </w:r>
    </w:p>
    <w:p w:rsidR="00B4306C" w:rsidRDefault="00DE661B">
      <w:pPr>
        <w:pStyle w:val="aa"/>
        <w:numPr>
          <w:ilvl w:val="0"/>
          <w:numId w:val="8"/>
        </w:numPr>
      </w:pPr>
      <w:r>
        <w:t xml:space="preserve">методом </w:t>
      </w:r>
      <w:r>
        <w:rPr>
          <w:lang w:val="ru-RU"/>
        </w:rPr>
        <w:t>“</w:t>
      </w:r>
      <w:r>
        <w:t>перетягування</w:t>
      </w:r>
      <w:r>
        <w:rPr>
          <w:lang w:val="ru-RU"/>
        </w:rPr>
        <w:t>”</w:t>
      </w:r>
      <w:r>
        <w:t xml:space="preserve"> прив’язати сигнали сторонніх 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t>до відповідних команд</w:t>
      </w:r>
      <w:r>
        <w:rPr>
          <w:lang w:val="ru-RU"/>
        </w:rPr>
        <w:t>;</w:t>
      </w:r>
    </w:p>
    <w:p w:rsidR="00B4306C" w:rsidRDefault="00DE661B">
      <w:pPr>
        <w:pStyle w:val="aa"/>
        <w:jc w:val="left"/>
      </w:pPr>
      <w:r>
        <w:rPr>
          <w:noProof/>
          <w:lang w:val="en-US" w:eastAsia="en-US" w:bidi="ar-SA"/>
        </w:rPr>
        <w:drawing>
          <wp:inline distT="0" distB="0" distL="0" distR="0">
            <wp:extent cx="6113145" cy="3115945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C" w:rsidRDefault="00DE661B">
      <w:pPr>
        <w:pStyle w:val="aa"/>
        <w:ind w:left="720"/>
        <w:jc w:val="left"/>
      </w:pPr>
      <w:r>
        <w:t>Рисунок 13.3.3.1 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Прив'язка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GOOSE </w:t>
      </w:r>
      <w:r>
        <w:t>сигналів</w:t>
      </w:r>
    </w:p>
    <w:p w:rsidR="00B4306C" w:rsidRDefault="00B4306C">
      <w:pPr>
        <w:pStyle w:val="aa"/>
        <w:jc w:val="left"/>
      </w:pPr>
    </w:p>
    <w:p w:rsidR="00B4306C" w:rsidRDefault="00DE661B">
      <w:pPr>
        <w:pStyle w:val="aa"/>
        <w:numPr>
          <w:ilvl w:val="0"/>
          <w:numId w:val="8"/>
        </w:numPr>
      </w:pPr>
      <w:r>
        <w:t>зберегти конфігурацію на диск або у пристрій (пристрій автоматично перезавантажиться).</w:t>
      </w:r>
    </w:p>
    <w:p w:rsidR="00B4306C" w:rsidRDefault="00DE661B">
      <w:pPr>
        <w:pStyle w:val="aa"/>
        <w:ind w:left="851"/>
      </w:pPr>
      <w:r>
        <w:rPr>
          <w:i/>
          <w:iCs/>
        </w:rPr>
        <w:t>Зауваження</w:t>
      </w:r>
      <w:r>
        <w:t xml:space="preserve">: пристрій АПК </w:t>
      </w:r>
      <w:r>
        <w:rPr>
          <w:lang w:val="ru-RU"/>
        </w:rPr>
        <w:t>“</w:t>
      </w:r>
      <w:r>
        <w:t>ОРІОН</w:t>
      </w:r>
      <w:r>
        <w:rPr>
          <w:lang w:val="ru-RU"/>
        </w:rPr>
        <w:t>”</w:t>
      </w:r>
      <w:r>
        <w:t xml:space="preserve"> </w:t>
      </w:r>
      <w:r>
        <w:rPr>
          <w:lang w:val="en-US"/>
        </w:rPr>
        <w:t>TX</w:t>
      </w:r>
      <w:r>
        <w:t xml:space="preserve"> був протестований на прийом до 8-ми</w:t>
      </w:r>
      <w:r>
        <w:rPr>
          <w:lang w:val="ru-RU"/>
        </w:rPr>
        <w:t xml:space="preserve"> </w:t>
      </w:r>
      <w:r>
        <w:rPr>
          <w:lang w:val="en-US"/>
        </w:rPr>
        <w:t>GOOSE</w:t>
      </w:r>
      <w:r>
        <w:rPr>
          <w:lang w:val="ru-RU"/>
        </w:rPr>
        <w:t xml:space="preserve"> </w:t>
      </w:r>
      <w:r>
        <w:t>повідомлень (8-м підписок).</w:t>
      </w:r>
    </w:p>
    <w:p w:rsidR="00B4306C" w:rsidRDefault="00B4306C">
      <w:pPr>
        <w:pStyle w:val="aa"/>
        <w:ind w:firstLine="851"/>
        <w:jc w:val="left"/>
      </w:pPr>
    </w:p>
    <w:sectPr w:rsidR="00B4306C">
      <w:headerReference w:type="default" r:id="rId16"/>
      <w:footerReference w:type="default" r:id="rId17"/>
      <w:headerReference w:type="first" r:id="rId18"/>
      <w:pgSz w:w="11906" w:h="16838"/>
      <w:pgMar w:top="850" w:right="850" w:bottom="1191" w:left="1417" w:header="0" w:footer="1134" w:gutter="0"/>
      <w:cols w:space="720"/>
      <w:formProt w:val="0"/>
      <w:titlePg/>
      <w:docGrid w:linePitch="60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14F" w:rsidRDefault="0025614F">
      <w:r>
        <w:separator/>
      </w:r>
    </w:p>
  </w:endnote>
  <w:endnote w:type="continuationSeparator" w:id="0">
    <w:p w:rsidR="0025614F" w:rsidRDefault="0025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314" w:rsidRDefault="00C11314">
    <w:pPr>
      <w:pStyle w:val="ae"/>
      <w:jc w:val="right"/>
    </w:pPr>
    <w:r>
      <w:fldChar w:fldCharType="begin"/>
    </w:r>
    <w:r>
      <w:instrText>PAGE</w:instrText>
    </w:r>
    <w:r>
      <w:fldChar w:fldCharType="separate"/>
    </w:r>
    <w:r w:rsidR="002072D6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14F" w:rsidRDefault="0025614F">
      <w:r>
        <w:separator/>
      </w:r>
    </w:p>
  </w:footnote>
  <w:footnote w:type="continuationSeparator" w:id="0">
    <w:p w:rsidR="0025614F" w:rsidRDefault="00256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314" w:rsidRDefault="00C11314">
    <w:pPr>
      <w:pStyle w:val="ad"/>
      <w:pBdr>
        <w:bottom w:val="thickThinSmallGap" w:sz="24" w:space="1" w:color="622423"/>
      </w:pBdr>
      <w:spacing w:before="120"/>
      <w:jc w:val="center"/>
      <w:rPr>
        <w:rFonts w:eastAsiaTheme="majorEastAsia" w:cs="Times New Roman"/>
        <w:color w:val="403152" w:themeColor="accent4" w:themeShade="80"/>
        <w:sz w:val="28"/>
        <w:szCs w:val="28"/>
      </w:rPr>
    </w:pPr>
    <w:r>
      <w:rPr>
        <w:rFonts w:eastAsiaTheme="majorEastAsia" w:cs="Times New Roman"/>
        <w:color w:val="403152" w:themeColor="accent4" w:themeShade="80"/>
        <w:sz w:val="28"/>
        <w:szCs w:val="28"/>
      </w:rPr>
      <w:t xml:space="preserve">ТОВ «Корпорація </w:t>
    </w:r>
    <w:proofErr w:type="spellStart"/>
    <w:r>
      <w:rPr>
        <w:rFonts w:eastAsiaTheme="majorEastAsia" w:cs="Times New Roman"/>
        <w:color w:val="403152" w:themeColor="accent4" w:themeShade="80"/>
        <w:sz w:val="28"/>
        <w:szCs w:val="28"/>
      </w:rPr>
      <w:t>Електропівденьмонтаж</w:t>
    </w:r>
    <w:proofErr w:type="spellEnd"/>
    <w:r>
      <w:rPr>
        <w:rFonts w:eastAsiaTheme="majorEastAsia" w:cs="Times New Roman"/>
        <w:color w:val="403152" w:themeColor="accent4" w:themeShade="80"/>
        <w:sz w:val="28"/>
        <w:szCs w:val="28"/>
      </w:rPr>
      <w:t>»</w:t>
    </w:r>
  </w:p>
  <w:p w:rsidR="00C11314" w:rsidRDefault="00C1131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314" w:rsidRDefault="00C11314">
    <w:pPr>
      <w:pStyle w:val="ad"/>
      <w:pBdr>
        <w:bottom w:val="thickThinSmallGap" w:sz="24" w:space="1" w:color="622423"/>
      </w:pBdr>
      <w:spacing w:before="120"/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 xml:space="preserve">ТОВ «Корпорація </w:t>
    </w:r>
    <w:proofErr w:type="spellStart"/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>Електропівденьмонтаж</w:t>
    </w:r>
    <w:proofErr w:type="spellEnd"/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>»</w:t>
    </w:r>
  </w:p>
  <w:p w:rsidR="00C11314" w:rsidRDefault="00C1131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B11"/>
    <w:multiLevelType w:val="multilevel"/>
    <w:tmpl w:val="68E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C622A7"/>
    <w:multiLevelType w:val="multilevel"/>
    <w:tmpl w:val="361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974D30"/>
    <w:multiLevelType w:val="multilevel"/>
    <w:tmpl w:val="DF706E4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441EB"/>
    <w:multiLevelType w:val="multilevel"/>
    <w:tmpl w:val="1DB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EF276B"/>
    <w:multiLevelType w:val="multilevel"/>
    <w:tmpl w:val="CD18BA50"/>
    <w:lvl w:ilvl="0">
      <w:start w:val="1"/>
      <w:numFmt w:val="decimal"/>
      <w:pStyle w:val="1"/>
      <w:lvlText w:val="1.%1"/>
      <w:lvlJc w:val="center"/>
      <w:pPr>
        <w:ind w:left="360" w:hanging="72"/>
      </w:pPr>
    </w:lvl>
    <w:lvl w:ilvl="1">
      <w:start w:val="1"/>
      <w:numFmt w:val="decimal"/>
      <w:pStyle w:val="2"/>
      <w:lvlText w:val="%1.%2."/>
      <w:lvlJc w:val="center"/>
      <w:pPr>
        <w:ind w:left="792" w:hanging="432"/>
      </w:pPr>
    </w:lvl>
    <w:lvl w:ilvl="2">
      <w:start w:val="1"/>
      <w:numFmt w:val="decimal"/>
      <w:pStyle w:val="3"/>
      <w:lvlText w:val="%1.%2.%3."/>
      <w:lvlJc w:val="center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7D6018E"/>
    <w:multiLevelType w:val="multilevel"/>
    <w:tmpl w:val="A2DEA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D902298"/>
    <w:multiLevelType w:val="multilevel"/>
    <w:tmpl w:val="B41E5E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EF427CC"/>
    <w:multiLevelType w:val="multilevel"/>
    <w:tmpl w:val="D7CC36C6"/>
    <w:lvl w:ilvl="0">
      <w:start w:val="1"/>
      <w:numFmt w:val="decimal"/>
      <w:lvlText w:val="%1)"/>
      <w:lvlJc w:val="left"/>
      <w:pPr>
        <w:ind w:left="1640" w:hanging="360"/>
      </w:p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6C"/>
    <w:rsid w:val="001F3D5D"/>
    <w:rsid w:val="002072D6"/>
    <w:rsid w:val="0025614F"/>
    <w:rsid w:val="004E4144"/>
    <w:rsid w:val="008A7FB2"/>
    <w:rsid w:val="008D7BA2"/>
    <w:rsid w:val="00B4306C"/>
    <w:rsid w:val="00B456C5"/>
    <w:rsid w:val="00C07048"/>
    <w:rsid w:val="00C11314"/>
    <w:rsid w:val="00DE661B"/>
    <w:rsid w:val="00E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8A3F"/>
  <w15:docId w15:val="{17B45782-74BD-4957-AF45-02437CF9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10A"/>
    <w:pPr>
      <w:widowControl w:val="0"/>
      <w:suppressAutoHyphens/>
    </w:pPr>
    <w:rPr>
      <w:rFonts w:ascii="Times New Roman" w:eastAsia="SimSun" w:hAnsi="Times New Roman" w:cs="Lucida Sans"/>
      <w:color w:val="00000A"/>
      <w:sz w:val="24"/>
      <w:lang w:val="uk-UA"/>
    </w:rPr>
  </w:style>
  <w:style w:type="paragraph" w:styleId="1">
    <w:name w:val="heading 1"/>
    <w:basedOn w:val="a"/>
    <w:uiPriority w:val="9"/>
    <w:qFormat/>
    <w:rsid w:val="00D92887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="Mangal"/>
      <w:sz w:val="32"/>
      <w:szCs w:val="29"/>
    </w:rPr>
  </w:style>
  <w:style w:type="paragraph" w:styleId="2">
    <w:name w:val="heading 2"/>
    <w:basedOn w:val="a"/>
    <w:uiPriority w:val="9"/>
    <w:unhideWhenUsed/>
    <w:qFormat/>
    <w:rsid w:val="00985370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="Mangal"/>
      <w:sz w:val="28"/>
      <w:szCs w:val="23"/>
    </w:rPr>
  </w:style>
  <w:style w:type="paragraph" w:styleId="3">
    <w:name w:val="heading 3"/>
    <w:basedOn w:val="a"/>
    <w:uiPriority w:val="9"/>
    <w:semiHidden/>
    <w:unhideWhenUsed/>
    <w:qFormat/>
    <w:rsid w:val="005F47C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4">
    <w:name w:val="heading 4"/>
    <w:basedOn w:val="a"/>
    <w:uiPriority w:val="9"/>
    <w:semiHidden/>
    <w:unhideWhenUsed/>
    <w:qFormat/>
    <w:rsid w:val="004F2D7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3B010A"/>
  </w:style>
  <w:style w:type="character" w:customStyle="1" w:styleId="WW8Num1z1">
    <w:name w:val="WW8Num1z1"/>
    <w:qFormat/>
    <w:rsid w:val="003B010A"/>
  </w:style>
  <w:style w:type="character" w:customStyle="1" w:styleId="WW8Num1z2">
    <w:name w:val="WW8Num1z2"/>
    <w:qFormat/>
    <w:rsid w:val="003B010A"/>
  </w:style>
  <w:style w:type="character" w:customStyle="1" w:styleId="WW8Num1z3">
    <w:name w:val="WW8Num1z3"/>
    <w:qFormat/>
    <w:rsid w:val="003B010A"/>
  </w:style>
  <w:style w:type="character" w:customStyle="1" w:styleId="WW8Num1z4">
    <w:name w:val="WW8Num1z4"/>
    <w:qFormat/>
    <w:rsid w:val="003B010A"/>
  </w:style>
  <w:style w:type="character" w:customStyle="1" w:styleId="WW8Num1z5">
    <w:name w:val="WW8Num1z5"/>
    <w:qFormat/>
    <w:rsid w:val="003B010A"/>
  </w:style>
  <w:style w:type="character" w:customStyle="1" w:styleId="WW8Num1z6">
    <w:name w:val="WW8Num1z6"/>
    <w:qFormat/>
    <w:rsid w:val="003B010A"/>
  </w:style>
  <w:style w:type="character" w:customStyle="1" w:styleId="WW8Num1z7">
    <w:name w:val="WW8Num1z7"/>
    <w:qFormat/>
    <w:rsid w:val="003B010A"/>
  </w:style>
  <w:style w:type="character" w:customStyle="1" w:styleId="WW8Num1z8">
    <w:name w:val="WW8Num1z8"/>
    <w:qFormat/>
    <w:rsid w:val="003B010A"/>
  </w:style>
  <w:style w:type="character" w:customStyle="1" w:styleId="InternetLink">
    <w:name w:val="Internet Link"/>
    <w:basedOn w:val="a0"/>
    <w:uiPriority w:val="99"/>
    <w:unhideWhenUsed/>
    <w:rsid w:val="00D56EA6"/>
    <w:rPr>
      <w:color w:val="0000FF" w:themeColor="hyperlink"/>
      <w:u w:val="single"/>
    </w:rPr>
  </w:style>
  <w:style w:type="character" w:customStyle="1" w:styleId="VisitedInternetLink">
    <w:name w:val="Visited Internet Link"/>
    <w:rsid w:val="003B010A"/>
    <w:rPr>
      <w:color w:val="800000"/>
      <w:u w:val="single"/>
    </w:rPr>
  </w:style>
  <w:style w:type="character" w:customStyle="1" w:styleId="IndexLink">
    <w:name w:val="Index Link"/>
    <w:qFormat/>
    <w:rsid w:val="003B010A"/>
  </w:style>
  <w:style w:type="character" w:customStyle="1" w:styleId="NumberingSymbols">
    <w:name w:val="Numbering Symbols"/>
    <w:qFormat/>
    <w:rsid w:val="003B010A"/>
  </w:style>
  <w:style w:type="character" w:customStyle="1" w:styleId="Bullets">
    <w:name w:val="Bullets"/>
    <w:qFormat/>
    <w:rsid w:val="003B010A"/>
    <w:rPr>
      <w:rFonts w:ascii="OpenSymbol" w:eastAsia="OpenSymbol" w:hAnsi="OpenSymbol" w:cs="OpenSymbol"/>
    </w:rPr>
  </w:style>
  <w:style w:type="character" w:customStyle="1" w:styleId="LineNumbering">
    <w:name w:val="Line Numbering"/>
    <w:rsid w:val="003B010A"/>
  </w:style>
  <w:style w:type="character" w:customStyle="1" w:styleId="a3">
    <w:name w:val="Верхний колонтитул Знак"/>
    <w:basedOn w:val="a0"/>
    <w:uiPriority w:val="99"/>
    <w:qFormat/>
    <w:rsid w:val="007A6C6C"/>
    <w:rPr>
      <w:rFonts w:ascii="Times New Roman" w:eastAsia="SimSun" w:hAnsi="Times New Roman" w:cs="Mangal"/>
      <w:sz w:val="24"/>
      <w:szCs w:val="21"/>
      <w:lang w:val="en-GB"/>
    </w:rPr>
  </w:style>
  <w:style w:type="character" w:customStyle="1" w:styleId="a4">
    <w:name w:val="Нижний колонтитул Знак"/>
    <w:basedOn w:val="a0"/>
    <w:uiPriority w:val="99"/>
    <w:semiHidden/>
    <w:qFormat/>
    <w:rsid w:val="007A6C6C"/>
    <w:rPr>
      <w:rFonts w:ascii="Times New Roman" w:eastAsia="SimSun" w:hAnsi="Times New Roman" w:cs="Mangal"/>
      <w:sz w:val="24"/>
      <w:szCs w:val="21"/>
      <w:lang w:val="en-GB"/>
    </w:rPr>
  </w:style>
  <w:style w:type="character" w:customStyle="1" w:styleId="a5">
    <w:name w:val="Текст выноски Знак"/>
    <w:basedOn w:val="a0"/>
    <w:uiPriority w:val="99"/>
    <w:semiHidden/>
    <w:qFormat/>
    <w:rsid w:val="007A6C6C"/>
    <w:rPr>
      <w:rFonts w:ascii="Tahoma" w:eastAsia="SimSun" w:hAnsi="Tahoma" w:cs="Mangal"/>
      <w:sz w:val="16"/>
      <w:szCs w:val="14"/>
      <w:lang w:val="en-GB"/>
    </w:rPr>
  </w:style>
  <w:style w:type="character" w:customStyle="1" w:styleId="10">
    <w:name w:val="Верхний колонтитул Знак1"/>
    <w:basedOn w:val="a0"/>
    <w:link w:val="11"/>
    <w:uiPriority w:val="99"/>
    <w:qFormat/>
    <w:rsid w:val="007A6C6C"/>
    <w:rPr>
      <w:rFonts w:ascii="Calibri" w:eastAsia="Calibri" w:hAnsi="Calibri"/>
      <w:color w:val="00000A"/>
      <w:sz w:val="22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20">
    <w:name w:val="Заголовок 2 Знак"/>
    <w:basedOn w:val="a0"/>
    <w:uiPriority w:val="9"/>
    <w:qFormat/>
    <w:rsid w:val="00985370"/>
    <w:rPr>
      <w:rFonts w:ascii="Times New Roman" w:eastAsiaTheme="majorEastAsia" w:hAnsi="Times New Roman" w:cs="Mangal"/>
      <w:sz w:val="28"/>
      <w:szCs w:val="23"/>
      <w:lang w:val="uk-UA"/>
    </w:rPr>
  </w:style>
  <w:style w:type="character" w:customStyle="1" w:styleId="11">
    <w:name w:val="Заголовок 1 Знак"/>
    <w:basedOn w:val="a0"/>
    <w:link w:val="10"/>
    <w:uiPriority w:val="9"/>
    <w:qFormat/>
    <w:rsid w:val="00D92887"/>
    <w:rPr>
      <w:rFonts w:ascii="Times New Roman" w:eastAsiaTheme="majorEastAsia" w:hAnsi="Times New Roman" w:cs="Mangal"/>
      <w:sz w:val="32"/>
      <w:szCs w:val="29"/>
      <w:lang w:val="uk-UA"/>
    </w:rPr>
  </w:style>
  <w:style w:type="character" w:customStyle="1" w:styleId="30">
    <w:name w:val="Заголовок 3 Знак"/>
    <w:basedOn w:val="a0"/>
    <w:uiPriority w:val="9"/>
    <w:semiHidden/>
    <w:qFormat/>
    <w:rsid w:val="005F47CB"/>
    <w:rPr>
      <w:rFonts w:asciiTheme="majorHAnsi" w:eastAsiaTheme="majorEastAsia" w:hAnsiTheme="majorHAnsi" w:cs="Mangal"/>
      <w:color w:val="243F60" w:themeColor="accent1" w:themeShade="7F"/>
      <w:sz w:val="24"/>
      <w:szCs w:val="21"/>
      <w:lang w:val="uk-UA"/>
    </w:rPr>
  </w:style>
  <w:style w:type="character" w:customStyle="1" w:styleId="40">
    <w:name w:val="Заголовок 4 Знак"/>
    <w:basedOn w:val="a0"/>
    <w:uiPriority w:val="9"/>
    <w:semiHidden/>
    <w:qFormat/>
    <w:rsid w:val="004F2D7C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  <w:lang w:val="uk-UA"/>
    </w:rPr>
  </w:style>
  <w:style w:type="character" w:styleId="a6">
    <w:name w:val="Strong"/>
    <w:basedOn w:val="a0"/>
    <w:uiPriority w:val="22"/>
    <w:qFormat/>
    <w:rsid w:val="00D745F0"/>
    <w:rPr>
      <w:b/>
      <w:bCs/>
    </w:rPr>
  </w:style>
  <w:style w:type="character" w:styleId="a7">
    <w:name w:val="annotation reference"/>
    <w:basedOn w:val="a0"/>
    <w:uiPriority w:val="99"/>
    <w:semiHidden/>
    <w:unhideWhenUsed/>
    <w:qFormat/>
    <w:rsid w:val="005A58EA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5A58EA"/>
    <w:rPr>
      <w:rFonts w:ascii="Times New Roman" w:eastAsia="SimSun" w:hAnsi="Times New Roman" w:cs="Mangal"/>
      <w:szCs w:val="18"/>
      <w:lang w:val="uk-UA"/>
    </w:rPr>
  </w:style>
  <w:style w:type="character" w:customStyle="1" w:styleId="a9">
    <w:name w:val="Тема примечания Знак"/>
    <w:basedOn w:val="a8"/>
    <w:uiPriority w:val="99"/>
    <w:semiHidden/>
    <w:qFormat/>
    <w:rsid w:val="005A58EA"/>
    <w:rPr>
      <w:rFonts w:ascii="Times New Roman" w:eastAsia="SimSun" w:hAnsi="Times New Roman" w:cs="Mangal"/>
      <w:b/>
      <w:bCs/>
      <w:szCs w:val="18"/>
      <w:lang w:val="uk-UA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8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eastAsia="Microsoft YaHe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  <w:sz w:val="28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  <w:sz w:val="28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  <w:sz w:val="28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  <w:sz w:val="28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paragraph" w:customStyle="1" w:styleId="Heading">
    <w:name w:val="Heading"/>
    <w:basedOn w:val="a"/>
    <w:next w:val="aa"/>
    <w:qFormat/>
    <w:rsid w:val="003B010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a">
    <w:name w:val="Body Text"/>
    <w:basedOn w:val="a"/>
    <w:rsid w:val="0001595C"/>
    <w:pPr>
      <w:spacing w:after="120"/>
      <w:jc w:val="both"/>
    </w:pPr>
    <w:rPr>
      <w:sz w:val="28"/>
    </w:rPr>
  </w:style>
  <w:style w:type="paragraph" w:styleId="ab">
    <w:name w:val="List"/>
    <w:basedOn w:val="aa"/>
    <w:rsid w:val="003B010A"/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B010A"/>
    <w:pPr>
      <w:suppressLineNumbers/>
    </w:pPr>
  </w:style>
  <w:style w:type="paragraph" w:customStyle="1" w:styleId="Heading11">
    <w:name w:val="Heading 11"/>
    <w:basedOn w:val="Heading"/>
    <w:autoRedefine/>
    <w:qFormat/>
    <w:rsid w:val="00DC47F9"/>
    <w:pPr>
      <w:jc w:val="center"/>
      <w:outlineLvl w:val="1"/>
    </w:pPr>
    <w:rPr>
      <w:rFonts w:ascii="Times New Roman" w:hAnsi="Times New Roman" w:cs="Times New Roman"/>
      <w:lang w:val="en-US"/>
    </w:rPr>
  </w:style>
  <w:style w:type="paragraph" w:customStyle="1" w:styleId="Heading21">
    <w:name w:val="Heading 21"/>
    <w:basedOn w:val="Heading"/>
    <w:qFormat/>
    <w:rsid w:val="003B010A"/>
    <w:pPr>
      <w:tabs>
        <w:tab w:val="left" w:pos="283"/>
      </w:tabs>
      <w:ind w:left="283" w:hanging="283"/>
    </w:pPr>
    <w:rPr>
      <w:rFonts w:ascii="Times New Roman" w:hAnsi="Times New Roman"/>
      <w:b/>
      <w:bCs/>
      <w:iCs/>
    </w:rPr>
  </w:style>
  <w:style w:type="paragraph" w:customStyle="1" w:styleId="Heading31">
    <w:name w:val="Heading 31"/>
    <w:basedOn w:val="Heading"/>
    <w:qFormat/>
    <w:rsid w:val="003B010A"/>
    <w:pPr>
      <w:outlineLvl w:val="2"/>
    </w:pPr>
    <w:rPr>
      <w:b/>
      <w:bCs/>
    </w:rPr>
  </w:style>
  <w:style w:type="paragraph" w:customStyle="1" w:styleId="Heading41">
    <w:name w:val="Heading 41"/>
    <w:basedOn w:val="Heading"/>
    <w:qFormat/>
    <w:rsid w:val="003B010A"/>
    <w:pPr>
      <w:spacing w:before="120"/>
      <w:outlineLvl w:val="3"/>
    </w:pPr>
    <w:rPr>
      <w:rFonts w:ascii="Times New Roman" w:hAnsi="Times New Roman"/>
      <w:b/>
      <w:bCs/>
      <w:i/>
      <w:iCs/>
      <w:sz w:val="27"/>
      <w:szCs w:val="27"/>
    </w:rPr>
  </w:style>
  <w:style w:type="paragraph" w:customStyle="1" w:styleId="Caption1">
    <w:name w:val="Caption1"/>
    <w:basedOn w:val="a"/>
    <w:qFormat/>
    <w:rsid w:val="003B010A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a"/>
    <w:qFormat/>
    <w:rsid w:val="003B010A"/>
    <w:pPr>
      <w:suppressLineNumbers/>
    </w:pPr>
  </w:style>
  <w:style w:type="paragraph" w:customStyle="1" w:styleId="TableHeading">
    <w:name w:val="Table Heading"/>
    <w:basedOn w:val="TableContents"/>
    <w:qFormat/>
    <w:rsid w:val="003B010A"/>
    <w:pPr>
      <w:jc w:val="center"/>
    </w:pPr>
    <w:rPr>
      <w:b/>
      <w:bCs/>
    </w:rPr>
  </w:style>
  <w:style w:type="paragraph" w:customStyle="1" w:styleId="TOAHeading1">
    <w:name w:val="TOA Heading1"/>
    <w:basedOn w:val="Heading"/>
    <w:qFormat/>
    <w:rsid w:val="003B010A"/>
    <w:pPr>
      <w:suppressLineNumbers/>
    </w:pPr>
    <w:rPr>
      <w:b/>
      <w:bCs/>
      <w:sz w:val="32"/>
      <w:szCs w:val="32"/>
    </w:rPr>
  </w:style>
  <w:style w:type="paragraph" w:styleId="12">
    <w:name w:val="toc 1"/>
    <w:basedOn w:val="a"/>
    <w:autoRedefine/>
    <w:uiPriority w:val="39"/>
    <w:unhideWhenUsed/>
    <w:rsid w:val="00E32847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autoRedefine/>
    <w:uiPriority w:val="39"/>
    <w:unhideWhenUsed/>
    <w:rsid w:val="00D745F0"/>
    <w:pPr>
      <w:ind w:left="240"/>
    </w:pPr>
    <w:rPr>
      <w:rFonts w:cstheme="minorHAnsi"/>
      <w:smallCaps/>
      <w:szCs w:val="20"/>
    </w:rPr>
  </w:style>
  <w:style w:type="paragraph" w:customStyle="1" w:styleId="TOC31">
    <w:name w:val="TOC 31"/>
    <w:basedOn w:val="Index"/>
    <w:qFormat/>
    <w:rsid w:val="003B010A"/>
    <w:pPr>
      <w:tabs>
        <w:tab w:val="right" w:leader="dot" w:pos="9072"/>
      </w:tabs>
      <w:ind w:left="566"/>
    </w:pPr>
  </w:style>
  <w:style w:type="paragraph" w:customStyle="1" w:styleId="TOC41">
    <w:name w:val="TOC 41"/>
    <w:basedOn w:val="Index"/>
    <w:qFormat/>
    <w:rsid w:val="003B010A"/>
    <w:pPr>
      <w:tabs>
        <w:tab w:val="right" w:leader="dot" w:pos="8789"/>
      </w:tabs>
      <w:ind w:left="849"/>
    </w:pPr>
  </w:style>
  <w:style w:type="paragraph" w:customStyle="1" w:styleId="TOC51">
    <w:name w:val="TOC 51"/>
    <w:basedOn w:val="Index"/>
    <w:qFormat/>
    <w:rsid w:val="003B010A"/>
    <w:pPr>
      <w:tabs>
        <w:tab w:val="right" w:leader="dot" w:pos="8506"/>
      </w:tabs>
      <w:ind w:left="1132"/>
    </w:pPr>
  </w:style>
  <w:style w:type="paragraph" w:customStyle="1" w:styleId="TOC61">
    <w:name w:val="TOC 61"/>
    <w:basedOn w:val="Index"/>
    <w:qFormat/>
    <w:rsid w:val="003B010A"/>
    <w:pPr>
      <w:tabs>
        <w:tab w:val="right" w:leader="dot" w:pos="8223"/>
      </w:tabs>
      <w:ind w:left="1415"/>
    </w:pPr>
  </w:style>
  <w:style w:type="paragraph" w:customStyle="1" w:styleId="TOC71">
    <w:name w:val="TOC 71"/>
    <w:basedOn w:val="Index"/>
    <w:qFormat/>
    <w:rsid w:val="003B010A"/>
    <w:pPr>
      <w:tabs>
        <w:tab w:val="right" w:leader="dot" w:pos="7940"/>
      </w:tabs>
      <w:ind w:left="1698"/>
    </w:pPr>
  </w:style>
  <w:style w:type="paragraph" w:customStyle="1" w:styleId="TOC81">
    <w:name w:val="TOC 81"/>
    <w:basedOn w:val="Index"/>
    <w:qFormat/>
    <w:rsid w:val="003B010A"/>
    <w:pPr>
      <w:tabs>
        <w:tab w:val="right" w:leader="dot" w:pos="7657"/>
      </w:tabs>
      <w:ind w:left="1981"/>
    </w:pPr>
  </w:style>
  <w:style w:type="paragraph" w:customStyle="1" w:styleId="TOC91">
    <w:name w:val="TOC 91"/>
    <w:basedOn w:val="Index"/>
    <w:qFormat/>
    <w:rsid w:val="003B010A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qFormat/>
    <w:rsid w:val="003B010A"/>
    <w:pPr>
      <w:tabs>
        <w:tab w:val="right" w:leader="dot" w:pos="7091"/>
      </w:tabs>
      <w:ind w:left="2547"/>
    </w:pPr>
  </w:style>
  <w:style w:type="paragraph" w:styleId="ad">
    <w:name w:val="header"/>
    <w:basedOn w:val="a"/>
    <w:uiPriority w:val="99"/>
    <w:unhideWhenUsed/>
    <w:rsid w:val="007A6C6C"/>
    <w:pPr>
      <w:tabs>
        <w:tab w:val="center" w:pos="4819"/>
        <w:tab w:val="right" w:pos="9639"/>
      </w:tabs>
    </w:pPr>
    <w:rPr>
      <w:rFonts w:cs="Mangal"/>
      <w:szCs w:val="21"/>
    </w:rPr>
  </w:style>
  <w:style w:type="paragraph" w:styleId="ae">
    <w:name w:val="footer"/>
    <w:basedOn w:val="a"/>
    <w:uiPriority w:val="99"/>
    <w:semiHidden/>
    <w:unhideWhenUsed/>
    <w:rsid w:val="007A6C6C"/>
    <w:pPr>
      <w:tabs>
        <w:tab w:val="center" w:pos="4819"/>
        <w:tab w:val="right" w:pos="9639"/>
      </w:tabs>
    </w:pPr>
    <w:rPr>
      <w:rFonts w:cs="Mangal"/>
      <w:szCs w:val="21"/>
    </w:rPr>
  </w:style>
  <w:style w:type="paragraph" w:styleId="af">
    <w:name w:val="Subtitle"/>
    <w:basedOn w:val="Heading"/>
    <w:qFormat/>
    <w:rsid w:val="003B010A"/>
    <w:pPr>
      <w:spacing w:before="60"/>
      <w:jc w:val="center"/>
    </w:pPr>
    <w:rPr>
      <w:sz w:val="36"/>
      <w:szCs w:val="36"/>
    </w:rPr>
  </w:style>
  <w:style w:type="paragraph" w:styleId="af0">
    <w:name w:val="Balloon Text"/>
    <w:basedOn w:val="a"/>
    <w:uiPriority w:val="99"/>
    <w:semiHidden/>
    <w:unhideWhenUsed/>
    <w:qFormat/>
    <w:rsid w:val="007A6C6C"/>
    <w:rPr>
      <w:rFonts w:ascii="Tahoma" w:hAnsi="Tahoma" w:cs="Mangal"/>
      <w:sz w:val="16"/>
      <w:szCs w:val="14"/>
    </w:rPr>
  </w:style>
  <w:style w:type="paragraph" w:styleId="af1">
    <w:name w:val="No Spacing"/>
    <w:uiPriority w:val="1"/>
    <w:qFormat/>
    <w:rsid w:val="006052FD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1"/>
      <w:lang w:val="uk-UA"/>
    </w:rPr>
  </w:style>
  <w:style w:type="paragraph" w:customStyle="1" w:styleId="110">
    <w:name w:val="Заголовок 11"/>
    <w:basedOn w:val="a"/>
    <w:qFormat/>
    <w:rsid w:val="002832D2"/>
    <w:pPr>
      <w:jc w:val="center"/>
    </w:pPr>
    <w:rPr>
      <w:b/>
      <w:sz w:val="32"/>
    </w:rPr>
  </w:style>
  <w:style w:type="paragraph" w:customStyle="1" w:styleId="210">
    <w:name w:val="Заголовок 21"/>
    <w:basedOn w:val="a"/>
    <w:qFormat/>
    <w:rsid w:val="001E6242"/>
    <w:pPr>
      <w:jc w:val="center"/>
    </w:pPr>
    <w:rPr>
      <w:b/>
      <w:sz w:val="28"/>
    </w:rPr>
  </w:style>
  <w:style w:type="paragraph" w:customStyle="1" w:styleId="31">
    <w:name w:val="Заголовок 31"/>
    <w:basedOn w:val="a"/>
    <w:qFormat/>
    <w:rsid w:val="00734E94"/>
    <w:pPr>
      <w:ind w:left="851" w:hanging="851"/>
      <w:jc w:val="center"/>
    </w:pPr>
    <w:rPr>
      <w:b/>
      <w:sz w:val="28"/>
    </w:rPr>
  </w:style>
  <w:style w:type="paragraph" w:customStyle="1" w:styleId="41">
    <w:name w:val="Заголовок 41"/>
    <w:basedOn w:val="a"/>
    <w:qFormat/>
    <w:rsid w:val="001E6242"/>
    <w:pPr>
      <w:jc w:val="center"/>
    </w:pPr>
    <w:rPr>
      <w:b/>
      <w:sz w:val="28"/>
    </w:rPr>
  </w:style>
  <w:style w:type="paragraph" w:customStyle="1" w:styleId="51">
    <w:name w:val="Заголовок 51"/>
    <w:basedOn w:val="a"/>
    <w:qFormat/>
    <w:rsid w:val="00B27A55"/>
  </w:style>
  <w:style w:type="paragraph" w:customStyle="1" w:styleId="61">
    <w:name w:val="Заголовок 61"/>
    <w:basedOn w:val="a"/>
    <w:qFormat/>
    <w:rsid w:val="00B27A55"/>
  </w:style>
  <w:style w:type="paragraph" w:customStyle="1" w:styleId="71">
    <w:name w:val="Заголовок 71"/>
    <w:basedOn w:val="a"/>
    <w:qFormat/>
    <w:rsid w:val="00B27A55"/>
  </w:style>
  <w:style w:type="paragraph" w:customStyle="1" w:styleId="81">
    <w:name w:val="Заголовок 81"/>
    <w:basedOn w:val="a"/>
    <w:qFormat/>
    <w:rsid w:val="00B27A55"/>
  </w:style>
  <w:style w:type="paragraph" w:customStyle="1" w:styleId="91">
    <w:name w:val="Заголовок 91"/>
    <w:basedOn w:val="a"/>
    <w:qFormat/>
    <w:rsid w:val="00B27A55"/>
  </w:style>
  <w:style w:type="paragraph" w:styleId="af2">
    <w:name w:val="TOC Heading"/>
    <w:basedOn w:val="110"/>
    <w:uiPriority w:val="39"/>
    <w:unhideWhenUsed/>
    <w:qFormat/>
    <w:rsid w:val="002603DF"/>
    <w:pPr>
      <w:widowControl/>
      <w:suppressAutoHyphens w:val="0"/>
      <w:spacing w:line="259" w:lineRule="auto"/>
    </w:pPr>
    <w:rPr>
      <w:rFonts w:cstheme="majorBidi"/>
      <w:szCs w:val="32"/>
      <w:lang w:val="en-US" w:eastAsia="en-US" w:bidi="ar-SA"/>
    </w:rPr>
  </w:style>
  <w:style w:type="paragraph" w:styleId="32">
    <w:name w:val="toc 3"/>
    <w:basedOn w:val="a"/>
    <w:autoRedefine/>
    <w:uiPriority w:val="39"/>
    <w:unhideWhenUsed/>
    <w:rsid w:val="00D745F0"/>
    <w:pPr>
      <w:ind w:left="480"/>
    </w:pPr>
    <w:rPr>
      <w:rFonts w:cstheme="minorHAnsi"/>
      <w:iCs/>
      <w:szCs w:val="20"/>
    </w:rPr>
  </w:style>
  <w:style w:type="paragraph" w:styleId="42">
    <w:name w:val="toc 4"/>
    <w:basedOn w:val="a"/>
    <w:autoRedefine/>
    <w:uiPriority w:val="39"/>
    <w:unhideWhenUsed/>
    <w:rsid w:val="00D745F0"/>
    <w:pPr>
      <w:ind w:left="720"/>
    </w:pPr>
    <w:rPr>
      <w:rFonts w:cstheme="minorHAnsi"/>
      <w:szCs w:val="18"/>
    </w:rPr>
  </w:style>
  <w:style w:type="paragraph" w:styleId="5">
    <w:name w:val="toc 5"/>
    <w:basedOn w:val="a"/>
    <w:autoRedefine/>
    <w:uiPriority w:val="39"/>
    <w:unhideWhenUsed/>
    <w:rsid w:val="00060B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autoRedefine/>
    <w:uiPriority w:val="39"/>
    <w:unhideWhenUsed/>
    <w:rsid w:val="00060B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autoRedefine/>
    <w:uiPriority w:val="39"/>
    <w:unhideWhenUsed/>
    <w:rsid w:val="00060B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autoRedefine/>
    <w:uiPriority w:val="39"/>
    <w:unhideWhenUsed/>
    <w:rsid w:val="00060B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autoRedefine/>
    <w:uiPriority w:val="39"/>
    <w:unhideWhenUsed/>
    <w:rsid w:val="00060BE4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3">
    <w:name w:val="annotation text"/>
    <w:basedOn w:val="a"/>
    <w:uiPriority w:val="99"/>
    <w:semiHidden/>
    <w:unhideWhenUsed/>
    <w:qFormat/>
    <w:rsid w:val="005A58EA"/>
    <w:rPr>
      <w:rFonts w:cs="Mangal"/>
      <w:sz w:val="20"/>
      <w:szCs w:val="18"/>
    </w:rPr>
  </w:style>
  <w:style w:type="paragraph" w:styleId="af4">
    <w:name w:val="annotation subject"/>
    <w:basedOn w:val="af3"/>
    <w:uiPriority w:val="99"/>
    <w:semiHidden/>
    <w:unhideWhenUsed/>
    <w:qFormat/>
    <w:rsid w:val="005A58EA"/>
    <w:rPr>
      <w:b/>
      <w:bCs/>
    </w:rPr>
  </w:style>
  <w:style w:type="paragraph" w:styleId="af5">
    <w:name w:val="toa heading"/>
    <w:basedOn w:val="Heading"/>
    <w:qFormat/>
  </w:style>
  <w:style w:type="paragraph" w:styleId="af6">
    <w:name w:val="List Paragraph"/>
    <w:basedOn w:val="a"/>
    <w:uiPriority w:val="34"/>
    <w:qFormat/>
    <w:rsid w:val="008F09DC"/>
    <w:pPr>
      <w:ind w:left="720"/>
      <w:contextualSpacing/>
    </w:pPr>
    <w:rPr>
      <w:rFonts w:cs="Mangal"/>
      <w:szCs w:val="21"/>
    </w:rPr>
  </w:style>
  <w:style w:type="numbering" w:customStyle="1" w:styleId="WW8Num1">
    <w:name w:val="WW8Num1"/>
    <w:qFormat/>
    <w:rsid w:val="003B010A"/>
  </w:style>
  <w:style w:type="numbering" w:customStyle="1" w:styleId="Numbering2">
    <w:name w:val="Numbering 2"/>
    <w:qFormat/>
    <w:rsid w:val="003B010A"/>
  </w:style>
  <w:style w:type="numbering" w:customStyle="1" w:styleId="Numbering1">
    <w:name w:val="Numbering 1"/>
    <w:qFormat/>
    <w:rsid w:val="003B010A"/>
  </w:style>
  <w:style w:type="numbering" w:customStyle="1" w:styleId="Numbering3">
    <w:name w:val="Numbering 3"/>
    <w:qFormat/>
    <w:rsid w:val="003B010A"/>
  </w:style>
  <w:style w:type="table" w:styleId="af7">
    <w:name w:val="Table Grid"/>
    <w:basedOn w:val="a1"/>
    <w:uiPriority w:val="59"/>
    <w:unhideWhenUsed/>
    <w:rsid w:val="00A2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A15BA-EE3D-4FAF-9647-DB2EBCF8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32</Pages>
  <Words>5231</Words>
  <Characters>29820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 «Корпорація Електропівденьмонтаж»</vt:lpstr>
    </vt:vector>
  </TitlesOfParts>
  <Company>RePack by SPecialiST</Company>
  <LinksUpToDate>false</LinksUpToDate>
  <CharactersWithSpaces>34982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 «Корпорація Електропівденьмонтаж»</dc:title>
  <dc:subject/>
  <dc:creator>Vad Fil</dc:creator>
  <dc:description/>
  <cp:lastModifiedBy>KEPM_User</cp:lastModifiedBy>
  <cp:revision>148</cp:revision>
  <cp:lastPrinted>2020-07-03T09:30:00Z</cp:lastPrinted>
  <dcterms:created xsi:type="dcterms:W3CDTF">2021-08-12T07:57:00Z</dcterms:created>
  <dcterms:modified xsi:type="dcterms:W3CDTF">2022-10-06T14:11:00Z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