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A39E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Documento Funzionale – Pagina di Login</w:t>
      </w:r>
    </w:p>
    <w:p w14:paraId="07C5EC19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1. Obiettivo e Scopo</w:t>
      </w:r>
    </w:p>
    <w:p w14:paraId="4EFF2CC2" w14:textId="77777777" w:rsidR="008A7ED5" w:rsidRPr="008A7ED5" w:rsidRDefault="008A7ED5" w:rsidP="008A7ED5">
      <w:r w:rsidRPr="008A7ED5">
        <w:rPr>
          <w:b/>
          <w:bCs/>
        </w:rPr>
        <w:t>Obiettivo:</w:t>
      </w:r>
      <w:r w:rsidRPr="008A7ED5">
        <w:br/>
        <w:t xml:space="preserve">Consentire agli utenti di accedere in modo sicuro e intuitivo all’applicazione "Parthenope Banking" tramite l’inserimento delle proprie credenziali. La pagina di login è il primo punto di ingresso dell’utente e deve garantire chiarezza, sicurezza e una user </w:t>
      </w:r>
      <w:proofErr w:type="spellStart"/>
      <w:r w:rsidRPr="008A7ED5">
        <w:t>experience</w:t>
      </w:r>
      <w:proofErr w:type="spellEnd"/>
      <w:r w:rsidRPr="008A7ED5">
        <w:t xml:space="preserve"> fluida.</w:t>
      </w:r>
    </w:p>
    <w:p w14:paraId="2E64F8BA" w14:textId="77777777" w:rsidR="008A7ED5" w:rsidRPr="008A7ED5" w:rsidRDefault="008A7ED5" w:rsidP="008A7ED5">
      <w:r w:rsidRPr="008A7ED5">
        <w:rPr>
          <w:b/>
          <w:bCs/>
        </w:rPr>
        <w:t>Scopo:</w:t>
      </w:r>
    </w:p>
    <w:p w14:paraId="72A6C0C6" w14:textId="77777777" w:rsidR="008A7ED5" w:rsidRPr="008A7ED5" w:rsidRDefault="008A7ED5" w:rsidP="008A7ED5">
      <w:pPr>
        <w:numPr>
          <w:ilvl w:val="0"/>
          <w:numId w:val="1"/>
        </w:numPr>
      </w:pPr>
      <w:r w:rsidRPr="008A7ED5">
        <w:t>Verificare le credenziali immesse dall’utente.</w:t>
      </w:r>
    </w:p>
    <w:p w14:paraId="023E5788" w14:textId="77777777" w:rsidR="008A7ED5" w:rsidRPr="008A7ED5" w:rsidRDefault="008A7ED5" w:rsidP="008A7ED5">
      <w:pPr>
        <w:numPr>
          <w:ilvl w:val="0"/>
          <w:numId w:val="1"/>
        </w:numPr>
      </w:pPr>
      <w:r w:rsidRPr="008A7ED5">
        <w:t xml:space="preserve">Fornire </w:t>
      </w:r>
      <w:proofErr w:type="gramStart"/>
      <w:r w:rsidRPr="008A7ED5">
        <w:t>feedback</w:t>
      </w:r>
      <w:proofErr w:type="gramEnd"/>
      <w:r w:rsidRPr="008A7ED5">
        <w:t xml:space="preserve"> immediato in caso di errori (es. credenziali errate, campi non compilati).</w:t>
      </w:r>
    </w:p>
    <w:p w14:paraId="2CB0A997" w14:textId="77777777" w:rsidR="008A7ED5" w:rsidRPr="008A7ED5" w:rsidRDefault="008A7ED5" w:rsidP="008A7ED5">
      <w:pPr>
        <w:numPr>
          <w:ilvl w:val="0"/>
          <w:numId w:val="1"/>
        </w:numPr>
      </w:pPr>
      <w:r w:rsidRPr="008A7ED5">
        <w:t>Reindirizzare l’utente alla Home Page, previa autenticazione corretta.</w:t>
      </w:r>
    </w:p>
    <w:p w14:paraId="1066CDA4" w14:textId="77777777" w:rsidR="008A7ED5" w:rsidRPr="008A7ED5" w:rsidRDefault="008A7ED5" w:rsidP="008A7ED5">
      <w:pPr>
        <w:numPr>
          <w:ilvl w:val="0"/>
          <w:numId w:val="1"/>
        </w:numPr>
      </w:pPr>
      <w:r w:rsidRPr="008A7ED5">
        <w:t>Presentare una UI coerente con il design dell’app, utilizzando la palette di colori (azzurro #428fdd e bianco).</w:t>
      </w:r>
    </w:p>
    <w:p w14:paraId="52EBD781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2. Descrizione dell’Interfaccia Utente</w:t>
      </w:r>
    </w:p>
    <w:p w14:paraId="3CB76248" w14:textId="77777777" w:rsidR="008A7ED5" w:rsidRPr="008A7ED5" w:rsidRDefault="008A7ED5" w:rsidP="008A7ED5">
      <w:r w:rsidRPr="008A7ED5">
        <w:rPr>
          <w:b/>
          <w:bCs/>
        </w:rPr>
        <w:t>Aspetti Visivi:</w:t>
      </w:r>
    </w:p>
    <w:p w14:paraId="624225A4" w14:textId="77777777" w:rsidR="008A7ED5" w:rsidRPr="008A7ED5" w:rsidRDefault="008A7ED5" w:rsidP="008A7ED5">
      <w:pPr>
        <w:numPr>
          <w:ilvl w:val="0"/>
          <w:numId w:val="2"/>
        </w:numPr>
      </w:pPr>
      <w:r w:rsidRPr="008A7ED5">
        <w:rPr>
          <w:b/>
          <w:bCs/>
        </w:rPr>
        <w:t>Colori e Temi:</w:t>
      </w:r>
    </w:p>
    <w:p w14:paraId="1EAAFB58" w14:textId="77777777" w:rsidR="008A7ED5" w:rsidRPr="008A7ED5" w:rsidRDefault="008A7ED5" w:rsidP="008A7ED5">
      <w:pPr>
        <w:numPr>
          <w:ilvl w:val="1"/>
          <w:numId w:val="2"/>
        </w:numPr>
      </w:pPr>
      <w:r w:rsidRPr="008A7ED5">
        <w:t>Sfondo prevalentemente bianco per garantire leggibilità.</w:t>
      </w:r>
    </w:p>
    <w:p w14:paraId="20790EA0" w14:textId="77777777" w:rsidR="008A7ED5" w:rsidRPr="008A7ED5" w:rsidRDefault="008A7ED5" w:rsidP="008A7ED5">
      <w:pPr>
        <w:numPr>
          <w:ilvl w:val="1"/>
          <w:numId w:val="2"/>
        </w:numPr>
      </w:pPr>
      <w:r w:rsidRPr="008A7ED5">
        <w:t>Elementi interattivi (pulsanti, bordi, link) in azzurro (#428fdd) per richiamare l’identità visiva.</w:t>
      </w:r>
    </w:p>
    <w:p w14:paraId="5F32D7AE" w14:textId="77777777" w:rsidR="008A7ED5" w:rsidRPr="008A7ED5" w:rsidRDefault="008A7ED5" w:rsidP="008A7ED5">
      <w:pPr>
        <w:numPr>
          <w:ilvl w:val="0"/>
          <w:numId w:val="2"/>
        </w:numPr>
      </w:pPr>
      <w:r w:rsidRPr="008A7ED5">
        <w:rPr>
          <w:b/>
          <w:bCs/>
        </w:rPr>
        <w:t>Layout:</w:t>
      </w:r>
    </w:p>
    <w:p w14:paraId="3C8919F5" w14:textId="77777777" w:rsidR="008A7ED5" w:rsidRPr="008A7ED5" w:rsidRDefault="008A7ED5" w:rsidP="008A7ED5">
      <w:pPr>
        <w:numPr>
          <w:ilvl w:val="1"/>
          <w:numId w:val="2"/>
        </w:numPr>
      </w:pPr>
      <w:r w:rsidRPr="008A7ED5">
        <w:t xml:space="preserve">Layout centrale e minimalista per mettere in evidenza il </w:t>
      </w:r>
      <w:proofErr w:type="spellStart"/>
      <w:r w:rsidRPr="008A7ED5">
        <w:t>form</w:t>
      </w:r>
      <w:proofErr w:type="spellEnd"/>
      <w:r w:rsidRPr="008A7ED5">
        <w:t xml:space="preserve"> di login.</w:t>
      </w:r>
    </w:p>
    <w:p w14:paraId="72B5AD7C" w14:textId="77777777" w:rsidR="008A7ED5" w:rsidRPr="008A7ED5" w:rsidRDefault="008A7ED5" w:rsidP="008A7ED5">
      <w:pPr>
        <w:numPr>
          <w:ilvl w:val="1"/>
          <w:numId w:val="2"/>
        </w:numPr>
      </w:pPr>
      <w:r w:rsidRPr="008A7ED5">
        <w:t xml:space="preserve">Logo "Parthenope Banking" posizionato in alto per rinforzare il </w:t>
      </w:r>
      <w:proofErr w:type="gramStart"/>
      <w:r w:rsidRPr="008A7ED5">
        <w:t>brand</w:t>
      </w:r>
      <w:proofErr w:type="gramEnd"/>
      <w:r w:rsidRPr="008A7ED5">
        <w:t>.</w:t>
      </w:r>
    </w:p>
    <w:p w14:paraId="3ECD53F3" w14:textId="77777777" w:rsidR="008A7ED5" w:rsidRPr="008A7ED5" w:rsidRDefault="008A7ED5" w:rsidP="008A7ED5">
      <w:pPr>
        <w:numPr>
          <w:ilvl w:val="1"/>
          <w:numId w:val="2"/>
        </w:numPr>
      </w:pPr>
      <w:r w:rsidRPr="008A7ED5">
        <w:t>Spaziatura equilibrata e uso di font moderni e leggibili.</w:t>
      </w:r>
    </w:p>
    <w:p w14:paraId="661A6C50" w14:textId="77777777" w:rsidR="008A7ED5" w:rsidRPr="008A7ED5" w:rsidRDefault="008A7ED5" w:rsidP="008A7ED5">
      <w:r w:rsidRPr="008A7ED5">
        <w:rPr>
          <w:b/>
          <w:bCs/>
        </w:rPr>
        <w:t>Componenti dell’Interfaccia:</w:t>
      </w:r>
    </w:p>
    <w:p w14:paraId="1EBA2D81" w14:textId="77777777" w:rsidR="008A7ED5" w:rsidRPr="008A7ED5" w:rsidRDefault="008A7ED5" w:rsidP="008A7ED5">
      <w:pPr>
        <w:numPr>
          <w:ilvl w:val="0"/>
          <w:numId w:val="3"/>
        </w:numPr>
      </w:pPr>
      <w:r w:rsidRPr="008A7ED5">
        <w:rPr>
          <w:b/>
          <w:bCs/>
        </w:rPr>
        <w:t>Form di Login:</w:t>
      </w:r>
    </w:p>
    <w:p w14:paraId="67706BAD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rPr>
          <w:b/>
          <w:bCs/>
        </w:rPr>
        <w:t>Campo Username/</w:t>
      </w:r>
      <w:proofErr w:type="gramStart"/>
      <w:r w:rsidRPr="008A7ED5">
        <w:rPr>
          <w:b/>
          <w:bCs/>
        </w:rPr>
        <w:t>Email</w:t>
      </w:r>
      <w:proofErr w:type="gramEnd"/>
      <w:r w:rsidRPr="008A7ED5">
        <w:rPr>
          <w:b/>
          <w:bCs/>
        </w:rPr>
        <w:t>:</w:t>
      </w:r>
      <w:r w:rsidRPr="008A7ED5">
        <w:t xml:space="preserve"> Un input testuale che accetta l’indirizzo email o username.</w:t>
      </w:r>
    </w:p>
    <w:p w14:paraId="5EDFC66E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rPr>
          <w:b/>
          <w:bCs/>
        </w:rPr>
        <w:t>Campo Password:</w:t>
      </w:r>
      <w:r w:rsidRPr="008A7ED5">
        <w:t xml:space="preserve"> Un input di tipo password che nasconde i caratteri digitati.</w:t>
      </w:r>
    </w:p>
    <w:p w14:paraId="49CC4A18" w14:textId="77777777" w:rsidR="008A7ED5" w:rsidRPr="008A7ED5" w:rsidRDefault="008A7ED5" w:rsidP="008A7ED5">
      <w:pPr>
        <w:numPr>
          <w:ilvl w:val="0"/>
          <w:numId w:val="3"/>
        </w:numPr>
      </w:pPr>
      <w:r w:rsidRPr="008A7ED5">
        <w:rPr>
          <w:b/>
          <w:bCs/>
        </w:rPr>
        <w:t>Pulsante "Accedi":</w:t>
      </w:r>
    </w:p>
    <w:p w14:paraId="3D435648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t>Disabilitato se i campi obbligatori non sono stati compilati.</w:t>
      </w:r>
    </w:p>
    <w:p w14:paraId="5B51E0A5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t>Attiva la procedura di autenticazione al click.</w:t>
      </w:r>
    </w:p>
    <w:p w14:paraId="6F2407A2" w14:textId="77777777" w:rsidR="008A7ED5" w:rsidRPr="008A7ED5" w:rsidRDefault="008A7ED5" w:rsidP="008A7ED5">
      <w:pPr>
        <w:numPr>
          <w:ilvl w:val="0"/>
          <w:numId w:val="3"/>
        </w:numPr>
      </w:pPr>
      <w:r w:rsidRPr="008A7ED5">
        <w:rPr>
          <w:b/>
          <w:bCs/>
        </w:rPr>
        <w:t>Link "Password dimenticata":</w:t>
      </w:r>
    </w:p>
    <w:p w14:paraId="5445CF0E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t>Fornisce un percorso per il recupero della password.</w:t>
      </w:r>
    </w:p>
    <w:p w14:paraId="15253A02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t xml:space="preserve">Può aprire un </w:t>
      </w:r>
      <w:proofErr w:type="spellStart"/>
      <w:r w:rsidRPr="008A7ED5">
        <w:t>modal</w:t>
      </w:r>
      <w:proofErr w:type="spellEnd"/>
      <w:r w:rsidRPr="008A7ED5">
        <w:t xml:space="preserve"> o reindirizzare ad una pagina di recupero.</w:t>
      </w:r>
    </w:p>
    <w:p w14:paraId="502F241C" w14:textId="77777777" w:rsidR="008A7ED5" w:rsidRPr="008A7ED5" w:rsidRDefault="008A7ED5" w:rsidP="008A7ED5">
      <w:pPr>
        <w:numPr>
          <w:ilvl w:val="0"/>
          <w:numId w:val="3"/>
        </w:numPr>
      </w:pPr>
      <w:r w:rsidRPr="008A7ED5">
        <w:rPr>
          <w:b/>
          <w:bCs/>
        </w:rPr>
        <w:t>Messaggi di Errore/Feedback:</w:t>
      </w:r>
    </w:p>
    <w:p w14:paraId="3B8927A7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lastRenderedPageBreak/>
        <w:t>Notifiche visive in caso di campi mancanti o credenziali non valide.</w:t>
      </w:r>
    </w:p>
    <w:p w14:paraId="17C31793" w14:textId="77777777" w:rsidR="008A7ED5" w:rsidRPr="008A7ED5" w:rsidRDefault="008A7ED5" w:rsidP="008A7ED5">
      <w:pPr>
        <w:numPr>
          <w:ilvl w:val="1"/>
          <w:numId w:val="3"/>
        </w:numPr>
      </w:pPr>
      <w:r w:rsidRPr="008A7ED5">
        <w:t>Indicazioni chiare per correggere eventuali errori (es. “Inserire username valido”, “Password troppo corta”).</w:t>
      </w:r>
    </w:p>
    <w:p w14:paraId="326C1714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3. Requisiti Funzionali</w:t>
      </w:r>
    </w:p>
    <w:p w14:paraId="77BE2856" w14:textId="77777777" w:rsidR="008A7ED5" w:rsidRPr="008A7ED5" w:rsidRDefault="008A7ED5" w:rsidP="008A7ED5">
      <w:r w:rsidRPr="008A7ED5">
        <w:rPr>
          <w:b/>
          <w:bCs/>
        </w:rPr>
        <w:t>Autenticazione:</w:t>
      </w:r>
    </w:p>
    <w:p w14:paraId="551E75C9" w14:textId="77777777" w:rsidR="008A7ED5" w:rsidRPr="008A7ED5" w:rsidRDefault="008A7ED5" w:rsidP="008A7ED5">
      <w:pPr>
        <w:numPr>
          <w:ilvl w:val="0"/>
          <w:numId w:val="4"/>
        </w:numPr>
      </w:pPr>
      <w:r w:rsidRPr="008A7ED5">
        <w:rPr>
          <w:b/>
          <w:bCs/>
        </w:rPr>
        <w:t>Verifica dei Campi:</w:t>
      </w:r>
    </w:p>
    <w:p w14:paraId="0C997451" w14:textId="77777777" w:rsidR="008A7ED5" w:rsidRPr="008A7ED5" w:rsidRDefault="008A7ED5" w:rsidP="008A7ED5">
      <w:pPr>
        <w:numPr>
          <w:ilvl w:val="1"/>
          <w:numId w:val="4"/>
        </w:numPr>
      </w:pPr>
      <w:r w:rsidRPr="008A7ED5">
        <w:t>Entrambi i campi devono essere compilati prima di attivare il pulsante “Accedi”.</w:t>
      </w:r>
    </w:p>
    <w:p w14:paraId="76100829" w14:textId="77777777" w:rsidR="008A7ED5" w:rsidRPr="008A7ED5" w:rsidRDefault="008A7ED5" w:rsidP="008A7ED5">
      <w:pPr>
        <w:numPr>
          <w:ilvl w:val="1"/>
          <w:numId w:val="4"/>
        </w:numPr>
      </w:pPr>
      <w:r w:rsidRPr="008A7ED5">
        <w:t xml:space="preserve">Il formato </w:t>
      </w:r>
      <w:proofErr w:type="gramStart"/>
      <w:r w:rsidRPr="008A7ED5">
        <w:t>dell’email</w:t>
      </w:r>
      <w:proofErr w:type="gramEnd"/>
      <w:r w:rsidRPr="008A7ED5">
        <w:t xml:space="preserve"> deve essere validato (es. presenza di “@” e dominio).</w:t>
      </w:r>
    </w:p>
    <w:p w14:paraId="60160AB3" w14:textId="77777777" w:rsidR="008A7ED5" w:rsidRPr="008A7ED5" w:rsidRDefault="008A7ED5" w:rsidP="008A7ED5">
      <w:pPr>
        <w:numPr>
          <w:ilvl w:val="0"/>
          <w:numId w:val="4"/>
        </w:numPr>
      </w:pPr>
      <w:r w:rsidRPr="008A7ED5">
        <w:rPr>
          <w:b/>
          <w:bCs/>
        </w:rPr>
        <w:t>Feedback in Tempo Reale:</w:t>
      </w:r>
    </w:p>
    <w:p w14:paraId="48A54DF8" w14:textId="77777777" w:rsidR="008A7ED5" w:rsidRPr="008A7ED5" w:rsidRDefault="008A7ED5" w:rsidP="008A7ED5">
      <w:pPr>
        <w:numPr>
          <w:ilvl w:val="1"/>
          <w:numId w:val="4"/>
        </w:numPr>
      </w:pPr>
      <w:r w:rsidRPr="008A7ED5">
        <w:t>Errori di validazione visualizzati non appena l’utente lascia un campo vuoto o errato.</w:t>
      </w:r>
    </w:p>
    <w:p w14:paraId="08ACEDE0" w14:textId="77777777" w:rsidR="008A7ED5" w:rsidRPr="008A7ED5" w:rsidRDefault="008A7ED5" w:rsidP="008A7ED5">
      <w:pPr>
        <w:numPr>
          <w:ilvl w:val="1"/>
          <w:numId w:val="4"/>
        </w:numPr>
      </w:pPr>
      <w:r w:rsidRPr="008A7ED5">
        <w:t>Eventuali messaggi di errore specifici (es. “Credenziali non riconosciute”).</w:t>
      </w:r>
    </w:p>
    <w:p w14:paraId="6D2E687D" w14:textId="77777777" w:rsidR="008A7ED5" w:rsidRPr="008A7ED5" w:rsidRDefault="008A7ED5" w:rsidP="008A7ED5">
      <w:pPr>
        <w:numPr>
          <w:ilvl w:val="0"/>
          <w:numId w:val="4"/>
        </w:numPr>
      </w:pPr>
      <w:r w:rsidRPr="008A7ED5">
        <w:rPr>
          <w:b/>
          <w:bCs/>
        </w:rPr>
        <w:t>Simulazione di Sicurezza:</w:t>
      </w:r>
    </w:p>
    <w:p w14:paraId="286B7381" w14:textId="77777777" w:rsidR="008A7ED5" w:rsidRPr="008A7ED5" w:rsidRDefault="008A7ED5" w:rsidP="008A7ED5">
      <w:pPr>
        <w:numPr>
          <w:ilvl w:val="1"/>
          <w:numId w:val="4"/>
        </w:numPr>
      </w:pPr>
      <w:r w:rsidRPr="008A7ED5">
        <w:t xml:space="preserve">Anche se la gestione è simulata, la pagina deve comunicare il senso di sicurezza con indicatori (es. “Connessione sicura”) e l’uso di un’icona di lucchetto accanto al </w:t>
      </w:r>
      <w:proofErr w:type="spellStart"/>
      <w:r w:rsidRPr="008A7ED5">
        <w:t>form</w:t>
      </w:r>
      <w:proofErr w:type="spellEnd"/>
      <w:r w:rsidRPr="008A7ED5">
        <w:t>.</w:t>
      </w:r>
    </w:p>
    <w:p w14:paraId="3D3AEB83" w14:textId="77777777" w:rsidR="008A7ED5" w:rsidRPr="008A7ED5" w:rsidRDefault="008A7ED5" w:rsidP="008A7ED5">
      <w:r w:rsidRPr="008A7ED5">
        <w:rPr>
          <w:b/>
          <w:bCs/>
        </w:rPr>
        <w:t>User Flow:</w:t>
      </w:r>
    </w:p>
    <w:p w14:paraId="1869DDA7" w14:textId="77777777" w:rsidR="008A7ED5" w:rsidRPr="008A7ED5" w:rsidRDefault="008A7ED5" w:rsidP="008A7ED5">
      <w:pPr>
        <w:numPr>
          <w:ilvl w:val="0"/>
          <w:numId w:val="5"/>
        </w:numPr>
      </w:pPr>
      <w:r w:rsidRPr="008A7ED5">
        <w:rPr>
          <w:b/>
          <w:bCs/>
        </w:rPr>
        <w:t>Accesso alla Pagina:</w:t>
      </w:r>
    </w:p>
    <w:p w14:paraId="30691A13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>L’utente accede alla pagina di login tramite URL o reindirizzamento dalla pagina precedente.</w:t>
      </w:r>
    </w:p>
    <w:p w14:paraId="4B1A0C8A" w14:textId="77777777" w:rsidR="008A7ED5" w:rsidRPr="008A7ED5" w:rsidRDefault="008A7ED5" w:rsidP="008A7ED5">
      <w:pPr>
        <w:numPr>
          <w:ilvl w:val="0"/>
          <w:numId w:val="5"/>
        </w:numPr>
      </w:pPr>
      <w:r w:rsidRPr="008A7ED5">
        <w:rPr>
          <w:b/>
          <w:bCs/>
        </w:rPr>
        <w:t>Inserimento Dati:</w:t>
      </w:r>
    </w:p>
    <w:p w14:paraId="415FE878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>L’utente inserisce username/</w:t>
      </w:r>
      <w:proofErr w:type="gramStart"/>
      <w:r w:rsidRPr="008A7ED5">
        <w:t>email</w:t>
      </w:r>
      <w:proofErr w:type="gramEnd"/>
      <w:r w:rsidRPr="008A7ED5">
        <w:t xml:space="preserve"> e password.</w:t>
      </w:r>
    </w:p>
    <w:p w14:paraId="1766115F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 xml:space="preserve">Durante la digitazione, vengono applicate validazioni di base (es. formato </w:t>
      </w:r>
      <w:proofErr w:type="gramStart"/>
      <w:r w:rsidRPr="008A7ED5">
        <w:t>email</w:t>
      </w:r>
      <w:proofErr w:type="gramEnd"/>
      <w:r w:rsidRPr="008A7ED5">
        <w:t>, campo non vuoto).</w:t>
      </w:r>
    </w:p>
    <w:p w14:paraId="41B531D1" w14:textId="77777777" w:rsidR="008A7ED5" w:rsidRPr="008A7ED5" w:rsidRDefault="008A7ED5" w:rsidP="008A7ED5">
      <w:pPr>
        <w:numPr>
          <w:ilvl w:val="0"/>
          <w:numId w:val="5"/>
        </w:numPr>
      </w:pPr>
      <w:r w:rsidRPr="008A7ED5">
        <w:rPr>
          <w:b/>
          <w:bCs/>
        </w:rPr>
        <w:t>Invio del Form:</w:t>
      </w:r>
    </w:p>
    <w:p w14:paraId="5F4503A1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>L’utente clicca sul pulsante “Accedi”.</w:t>
      </w:r>
    </w:p>
    <w:p w14:paraId="75A9161F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>Se i dati sono corretti, l’app simula l’autenticazione e reindirizza l’utente alla Home Page.</w:t>
      </w:r>
    </w:p>
    <w:p w14:paraId="72C28CE8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>In caso di errori (es. credenziali non valide), viene visualizzato un messaggio esplicativo con indicazioni per il corretto inserimento.</w:t>
      </w:r>
    </w:p>
    <w:p w14:paraId="2CA4A4FB" w14:textId="77777777" w:rsidR="008A7ED5" w:rsidRPr="008A7ED5" w:rsidRDefault="008A7ED5" w:rsidP="008A7ED5">
      <w:pPr>
        <w:numPr>
          <w:ilvl w:val="0"/>
          <w:numId w:val="5"/>
        </w:numPr>
      </w:pPr>
      <w:r w:rsidRPr="008A7ED5">
        <w:rPr>
          <w:b/>
          <w:bCs/>
        </w:rPr>
        <w:t>Recupero Password:</w:t>
      </w:r>
    </w:p>
    <w:p w14:paraId="4359FF09" w14:textId="77777777" w:rsidR="008A7ED5" w:rsidRPr="008A7ED5" w:rsidRDefault="008A7ED5" w:rsidP="008A7ED5">
      <w:pPr>
        <w:numPr>
          <w:ilvl w:val="1"/>
          <w:numId w:val="5"/>
        </w:numPr>
      </w:pPr>
      <w:r w:rsidRPr="008A7ED5">
        <w:t xml:space="preserve">Se l’utente clicca su “Password dimenticata”, viene avviato il percorso di recupero (es. invio </w:t>
      </w:r>
      <w:proofErr w:type="gramStart"/>
      <w:r w:rsidRPr="008A7ED5">
        <w:t>email</w:t>
      </w:r>
      <w:proofErr w:type="gramEnd"/>
      <w:r w:rsidRPr="008A7ED5">
        <w:t xml:space="preserve"> di reset o visualizzazione di istruzioni).</w:t>
      </w:r>
    </w:p>
    <w:p w14:paraId="6E99CB8B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4. Considerazioni sull’Accessibilità e l’Usabilità</w:t>
      </w:r>
    </w:p>
    <w:p w14:paraId="1D227415" w14:textId="77777777" w:rsidR="008A7ED5" w:rsidRPr="008A7ED5" w:rsidRDefault="008A7ED5" w:rsidP="008A7ED5">
      <w:pPr>
        <w:numPr>
          <w:ilvl w:val="0"/>
          <w:numId w:val="6"/>
        </w:numPr>
      </w:pPr>
      <w:r w:rsidRPr="008A7ED5">
        <w:rPr>
          <w:b/>
          <w:bCs/>
        </w:rPr>
        <w:t>Responsive Design:</w:t>
      </w:r>
    </w:p>
    <w:p w14:paraId="4DCC0259" w14:textId="77777777" w:rsidR="008A7ED5" w:rsidRPr="008A7ED5" w:rsidRDefault="008A7ED5" w:rsidP="008A7ED5">
      <w:pPr>
        <w:numPr>
          <w:ilvl w:val="1"/>
          <w:numId w:val="6"/>
        </w:numPr>
      </w:pPr>
      <w:r w:rsidRPr="008A7ED5">
        <w:t>Il layout deve adattarsi a schermi di diverse dimensioni (desktop, tablet, smartphone).</w:t>
      </w:r>
    </w:p>
    <w:p w14:paraId="2682FD6E" w14:textId="77777777" w:rsidR="008A7ED5" w:rsidRPr="008A7ED5" w:rsidRDefault="008A7ED5" w:rsidP="008A7ED5">
      <w:pPr>
        <w:numPr>
          <w:ilvl w:val="0"/>
          <w:numId w:val="6"/>
        </w:numPr>
      </w:pPr>
      <w:r w:rsidRPr="008A7ED5">
        <w:rPr>
          <w:b/>
          <w:bCs/>
        </w:rPr>
        <w:lastRenderedPageBreak/>
        <w:t>Accessibilità:</w:t>
      </w:r>
    </w:p>
    <w:p w14:paraId="0A412A6C" w14:textId="77777777" w:rsidR="008A7ED5" w:rsidRPr="008A7ED5" w:rsidRDefault="008A7ED5" w:rsidP="008A7ED5">
      <w:pPr>
        <w:numPr>
          <w:ilvl w:val="1"/>
          <w:numId w:val="6"/>
        </w:numPr>
      </w:pPr>
      <w:r w:rsidRPr="008A7ED5">
        <w:t>Utilizzo di etichette chiare per ogni campo.</w:t>
      </w:r>
    </w:p>
    <w:p w14:paraId="01053353" w14:textId="77777777" w:rsidR="008A7ED5" w:rsidRPr="008A7ED5" w:rsidRDefault="008A7ED5" w:rsidP="008A7ED5">
      <w:pPr>
        <w:numPr>
          <w:ilvl w:val="1"/>
          <w:numId w:val="6"/>
        </w:numPr>
      </w:pPr>
      <w:r w:rsidRPr="008A7ED5">
        <w:t>Supporto per lettori di schermo e navigazione tramite tastiera.</w:t>
      </w:r>
    </w:p>
    <w:p w14:paraId="3F8EB292" w14:textId="77777777" w:rsidR="008A7ED5" w:rsidRPr="008A7ED5" w:rsidRDefault="008A7ED5" w:rsidP="008A7ED5">
      <w:pPr>
        <w:numPr>
          <w:ilvl w:val="0"/>
          <w:numId w:val="6"/>
        </w:numPr>
      </w:pPr>
      <w:r w:rsidRPr="008A7ED5">
        <w:rPr>
          <w:b/>
          <w:bCs/>
        </w:rPr>
        <w:t>Sicurezza Visiva:</w:t>
      </w:r>
    </w:p>
    <w:p w14:paraId="60656673" w14:textId="77777777" w:rsidR="008A7ED5" w:rsidRPr="008A7ED5" w:rsidRDefault="008A7ED5" w:rsidP="008A7ED5">
      <w:pPr>
        <w:numPr>
          <w:ilvl w:val="1"/>
          <w:numId w:val="6"/>
        </w:numPr>
      </w:pPr>
      <w:r w:rsidRPr="008A7ED5">
        <w:t>Indicazioni visive (colori, icone) che rassicurino l’utente sulla sicurezza della connessione e sulla protezione dei dati.</w:t>
      </w:r>
    </w:p>
    <w:p w14:paraId="2D184629" w14:textId="77777777" w:rsidR="008A7ED5" w:rsidRPr="008A7ED5" w:rsidRDefault="008A7ED5" w:rsidP="008A7ED5">
      <w:pPr>
        <w:rPr>
          <w:b/>
          <w:bCs/>
        </w:rPr>
      </w:pPr>
      <w:r w:rsidRPr="008A7ED5">
        <w:rPr>
          <w:b/>
          <w:bCs/>
        </w:rPr>
        <w:t>5. Requisiti Non Funzionali</w:t>
      </w:r>
    </w:p>
    <w:p w14:paraId="17485A74" w14:textId="77777777" w:rsidR="008A7ED5" w:rsidRPr="008A7ED5" w:rsidRDefault="008A7ED5" w:rsidP="008A7ED5">
      <w:pPr>
        <w:numPr>
          <w:ilvl w:val="0"/>
          <w:numId w:val="7"/>
        </w:numPr>
      </w:pPr>
      <w:r w:rsidRPr="008A7ED5">
        <w:rPr>
          <w:b/>
          <w:bCs/>
        </w:rPr>
        <w:t>Performance:</w:t>
      </w:r>
    </w:p>
    <w:p w14:paraId="4DC2D986" w14:textId="77777777" w:rsidR="008A7ED5" w:rsidRPr="008A7ED5" w:rsidRDefault="008A7ED5" w:rsidP="008A7ED5">
      <w:pPr>
        <w:numPr>
          <w:ilvl w:val="1"/>
          <w:numId w:val="7"/>
        </w:numPr>
      </w:pPr>
      <w:r w:rsidRPr="008A7ED5">
        <w:t>La pagina deve caricarsi rapidamente e garantire una risposta immediata ai click.</w:t>
      </w:r>
    </w:p>
    <w:p w14:paraId="471FCB29" w14:textId="77777777" w:rsidR="008A7ED5" w:rsidRPr="008A7ED5" w:rsidRDefault="008A7ED5" w:rsidP="008A7ED5">
      <w:pPr>
        <w:numPr>
          <w:ilvl w:val="0"/>
          <w:numId w:val="7"/>
        </w:numPr>
      </w:pPr>
      <w:r w:rsidRPr="008A7ED5">
        <w:rPr>
          <w:b/>
          <w:bCs/>
        </w:rPr>
        <w:t>Scalabilità:</w:t>
      </w:r>
    </w:p>
    <w:p w14:paraId="29C1C9CC" w14:textId="77777777" w:rsidR="008A7ED5" w:rsidRPr="008A7ED5" w:rsidRDefault="008A7ED5" w:rsidP="008A7ED5">
      <w:pPr>
        <w:numPr>
          <w:ilvl w:val="1"/>
          <w:numId w:val="7"/>
        </w:numPr>
      </w:pPr>
      <w:r w:rsidRPr="008A7ED5">
        <w:t>Il design modulare consente l’eventuale integrazione con sistemi di autenticazione reali in futuro.</w:t>
      </w:r>
    </w:p>
    <w:p w14:paraId="0A677227" w14:textId="77777777" w:rsidR="008A7ED5" w:rsidRPr="008A7ED5" w:rsidRDefault="008A7ED5" w:rsidP="008A7ED5">
      <w:pPr>
        <w:numPr>
          <w:ilvl w:val="0"/>
          <w:numId w:val="7"/>
        </w:numPr>
      </w:pPr>
      <w:r w:rsidRPr="008A7ED5">
        <w:rPr>
          <w:b/>
          <w:bCs/>
        </w:rPr>
        <w:t>Manutenibilità:</w:t>
      </w:r>
    </w:p>
    <w:p w14:paraId="3D92E9E1" w14:textId="77777777" w:rsidR="008A7ED5" w:rsidRPr="008A7ED5" w:rsidRDefault="008A7ED5" w:rsidP="008A7ED5">
      <w:pPr>
        <w:numPr>
          <w:ilvl w:val="1"/>
          <w:numId w:val="7"/>
        </w:numPr>
      </w:pPr>
      <w:r w:rsidRPr="008A7ED5">
        <w:t>Codice strutturato per facilitare aggiornamenti e correzioni.</w:t>
      </w:r>
    </w:p>
    <w:p w14:paraId="21E47E4B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FBF"/>
    <w:multiLevelType w:val="multilevel"/>
    <w:tmpl w:val="759A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57E"/>
    <w:multiLevelType w:val="multilevel"/>
    <w:tmpl w:val="D38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528"/>
    <w:multiLevelType w:val="multilevel"/>
    <w:tmpl w:val="9D9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C4FA2"/>
    <w:multiLevelType w:val="multilevel"/>
    <w:tmpl w:val="893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3A50"/>
    <w:multiLevelType w:val="multilevel"/>
    <w:tmpl w:val="9EB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316E7"/>
    <w:multiLevelType w:val="multilevel"/>
    <w:tmpl w:val="847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D5739"/>
    <w:multiLevelType w:val="multilevel"/>
    <w:tmpl w:val="C86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6380">
    <w:abstractNumId w:val="4"/>
  </w:num>
  <w:num w:numId="2" w16cid:durableId="2060862567">
    <w:abstractNumId w:val="2"/>
  </w:num>
  <w:num w:numId="3" w16cid:durableId="407771260">
    <w:abstractNumId w:val="6"/>
  </w:num>
  <w:num w:numId="4" w16cid:durableId="867370981">
    <w:abstractNumId w:val="1"/>
  </w:num>
  <w:num w:numId="5" w16cid:durableId="2118064790">
    <w:abstractNumId w:val="0"/>
  </w:num>
  <w:num w:numId="6" w16cid:durableId="452138143">
    <w:abstractNumId w:val="3"/>
  </w:num>
  <w:num w:numId="7" w16cid:durableId="136268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62"/>
    <w:rsid w:val="005C5EBD"/>
    <w:rsid w:val="008A7ED5"/>
    <w:rsid w:val="009C76EE"/>
    <w:rsid w:val="00A347E3"/>
    <w:rsid w:val="00C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D8D37-2DA9-4C21-95C6-BDAD150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2025-02-25T16:59:00Z</dcterms:created>
  <dcterms:modified xsi:type="dcterms:W3CDTF">2025-02-25T17:00:00Z</dcterms:modified>
</cp:coreProperties>
</file>