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rPr/>
      </w:pPr>
      <w:bookmarkStart w:id="0" w:name="%D0%BD%D0%B0%D1%81%D1%82%D1%80%D0%BE%D0%"/>
      <w:bookmarkEnd w:id="0"/>
      <w:r>
        <w:rPr/>
        <w:t>Настройка нулевых положений осей с помощью комманд SCPI протокола.</w:t>
      </w:r>
    </w:p>
    <w:p>
      <w:pPr>
        <w:pStyle w:val="Heading2"/>
        <w:rPr/>
      </w:pPr>
      <w:bookmarkStart w:id="1" w:name="%D0%BF%D0%BE%D0%B4%D0%BA%D0%BB%D1%8E%D1%"/>
      <w:bookmarkEnd w:id="1"/>
      <w:r>
        <w:rPr/>
        <w:t>Подключение к серверу.</w:t>
      </w:r>
    </w:p>
    <w:p>
      <w:pPr>
        <w:pStyle w:val="FirstParagraph"/>
        <w:rPr/>
      </w:pPr>
      <w:r>
        <w:rPr/>
        <w:t xml:space="preserve">Передача текстовых комманд по протокол SCPI требует установки tcp соединения с сервером комманд. </w:t>
      </w:r>
    </w:p>
    <w:p>
      <w:pPr>
        <w:pStyle w:val="FirstParagraph"/>
        <w:rPr/>
      </w:pPr>
      <w:r>
        <w:rPr/>
        <w:t xml:space="preserve">Один из способов установки такого соединения - использование программы </w:t>
      </w:r>
      <w:r>
        <w:rPr>
          <w:rFonts w:cstheme="minorBidi" w:eastAsiaTheme="minorHAnsi"/>
          <w:highlight w:val="lightGray"/>
        </w:rPr>
        <w:t>putty</w:t>
      </w:r>
      <w:r>
        <w:rPr/>
        <w:t>.</w:t>
      </w:r>
    </w:p>
    <w:p>
      <w:pPr>
        <w:pStyle w:val="TextBody"/>
        <w:rPr/>
      </w:pPr>
      <w:r>
        <w:rPr/>
        <w:t xml:space="preserve">Получить программу </w:t>
      </w:r>
      <w:r>
        <w:rPr>
          <w:rFonts w:cstheme="minorBidi" w:eastAsiaTheme="minorHAnsi"/>
          <w:highlight w:val="lightGray"/>
        </w:rPr>
        <w:t>putty</w:t>
      </w:r>
      <w:r>
        <w:rPr/>
        <w:t xml:space="preserve"> можно по ссылкам:</w:t>
      </w:r>
    </w:p>
    <w:p>
      <w:pPr>
        <w:pStyle w:val="Normal"/>
        <w:numPr>
          <w:ilvl w:val="0"/>
          <w:numId w:val="1"/>
        </w:numPr>
        <w:rPr/>
      </w:pPr>
      <w:r>
        <w:rPr/>
        <w:t>64-bit installer:</w:t>
        <w:br/>
      </w:r>
      <w:r>
        <w:rPr>
          <w:rStyle w:val="VerbatimChar"/>
          <w:rFonts w:cstheme="minorBidi" w:eastAsiaTheme="minorHAnsi"/>
          <w:highlight w:val="lightGray"/>
        </w:rPr>
        <w:t>https://the.earth.li/~sgtatham/putty/latest/w64/putty-64bit-0.73-installer.msi</w:t>
      </w:r>
    </w:p>
    <w:p>
      <w:pPr>
        <w:pStyle w:val="Normal"/>
        <w:numPr>
          <w:ilvl w:val="0"/>
          <w:numId w:val="1"/>
        </w:numPr>
        <w:rPr/>
      </w:pPr>
      <w:r>
        <w:rPr/>
        <w:t>64-bit portable:</w:t>
        <w:br/>
      </w:r>
      <w:r>
        <w:rPr>
          <w:rStyle w:val="VerbatimChar"/>
          <w:rFonts w:cstheme="minorBidi" w:eastAsiaTheme="minorHAnsi"/>
          <w:highlight w:val="lightGray"/>
        </w:rPr>
        <w:t>https://the.earth.li/~sgtatham/putty/latest/w64/putty.exe</w:t>
      </w:r>
    </w:p>
    <w:p>
      <w:pPr>
        <w:pStyle w:val="Normal"/>
        <w:numPr>
          <w:ilvl w:val="0"/>
          <w:numId w:val="1"/>
        </w:numPr>
        <w:rPr/>
      </w:pPr>
      <w:r>
        <w:rPr/>
        <w:t>Полный выбор вариантов:</w:t>
        <w:br/>
      </w:r>
      <w:r>
        <w:rPr>
          <w:rStyle w:val="VerbatimChar"/>
          <w:rFonts w:cstheme="minorBidi" w:eastAsiaTheme="minorHAnsi"/>
          <w:highlight w:val="lightGray"/>
        </w:rPr>
        <w:t>https://www.chiark.greenend.org.uk/~sgtatham/putty/latest.html</w:t>
      </w:r>
    </w:p>
    <w:p>
      <w:pPr>
        <w:pStyle w:val="Heading3"/>
        <w:rPr/>
      </w:pPr>
      <w:bookmarkStart w:id="2" w:name="%D1%83%D1%81%D1%82%D0%B0%D0%BD%D0%BE%D0%"/>
      <w:bookmarkEnd w:id="2"/>
      <w:r>
        <w:rPr/>
        <w:t>Установка соединения с использованием putty.</w:t>
      </w:r>
    </w:p>
    <w:p>
      <w:pPr>
        <w:pStyle w:val="Compact"/>
        <w:numPr>
          <w:ilvl w:val="0"/>
          <w:numId w:val="2"/>
        </w:numPr>
        <w:rPr/>
      </w:pPr>
      <w:r>
        <w:rPr/>
        <w:t>В главном окне ввести/выбрать:</w:t>
        <w:br/>
        <w:t xml:space="preserve">Host Name: ввести ip адресс устройства (например: </w:t>
      </w:r>
      <w:r>
        <w:rPr>
          <w:rStyle w:val="VerbatimChar"/>
          <w:rFonts w:cstheme="minorBidi" w:eastAsiaTheme="minorHAnsi"/>
          <w:highlight w:val="lightGray"/>
        </w:rPr>
        <w:t>192.168.1.208</w:t>
      </w:r>
      <w:r>
        <w:rPr/>
        <w:t>)</w:t>
        <w:br/>
        <w:t xml:space="preserve">Port: </w:t>
      </w:r>
      <w:r>
        <w:rPr>
          <w:rStyle w:val="VerbatimChar"/>
          <w:rFonts w:cstheme="minorBidi" w:eastAsiaTheme="minorHAnsi"/>
          <w:highlight w:val="lightGray"/>
        </w:rPr>
        <w:t>5025</w:t>
      </w:r>
      <w:r>
        <w:rPr/>
        <w:br/>
        <w:t xml:space="preserve">Connection Type: </w:t>
      </w:r>
      <w:r>
        <w:rPr>
          <w:rStyle w:val="VerbatimChar"/>
          <w:rFonts w:cstheme="minorBidi" w:eastAsiaTheme="minorHAnsi"/>
          <w:highlight w:val="lightGray"/>
        </w:rPr>
        <w:t>Raw</w:t>
      </w:r>
      <w:r>
        <w:rPr/>
        <w:br/>
      </w:r>
    </w:p>
    <w:p>
      <w:pPr>
        <w:pStyle w:val="Compact"/>
        <w:numPr>
          <w:ilvl w:val="0"/>
          <w:numId w:val="2"/>
        </w:numPr>
        <w:rPr/>
      </w:pPr>
      <w:r>
        <w:rPr/>
        <w:t xml:space="preserve">Нажать </w:t>
      </w:r>
      <w:r>
        <w:rPr>
          <w:rFonts w:cstheme="minorBidi" w:eastAsiaTheme="minorHAnsi"/>
          <w:highlight w:val="lightGray"/>
        </w:rPr>
        <w:t>Open</w:t>
      </w:r>
      <w:r>
        <w:rPr/>
        <w:t>.</w:t>
        <w:br/>
      </w:r>
    </w:p>
    <w:p>
      <w:pPr>
        <w:pStyle w:val="Compact"/>
        <w:numPr>
          <w:ilvl w:val="0"/>
          <w:numId w:val="2"/>
        </w:numPr>
        <w:rPr/>
      </w:pPr>
      <w:r>
        <w:rPr/>
        <w:t>(Опционально) Проверить установку соединения, введя в открывшемся окне:</w:t>
        <w:br/>
        <w:br/>
      </w:r>
      <w:r>
        <w:rPr>
          <w:rStyle w:val="VerbatimChar"/>
          <w:rFonts w:cstheme="minorBidi" w:eastAsiaTheme="minorHAnsi"/>
          <w:highlight w:val="lightGray"/>
        </w:rPr>
        <w:t>*IDN?</w:t>
      </w:r>
      <w:r>
        <w:rPr/>
        <w:br/>
        <w:br/>
        <w:t xml:space="preserve">Нажать </w:t>
      </w:r>
      <w:r>
        <w:rPr>
          <w:rFonts w:cstheme="minorBidi" w:eastAsiaTheme="minorHAnsi"/>
          <w:highlight w:val="lightGray"/>
        </w:rPr>
        <w:t>Enter</w:t>
      </w:r>
      <w:r>
        <w:rPr/>
        <w:t>. На экране должен отобразиться идентификатор изделия.</w:t>
      </w:r>
    </w:p>
    <w:p>
      <w:pPr>
        <w:pStyle w:val="Heading2"/>
        <w:rPr/>
      </w:pPr>
      <w:bookmarkStart w:id="3" w:name="%D0%B2%D0%BE%D1%81%D1%81%D1%82%D0%B0%D0%"/>
      <w:bookmarkEnd w:id="3"/>
      <w:r>
        <w:rPr/>
        <w:t>Восстановление нулевого положения оси.</w:t>
      </w:r>
    </w:p>
    <w:p>
      <w:pPr>
        <w:pStyle w:val="Heading3"/>
        <w:rPr/>
      </w:pPr>
      <w:bookmarkStart w:id="4" w:name="%D0%B8%D1%81%D0%BF%D0%BE%D0%BB%D1%8C%D0%"/>
      <w:bookmarkEnd w:id="4"/>
      <w:r>
        <w:rPr/>
        <w:t>Используемые комманды.</w:t>
      </w:r>
    </w:p>
    <w:p>
      <w:pPr>
        <w:pStyle w:val="FirstParagraph"/>
        <w:rPr/>
      </w:pPr>
      <w:r>
        <w:rPr>
          <w:rStyle w:val="VerbatimChar"/>
          <w:rFonts w:cstheme="minorBidi" w:eastAsiaTheme="minorHAnsi"/>
          <w:highlight w:val="lightGray"/>
        </w:rPr>
        <w:t>AXIS#:STAT:IDN?</w:t>
      </w:r>
      <w:r>
        <w:rPr/>
        <w:t xml:space="preserve"> - запрос имени оси.</w:t>
        <w:br/>
      </w:r>
      <w:r>
        <w:rPr>
          <w:rStyle w:val="VerbatimChar"/>
          <w:rFonts w:cstheme="minorBidi" w:eastAsiaTheme="minorHAnsi"/>
          <w:highlight w:val="lightGray"/>
        </w:rPr>
        <w:t>AXIS#:UPOS?</w:t>
      </w:r>
      <w:r>
        <w:rPr/>
        <w:t xml:space="preserve"> - запрос текущей позиции.</w:t>
        <w:br/>
      </w:r>
      <w:r>
        <w:rPr>
          <w:rStyle w:val="VerbatimChar"/>
          <w:rFonts w:cstheme="minorBidi" w:eastAsiaTheme="minorHAnsi"/>
          <w:highlight w:val="lightGray"/>
        </w:rPr>
        <w:t>AXIS#:UMOV [ARG]</w:t>
      </w:r>
      <w:r>
        <w:rPr/>
        <w:t xml:space="preserve"> - инкрементальное перемещение.</w:t>
        <w:br/>
      </w:r>
      <w:r>
        <w:rPr>
          <w:rStyle w:val="VerbatimChar"/>
          <w:rFonts w:cstheme="minorBidi" w:eastAsiaTheme="minorHAnsi"/>
          <w:highlight w:val="lightGray"/>
        </w:rPr>
        <w:t>AXIS#:SETZER</w:t>
      </w:r>
      <w:r>
        <w:rPr/>
        <w:t xml:space="preserve"> - обнуление текущей позиции.</w:t>
      </w:r>
    </w:p>
    <w:p>
      <w:pPr>
        <w:pStyle w:val="TextBody"/>
        <w:rPr/>
      </w:pPr>
      <w:r>
        <w:rPr>
          <w:rStyle w:val="VerbatimChar"/>
          <w:rFonts w:cstheme="minorBidi" w:eastAsiaTheme="minorHAnsi"/>
          <w:highlight w:val="lightGray"/>
        </w:rPr>
        <w:t>#</w:t>
      </w:r>
      <w:r>
        <w:rPr/>
        <w:t xml:space="preserve"> - номер оси.</w:t>
        <w:br/>
      </w:r>
      <w:r>
        <w:rPr>
          <w:rStyle w:val="VerbatimChar"/>
          <w:rFonts w:cstheme="minorBidi" w:eastAsiaTheme="minorHAnsi"/>
          <w:highlight w:val="lightGray"/>
        </w:rPr>
        <w:t>[ARG]</w:t>
      </w:r>
      <w:r>
        <w:rPr/>
        <w:t xml:space="preserve"> - аргумент.</w:t>
      </w:r>
    </w:p>
    <w:p>
      <w:pPr>
        <w:pStyle w:val="Heading3"/>
        <w:rPr/>
      </w:pPr>
      <w:bookmarkStart w:id="5" w:name="%D0%B2%D1%81%D0%BF%D0%BE%D0%BC%D0%BE%D0%"/>
      <w:bookmarkEnd w:id="5"/>
      <w:r>
        <w:rPr/>
        <w:t>Вспомогательные комманды</w:t>
      </w:r>
    </w:p>
    <w:p>
      <w:pPr>
        <w:pStyle w:val="FirstParagraph"/>
        <w:rPr/>
      </w:pPr>
      <w:r>
        <w:rPr>
          <w:rStyle w:val="VerbatimChar"/>
          <w:rFonts w:cstheme="minorBidi" w:eastAsiaTheme="minorHAnsi"/>
          <w:highlight w:val="lightGray"/>
        </w:rPr>
        <w:t>AXIS#:SETTINGS:UBACKLIM?</w:t>
      </w:r>
      <w:r>
        <w:rPr/>
        <w:t xml:space="preserve"> - запрос нижнего предела</w:t>
        <w:br/>
      </w:r>
      <w:r>
        <w:rPr>
          <w:rStyle w:val="VerbatimChar"/>
          <w:rFonts w:cstheme="minorBidi" w:eastAsiaTheme="minorHAnsi"/>
          <w:highlight w:val="lightGray"/>
        </w:rPr>
        <w:t>AXIS#:SETTINGS:UFORWLIM?</w:t>
      </w:r>
      <w:r>
        <w:rPr/>
        <w:t xml:space="preserve"> - запрос верхнего предела</w:t>
      </w:r>
    </w:p>
    <w:p>
      <w:pPr>
        <w:pStyle w:val="Heading3"/>
        <w:rPr/>
      </w:pPr>
      <w:bookmarkStart w:id="6" w:name="%D0%BF%D0%BE%D1%80%D1%8F%D0%B4%D0%BE%D0%"/>
      <w:bookmarkEnd w:id="6"/>
      <w:r>
        <w:rPr/>
        <w:t>Порядок действий и применение комманд.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Узнать номер интересующей нас оси. </w:t>
        <w:br/>
        <w:br/>
        <w:t>Типовые номера/названия осей для опорно поворотного устройства:</w:t>
        <w:br/>
        <w:tab/>
        <w:t xml:space="preserve">Азимут </w:t>
        <w:tab/>
        <w:tab/>
        <w:t>0</w:t>
        <w:tab/>
        <w:t>Az</w:t>
        <w:br/>
        <w:tab/>
        <w:t>Элевация</w:t>
        <w:tab/>
        <w:tab/>
        <w:t>1</w:t>
        <w:tab/>
        <w:t>El</w:t>
        <w:br/>
        <w:t>Прочие оси в зависимости от конфигурации изделия.</w:t>
        <w:br/>
        <w:br/>
        <w:t>Типовые номера/названия осей для планарного сканера:</w:t>
        <w:br/>
        <w:tab/>
        <w:t xml:space="preserve">Ось X </w:t>
        <w:tab/>
        <w:t xml:space="preserve">0 </w:t>
        <w:tab/>
        <w:t>X</w:t>
        <w:br/>
        <w:tab/>
        <w:t xml:space="preserve">Ось Y </w:t>
        <w:tab/>
        <w:t xml:space="preserve">1 </w:t>
        <w:tab/>
        <w:t>Y</w:t>
        <w:br/>
        <w:t>Прочие оси в зависимости от конфигурации изделия.</w:t>
        <w:br/>
        <w:br/>
        <w:t>Для того, чтобы убедиться в том, что ось имеет тот или иной номер используйте команду запроса имени оси:</w:t>
        <w:br/>
        <w:br/>
      </w:r>
      <w:r>
        <w:rPr>
          <w:rStyle w:val="VerbatimChar"/>
          <w:rFonts w:cstheme="minorBidi" w:eastAsiaTheme="minorHAnsi"/>
          <w:highlight w:val="lightGray"/>
        </w:rPr>
        <w:t>AXIS#:STAT:IDN?</w:t>
      </w:r>
      <w:r>
        <w:rPr>
          <w:rStyle w:val="VerbatimChar"/>
        </w:rPr>
        <w:br/>
        <w:br/>
      </w:r>
      <w:r>
        <w:rPr/>
        <w:t xml:space="preserve">, где </w:t>
      </w:r>
      <w:r>
        <w:rPr>
          <w:rFonts w:cstheme="minorBidi" w:eastAsiaTheme="minorHAnsi"/>
          <w:highlight w:val="lightGray"/>
        </w:rPr>
        <w:t>#</w:t>
      </w:r>
      <w:r>
        <w:rPr/>
        <w:t xml:space="preserve"> заменяется на номер оси.</w:t>
        <w:br/>
      </w:r>
    </w:p>
    <w:p>
      <w:pPr>
        <w:pStyle w:val="Normal"/>
        <w:numPr>
          <w:ilvl w:val="0"/>
          <w:numId w:val="3"/>
        </w:numPr>
        <w:rPr/>
      </w:pPr>
      <w:r>
        <w:rPr/>
        <w:t>Обнулить текущее положение.</w:t>
        <w:br/>
        <w:t>(Внимание. Убедитесь, что номер оси правильный)</w:t>
        <w:br/>
        <w:t xml:space="preserve"> </w:t>
        <w:br/>
      </w:r>
      <w:r>
        <w:rPr>
          <w:rStyle w:val="VerbatimChar"/>
          <w:rFonts w:cstheme="minorBidi" w:eastAsiaTheme="minorHAnsi"/>
          <w:highlight w:val="lightGray"/>
        </w:rPr>
        <w:t>AXIS#:SETZER</w:t>
      </w:r>
      <w:r>
        <w:rPr/>
        <w:t xml:space="preserve"> </w:t>
        <w:br/>
        <w:br/>
        <w:t xml:space="preserve">(Здесь и далее </w:t>
      </w:r>
      <w:r>
        <w:rPr>
          <w:rFonts w:cstheme="minorBidi" w:eastAsiaTheme="minorHAnsi"/>
          <w:highlight w:val="lightGray"/>
        </w:rPr>
        <w:t>#</w:t>
      </w:r>
      <w:r>
        <w:rPr/>
        <w:t xml:space="preserve"> заменяется на номер оси). </w:t>
        <w:br/>
        <w:t xml:space="preserve">Пример: </w:t>
      </w:r>
      <w:r>
        <w:rPr>
          <w:rStyle w:val="VerbatimChar"/>
          <w:rFonts w:cstheme="minorBidi" w:eastAsiaTheme="minorHAnsi"/>
          <w:highlight w:val="lightGray"/>
        </w:rPr>
        <w:t>AXIS2:SETZER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Убедиться в том, что положение обнулилось с помощью комманды: </w:t>
        <w:br/>
        <w:br/>
      </w:r>
      <w:r>
        <w:rPr>
          <w:rStyle w:val="VerbatimChar"/>
          <w:rFonts w:cstheme="minorBidi" w:eastAsiaTheme="minorHAnsi"/>
          <w:highlight w:val="lightGray"/>
        </w:rPr>
        <w:t>AXIS#:UPOS?</w:t>
      </w:r>
      <w:r>
        <w:rPr>
          <w:rFonts w:cstheme="minorBidi" w:eastAsiaTheme="minorHAnsi"/>
          <w:highlight w:val="lightGray"/>
        </w:rPr>
        <w:t xml:space="preserve"> </w:t>
      </w:r>
      <w:r>
        <w:rPr/>
        <w:br/>
        <w:br/>
        <w:t xml:space="preserve">Пример: </w:t>
      </w:r>
      <w:r>
        <w:rPr>
          <w:rStyle w:val="VerbatimChar"/>
          <w:rFonts w:cstheme="minorBidi" w:eastAsiaTheme="minorHAnsi"/>
          <w:highlight w:val="lightGray"/>
        </w:rPr>
        <w:t>AXIS1:UPOS?</w:t>
      </w:r>
      <w:r>
        <w:rPr/>
        <w:br/>
        <w:t xml:space="preserve">Должен </w:t>
      </w:r>
      <w:r>
        <w:rPr/>
        <w:t>отобразиться</w:t>
      </w:r>
      <w:r>
        <w:rPr/>
        <w:t xml:space="preserve"> ноль или близкое к нулю значение.</w:t>
      </w:r>
    </w:p>
    <w:p>
      <w:pPr>
        <w:pStyle w:val="Normal"/>
        <w:numPr>
          <w:ilvl w:val="0"/>
          <w:numId w:val="3"/>
        </w:numPr>
        <w:rPr/>
      </w:pPr>
      <w:r>
        <w:rPr/>
        <w:t>Переместить ось к устанавливаемому нулевому положению.</w:t>
        <w:br/>
        <w:br/>
        <w:t>Для этого используется команда инкрементального перемещения:</w:t>
        <w:br/>
        <w:br/>
      </w:r>
      <w:r>
        <w:rPr>
          <w:rStyle w:val="VerbatimChar"/>
          <w:rFonts w:cstheme="minorBidi" w:eastAsiaTheme="minorHAnsi"/>
          <w:highlight w:val="lightGray"/>
        </w:rPr>
        <w:t>AXIS#:UMOV [ARG]</w:t>
      </w:r>
      <w:r>
        <w:rPr/>
        <w:t xml:space="preserve"> </w:t>
        <w:br/>
        <w:br/>
        <w:t xml:space="preserve">Здесь </w:t>
      </w:r>
      <w:r>
        <w:rPr>
          <w:rFonts w:cstheme="minorBidi" w:eastAsiaTheme="minorHAnsi"/>
          <w:highlight w:val="lightGray"/>
        </w:rPr>
        <w:t>[ARG]</w:t>
      </w:r>
      <w:r>
        <w:rPr/>
        <w:t xml:space="preserve"> - расстояние в сантиметрах/градусах, </w:t>
      </w:r>
      <w:r>
        <w:rPr/>
        <w:t>п</w:t>
      </w:r>
      <w:r>
        <w:rPr/>
        <w:t>оложительные/</w:t>
      </w:r>
      <w:r>
        <w:rPr/>
        <w:t>о</w:t>
      </w:r>
      <w:r>
        <w:rPr/>
        <w:t>трицательные значения отвечают за выбор направления.</w:t>
        <w:br/>
        <w:br/>
        <w:t xml:space="preserve">Пример: </w:t>
      </w:r>
      <w:r>
        <w:rPr>
          <w:rStyle w:val="VerbatimChar"/>
          <w:rFonts w:cstheme="minorBidi" w:eastAsiaTheme="minorHAnsi"/>
          <w:highlight w:val="lightGray"/>
        </w:rPr>
        <w:t>AXIS2:UMOV 15.16</w:t>
      </w:r>
      <w:r>
        <w:rPr/>
        <w:br/>
        <w:t xml:space="preserve">Пример: </w:t>
      </w:r>
      <w:r>
        <w:rPr>
          <w:rStyle w:val="VerbatimChar"/>
          <w:rFonts w:cstheme="minorBidi" w:eastAsiaTheme="minorHAnsi"/>
          <w:highlight w:val="lightGray"/>
        </w:rPr>
        <w:t>AXIS1:UMOV -22</w:t>
      </w:r>
    </w:p>
    <w:p>
      <w:pPr>
        <w:pStyle w:val="Normal"/>
        <w:numPr>
          <w:ilvl w:val="0"/>
          <w:numId w:val="3"/>
        </w:numPr>
        <w:rPr/>
      </w:pPr>
      <w:r>
        <w:rPr/>
        <w:t>После того, как изделие будет возвращено к новому нулевому положению повторно обнулить его позицию.</w:t>
        <w:br/>
        <w:br/>
      </w:r>
      <w:r>
        <w:rPr>
          <w:rStyle w:val="VerbatimChar"/>
          <w:rFonts w:cstheme="minorBidi" w:eastAsiaTheme="minorHAnsi"/>
          <w:highlight w:val="lightGray"/>
        </w:rPr>
        <w:t>AXIS#:SETZER</w:t>
      </w:r>
    </w:p>
    <w:p>
      <w:pPr>
        <w:pStyle w:val="Normal"/>
        <w:numPr>
          <w:ilvl w:val="0"/>
          <w:numId w:val="3"/>
        </w:numPr>
        <w:spacing w:before="0" w:after="200"/>
        <w:rPr/>
      </w:pPr>
      <w:r>
        <w:rPr/>
        <w:t xml:space="preserve">Убедиться, что позиция была обнулена. </w:t>
        <w:br/>
        <w:br/>
      </w:r>
      <w:r>
        <w:rPr>
          <w:rStyle w:val="VerbatimChar"/>
          <w:rFonts w:cstheme="minorBidi" w:eastAsiaTheme="minorHAnsi"/>
          <w:highlight w:val="lightGray"/>
        </w:rPr>
        <w:t>AXIS#:UPOS?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embedSystemFonts/>
  <w:defaultTabStop w:val="720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Cs w:val="24"/>
        <w:lang w:val="en-US" w:eastAsia="en-US" w:bidi="ar-SA"/>
      </w:rPr>
    </w:rPrDefault>
    <w:pPrDefault>
      <w:pPr/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DejaVu Serif" w:hAnsi="DejaVu Serif" w:eastAsia="Cambria" w:cs="" w:cstheme="minorBidi" w:eastAsiaTheme="minorHAnsi"/>
      <w:color w:val="auto"/>
      <w:kern w:val="0"/>
      <w:sz w:val="28"/>
      <w:szCs w:val="24"/>
      <w:lang w:val="en-US" w:eastAsia="en-US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link w:val="BodyTex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Internet 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SungtiL GB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qFormat/>
    <w:pPr/>
    <w:rPr>
      <w:rFonts w:ascii="DejaVu Serif" w:hAnsi="DejaVu Serif"/>
      <w:sz w:val="28"/>
    </w:rPr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qFormat/>
    <w:pPr>
      <w:keepNext w:val="true"/>
      <w:keepLines/>
      <w:widowControl/>
      <w:bidi w:val="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qFormat/>
    <w:pPr>
      <w:keepNext w:val="true"/>
      <w:keepLines/>
      <w:widowControl/>
      <w:bidi w:val="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uiPriority w:val="9"/>
    <w:unhideWhenUsed/>
    <w:qFormat/>
    <w:pPr>
      <w:spacing w:before="100" w:after="100"/>
      <w:ind w:hanging="0"/>
    </w:pPr>
    <w:rPr>
      <w:rFonts w:ascii="Calibri" w:hAnsi="Calibri" w:eastAsia="" w:cs="" w:asciiTheme="majorHAnsi" w:cstheme="majorBidi" w:eastAsiaTheme="majorEastAsia" w:hAnsiTheme="majorHAnsi"/>
      <w:bCs/>
      <w:sz w:val="20"/>
      <w:szCs w:val="20"/>
    </w:rPr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FigurewithCaption" w:customStyle="1">
    <w:name w:val="Figure with Caption"/>
    <w:basedOn w:val="Figure"/>
    <w:qFormat/>
    <w:pPr>
      <w:keepNext w:val="true"/>
    </w:pPr>
    <w:rPr/>
  </w:style>
  <w:style w:type="paragraph" w:styleId="TOCHeading">
    <w:name w:val="TOC Heading"/>
    <w:basedOn w:val="Heading1"/>
    <w:uiPriority w:val="39"/>
    <w:unhideWhenUsed/>
    <w:qFormat/>
    <w:pPr>
      <w:spacing w:lineRule="auto" w:line="259" w:before="240" w:after="0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suppressLineNumbers/>
    </w:pPr>
    <w:rPr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LibreOffice/6.0.7.3$Linux_X86_64 LibreOffice_project/00m0$Build-3</Application>
  <Pages>3</Pages>
  <Words>319</Words>
  <Characters>2250</Characters>
  <CharactersWithSpaces>2572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2020-02-07T12:56:53Z</dcterms:created>
  <dc:creator/>
  <dc:description/>
  <dc:language>en-US</dc:language>
  <cp:lastModifiedBy/>
  <cp:lastPrinted>2020-02-07T16:12:42Z</cp:lastPrinted>
  <dcterms:modified xsi:type="dcterms:W3CDTF">2020-02-07T17:02:37Z</dcterms:modified>
  <cp:revision>2</cp:revision>
  <dc:subject/>
  <dc:title/>
</cp:coreProperties>
</file>