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5B65D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b/>
          <w:bCs/>
          <w:sz w:val="40"/>
          <w:szCs w:val="40"/>
        </w:rPr>
      </w:pPr>
      <w:r w:rsidRPr="00F320A8">
        <w:rPr>
          <w:b/>
          <w:bCs/>
          <w:sz w:val="40"/>
          <w:szCs w:val="40"/>
        </w:rPr>
        <w:t>An Automated Bioinformatics Pipeline for Gene Sequence Analysis and Phylogenetic Reconstruction</w:t>
      </w:r>
    </w:p>
    <w:p w14:paraId="15DE9BEF" w14:textId="43480572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14:paraId="1810DFE4" w14:textId="77777777" w:rsidR="00F320A8" w:rsidRPr="00F320A8" w:rsidRDefault="00F320A8" w:rsidP="00F32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5A69ECEB" w14:textId="77777777" w:rsidR="00F320A8" w:rsidRPr="00F320A8" w:rsidRDefault="00F320A8" w:rsidP="00F32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Pipeline Overview </w:t>
      </w:r>
    </w:p>
    <w:p w14:paraId="2CB2CAF7" w14:textId="77777777" w:rsidR="00F320A8" w:rsidRPr="00F320A8" w:rsidRDefault="00F320A8" w:rsidP="00F32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Step-by-Step Explanation </w:t>
      </w:r>
    </w:p>
    <w:p w14:paraId="6221262B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3.1 Configuration and Setup </w:t>
      </w:r>
    </w:p>
    <w:p w14:paraId="2CC2218E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3.2 NCBI Sequence Search </w:t>
      </w:r>
    </w:p>
    <w:p w14:paraId="2E8E0793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3.3 Fetching FASTA Sequences </w:t>
      </w:r>
    </w:p>
    <w:p w14:paraId="19C554B7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3.4 Parsing and Computing Metrics </w:t>
      </w:r>
    </w:p>
    <w:p w14:paraId="424FC0CE" w14:textId="63002CB4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3.5 N50 Calculation </w:t>
      </w:r>
      <w:r w:rsidR="00F976D3">
        <w:rPr>
          <w:rFonts w:ascii="Times New Roman" w:eastAsia="Times New Roman" w:hAnsi="Times New Roman" w:cs="Times New Roman"/>
          <w:sz w:val="24"/>
          <w:szCs w:val="24"/>
        </w:rPr>
        <w:t>z</w:t>
      </w:r>
    </w:p>
    <w:p w14:paraId="08A46DE4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3.6 Protein Translation </w:t>
      </w:r>
    </w:p>
    <w:p w14:paraId="27186925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3.7 Motif Analysis </w:t>
      </w:r>
    </w:p>
    <w:p w14:paraId="6E867573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3.8 Multiple Sequence Alignment </w:t>
      </w:r>
    </w:p>
    <w:p w14:paraId="3754A1C8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3.9 Phylogenetic Tree Construction </w:t>
      </w:r>
    </w:p>
    <w:p w14:paraId="44CF49CD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3.10 Sequence Statistics </w:t>
      </w:r>
    </w:p>
    <w:p w14:paraId="5F4F16A3" w14:textId="77777777" w:rsidR="00F320A8" w:rsidRPr="00F320A8" w:rsidRDefault="00F320A8" w:rsidP="00F320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3.11 Exporting Results </w:t>
      </w:r>
    </w:p>
    <w:p w14:paraId="78244AE5" w14:textId="77777777" w:rsidR="00F320A8" w:rsidRPr="00F320A8" w:rsidRDefault="00F320A8" w:rsidP="00F32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Real Research Applications </w:t>
      </w:r>
    </w:p>
    <w:p w14:paraId="235A31AC" w14:textId="77777777" w:rsidR="00F320A8" w:rsidRPr="00F320A8" w:rsidRDefault="00F320A8" w:rsidP="00F32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Key Notes and Considerations </w:t>
      </w:r>
    </w:p>
    <w:p w14:paraId="56305E56" w14:textId="77777777" w:rsidR="00F320A8" w:rsidRPr="00F320A8" w:rsidRDefault="00F320A8" w:rsidP="00F32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189FF4B1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3A875D">
          <v:rect id="_x0000_i1025" style="width:0;height:1.5pt" o:hralign="center" o:hrstd="t" o:hr="t" fillcolor="#a0a0a0" stroked="f"/>
        </w:pict>
      </w:r>
    </w:p>
    <w:p w14:paraId="4B7AEFE9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46528DAB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This pipeline automates retrieval and analysis of nucleotide sequences from NCBI. It integrates:</w:t>
      </w:r>
    </w:p>
    <w:p w14:paraId="6811B2A9" w14:textId="77777777" w:rsidR="00F320A8" w:rsidRPr="00F320A8" w:rsidRDefault="00F320A8" w:rsidP="00F32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Sequence retrieval </w:t>
      </w:r>
    </w:p>
    <w:p w14:paraId="09FFD98F" w14:textId="77777777" w:rsidR="00F320A8" w:rsidRPr="00F320A8" w:rsidRDefault="00F320A8" w:rsidP="00F32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Statistical analysis </w:t>
      </w:r>
    </w:p>
    <w:p w14:paraId="374A0676" w14:textId="77777777" w:rsidR="00F320A8" w:rsidRPr="00F320A8" w:rsidRDefault="00F320A8" w:rsidP="00F32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Protein translation </w:t>
      </w:r>
    </w:p>
    <w:p w14:paraId="2DE6A998" w14:textId="77777777" w:rsidR="00F320A8" w:rsidRPr="00F320A8" w:rsidRDefault="00F320A8" w:rsidP="00F32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Motif detection </w:t>
      </w:r>
    </w:p>
    <w:p w14:paraId="05050610" w14:textId="77777777" w:rsidR="00F320A8" w:rsidRPr="00F320A8" w:rsidRDefault="00F320A8" w:rsidP="00F32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Alignment and phylogenetics </w:t>
      </w:r>
    </w:p>
    <w:p w14:paraId="2CC63F1F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It is implemented using </w:t>
      </w:r>
      <w:proofErr w:type="spellStart"/>
      <w:r w:rsidRPr="00F320A8">
        <w:rPr>
          <w:rFonts w:ascii="Times New Roman" w:eastAsia="Times New Roman" w:hAnsi="Times New Roman" w:cs="Times New Roman"/>
          <w:b/>
          <w:bCs/>
          <w:sz w:val="24"/>
          <w:szCs w:val="24"/>
        </w:rPr>
        <w:t>Biopython</w:t>
      </w:r>
      <w:proofErr w:type="spellEnd"/>
      <w:r w:rsidRPr="00F320A8">
        <w:rPr>
          <w:rFonts w:ascii="Times New Roman" w:eastAsia="Times New Roman" w:hAnsi="Times New Roman" w:cs="Times New Roman"/>
          <w:sz w:val="24"/>
          <w:szCs w:val="24"/>
        </w:rPr>
        <w:t>, ensuring reproducibility and accessibility.</w:t>
      </w:r>
    </w:p>
    <w:p w14:paraId="4C7061A7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67B90E">
          <v:rect id="_x0000_i1026" style="width:0;height:1.5pt" o:hralign="center" o:hrstd="t" o:hr="t" fillcolor="#a0a0a0" stroked="f"/>
        </w:pict>
      </w:r>
    </w:p>
    <w:p w14:paraId="003B7E0F" w14:textId="77777777" w:rsidR="003924DF" w:rsidRDefault="003924DF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E5F11E5" w14:textId="0A9B3B38" w:rsidR="00F320A8" w:rsidRPr="00F320A8" w:rsidRDefault="00F320A8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Pipeline Overview</w:t>
      </w:r>
    </w:p>
    <w:p w14:paraId="703E49F1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Summary</w:t>
      </w:r>
    </w:p>
    <w:p w14:paraId="20A794E5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NCBI → FASTA → Metrics → Protein → Motifs → Alignment → Tree → CSV</w:t>
      </w:r>
    </w:p>
    <w:p w14:paraId="5807CFDC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Core Libraries</w:t>
      </w:r>
    </w:p>
    <w:p w14:paraId="3EBE0D61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from Bio import Entrez,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SeqIO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Bio.Seq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import Seq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Bio.Align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MultipleSeqAlignment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Bio.Phylo.TreeConstruction</w:t>
      </w:r>
      <w:proofErr w:type="spellEnd"/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DistanceCalculator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DistanceTreeConstructor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br/>
        <w:t>import csv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import statistics</w:t>
      </w:r>
    </w:p>
    <w:p w14:paraId="1C140FA4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32FF65">
          <v:rect id="_x0000_i1027" style="width:0;height:1.5pt" o:hralign="center" o:hrstd="t" o:hr="t" fillcolor="#a0a0a0" stroked="f"/>
        </w:pict>
      </w:r>
    </w:p>
    <w:p w14:paraId="48A8D268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Step-by-Step Explanation</w:t>
      </w:r>
    </w:p>
    <w:p w14:paraId="0F9CB2BB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7C66BC">
          <v:rect id="_x0000_i1028" style="width:0;height:1.5pt" o:hralign="center" o:hrstd="t" o:hr="t" fillcolor="#a0a0a0" stroked="f"/>
        </w:pict>
      </w:r>
    </w:p>
    <w:p w14:paraId="09816656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3.1 Configuration and Setup</w:t>
      </w:r>
    </w:p>
    <w:p w14:paraId="443F9FC6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57E1410D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from Bio import Entrez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Entrez.email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= "your_email@example.com"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Entrez.tool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BioPipeline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"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sequences = []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metrics = []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proteins = []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motif_counts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77896C8E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6E1685CF" w14:textId="77777777" w:rsidR="00F320A8" w:rsidRPr="00F320A8" w:rsidRDefault="00F320A8" w:rsidP="00F32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Initializes environment </w:t>
      </w:r>
    </w:p>
    <w:p w14:paraId="71184AB6" w14:textId="77777777" w:rsidR="00F320A8" w:rsidRPr="00F320A8" w:rsidRDefault="00F320A8" w:rsidP="00F32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Prepares storage structures </w:t>
      </w:r>
    </w:p>
    <w:p w14:paraId="4BF71357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E239A">
          <v:rect id="_x0000_i1029" style="width:0;height:1.5pt" o:hralign="center" o:hrstd="t" o:hr="t" fillcolor="#a0a0a0" stroked="f"/>
        </w:pict>
      </w:r>
    </w:p>
    <w:p w14:paraId="60ADC7BF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3.2 NCBI Sequence Search</w:t>
      </w:r>
    </w:p>
    <w:p w14:paraId="05D4CDBF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4FE5C651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search_</w:t>
      </w:r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ncbi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gene, organism,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max_results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=5):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query = f"{gene}[Gene] AND {organism}[Organism]"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handle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Entrez.esearch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="nucleotide", term=query,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retmax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max_results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record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Entrez.read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(handle)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record["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IdList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"]</w:t>
      </w:r>
    </w:p>
    <w:p w14:paraId="3CF5F887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</w:t>
      </w:r>
    </w:p>
    <w:p w14:paraId="434C2A7C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['NM_001256799', 'NM_001256800', 'NM_001256801']</w:t>
      </w:r>
    </w:p>
    <w:p w14:paraId="5C06AFE9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28D2B7">
          <v:rect id="_x0000_i1030" style="width:0;height:1.5pt" o:hralign="center" o:hrstd="t" o:hr="t" fillcolor="#a0a0a0" stroked="f"/>
        </w:pict>
      </w:r>
    </w:p>
    <w:p w14:paraId="079767D2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3.3 Fetching FASTA Sequences</w:t>
      </w:r>
    </w:p>
    <w:p w14:paraId="5676A586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20B8F566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fetch_fasta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id_list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handle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Entrez.efetch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="nucleotide", id=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id_list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,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rettype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fasta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retmode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="text")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records = </w:t>
      </w:r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list(</w:t>
      </w:r>
      <w:proofErr w:type="spellStart"/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SeqIO.parse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(handle, "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fasta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"))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records</w:t>
      </w:r>
    </w:p>
    <w:p w14:paraId="72AB1D39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298D0560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&gt;NM_001256799 Homo sapiens gene X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ATGCGTACGTAGCT...</w:t>
      </w:r>
    </w:p>
    <w:p w14:paraId="2213FC7C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28956B">
          <v:rect id="_x0000_i1031" style="width:0;height:1.5pt" o:hralign="center" o:hrstd="t" o:hr="t" fillcolor="#a0a0a0" stroked="f"/>
        </w:pict>
      </w:r>
    </w:p>
    <w:p w14:paraId="73C9D4E5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3.4 Parsing and Computing Metrics</w:t>
      </w:r>
    </w:p>
    <w:p w14:paraId="20F949B5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168D699E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compute_metrics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(records):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results = []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for record in records: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seq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record.seq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length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(seq)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seq.count</w:t>
      </w:r>
      <w:proofErr w:type="spellEnd"/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("G") +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seq.count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("C")) / length * 100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results.append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((record.id, length,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))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results</w:t>
      </w:r>
    </w:p>
    <w:p w14:paraId="4A19831A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</w:t>
      </w:r>
    </w:p>
    <w:p w14:paraId="4FC758D5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ID           Length   GC%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NM_001256799 1500     52.3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NM_001256800 1480     51.8</w:t>
      </w:r>
    </w:p>
    <w:p w14:paraId="2DA7BBCC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F8E2BD">
          <v:rect id="_x0000_i1032" style="width:0;height:1.5pt" o:hralign="center" o:hrstd="t" o:hr="t" fillcolor="#a0a0a0" stroked="f"/>
        </w:pict>
      </w:r>
    </w:p>
    <w:p w14:paraId="419A0C8D" w14:textId="77777777" w:rsidR="003924DF" w:rsidRDefault="003924DF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DC417A" w14:textId="055FA719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3.5 N50 Calculation</w:t>
      </w:r>
    </w:p>
    <w:p w14:paraId="1AC899EC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1CC5B9D8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def calculate_n50(lengths):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lengths = </w:t>
      </w:r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sorted(</w:t>
      </w:r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lengths, reverse=True)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total = sum(lengths)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cumulative = 0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for l in lengths: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cumulative += l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if cumulative &gt;= total / 2: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    return l</w:t>
      </w:r>
    </w:p>
    <w:p w14:paraId="68775567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5144AA0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N50 = 1490</w:t>
      </w:r>
    </w:p>
    <w:p w14:paraId="367FBFC8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F67B1">
          <v:rect id="_x0000_i1033" style="width:0;height:1.5pt" o:hralign="center" o:hrstd="t" o:hr="t" fillcolor="#a0a0a0" stroked="f"/>
        </w:pict>
      </w:r>
    </w:p>
    <w:p w14:paraId="5DED2576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3.6 Protein Translation</w:t>
      </w:r>
    </w:p>
    <w:p w14:paraId="6DC2F67B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6B76CBFC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translate_sequences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(records):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proteins = []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for record in records: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seq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record.seq</w:t>
      </w:r>
      <w:proofErr w:type="spellEnd"/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[: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record.seq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) -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record.seq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) % 3]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protein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seq.translate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to_stop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=True)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proteins.append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((record.id, str(protein)))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proteins</w:t>
      </w:r>
    </w:p>
    <w:p w14:paraId="477C73C3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0C71EB5E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ID           Protein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NM_001256799 MKTLLILAV...</w:t>
      </w:r>
    </w:p>
    <w:p w14:paraId="095F1B5E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9D4E2">
          <v:rect id="_x0000_i1034" style="width:0;height:1.5pt" o:hralign="center" o:hrstd="t" o:hr="t" fillcolor="#a0a0a0" stroked="f"/>
        </w:pict>
      </w:r>
    </w:p>
    <w:p w14:paraId="20A98AB1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3.7 Motif Analysis</w:t>
      </w:r>
    </w:p>
    <w:p w14:paraId="233A5BDB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10E292D7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count_</w:t>
      </w:r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motif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records, motif="ATG"):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counts = {}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for record in records: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counts[record.id] = str(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record.seq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).count(motif)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counts</w:t>
      </w:r>
    </w:p>
    <w:p w14:paraId="5F27F102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1A55CEB1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lastRenderedPageBreak/>
        <w:t>NM_001256799 → 12 ATG motifs</w:t>
      </w:r>
    </w:p>
    <w:p w14:paraId="68E72488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8A4F0">
          <v:rect id="_x0000_i1035" style="width:0;height:1.5pt" o:hralign="center" o:hrstd="t" o:hr="t" fillcolor="#a0a0a0" stroked="f"/>
        </w:pict>
      </w:r>
    </w:p>
    <w:p w14:paraId="06715325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3.8 Multiple Sequence Alignment</w:t>
      </w:r>
    </w:p>
    <w:p w14:paraId="448F6ED5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4D9BCAA7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pad_sequences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(records):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= max(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) for r in records)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padded = []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for r in records: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seq = str(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r.seq</w:t>
      </w:r>
      <w:proofErr w:type="spellEnd"/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ljust</w:t>
      </w:r>
      <w:proofErr w:type="spellEnd"/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, "-")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r.seq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 xml:space="preserve"> = Seq(seq)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padded.append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(r)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MultipleSeqAlignment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(padded)</w:t>
      </w:r>
    </w:p>
    <w:p w14:paraId="6CBA4A5F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41C41952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ATGCGT---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ATGCGTAGC</w:t>
      </w:r>
    </w:p>
    <w:p w14:paraId="1B0C2D8B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6C65ED">
          <v:rect id="_x0000_i1036" style="width:0;height:1.5pt" o:hralign="center" o:hrstd="t" o:hr="t" fillcolor="#a0a0a0" stroked="f"/>
        </w:pict>
      </w:r>
    </w:p>
    <w:p w14:paraId="3D3BDD4D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3.9 Phylogenetic Tree Construction</w:t>
      </w:r>
    </w:p>
    <w:p w14:paraId="3CA5A877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3A3CC0BC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from Bio import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Phylo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build_tree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(alignment):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calculator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DistanceCalculator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("identity")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matrix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calculator.get_distance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(alignment)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constructor = </w:t>
      </w:r>
      <w:proofErr w:type="spellStart"/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DistanceTreeConstructor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tree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constructor.nj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(matrix)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Phylo.draw_ascii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(tree)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tree</w:t>
      </w:r>
    </w:p>
    <w:p w14:paraId="47BACE87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 (ASCII Tree)</w:t>
      </w:r>
    </w:p>
    <w:p w14:paraId="6491EFE6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      ______ NM_001256799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____|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|______ NM_001256800</w:t>
      </w:r>
    </w:p>
    <w:p w14:paraId="4DAD491C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8F0DAA">
          <v:rect id="_x0000_i1037" style="width:0;height:1.5pt" o:hralign="center" o:hrstd="t" o:hr="t" fillcolor="#a0a0a0" stroked="f"/>
        </w:pict>
      </w:r>
    </w:p>
    <w:p w14:paraId="0BDA88FF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3.10 Sequence Statistics</w:t>
      </w:r>
    </w:p>
    <w:p w14:paraId="59C65F99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</w:t>
      </w:r>
    </w:p>
    <w:p w14:paraId="2A4E5CEE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compute_stats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(lengths):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return {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"mean": </w:t>
      </w:r>
      <w:proofErr w:type="spellStart"/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statistics.mean</w:t>
      </w:r>
      <w:proofErr w:type="spellEnd"/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(lengths),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"max": max(lengths),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"min": min(lengths)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</w:p>
    <w:p w14:paraId="1B4FE2F7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62C2E2AA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Mean = 1493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Max = 1500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>Min = 1480</w:t>
      </w:r>
    </w:p>
    <w:p w14:paraId="697E71CA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0C0110">
          <v:rect id="_x0000_i1038" style="width:0;height:1.5pt" o:hralign="center" o:hrstd="t" o:hr="t" fillcolor="#a0a0a0" stroked="f"/>
        </w:pict>
      </w:r>
    </w:p>
    <w:p w14:paraId="32E05103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3.11 Exporting Results</w:t>
      </w:r>
    </w:p>
    <w:p w14:paraId="6290B8E1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651172F1" w14:textId="77777777" w:rsidR="00F320A8" w:rsidRPr="00F320A8" w:rsidRDefault="00F320A8" w:rsidP="00F32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export_</w:t>
      </w:r>
      <w:proofErr w:type="gramStart"/>
      <w:r w:rsidRPr="00F320A8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20A8">
        <w:rPr>
          <w:rFonts w:ascii="Courier New" w:eastAsia="Times New Roman" w:hAnsi="Courier New" w:cs="Courier New"/>
          <w:sz w:val="20"/>
          <w:szCs w:val="20"/>
        </w:rPr>
        <w:t>filename, data, headers):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with open(filename, "w", newline="") as f: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writer =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(f)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(headers)</w:t>
      </w:r>
      <w:r w:rsidRPr="00F320A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320A8">
        <w:rPr>
          <w:rFonts w:ascii="Courier New" w:eastAsia="Times New Roman" w:hAnsi="Courier New" w:cs="Courier New"/>
          <w:sz w:val="20"/>
          <w:szCs w:val="20"/>
        </w:rPr>
        <w:t>writer.writerows</w:t>
      </w:r>
      <w:proofErr w:type="spellEnd"/>
      <w:r w:rsidRPr="00F320A8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69737445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0D406A6A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Generated files:</w:t>
      </w:r>
    </w:p>
    <w:p w14:paraId="7B3F14D5" w14:textId="77777777" w:rsidR="00F320A8" w:rsidRPr="00F320A8" w:rsidRDefault="00F320A8" w:rsidP="00F32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metrics.csv</w:t>
      </w: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0F35A7" w14:textId="77777777" w:rsidR="00F320A8" w:rsidRPr="00F320A8" w:rsidRDefault="00F320A8" w:rsidP="00F32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proteins.csv</w:t>
      </w: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8A0E53" w14:textId="77777777" w:rsidR="00F320A8" w:rsidRPr="00F320A8" w:rsidRDefault="00F320A8" w:rsidP="00F32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Courier New" w:eastAsia="Times New Roman" w:hAnsi="Courier New" w:cs="Courier New"/>
          <w:sz w:val="20"/>
          <w:szCs w:val="20"/>
        </w:rPr>
        <w:t>motifs.csv</w:t>
      </w: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546B02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916F2C">
          <v:rect id="_x0000_i1039" style="width:0;height:1.5pt" o:hralign="center" o:hrstd="t" o:hr="t" fillcolor="#a0a0a0" stroked="f"/>
        </w:pict>
      </w:r>
    </w:p>
    <w:p w14:paraId="2899F1F0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Real Research Applications</w:t>
      </w:r>
    </w:p>
    <w:p w14:paraId="34E33F3B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1. Viral Evolution Tracking (Real Case: COVID-19)</w:t>
      </w:r>
    </w:p>
    <w:p w14:paraId="0CFD995F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This pipeline can be used to analyze mutations in genes of SARS-CoV-2.</w:t>
      </w:r>
    </w:p>
    <w:p w14:paraId="77F18A4E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Use:</w:t>
      </w:r>
    </w:p>
    <w:p w14:paraId="0853C667" w14:textId="77777777" w:rsidR="00F320A8" w:rsidRPr="00F320A8" w:rsidRDefault="00F320A8" w:rsidP="00F32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Retrieve spike protein gene sequences </w:t>
      </w:r>
    </w:p>
    <w:p w14:paraId="10EF1ED5" w14:textId="77777777" w:rsidR="00F320A8" w:rsidRPr="00F320A8" w:rsidRDefault="00F320A8" w:rsidP="00F32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Compare mutations across variants </w:t>
      </w:r>
    </w:p>
    <w:p w14:paraId="407E9ACF" w14:textId="77777777" w:rsidR="00F320A8" w:rsidRPr="00F320A8" w:rsidRDefault="00F320A8" w:rsidP="00F32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Build phylogenetic tree </w:t>
      </w:r>
    </w:p>
    <w:p w14:paraId="5405D156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 Helps in:</w:t>
      </w:r>
    </w:p>
    <w:p w14:paraId="7E3CBDC9" w14:textId="77777777" w:rsidR="00F320A8" w:rsidRPr="00F320A8" w:rsidRDefault="00F320A8" w:rsidP="00F32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Tracking variant evolution </w:t>
      </w:r>
    </w:p>
    <w:p w14:paraId="7B49B749" w14:textId="77777777" w:rsidR="00F320A8" w:rsidRPr="00F320A8" w:rsidRDefault="00F320A8" w:rsidP="00F32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Vaccine target analysis </w:t>
      </w:r>
    </w:p>
    <w:p w14:paraId="560961AE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2B2D7">
          <v:rect id="_x0000_i1040" style="width:0;height:1.5pt" o:hralign="center" o:hrstd="t" o:hr="t" fillcolor="#a0a0a0" stroked="f"/>
        </w:pict>
      </w:r>
    </w:p>
    <w:p w14:paraId="40F53B49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2. Cancer Genomics</w:t>
      </w:r>
    </w:p>
    <w:p w14:paraId="1AF028A7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Analyze mutations in genes like:</w:t>
      </w:r>
    </w:p>
    <w:p w14:paraId="0A544CF0" w14:textId="77777777" w:rsidR="00F320A8" w:rsidRPr="00F320A8" w:rsidRDefault="00F320A8" w:rsidP="00F32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BRCA1 </w:t>
      </w:r>
    </w:p>
    <w:p w14:paraId="5F18447D" w14:textId="77777777" w:rsidR="00F320A8" w:rsidRPr="00F320A8" w:rsidRDefault="00F320A8" w:rsidP="00F32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TP53 </w:t>
      </w:r>
    </w:p>
    <w:p w14:paraId="41085D2E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Use Case:</w:t>
      </w:r>
    </w:p>
    <w:p w14:paraId="78EB8B85" w14:textId="77777777" w:rsidR="00F320A8" w:rsidRPr="00F320A8" w:rsidRDefault="00F320A8" w:rsidP="00F32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Compare gene sequences across patients </w:t>
      </w:r>
    </w:p>
    <w:p w14:paraId="7F545709" w14:textId="77777777" w:rsidR="00F320A8" w:rsidRPr="00F320A8" w:rsidRDefault="00F320A8" w:rsidP="00F32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Detect mutation hotspots </w:t>
      </w:r>
    </w:p>
    <w:p w14:paraId="619BFFDC" w14:textId="77777777" w:rsidR="00F320A8" w:rsidRPr="00F320A8" w:rsidRDefault="00F320A8" w:rsidP="00F32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Translate to protein to assess impact </w:t>
      </w:r>
    </w:p>
    <w:p w14:paraId="38B3840C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3C35D">
          <v:rect id="_x0000_i1041" style="width:0;height:1.5pt" o:hralign="center" o:hrstd="t" o:hr="t" fillcolor="#a0a0a0" stroked="f"/>
        </w:pict>
      </w:r>
    </w:p>
    <w:p w14:paraId="59DD9421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3. Antibiotic Resistance Studies</w:t>
      </w:r>
    </w:p>
    <w:p w14:paraId="248892AD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Study bacterial genes responsible for resistance.</w:t>
      </w:r>
    </w:p>
    <w:p w14:paraId="266FC4C6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DCB62D" w14:textId="77777777" w:rsidR="00F320A8" w:rsidRPr="00F320A8" w:rsidRDefault="00F320A8" w:rsidP="00F32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Detect motifs linked to resistance </w:t>
      </w:r>
    </w:p>
    <w:p w14:paraId="36459272" w14:textId="77777777" w:rsidR="00F320A8" w:rsidRPr="00F320A8" w:rsidRDefault="00F320A8" w:rsidP="00F32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Compare strains phylogenetically </w:t>
      </w:r>
    </w:p>
    <w:p w14:paraId="260FFECD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1A97C8">
          <v:rect id="_x0000_i1042" style="width:0;height:1.5pt" o:hralign="center" o:hrstd="t" o:hr="t" fillcolor="#a0a0a0" stroked="f"/>
        </w:pict>
      </w:r>
    </w:p>
    <w:p w14:paraId="4EAEBAB7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4. Evolutionary Biology</w:t>
      </w:r>
    </w:p>
    <w:p w14:paraId="203DD9D2" w14:textId="77777777" w:rsidR="00F320A8" w:rsidRPr="00F320A8" w:rsidRDefault="00F320A8" w:rsidP="00F32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Compare gene sequences across species </w:t>
      </w:r>
    </w:p>
    <w:p w14:paraId="7FDA10DF" w14:textId="77777777" w:rsidR="00F320A8" w:rsidRPr="00F320A8" w:rsidRDefault="00F320A8" w:rsidP="00F32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Infer evolutionary relationships </w:t>
      </w:r>
    </w:p>
    <w:p w14:paraId="6BC63511" w14:textId="77777777" w:rsidR="00F320A8" w:rsidRPr="00F320A8" w:rsidRDefault="00F320A8" w:rsidP="00F32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Build trees for species divergence </w:t>
      </w:r>
    </w:p>
    <w:p w14:paraId="2DEEC955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3DBB0E">
          <v:rect id="_x0000_i1043" style="width:0;height:1.5pt" o:hralign="center" o:hrstd="t" o:hr="t" fillcolor="#a0a0a0" stroked="f"/>
        </w:pict>
      </w:r>
    </w:p>
    <w:p w14:paraId="3CAE9AF8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0A8">
        <w:rPr>
          <w:rFonts w:ascii="Times New Roman" w:eastAsia="Times New Roman" w:hAnsi="Times New Roman" w:cs="Times New Roman"/>
          <w:b/>
          <w:bCs/>
          <w:sz w:val="36"/>
          <w:szCs w:val="36"/>
        </w:rPr>
        <w:t>5. Drug Target Discovery</w:t>
      </w:r>
    </w:p>
    <w:p w14:paraId="117BF4D0" w14:textId="77777777" w:rsidR="00F320A8" w:rsidRPr="00F320A8" w:rsidRDefault="00F320A8" w:rsidP="00F32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conserved regions in proteins </w:t>
      </w:r>
    </w:p>
    <w:p w14:paraId="5B6B856F" w14:textId="77777777" w:rsidR="00F320A8" w:rsidRPr="00F320A8" w:rsidRDefault="00F320A8" w:rsidP="00F32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Detect functional motifs </w:t>
      </w:r>
    </w:p>
    <w:p w14:paraId="46EAE42B" w14:textId="77777777" w:rsidR="00F320A8" w:rsidRPr="00F320A8" w:rsidRDefault="00F320A8" w:rsidP="00F32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Use results for drug binding studies </w:t>
      </w:r>
    </w:p>
    <w:p w14:paraId="3C400E3A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3DFB66">
          <v:rect id="_x0000_i1044" style="width:0;height:1.5pt" o:hralign="center" o:hrstd="t" o:hr="t" fillcolor="#a0a0a0" stroked="f"/>
        </w:pict>
      </w:r>
    </w:p>
    <w:p w14:paraId="006EA14A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 Notes and Considerations</w:t>
      </w:r>
    </w:p>
    <w:p w14:paraId="2F2E3BAC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</w:t>
      </w:r>
    </w:p>
    <w:p w14:paraId="1BB3FA46" w14:textId="77777777" w:rsidR="00F320A8" w:rsidRPr="00F320A8" w:rsidRDefault="00F320A8" w:rsidP="00F32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Fully automated </w:t>
      </w:r>
    </w:p>
    <w:p w14:paraId="629504AA" w14:textId="77777777" w:rsidR="00F320A8" w:rsidRPr="00F320A8" w:rsidRDefault="00F320A8" w:rsidP="00F32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Reproducible </w:t>
      </w:r>
    </w:p>
    <w:p w14:paraId="09E0DCEB" w14:textId="77777777" w:rsidR="00F320A8" w:rsidRPr="00F320A8" w:rsidRDefault="00F320A8" w:rsidP="00F32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Lightweight (no external tools required) </w:t>
      </w:r>
    </w:p>
    <w:p w14:paraId="1287D56D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14:paraId="001376F7" w14:textId="77777777" w:rsidR="00F320A8" w:rsidRPr="00F320A8" w:rsidRDefault="00F320A8" w:rsidP="00F32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Alignment is simplified (padding method) </w:t>
      </w:r>
    </w:p>
    <w:p w14:paraId="05C79656" w14:textId="77777777" w:rsidR="00F320A8" w:rsidRPr="00F320A8" w:rsidRDefault="00F320A8" w:rsidP="00F32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Phylogenetic accuracy is limited </w:t>
      </w:r>
    </w:p>
    <w:p w14:paraId="54DF01FC" w14:textId="77777777" w:rsidR="00F320A8" w:rsidRPr="00F320A8" w:rsidRDefault="00F320A8" w:rsidP="00F32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Not suitable for publication-grade analysis </w:t>
      </w:r>
    </w:p>
    <w:p w14:paraId="0A5C1682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0A8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Improvements</w:t>
      </w:r>
    </w:p>
    <w:p w14:paraId="09D82118" w14:textId="77777777" w:rsidR="00F320A8" w:rsidRPr="00F320A8" w:rsidRDefault="00F320A8" w:rsidP="00F32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</w:p>
    <w:p w14:paraId="437A3B1C" w14:textId="77777777" w:rsidR="00F320A8" w:rsidRPr="00F320A8" w:rsidRDefault="00F320A8" w:rsidP="00F32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MUSCLE / </w:t>
      </w:r>
      <w:proofErr w:type="spellStart"/>
      <w:r w:rsidRPr="00F320A8">
        <w:rPr>
          <w:rFonts w:ascii="Times New Roman" w:eastAsia="Times New Roman" w:hAnsi="Times New Roman" w:cs="Times New Roman"/>
          <w:sz w:val="24"/>
          <w:szCs w:val="24"/>
        </w:rPr>
        <w:t>Clustal</w:t>
      </w:r>
      <w:proofErr w:type="spellEnd"/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 Omega for alignment </w:t>
      </w:r>
    </w:p>
    <w:p w14:paraId="433A6D26" w14:textId="77777777" w:rsidR="00F320A8" w:rsidRPr="00F320A8" w:rsidRDefault="00F320A8" w:rsidP="00F32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Maximum Likelihood trees </w:t>
      </w:r>
    </w:p>
    <w:p w14:paraId="337A2BB0" w14:textId="77777777" w:rsidR="00F320A8" w:rsidRPr="00F320A8" w:rsidRDefault="00F320A8" w:rsidP="00F32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Larger datasets </w:t>
      </w:r>
    </w:p>
    <w:p w14:paraId="70EAD374" w14:textId="77777777" w:rsidR="00F320A8" w:rsidRPr="00F320A8" w:rsidRDefault="00957125" w:rsidP="00F32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E266E1">
          <v:rect id="_x0000_i1045" style="width:0;height:1.5pt" o:hralign="center" o:hrstd="t" o:hr="t" fillcolor="#a0a0a0" stroked="f"/>
        </w:pict>
      </w:r>
    </w:p>
    <w:p w14:paraId="7BBF0525" w14:textId="77777777" w:rsidR="00F320A8" w:rsidRPr="00F320A8" w:rsidRDefault="00F320A8" w:rsidP="00F32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2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Conclusion</w:t>
      </w:r>
    </w:p>
    <w:p w14:paraId="6A354DF5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This pipeline provides a </w:t>
      </w:r>
      <w:r w:rsidRPr="00F320A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modular workflow</w:t>
      </w: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 for sequence analysis:</w:t>
      </w:r>
    </w:p>
    <w:p w14:paraId="19FC910A" w14:textId="77777777" w:rsidR="00F320A8" w:rsidRPr="00F320A8" w:rsidRDefault="00F320A8" w:rsidP="00F32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Retrieval → Processing → Analysis → Visualization </w:t>
      </w:r>
    </w:p>
    <w:p w14:paraId="0954E8BB" w14:textId="77777777" w:rsidR="00F320A8" w:rsidRPr="00F320A8" w:rsidRDefault="00F320A8" w:rsidP="00F32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It is ideal for:</w:t>
      </w:r>
    </w:p>
    <w:p w14:paraId="1970F4F9" w14:textId="77777777" w:rsidR="00F320A8" w:rsidRPr="00F320A8" w:rsidRDefault="00F320A8" w:rsidP="00F32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Learning bioinformatics </w:t>
      </w:r>
    </w:p>
    <w:p w14:paraId="1D72C049" w14:textId="77777777" w:rsidR="00F320A8" w:rsidRPr="00F320A8" w:rsidRDefault="00F320A8" w:rsidP="00F32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 xml:space="preserve">Rapid exploratory research </w:t>
      </w:r>
    </w:p>
    <w:p w14:paraId="56478377" w14:textId="77777777" w:rsidR="00F320A8" w:rsidRPr="00F320A8" w:rsidRDefault="00F320A8" w:rsidP="00F32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0A8">
        <w:rPr>
          <w:rFonts w:ascii="Times New Roman" w:eastAsia="Times New Roman" w:hAnsi="Times New Roman" w:cs="Times New Roman"/>
          <w:sz w:val="24"/>
          <w:szCs w:val="24"/>
        </w:rPr>
        <w:t>Small-scale comparative genomics</w:t>
      </w:r>
    </w:p>
    <w:p w14:paraId="42D70BEE" w14:textId="77777777" w:rsidR="00A015A1" w:rsidRPr="001E35D6" w:rsidRDefault="00A015A1" w:rsidP="001E35D6"/>
    <w:sectPr w:rsidR="00A015A1" w:rsidRPr="001E3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37B"/>
    <w:multiLevelType w:val="multilevel"/>
    <w:tmpl w:val="22EE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7B70"/>
    <w:multiLevelType w:val="multilevel"/>
    <w:tmpl w:val="92E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61541"/>
    <w:multiLevelType w:val="multilevel"/>
    <w:tmpl w:val="463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3F92"/>
    <w:multiLevelType w:val="multilevel"/>
    <w:tmpl w:val="1472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E0BE3"/>
    <w:multiLevelType w:val="multilevel"/>
    <w:tmpl w:val="580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4D04"/>
    <w:multiLevelType w:val="multilevel"/>
    <w:tmpl w:val="902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1697"/>
    <w:multiLevelType w:val="multilevel"/>
    <w:tmpl w:val="AF6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92DC5"/>
    <w:multiLevelType w:val="multilevel"/>
    <w:tmpl w:val="20C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36DAF"/>
    <w:multiLevelType w:val="multilevel"/>
    <w:tmpl w:val="545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125CC"/>
    <w:multiLevelType w:val="multilevel"/>
    <w:tmpl w:val="962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E44C1"/>
    <w:multiLevelType w:val="multilevel"/>
    <w:tmpl w:val="D0A6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A4616"/>
    <w:multiLevelType w:val="multilevel"/>
    <w:tmpl w:val="D79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E5F00"/>
    <w:multiLevelType w:val="multilevel"/>
    <w:tmpl w:val="890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773FE"/>
    <w:multiLevelType w:val="multilevel"/>
    <w:tmpl w:val="3DE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A0F28"/>
    <w:multiLevelType w:val="multilevel"/>
    <w:tmpl w:val="6026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E06DF"/>
    <w:multiLevelType w:val="multilevel"/>
    <w:tmpl w:val="754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C6D3C"/>
    <w:multiLevelType w:val="multilevel"/>
    <w:tmpl w:val="C34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D23"/>
    <w:multiLevelType w:val="multilevel"/>
    <w:tmpl w:val="066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E1F44"/>
    <w:multiLevelType w:val="multilevel"/>
    <w:tmpl w:val="752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14"/>
  </w:num>
  <w:num w:numId="5">
    <w:abstractNumId w:val="9"/>
  </w:num>
  <w:num w:numId="6">
    <w:abstractNumId w:val="4"/>
  </w:num>
  <w:num w:numId="7">
    <w:abstractNumId w:val="8"/>
  </w:num>
  <w:num w:numId="8">
    <w:abstractNumId w:val="17"/>
  </w:num>
  <w:num w:numId="9">
    <w:abstractNumId w:val="18"/>
  </w:num>
  <w:num w:numId="10">
    <w:abstractNumId w:val="3"/>
  </w:num>
  <w:num w:numId="11">
    <w:abstractNumId w:val="11"/>
  </w:num>
  <w:num w:numId="12">
    <w:abstractNumId w:val="2"/>
  </w:num>
  <w:num w:numId="13">
    <w:abstractNumId w:val="16"/>
  </w:num>
  <w:num w:numId="14">
    <w:abstractNumId w:val="7"/>
  </w:num>
  <w:num w:numId="15">
    <w:abstractNumId w:val="1"/>
  </w:num>
  <w:num w:numId="16">
    <w:abstractNumId w:val="13"/>
  </w:num>
  <w:num w:numId="17">
    <w:abstractNumId w:val="15"/>
  </w:num>
  <w:num w:numId="18">
    <w:abstractNumId w:val="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D6"/>
    <w:rsid w:val="00072FBC"/>
    <w:rsid w:val="000774A4"/>
    <w:rsid w:val="001E35D6"/>
    <w:rsid w:val="003924DF"/>
    <w:rsid w:val="008C2088"/>
    <w:rsid w:val="00900740"/>
    <w:rsid w:val="00957125"/>
    <w:rsid w:val="00A015A1"/>
    <w:rsid w:val="00F320A8"/>
    <w:rsid w:val="00F9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B263"/>
  <w15:chartTrackingRefBased/>
  <w15:docId w15:val="{339E3319-C60D-4441-BC21-FA36C6A1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5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35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5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35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5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E35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35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0A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320A8"/>
  </w:style>
  <w:style w:type="character" w:customStyle="1" w:styleId="e">
    <w:name w:val="ͼe"/>
    <w:basedOn w:val="DefaultParagraphFont"/>
    <w:rsid w:val="00F320A8"/>
  </w:style>
  <w:style w:type="character" w:customStyle="1" w:styleId="c">
    <w:name w:val="ͼc"/>
    <w:basedOn w:val="DefaultParagraphFont"/>
    <w:rsid w:val="00F320A8"/>
  </w:style>
  <w:style w:type="character" w:customStyle="1" w:styleId="b">
    <w:name w:val="ͼb"/>
    <w:basedOn w:val="DefaultParagraphFont"/>
    <w:rsid w:val="00F320A8"/>
  </w:style>
  <w:style w:type="character" w:customStyle="1" w:styleId="whitespace-normal">
    <w:name w:val="whitespace-normal"/>
    <w:basedOn w:val="DefaultParagraphFont"/>
    <w:rsid w:val="00F32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5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1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4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1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5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3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4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5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8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1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6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1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3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7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2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1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83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1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3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1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6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5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6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8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1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3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1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6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9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8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53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1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3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6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9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2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43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0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2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5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7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3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2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4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0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1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6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3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0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8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36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9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9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9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5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6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7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7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8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0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8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1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7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5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65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6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3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4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7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7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1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4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1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5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moukhtar</dc:creator>
  <cp:keywords/>
  <dc:description/>
  <cp:lastModifiedBy>mirna moukhtar</cp:lastModifiedBy>
  <cp:revision>4</cp:revision>
  <dcterms:created xsi:type="dcterms:W3CDTF">2026-04-01T06:17:00Z</dcterms:created>
  <dcterms:modified xsi:type="dcterms:W3CDTF">2026-04-01T10:57:00Z</dcterms:modified>
</cp:coreProperties>
</file>