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E15B" w14:textId="543BBC7F" w:rsidR="002312CB" w:rsidRDefault="0079405F" w:rsidP="0079405F">
      <w:pPr>
        <w:jc w:val="center"/>
        <w:rPr>
          <w:b/>
          <w:bCs/>
          <w:sz w:val="28"/>
          <w:szCs w:val="28"/>
          <w:lang w:val="sr-Latn-RS"/>
        </w:rPr>
      </w:pPr>
      <w:r>
        <w:rPr>
          <w:b/>
          <w:bCs/>
          <w:sz w:val="28"/>
          <w:szCs w:val="28"/>
          <w:lang w:val="sr-Latn-RS"/>
        </w:rPr>
        <w:t>Budget</w:t>
      </w:r>
    </w:p>
    <w:p w14:paraId="311C414A" w14:textId="77777777" w:rsidR="0079405F" w:rsidRDefault="0079405F" w:rsidP="0079405F">
      <w:pPr>
        <w:jc w:val="center"/>
        <w:rPr>
          <w:b/>
          <w:bCs/>
          <w:sz w:val="28"/>
          <w:szCs w:val="28"/>
          <w:lang w:val="sr-Latn-RS"/>
        </w:rPr>
      </w:pPr>
    </w:p>
    <w:p w14:paraId="5603C881" w14:textId="77777777" w:rsidR="0079405F" w:rsidRPr="0079405F" w:rsidRDefault="0079405F" w:rsidP="0079405F">
      <w:pPr>
        <w:rPr>
          <w:sz w:val="24"/>
          <w:szCs w:val="24"/>
          <w:lang w:val="sr-Latn-RS"/>
        </w:rPr>
      </w:pPr>
      <w:r w:rsidRPr="0079405F">
        <w:rPr>
          <w:sz w:val="24"/>
          <w:szCs w:val="24"/>
          <w:lang w:val="sr-Latn-RS"/>
        </w:rPr>
        <w:t>The budget allocated for the "Alliances for Innovation" project within the Erasmus+ program follows a lump-sum funding model. The amount of the single lump sum grant is determined for each grant based on the proposed action's estimated budget by the applicant. This amount is set by the granting authority based on the project's estimated budget, evaluation results, and a funding rate of 80%.</w:t>
      </w:r>
    </w:p>
    <w:p w14:paraId="6A2FCF48" w14:textId="77777777" w:rsidR="0079405F" w:rsidRPr="0079405F" w:rsidRDefault="0079405F" w:rsidP="0079405F">
      <w:pPr>
        <w:rPr>
          <w:sz w:val="24"/>
          <w:szCs w:val="24"/>
          <w:lang w:val="sr-Latn-RS"/>
        </w:rPr>
      </w:pPr>
    </w:p>
    <w:p w14:paraId="472FF5DE" w14:textId="77777777" w:rsidR="0079405F" w:rsidRPr="0079405F" w:rsidRDefault="0079405F" w:rsidP="0079405F">
      <w:pPr>
        <w:rPr>
          <w:sz w:val="24"/>
          <w:szCs w:val="24"/>
          <w:lang w:val="sr-Latn-RS"/>
        </w:rPr>
      </w:pPr>
      <w:r w:rsidRPr="0079405F">
        <w:rPr>
          <w:sz w:val="24"/>
          <w:szCs w:val="24"/>
          <w:lang w:val="sr-Latn-RS"/>
        </w:rPr>
        <w:t>The maximum EU grant amount per project is:</w:t>
      </w:r>
    </w:p>
    <w:p w14:paraId="15F81107" w14:textId="77777777" w:rsidR="0079405F" w:rsidRPr="0079405F" w:rsidRDefault="0079405F" w:rsidP="0079405F">
      <w:pPr>
        <w:rPr>
          <w:sz w:val="24"/>
          <w:szCs w:val="24"/>
          <w:lang w:val="sr-Latn-RS"/>
        </w:rPr>
      </w:pPr>
    </w:p>
    <w:p w14:paraId="68B2090A" w14:textId="77777777" w:rsidR="0079405F" w:rsidRPr="0079405F" w:rsidRDefault="0079405F" w:rsidP="0079405F">
      <w:pPr>
        <w:rPr>
          <w:sz w:val="24"/>
          <w:szCs w:val="24"/>
          <w:lang w:val="sr-Latn-RS"/>
        </w:rPr>
      </w:pPr>
      <w:r w:rsidRPr="0079405F">
        <w:rPr>
          <w:sz w:val="24"/>
          <w:szCs w:val="24"/>
          <w:lang w:val="sr-Latn-RS"/>
        </w:rPr>
        <w:t>For Lot–1 "Alliances for Education and Enterprises":</w:t>
      </w:r>
    </w:p>
    <w:p w14:paraId="1111BA20" w14:textId="77777777" w:rsidR="0079405F" w:rsidRPr="0079405F" w:rsidRDefault="0079405F" w:rsidP="0079405F">
      <w:pPr>
        <w:rPr>
          <w:sz w:val="24"/>
          <w:szCs w:val="24"/>
          <w:lang w:val="sr-Latn-RS"/>
        </w:rPr>
      </w:pPr>
    </w:p>
    <w:p w14:paraId="701E09E8" w14:textId="77777777" w:rsidR="0079405F" w:rsidRPr="0079405F" w:rsidRDefault="0079405F" w:rsidP="0079405F">
      <w:pPr>
        <w:rPr>
          <w:sz w:val="24"/>
          <w:szCs w:val="24"/>
          <w:lang w:val="sr-Latn-RS"/>
        </w:rPr>
      </w:pPr>
      <w:r w:rsidRPr="0079405F">
        <w:rPr>
          <w:sz w:val="24"/>
          <w:szCs w:val="24"/>
          <w:lang w:val="sr-Latn-RS"/>
        </w:rPr>
        <w:t>€1 million for projects of 2 years duration</w:t>
      </w:r>
    </w:p>
    <w:p w14:paraId="4B6EF088" w14:textId="77777777" w:rsidR="0079405F" w:rsidRPr="0079405F" w:rsidRDefault="0079405F" w:rsidP="0079405F">
      <w:pPr>
        <w:rPr>
          <w:sz w:val="24"/>
          <w:szCs w:val="24"/>
          <w:lang w:val="sr-Latn-RS"/>
        </w:rPr>
      </w:pPr>
      <w:r w:rsidRPr="0079405F">
        <w:rPr>
          <w:sz w:val="24"/>
          <w:szCs w:val="24"/>
          <w:lang w:val="sr-Latn-RS"/>
        </w:rPr>
        <w:t>€1.5 million for projects of 3 years duration</w:t>
      </w:r>
    </w:p>
    <w:p w14:paraId="7A0E76EE" w14:textId="77777777" w:rsidR="0079405F" w:rsidRPr="0079405F" w:rsidRDefault="0079405F" w:rsidP="0079405F">
      <w:pPr>
        <w:rPr>
          <w:sz w:val="24"/>
          <w:szCs w:val="24"/>
          <w:lang w:val="sr-Latn-RS"/>
        </w:rPr>
      </w:pPr>
      <w:r w:rsidRPr="0079405F">
        <w:rPr>
          <w:sz w:val="24"/>
          <w:szCs w:val="24"/>
          <w:lang w:val="sr-Latn-RS"/>
        </w:rPr>
        <w:t>For Lot–2 "Alliances for Sectoral Cooperation on Skills (implementing the 'Blueprint')":</w:t>
      </w:r>
    </w:p>
    <w:p w14:paraId="17F58D63" w14:textId="77777777" w:rsidR="0079405F" w:rsidRPr="0079405F" w:rsidRDefault="0079405F" w:rsidP="0079405F">
      <w:pPr>
        <w:rPr>
          <w:sz w:val="24"/>
          <w:szCs w:val="24"/>
          <w:lang w:val="sr-Latn-RS"/>
        </w:rPr>
      </w:pPr>
    </w:p>
    <w:p w14:paraId="423DCB6F" w14:textId="77777777" w:rsidR="0079405F" w:rsidRPr="0079405F" w:rsidRDefault="0079405F" w:rsidP="0079405F">
      <w:pPr>
        <w:rPr>
          <w:sz w:val="24"/>
          <w:szCs w:val="24"/>
          <w:lang w:val="sr-Latn-RS"/>
        </w:rPr>
      </w:pPr>
      <w:r w:rsidRPr="0079405F">
        <w:rPr>
          <w:sz w:val="24"/>
          <w:szCs w:val="24"/>
          <w:lang w:val="sr-Latn-RS"/>
        </w:rPr>
        <w:t>€4 million for projects of 4 years duration</w:t>
      </w:r>
    </w:p>
    <w:p w14:paraId="6AFA2020" w14:textId="57B22B34" w:rsidR="0079405F" w:rsidRPr="0079405F" w:rsidRDefault="0079405F" w:rsidP="0079405F">
      <w:pPr>
        <w:rPr>
          <w:sz w:val="24"/>
          <w:szCs w:val="24"/>
          <w:lang w:val="sr-Latn-RS"/>
        </w:rPr>
      </w:pPr>
      <w:r w:rsidRPr="0079405F">
        <w:rPr>
          <w:sz w:val="24"/>
          <w:szCs w:val="24"/>
          <w:lang w:val="sr-Latn-RS"/>
        </w:rPr>
        <w:t>Financial support to third parties in the form of grants or prizes is not allowed. Volunteer costs are permissible and shall be calculated as unit costs, defined in the Commission Decision on unit costs for volunteers. Unit costs for SME owners without a salary are also allowed and should be calculated as unit costs, defined according to the Commission Decision on unit costs for SME owners​</w:t>
      </w:r>
    </w:p>
    <w:sectPr w:rsidR="0079405F" w:rsidRPr="0079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5F"/>
    <w:rsid w:val="002312CB"/>
    <w:rsid w:val="0079405F"/>
    <w:rsid w:val="00981441"/>
    <w:rsid w:val="00ED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D272"/>
  <w15:chartTrackingRefBased/>
  <w15:docId w15:val="{840022B8-9E3E-436D-A8D6-47C2E5D8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91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Mirnesa Calakovic</dc:creator>
  <cp:keywords/>
  <dc:description/>
  <cp:lastModifiedBy>Mirnesa Calakovic</cp:lastModifiedBy>
  <cp:revision>2</cp:revision>
  <dcterms:created xsi:type="dcterms:W3CDTF">2024-03-27T20:33:00Z</dcterms:created>
  <dcterms:modified xsi:type="dcterms:W3CDTF">2024-03-27T20:33:00Z</dcterms:modified>
</cp:coreProperties>
</file>