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277" w:rsidRPr="00357277" w:rsidRDefault="00357277" w:rsidP="00357277">
      <w:pPr>
        <w:rPr>
          <w:lang w:eastAsia="es-ES_tradnl"/>
        </w:rPr>
      </w:pPr>
      <w:r w:rsidRPr="00357277">
        <w:rPr>
          <w:lang w:eastAsia="es-ES_tradnl"/>
        </w:rPr>
        <w:t>El colapso de márgenes sucede cuando dos elementos bloque adyacentes tienen un determinado valor de</w:t>
      </w:r>
      <w:r w:rsidRPr="00357277">
        <w:rPr>
          <w:rFonts w:ascii="Arial" w:eastAsia="Times New Roman" w:hAnsi="Arial" w:cs="Arial"/>
          <w:b/>
          <w:bCs/>
          <w:color w:val="BECDE3"/>
          <w:sz w:val="23"/>
          <w:szCs w:val="23"/>
          <w:lang w:eastAsia="es-ES_tradnl"/>
        </w:rPr>
        <w:t> </w:t>
      </w:r>
      <w:proofErr w:type="spellStart"/>
      <w:r w:rsidRPr="00357277">
        <w:rPr>
          <w:rFonts w:ascii="Courier New" w:eastAsia="Times New Roman" w:hAnsi="Courier New" w:cs="Courier New"/>
          <w:b/>
          <w:bCs/>
          <w:color w:val="BECDE3"/>
          <w:sz w:val="23"/>
          <w:szCs w:val="23"/>
          <w:shd w:val="clear" w:color="auto" w:fill="0C1633"/>
          <w:lang w:eastAsia="es-ES_tradnl"/>
        </w:rPr>
        <w:t>margin</w:t>
      </w:r>
      <w:proofErr w:type="spellEnd"/>
      <w:r w:rsidRPr="00357277">
        <w:rPr>
          <w:lang w:eastAsia="es-ES_tradnl"/>
        </w:rPr>
        <w:t>, entonces estos márgenes se solapan en un solo valor, el mayor de ambos.</w:t>
      </w:r>
    </w:p>
    <w:bookmarkStart w:id="0" w:name="_MON_1731156131"/>
    <w:bookmarkEnd w:id="0"/>
    <w:p w:rsidR="000279B9" w:rsidRDefault="003F3912">
      <w:r>
        <w:rPr>
          <w:noProof/>
        </w:rPr>
        <w:object w:dxaOrig="4250" w:dyaOrig="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3pt;height:8pt;mso-width-percent:0;mso-height-percent:0;mso-width-percent:0;mso-height-percent:0" o:ole="">
            <v:imagedata r:id="rId5" o:title=""/>
          </v:shape>
          <o:OLEObject Type="Embed" ProgID="Word.Document.12" ShapeID="_x0000_i1025" DrawAspect="Content" ObjectID="_1731156438" r:id="rId6">
            <o:FieldCodes>\s</o:FieldCodes>
          </o:OLEObject>
        </w:object>
      </w:r>
      <w:r w:rsidR="00357277">
        <w:rPr>
          <w:noProof/>
        </w:rPr>
        <w:drawing>
          <wp:inline distT="0" distB="0" distL="0" distR="0">
            <wp:extent cx="3067050" cy="19839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apsoDeMarge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913" cy="201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77" w:rsidRPr="00357277" w:rsidRDefault="00357277" w:rsidP="00357277">
      <w:pPr>
        <w:rPr>
          <w:lang w:eastAsia="es-ES_tradnl"/>
        </w:rPr>
      </w:pPr>
      <w:r w:rsidRPr="00357277">
        <w:rPr>
          <w:lang w:eastAsia="es-ES_tradnl"/>
        </w:rPr>
        <w:t>Ejemplo de colapso de márgenes</w:t>
      </w:r>
    </w:p>
    <w:p w:rsidR="00357277" w:rsidRPr="00357277" w:rsidRDefault="00357277" w:rsidP="00357277">
      <w:pPr>
        <w:rPr>
          <w:lang w:eastAsia="es-ES_tradnl"/>
        </w:rPr>
      </w:pPr>
      <w:r w:rsidRPr="00357277">
        <w:rPr>
          <w:lang w:eastAsia="es-ES_tradnl"/>
        </w:rPr>
        <w:t>Mira el siguiente código, cambia el valor de </w:t>
      </w:r>
      <w:r w:rsidRPr="00357277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display</w:t>
      </w:r>
      <w:r w:rsidRPr="00357277">
        <w:rPr>
          <w:lang w:eastAsia="es-ES_tradnl"/>
        </w:rPr>
        <w:t> a </w:t>
      </w:r>
      <w:proofErr w:type="spellStart"/>
      <w:r w:rsidRPr="00357277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inline</w:t>
      </w:r>
      <w:proofErr w:type="spellEnd"/>
      <w:r w:rsidRPr="00357277">
        <w:rPr>
          <w:rFonts w:ascii="Courier New" w:hAnsi="Courier New" w:cs="Courier New"/>
          <w:sz w:val="20"/>
          <w:szCs w:val="20"/>
          <w:shd w:val="clear" w:color="auto" w:fill="0C1633"/>
          <w:lang w:eastAsia="es-ES_tradnl"/>
        </w:rPr>
        <w:t>-block</w:t>
      </w:r>
      <w:r w:rsidRPr="00357277">
        <w:rPr>
          <w:lang w:eastAsia="es-ES_tradnl"/>
        </w:rPr>
        <w:t> y observa el resultado.</w:t>
      </w:r>
    </w:p>
    <w:p w:rsidR="00357277" w:rsidRDefault="00357277" w:rsidP="00357277">
      <w:pPr>
        <w:rPr>
          <w:rFonts w:ascii="Arial" w:eastAsia="Times New Roman" w:hAnsi="Arial" w:cs="Arial"/>
          <w:color w:val="BECDE3"/>
          <w:lang w:eastAsia="es-ES_tradnl"/>
        </w:rPr>
      </w:pPr>
      <w:hyperlink r:id="rId8" w:tgtFrame="_blank" w:history="1">
        <w:r w:rsidRPr="00357277">
          <w:rPr>
            <w:rFonts w:ascii="Arial" w:eastAsia="Times New Roman" w:hAnsi="Arial" w:cs="Arial"/>
            <w:color w:val="33B1FF"/>
            <w:u w:val="single"/>
            <w:lang w:eastAsia="es-ES_tradnl"/>
          </w:rPr>
          <w:t>Ejemplo de colapso de márgenes</w:t>
        </w:r>
      </w:hyperlink>
    </w:p>
    <w:p w:rsidR="00357277" w:rsidRPr="00357277" w:rsidRDefault="00357277" w:rsidP="00357277">
      <w:pPr>
        <w:rPr>
          <w:rFonts w:ascii="Arial" w:eastAsia="Times New Roman" w:hAnsi="Arial" w:cs="Arial"/>
          <w:color w:val="BECDE3"/>
          <w:lang w:eastAsia="es-ES_tradnl"/>
        </w:rPr>
      </w:pPr>
    </w:p>
    <w:p w:rsidR="00357277" w:rsidRPr="00357277" w:rsidRDefault="00357277" w:rsidP="00357277">
      <w:pPr>
        <w:rPr>
          <w:rFonts w:ascii="Times New Roman" w:eastAsia="Times New Roman" w:hAnsi="Times New Roman" w:cs="Times New Roman"/>
          <w:lang w:eastAsia="es-ES_tradnl"/>
        </w:rPr>
      </w:pPr>
    </w:p>
    <w:p w:rsidR="00357277" w:rsidRDefault="00357277">
      <w:r>
        <w:rPr>
          <w:noProof/>
        </w:rPr>
        <w:drawing>
          <wp:inline distT="0" distB="0" distL="0" distR="0">
            <wp:extent cx="3098800" cy="23396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apsoDeMargene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282" cy="234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77" w:rsidRDefault="00357277"/>
    <w:p w:rsidR="00357277" w:rsidRDefault="00357277"/>
    <w:p w:rsidR="00357277" w:rsidRPr="00357277" w:rsidRDefault="00357277" w:rsidP="00357277">
      <w:pPr>
        <w:rPr>
          <w:rFonts w:ascii="Times New Roman" w:eastAsia="Times New Roman" w:hAnsi="Times New Roman" w:cs="Times New Roman"/>
          <w:lang w:eastAsia="es-ES_tradnl"/>
        </w:rPr>
      </w:pPr>
      <w:r w:rsidRPr="00357277">
        <w:rPr>
          <w:lang w:eastAsia="es-ES_tradnl"/>
        </w:rPr>
        <w:t>Como puedes observar, al cambiar el display</w:t>
      </w:r>
      <w:bookmarkStart w:id="1" w:name="_GoBack"/>
      <w:bookmarkEnd w:id="1"/>
      <w:r w:rsidRPr="00357277">
        <w:rPr>
          <w:lang w:eastAsia="es-ES_tradnl"/>
        </w:rPr>
        <w:t xml:space="preserve"> este comportamiento desaparece. Además, en</w:t>
      </w:r>
      <w:r w:rsidRPr="00357277">
        <w:rPr>
          <w:rFonts w:ascii="Arial" w:eastAsia="Times New Roman" w:hAnsi="Arial" w:cs="Arial"/>
          <w:b/>
          <w:bCs/>
          <w:color w:val="BECDE3"/>
          <w:sz w:val="23"/>
          <w:szCs w:val="23"/>
          <w:lang w:eastAsia="es-ES_tradnl"/>
        </w:rPr>
        <w:t> </w:t>
      </w:r>
      <w:hyperlink r:id="rId10" w:tgtFrame="_blank" w:history="1">
        <w:r w:rsidRPr="00357277">
          <w:rPr>
            <w:rFonts w:ascii="Arial" w:eastAsia="Times New Roman" w:hAnsi="Arial" w:cs="Arial"/>
            <w:b/>
            <w:bCs/>
            <w:color w:val="33B1FF"/>
            <w:sz w:val="23"/>
            <w:szCs w:val="23"/>
            <w:u w:val="single"/>
            <w:lang w:eastAsia="es-ES_tradnl"/>
          </w:rPr>
          <w:t>flexbox y grid</w:t>
        </w:r>
      </w:hyperlink>
      <w:r w:rsidRPr="00357277">
        <w:rPr>
          <w:rFonts w:ascii="Arial" w:eastAsia="Times New Roman" w:hAnsi="Arial" w:cs="Arial"/>
          <w:b/>
          <w:bCs/>
          <w:color w:val="BECDE3"/>
          <w:sz w:val="23"/>
          <w:szCs w:val="23"/>
          <w:lang w:eastAsia="es-ES_tradnl"/>
        </w:rPr>
        <w:t> </w:t>
      </w:r>
      <w:r w:rsidRPr="00357277">
        <w:rPr>
          <w:lang w:eastAsia="es-ES_tradnl"/>
        </w:rPr>
        <w:t>no ocurre el colapso de márgenes. Cuida los márgenes que colocas en los elementos de tipo bloque.</w:t>
      </w:r>
    </w:p>
    <w:p w:rsidR="00357277" w:rsidRDefault="00357277"/>
    <w:sectPr w:rsidR="00357277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30D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9"/>
    <w:rsid w:val="000279B9"/>
    <w:rsid w:val="00357277"/>
    <w:rsid w:val="003F3912"/>
    <w:rsid w:val="009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3613"/>
  <w15:chartTrackingRefBased/>
  <w15:docId w15:val="{F3FB004F-C8F2-4A4F-BD36-ECB5DF37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7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57277"/>
  </w:style>
  <w:style w:type="character" w:styleId="Textoennegrita">
    <w:name w:val="Strong"/>
    <w:basedOn w:val="Fuentedeprrafopredeter"/>
    <w:uiPriority w:val="22"/>
    <w:qFormat/>
    <w:rsid w:val="0035727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57277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57277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3572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357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.link/PGRpdj5Mb3JlbSBpcHN1bSBkb2xvciBzaXQgYW1ldCBjb25zZWN0ZXR1ciBhZGlwaXNpY2luZyBlbGl0aTwvZGl2Pg0KPGRpdj5Mb3JlbSBpcHN1bSBkb2xvciBzaXQgYW1ldCBjb25zZWN0ZXR1ciBhZGlwaXNpY2luZyBlbGl0aTwvZGl2Pg0KPGRpdj5Mb3JlbSBpcHN1bSBkb2xvciBzaXQgYW1ldCBjb25zZWN0ZXR1ciBhZGlwaXNpY2luZyBlbGl0aTwvZGl2Pg0KPGRpdj5Mb3JlbSBpcHN1bSBkb2xvciBzaXQgYW1ldCBjb25zZWN0ZXR1ciBhZGlwaXNpY2luZyBlbGl0aTwvZGl2Pg0KDQoNCg0K%7CKiB7DQogIG1hcmdpbjogMDsNCiAgcGFkZGluZzogMDsNCiAgYm94LXNpemluZzogYm9yZGVyLWJveDsNCn0NCg0KLyogUXVpdGEgbG9zIGNvbWVudGFyaW9zIHkgb2JzZXJ2YSBsbyBxdWUgb2N1cnJlICovDQpkaXZ7DQogIC8qIGRpc3BsYXk6IGlubGluZS1ibG9jazsgKi8NCiAgbWFyZ2luOiA0MHB4Ow0KICBiYWNrZ3JvdW5kLWNvbG9yOiBncmVlbnllbGxvdzsNCiAgd2lkdGg6IDgwJTsNCiAgaGVpZ2h0OiA1MHB4Ow0KICBwYWRkaW5nOiAxMHB4Ow0KfQ0KDQoNCg0KDQoNCg0K%7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platzi.com/clases/2467-frontend-developer/40839-tipos-de-display-mas-usados-flexbox-y-css-gri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2022-11-28T20:53:00Z</dcterms:created>
  <dcterms:modified xsi:type="dcterms:W3CDTF">2022-11-28T21:01:00Z</dcterms:modified>
</cp:coreProperties>
</file>