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CA" w:rsidRPr="00B47ACA" w:rsidRDefault="00B47ACA" w:rsidP="00B47ACA">
      <w:pPr>
        <w:pStyle w:val="ListParagraph"/>
        <w:numPr>
          <w:ilvl w:val="0"/>
          <w:numId w:val="1"/>
        </w:numPr>
        <w:spacing w:after="0" w:line="300" w:lineRule="atLeast"/>
        <w:rPr>
          <w:lang w:val="en-US"/>
        </w:rPr>
      </w:pPr>
      <w:r>
        <w:t>Write a query to retrieve information about the managers – id, full_name, deparment_id and department_name. Select the first 5 deparments ordered by employee_id. Submit your queries using the “MySQL prepare DB and Run Queries” strategy</w:t>
      </w:r>
      <w:r w:rsidRPr="00B47ACA">
        <w:rPr>
          <w:lang w:val="en-US"/>
        </w:rPr>
        <w:t>.</w:t>
      </w:r>
    </w:p>
    <w:p w:rsidR="00B47ACA" w:rsidRDefault="00B47ACA" w:rsidP="00B47ACA">
      <w:pPr>
        <w:pStyle w:val="ListParagraph"/>
        <w:spacing w:after="0" w:line="300" w:lineRule="atLeast"/>
        <w:rPr>
          <w:rFonts w:ascii="Helvetica" w:eastAsia="Times New Roman" w:hAnsi="Helvetica" w:cs="Helvetica"/>
          <w:color w:val="777777"/>
          <w:spacing w:val="3"/>
          <w:sz w:val="21"/>
          <w:szCs w:val="21"/>
          <w:lang w:val="en-US" w:eastAsia="bg-BG"/>
        </w:rPr>
      </w:pPr>
      <w:r>
        <w:rPr>
          <w:rFonts w:ascii="Helvetica" w:eastAsia="Times New Roman" w:hAnsi="Helvetica" w:cs="Helvetica"/>
          <w:noProof/>
          <w:color w:val="777777"/>
          <w:spacing w:val="3"/>
          <w:sz w:val="21"/>
          <w:szCs w:val="21"/>
          <w:lang w:eastAsia="bg-BG"/>
        </w:rPr>
        <w:drawing>
          <wp:inline distT="0" distB="0" distL="0" distR="0">
            <wp:extent cx="4725060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qwdsadwqdasdwqdasdq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CA" w:rsidRDefault="00B47ACA" w:rsidP="00B47ACA">
      <w:pPr>
        <w:pStyle w:val="ListParagraph"/>
        <w:spacing w:after="0" w:line="300" w:lineRule="atLeast"/>
        <w:rPr>
          <w:rFonts w:ascii="Helvetica" w:eastAsia="Times New Roman" w:hAnsi="Helvetica" w:cs="Helvetica"/>
          <w:color w:val="777777"/>
          <w:spacing w:val="3"/>
          <w:sz w:val="21"/>
          <w:szCs w:val="21"/>
          <w:lang w:val="en-US" w:eastAsia="bg-BG"/>
        </w:rPr>
      </w:pPr>
    </w:p>
    <w:p w:rsidR="00B47ACA" w:rsidRPr="00B47ACA" w:rsidRDefault="00B47ACA" w:rsidP="00B47ACA">
      <w:pPr>
        <w:spacing w:after="0" w:line="300" w:lineRule="atLeast"/>
        <w:rPr>
          <w:rFonts w:ascii="Helvetica" w:eastAsia="Times New Roman" w:hAnsi="Helvetica" w:cs="Helvetica"/>
          <w:color w:val="777777"/>
          <w:spacing w:val="3"/>
          <w:sz w:val="21"/>
          <w:szCs w:val="21"/>
          <w:lang w:val="en-US" w:eastAsia="bg-BG"/>
        </w:rPr>
      </w:pPr>
      <w:r>
        <w:rPr>
          <w:lang w:val="en-US"/>
        </w:rPr>
        <w:t>2</w:t>
      </w:r>
      <w:r>
        <w:t xml:space="preserve">. </w:t>
      </w:r>
      <w:bookmarkStart w:id="0" w:name="_GoBack"/>
      <w:bookmarkEnd w:id="0"/>
      <w:r>
        <w:t>Write a query to count the number of employees who receive salary higher than the average. Submit your queries using the “MySQL prepare DB and Run Queries” strategy.</w:t>
      </w:r>
      <w:r w:rsidRPr="00B47ACA">
        <w:t xml:space="preserve"> </w:t>
      </w:r>
      <w:r>
        <w:t>4. Higher Salary Write a query to count the number of employees who receive salary higher than the average. Submit your queries using the “MySQL prepare DB and Run Queries” strategy.</w:t>
      </w:r>
    </w:p>
    <w:p w:rsidR="006316E4" w:rsidRDefault="006316E4"/>
    <w:sectPr w:rsidR="00631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138"/>
    <w:multiLevelType w:val="hybridMultilevel"/>
    <w:tmpl w:val="9B4AD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8F"/>
    <w:rsid w:val="00357B8F"/>
    <w:rsid w:val="006316E4"/>
    <w:rsid w:val="00B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B47ACA"/>
  </w:style>
  <w:style w:type="paragraph" w:styleId="ListParagraph">
    <w:name w:val="List Paragraph"/>
    <w:basedOn w:val="Normal"/>
    <w:uiPriority w:val="34"/>
    <w:qFormat/>
    <w:rsid w:val="00B47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d">
    <w:name w:val="gd"/>
    <w:basedOn w:val="DefaultParagraphFont"/>
    <w:rsid w:val="00B47ACA"/>
  </w:style>
  <w:style w:type="paragraph" w:styleId="ListParagraph">
    <w:name w:val="List Paragraph"/>
    <w:basedOn w:val="Normal"/>
    <w:uiPriority w:val="34"/>
    <w:qFormat/>
    <w:rsid w:val="00B47A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A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2019-11-01T20:01:00Z</dcterms:created>
  <dcterms:modified xsi:type="dcterms:W3CDTF">2019-11-01T20:05:00Z</dcterms:modified>
</cp:coreProperties>
</file>