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15970" w14:textId="77777777" w:rsidR="008D3D2C" w:rsidRDefault="00000000">
      <w:pPr>
        <w:spacing w:after="60"/>
        <w:jc w:val="center"/>
      </w:pPr>
      <w:r>
        <w:rPr>
          <w:b/>
          <w:bCs/>
          <w:sz w:val="32"/>
          <w:szCs w:val="32"/>
        </w:rPr>
        <w:t>Facial Emotion Recognition Using Deep Learning</w:t>
      </w:r>
    </w:p>
    <w:p w14:paraId="1CE0C5A0" w14:textId="77777777" w:rsidR="008D3D2C" w:rsidRDefault="00000000">
      <w:pPr>
        <w:spacing w:after="60"/>
        <w:jc w:val="center"/>
      </w:pPr>
      <w:r>
        <w:rPr>
          <w:i/>
          <w:iCs/>
          <w:color w:val="555555"/>
          <w:sz w:val="24"/>
          <w:szCs w:val="24"/>
        </w:rPr>
        <w:t>Capstone Project Report</w:t>
      </w:r>
    </w:p>
    <w:p w14:paraId="760A5DD8" w14:textId="77777777" w:rsidR="008D3D2C" w:rsidRDefault="00000000">
      <w:pPr>
        <w:spacing w:after="400"/>
        <w:jc w:val="center"/>
      </w:pPr>
      <w:r>
        <w:rPr>
          <w:color w:val="555555"/>
          <w:sz w:val="22"/>
          <w:szCs w:val="22"/>
        </w:rPr>
        <w:t>Prepared by: Rohit Sagar Chavan</w:t>
      </w:r>
    </w:p>
    <w:p w14:paraId="06BF15B1" w14:textId="77777777" w:rsidR="008D3D2C" w:rsidRDefault="00000000">
      <w:pPr>
        <w:pStyle w:val="Heading1"/>
        <w:spacing w:before="300" w:after="150"/>
      </w:pPr>
      <w:r>
        <w:t>1. Project Overview</w:t>
      </w:r>
    </w:p>
    <w:p w14:paraId="6BAFE244" w14:textId="77777777" w:rsidR="008D3D2C" w:rsidRDefault="00000000">
      <w:pPr>
        <w:spacing w:after="160"/>
        <w:jc w:val="both"/>
      </w:pPr>
      <w:proofErr w:type="spellStart"/>
      <w:r>
        <w:t>DeepFER</w:t>
      </w:r>
      <w:proofErr w:type="spellEnd"/>
      <w:r>
        <w:t xml:space="preserve"> is a deep learning system built to recognize human emotions directly from facial images. Given a photo of a face, the model classifies the expression into one of seven categories: angry, disgust, fear, happy, neutral, sad, or surprise. This kind of automated emotion recognition has real practical value across several domains — gauging customer reactions in service settings, tracking mood over time in mental health monitoring, and building more responsive human-computer interfaces — all of which currently rely on slower, manual methods like surveys or human review.</w:t>
      </w:r>
    </w:p>
    <w:p w14:paraId="55884908" w14:textId="77777777" w:rsidR="008D3D2C" w:rsidRDefault="00000000">
      <w:pPr>
        <w:spacing w:after="160"/>
        <w:jc w:val="both"/>
      </w:pPr>
      <w:r>
        <w:t xml:space="preserve">The core objective of this project was not simply to build one model and report a single accuracy number, but to follow a complete, honest machine learning workflow: explore the data thoroughly before touching it, prepare it carefully, build and fairly compare multiple </w:t>
      </w:r>
      <w:proofErr w:type="spellStart"/>
      <w:r>
        <w:t>modeling</w:t>
      </w:r>
      <w:proofErr w:type="spellEnd"/>
      <w:r>
        <w:t xml:space="preserve"> approaches, and report results — including weaknesses and failed experiments — transparently rather than selectively.</w:t>
      </w:r>
    </w:p>
    <w:p w14:paraId="68669B55" w14:textId="77777777" w:rsidR="008D3D2C" w:rsidRDefault="00000000">
      <w:pPr>
        <w:pStyle w:val="Heading1"/>
        <w:spacing w:before="300" w:after="150"/>
      </w:pPr>
      <w:r>
        <w:t>2. Problem Statement</w:t>
      </w:r>
    </w:p>
    <w:p w14:paraId="43620D81" w14:textId="77777777" w:rsidR="008D3D2C" w:rsidRDefault="00000000">
      <w:pPr>
        <w:spacing w:after="160"/>
        <w:jc w:val="both"/>
      </w:pPr>
      <w:r>
        <w:t>Human facial expressions encode emotional state, but reading them automatically and reliably is a genuinely difficult computer vision problem. Expressions vary subtly between individuals, lighting and image quality differ across sources, and several emotions share overlapping visual cues (for example, fear and surprise both often involve wide eyes and an open mouth). The goal of this project was to build a classifier that performs meaningfully better than chance across all seven emotion categories, while being explicit about which categories it handles well and which remain difficult — rather than optimizing for a single headline accuracy figure that could hide poor performance on harder or rarer classes.</w:t>
      </w:r>
    </w:p>
    <w:p w14:paraId="23ACF0D8" w14:textId="77777777" w:rsidR="008D3D2C" w:rsidRDefault="00000000">
      <w:pPr>
        <w:pStyle w:val="Heading1"/>
        <w:spacing w:before="300" w:after="150"/>
      </w:pPr>
      <w:r>
        <w:t>3. Dataset Description</w:t>
      </w:r>
    </w:p>
    <w:p w14:paraId="3CA06649" w14:textId="77777777" w:rsidR="008D3D2C" w:rsidRDefault="00000000">
      <w:pPr>
        <w:spacing w:after="160"/>
        <w:jc w:val="both"/>
      </w:pPr>
      <w:r>
        <w:t>The dataset used is a FER-2013-style collection of 48×</w:t>
      </w:r>
      <w:proofErr w:type="gramStart"/>
      <w:r>
        <w:t>48 pixel</w:t>
      </w:r>
      <w:proofErr w:type="gramEnd"/>
      <w:r>
        <w:t xml:space="preserve"> grayscale facial images, pre-sorted by the department into training and validation folders, each further divided into seven emotion sub-folders. In total, the dataset contains 35,887 images: approximately 28,709 for training and 7,178 for validation.</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400"/>
        <w:gridCol w:w="2400"/>
      </w:tblGrid>
      <w:tr w:rsidR="008D3D2C" w14:paraId="0FB048FA" w14:textId="77777777">
        <w:tblPrEx>
          <w:tblCellMar>
            <w:top w:w="0" w:type="dxa"/>
            <w:bottom w:w="0" w:type="dxa"/>
          </w:tblCellMar>
        </w:tblPrEx>
        <w:tc>
          <w:tcPr>
            <w:tcW w:w="3000" w:type="dxa"/>
            <w:shd w:val="clear" w:color="auto" w:fill="D9D9D9"/>
            <w:tcMar>
              <w:top w:w="80" w:type="dxa"/>
              <w:left w:w="100" w:type="dxa"/>
              <w:bottom w:w="80" w:type="dxa"/>
              <w:right w:w="100" w:type="dxa"/>
            </w:tcMar>
          </w:tcPr>
          <w:p w14:paraId="7080D3DC" w14:textId="77777777" w:rsidR="008D3D2C" w:rsidRDefault="00000000">
            <w:r>
              <w:rPr>
                <w:b/>
                <w:bCs/>
              </w:rPr>
              <w:t>Emotion</w:t>
            </w:r>
          </w:p>
        </w:tc>
        <w:tc>
          <w:tcPr>
            <w:tcW w:w="2400" w:type="dxa"/>
            <w:shd w:val="clear" w:color="auto" w:fill="D9D9D9"/>
            <w:tcMar>
              <w:top w:w="80" w:type="dxa"/>
              <w:left w:w="100" w:type="dxa"/>
              <w:bottom w:w="80" w:type="dxa"/>
              <w:right w:w="100" w:type="dxa"/>
            </w:tcMar>
          </w:tcPr>
          <w:p w14:paraId="194C9ADB" w14:textId="77777777" w:rsidR="008D3D2C" w:rsidRDefault="00000000">
            <w:r>
              <w:rPr>
                <w:b/>
                <w:bCs/>
              </w:rPr>
              <w:t>Training Images</w:t>
            </w:r>
          </w:p>
        </w:tc>
        <w:tc>
          <w:tcPr>
            <w:tcW w:w="2400" w:type="dxa"/>
            <w:shd w:val="clear" w:color="auto" w:fill="D9D9D9"/>
            <w:tcMar>
              <w:top w:w="80" w:type="dxa"/>
              <w:left w:w="100" w:type="dxa"/>
              <w:bottom w:w="80" w:type="dxa"/>
              <w:right w:w="100" w:type="dxa"/>
            </w:tcMar>
          </w:tcPr>
          <w:p w14:paraId="2ADD87D2" w14:textId="77777777" w:rsidR="008D3D2C" w:rsidRDefault="00000000">
            <w:r>
              <w:rPr>
                <w:b/>
                <w:bCs/>
              </w:rPr>
              <w:t>Validation Images</w:t>
            </w:r>
          </w:p>
        </w:tc>
      </w:tr>
      <w:tr w:rsidR="008D3D2C" w14:paraId="3A664F61" w14:textId="77777777">
        <w:tblPrEx>
          <w:tblCellMar>
            <w:top w:w="0" w:type="dxa"/>
            <w:bottom w:w="0" w:type="dxa"/>
          </w:tblCellMar>
        </w:tblPrEx>
        <w:tc>
          <w:tcPr>
            <w:tcW w:w="3000" w:type="dxa"/>
            <w:tcMar>
              <w:top w:w="80" w:type="dxa"/>
              <w:left w:w="100" w:type="dxa"/>
              <w:bottom w:w="80" w:type="dxa"/>
              <w:right w:w="100" w:type="dxa"/>
            </w:tcMar>
          </w:tcPr>
          <w:p w14:paraId="78EC4F72" w14:textId="77777777" w:rsidR="008D3D2C" w:rsidRDefault="00000000">
            <w:r>
              <w:t>Angry</w:t>
            </w:r>
          </w:p>
        </w:tc>
        <w:tc>
          <w:tcPr>
            <w:tcW w:w="2400" w:type="dxa"/>
            <w:tcMar>
              <w:top w:w="80" w:type="dxa"/>
              <w:left w:w="100" w:type="dxa"/>
              <w:bottom w:w="80" w:type="dxa"/>
              <w:right w:w="100" w:type="dxa"/>
            </w:tcMar>
          </w:tcPr>
          <w:p w14:paraId="1CB0C433" w14:textId="77777777" w:rsidR="008D3D2C" w:rsidRDefault="00000000">
            <w:r>
              <w:t>3,993</w:t>
            </w:r>
          </w:p>
        </w:tc>
        <w:tc>
          <w:tcPr>
            <w:tcW w:w="2400" w:type="dxa"/>
            <w:tcMar>
              <w:top w:w="80" w:type="dxa"/>
              <w:left w:w="100" w:type="dxa"/>
              <w:bottom w:w="80" w:type="dxa"/>
              <w:right w:w="100" w:type="dxa"/>
            </w:tcMar>
          </w:tcPr>
          <w:p w14:paraId="44638EB3" w14:textId="77777777" w:rsidR="008D3D2C" w:rsidRDefault="00000000">
            <w:r>
              <w:t>960</w:t>
            </w:r>
          </w:p>
        </w:tc>
      </w:tr>
      <w:tr w:rsidR="008D3D2C" w14:paraId="6064CD90" w14:textId="77777777">
        <w:tblPrEx>
          <w:tblCellMar>
            <w:top w:w="0" w:type="dxa"/>
            <w:bottom w:w="0" w:type="dxa"/>
          </w:tblCellMar>
        </w:tblPrEx>
        <w:tc>
          <w:tcPr>
            <w:tcW w:w="3000" w:type="dxa"/>
            <w:tcMar>
              <w:top w:w="80" w:type="dxa"/>
              <w:left w:w="100" w:type="dxa"/>
              <w:bottom w:w="80" w:type="dxa"/>
              <w:right w:w="100" w:type="dxa"/>
            </w:tcMar>
          </w:tcPr>
          <w:p w14:paraId="02001ABA" w14:textId="77777777" w:rsidR="008D3D2C" w:rsidRDefault="00000000">
            <w:r>
              <w:t>Disgust</w:t>
            </w:r>
          </w:p>
        </w:tc>
        <w:tc>
          <w:tcPr>
            <w:tcW w:w="2400" w:type="dxa"/>
            <w:tcMar>
              <w:top w:w="80" w:type="dxa"/>
              <w:left w:w="100" w:type="dxa"/>
              <w:bottom w:w="80" w:type="dxa"/>
              <w:right w:w="100" w:type="dxa"/>
            </w:tcMar>
          </w:tcPr>
          <w:p w14:paraId="590E06EB" w14:textId="77777777" w:rsidR="008D3D2C" w:rsidRDefault="00000000">
            <w:r>
              <w:t>436</w:t>
            </w:r>
          </w:p>
        </w:tc>
        <w:tc>
          <w:tcPr>
            <w:tcW w:w="2400" w:type="dxa"/>
            <w:tcMar>
              <w:top w:w="80" w:type="dxa"/>
              <w:left w:w="100" w:type="dxa"/>
              <w:bottom w:w="80" w:type="dxa"/>
              <w:right w:w="100" w:type="dxa"/>
            </w:tcMar>
          </w:tcPr>
          <w:p w14:paraId="0A2C4BCE" w14:textId="77777777" w:rsidR="008D3D2C" w:rsidRDefault="00000000">
            <w:r>
              <w:t>111</w:t>
            </w:r>
          </w:p>
        </w:tc>
      </w:tr>
      <w:tr w:rsidR="008D3D2C" w14:paraId="6970508F" w14:textId="77777777">
        <w:tblPrEx>
          <w:tblCellMar>
            <w:top w:w="0" w:type="dxa"/>
            <w:bottom w:w="0" w:type="dxa"/>
          </w:tblCellMar>
        </w:tblPrEx>
        <w:tc>
          <w:tcPr>
            <w:tcW w:w="3000" w:type="dxa"/>
            <w:tcMar>
              <w:top w:w="80" w:type="dxa"/>
              <w:left w:w="100" w:type="dxa"/>
              <w:bottom w:w="80" w:type="dxa"/>
              <w:right w:w="100" w:type="dxa"/>
            </w:tcMar>
          </w:tcPr>
          <w:p w14:paraId="162F0234" w14:textId="77777777" w:rsidR="008D3D2C" w:rsidRDefault="00000000">
            <w:r>
              <w:t>Fear</w:t>
            </w:r>
          </w:p>
        </w:tc>
        <w:tc>
          <w:tcPr>
            <w:tcW w:w="2400" w:type="dxa"/>
            <w:tcMar>
              <w:top w:w="80" w:type="dxa"/>
              <w:left w:w="100" w:type="dxa"/>
              <w:bottom w:w="80" w:type="dxa"/>
              <w:right w:w="100" w:type="dxa"/>
            </w:tcMar>
          </w:tcPr>
          <w:p w14:paraId="24744628" w14:textId="77777777" w:rsidR="008D3D2C" w:rsidRDefault="00000000">
            <w:r>
              <w:t>4,103</w:t>
            </w:r>
          </w:p>
        </w:tc>
        <w:tc>
          <w:tcPr>
            <w:tcW w:w="2400" w:type="dxa"/>
            <w:tcMar>
              <w:top w:w="80" w:type="dxa"/>
              <w:left w:w="100" w:type="dxa"/>
              <w:bottom w:w="80" w:type="dxa"/>
              <w:right w:w="100" w:type="dxa"/>
            </w:tcMar>
          </w:tcPr>
          <w:p w14:paraId="1BB42807" w14:textId="77777777" w:rsidR="008D3D2C" w:rsidRDefault="00000000">
            <w:r>
              <w:t>1,018</w:t>
            </w:r>
          </w:p>
        </w:tc>
      </w:tr>
      <w:tr w:rsidR="008D3D2C" w14:paraId="50B905FF" w14:textId="77777777">
        <w:tblPrEx>
          <w:tblCellMar>
            <w:top w:w="0" w:type="dxa"/>
            <w:bottom w:w="0" w:type="dxa"/>
          </w:tblCellMar>
        </w:tblPrEx>
        <w:tc>
          <w:tcPr>
            <w:tcW w:w="3000" w:type="dxa"/>
            <w:tcMar>
              <w:top w:w="80" w:type="dxa"/>
              <w:left w:w="100" w:type="dxa"/>
              <w:bottom w:w="80" w:type="dxa"/>
              <w:right w:w="100" w:type="dxa"/>
            </w:tcMar>
          </w:tcPr>
          <w:p w14:paraId="14CF6AC0" w14:textId="77777777" w:rsidR="008D3D2C" w:rsidRDefault="00000000">
            <w:r>
              <w:t>Happy</w:t>
            </w:r>
          </w:p>
        </w:tc>
        <w:tc>
          <w:tcPr>
            <w:tcW w:w="2400" w:type="dxa"/>
            <w:tcMar>
              <w:top w:w="80" w:type="dxa"/>
              <w:left w:w="100" w:type="dxa"/>
              <w:bottom w:w="80" w:type="dxa"/>
              <w:right w:w="100" w:type="dxa"/>
            </w:tcMar>
          </w:tcPr>
          <w:p w14:paraId="743EF155" w14:textId="77777777" w:rsidR="008D3D2C" w:rsidRDefault="00000000">
            <w:r>
              <w:t>7,164</w:t>
            </w:r>
          </w:p>
        </w:tc>
        <w:tc>
          <w:tcPr>
            <w:tcW w:w="2400" w:type="dxa"/>
            <w:tcMar>
              <w:top w:w="80" w:type="dxa"/>
              <w:left w:w="100" w:type="dxa"/>
              <w:bottom w:w="80" w:type="dxa"/>
              <w:right w:w="100" w:type="dxa"/>
            </w:tcMar>
          </w:tcPr>
          <w:p w14:paraId="2DBD42D1" w14:textId="77777777" w:rsidR="008D3D2C" w:rsidRDefault="00000000">
            <w:r>
              <w:t>1,825</w:t>
            </w:r>
          </w:p>
        </w:tc>
      </w:tr>
      <w:tr w:rsidR="008D3D2C" w14:paraId="05C94B43" w14:textId="77777777">
        <w:tblPrEx>
          <w:tblCellMar>
            <w:top w:w="0" w:type="dxa"/>
            <w:bottom w:w="0" w:type="dxa"/>
          </w:tblCellMar>
        </w:tblPrEx>
        <w:tc>
          <w:tcPr>
            <w:tcW w:w="3000" w:type="dxa"/>
            <w:tcMar>
              <w:top w:w="80" w:type="dxa"/>
              <w:left w:w="100" w:type="dxa"/>
              <w:bottom w:w="80" w:type="dxa"/>
              <w:right w:w="100" w:type="dxa"/>
            </w:tcMar>
          </w:tcPr>
          <w:p w14:paraId="6527D8B5" w14:textId="77777777" w:rsidR="008D3D2C" w:rsidRDefault="00000000">
            <w:r>
              <w:t>Neutral</w:t>
            </w:r>
          </w:p>
        </w:tc>
        <w:tc>
          <w:tcPr>
            <w:tcW w:w="2400" w:type="dxa"/>
            <w:tcMar>
              <w:top w:w="80" w:type="dxa"/>
              <w:left w:w="100" w:type="dxa"/>
              <w:bottom w:w="80" w:type="dxa"/>
              <w:right w:w="100" w:type="dxa"/>
            </w:tcMar>
          </w:tcPr>
          <w:p w14:paraId="44B18620" w14:textId="77777777" w:rsidR="008D3D2C" w:rsidRDefault="00000000">
            <w:r>
              <w:t>4,982</w:t>
            </w:r>
          </w:p>
        </w:tc>
        <w:tc>
          <w:tcPr>
            <w:tcW w:w="2400" w:type="dxa"/>
            <w:tcMar>
              <w:top w:w="80" w:type="dxa"/>
              <w:left w:w="100" w:type="dxa"/>
              <w:bottom w:w="80" w:type="dxa"/>
              <w:right w:w="100" w:type="dxa"/>
            </w:tcMar>
          </w:tcPr>
          <w:p w14:paraId="69734274" w14:textId="77777777" w:rsidR="008D3D2C" w:rsidRDefault="00000000">
            <w:r>
              <w:t>1,216</w:t>
            </w:r>
          </w:p>
        </w:tc>
      </w:tr>
      <w:tr w:rsidR="008D3D2C" w14:paraId="6DA04A68" w14:textId="77777777">
        <w:tblPrEx>
          <w:tblCellMar>
            <w:top w:w="0" w:type="dxa"/>
            <w:bottom w:w="0" w:type="dxa"/>
          </w:tblCellMar>
        </w:tblPrEx>
        <w:tc>
          <w:tcPr>
            <w:tcW w:w="3000" w:type="dxa"/>
            <w:tcMar>
              <w:top w:w="80" w:type="dxa"/>
              <w:left w:w="100" w:type="dxa"/>
              <w:bottom w:w="80" w:type="dxa"/>
              <w:right w:w="100" w:type="dxa"/>
            </w:tcMar>
          </w:tcPr>
          <w:p w14:paraId="16590B21" w14:textId="77777777" w:rsidR="008D3D2C" w:rsidRDefault="00000000">
            <w:r>
              <w:t>Sad</w:t>
            </w:r>
          </w:p>
        </w:tc>
        <w:tc>
          <w:tcPr>
            <w:tcW w:w="2400" w:type="dxa"/>
            <w:tcMar>
              <w:top w:w="80" w:type="dxa"/>
              <w:left w:w="100" w:type="dxa"/>
              <w:bottom w:w="80" w:type="dxa"/>
              <w:right w:w="100" w:type="dxa"/>
            </w:tcMar>
          </w:tcPr>
          <w:p w14:paraId="710CB6E5" w14:textId="77777777" w:rsidR="008D3D2C" w:rsidRDefault="00000000">
            <w:r>
              <w:t>4,938</w:t>
            </w:r>
          </w:p>
        </w:tc>
        <w:tc>
          <w:tcPr>
            <w:tcW w:w="2400" w:type="dxa"/>
            <w:tcMar>
              <w:top w:w="80" w:type="dxa"/>
              <w:left w:w="100" w:type="dxa"/>
              <w:bottom w:w="80" w:type="dxa"/>
              <w:right w:w="100" w:type="dxa"/>
            </w:tcMar>
          </w:tcPr>
          <w:p w14:paraId="0FD15B17" w14:textId="77777777" w:rsidR="008D3D2C" w:rsidRDefault="00000000">
            <w:r>
              <w:t>1,139</w:t>
            </w:r>
          </w:p>
        </w:tc>
      </w:tr>
      <w:tr w:rsidR="008D3D2C" w14:paraId="640041A4" w14:textId="77777777">
        <w:tblPrEx>
          <w:tblCellMar>
            <w:top w:w="0" w:type="dxa"/>
            <w:bottom w:w="0" w:type="dxa"/>
          </w:tblCellMar>
        </w:tblPrEx>
        <w:tc>
          <w:tcPr>
            <w:tcW w:w="3000" w:type="dxa"/>
            <w:tcMar>
              <w:top w:w="80" w:type="dxa"/>
              <w:left w:w="100" w:type="dxa"/>
              <w:bottom w:w="80" w:type="dxa"/>
              <w:right w:w="100" w:type="dxa"/>
            </w:tcMar>
          </w:tcPr>
          <w:p w14:paraId="39537BCE" w14:textId="77777777" w:rsidR="008D3D2C" w:rsidRDefault="00000000">
            <w:r>
              <w:t>Surprise</w:t>
            </w:r>
          </w:p>
        </w:tc>
        <w:tc>
          <w:tcPr>
            <w:tcW w:w="2400" w:type="dxa"/>
            <w:tcMar>
              <w:top w:w="80" w:type="dxa"/>
              <w:left w:w="100" w:type="dxa"/>
              <w:bottom w:w="80" w:type="dxa"/>
              <w:right w:w="100" w:type="dxa"/>
            </w:tcMar>
          </w:tcPr>
          <w:p w14:paraId="52C169C6" w14:textId="77777777" w:rsidR="008D3D2C" w:rsidRDefault="00000000">
            <w:r>
              <w:t>3,205</w:t>
            </w:r>
          </w:p>
        </w:tc>
        <w:tc>
          <w:tcPr>
            <w:tcW w:w="2400" w:type="dxa"/>
            <w:tcMar>
              <w:top w:w="80" w:type="dxa"/>
              <w:left w:w="100" w:type="dxa"/>
              <w:bottom w:w="80" w:type="dxa"/>
              <w:right w:w="100" w:type="dxa"/>
            </w:tcMar>
          </w:tcPr>
          <w:p w14:paraId="6103A5E6" w14:textId="77777777" w:rsidR="008D3D2C" w:rsidRDefault="00000000">
            <w:r>
              <w:t>797</w:t>
            </w:r>
          </w:p>
        </w:tc>
      </w:tr>
    </w:tbl>
    <w:p w14:paraId="78E32FA7" w14:textId="77777777" w:rsidR="008D3D2C" w:rsidRDefault="008D3D2C">
      <w:pPr>
        <w:spacing w:after="200"/>
      </w:pPr>
    </w:p>
    <w:p w14:paraId="3EA81C45" w14:textId="77777777" w:rsidR="008D3D2C" w:rsidRDefault="00000000">
      <w:pPr>
        <w:spacing w:after="160"/>
        <w:jc w:val="both"/>
      </w:pPr>
      <w:r>
        <w:t xml:space="preserve">A clear class imbalance is visible in this table: the “happy” class has roughly 16 times more training images than the “disgust” class. This imbalance was identified early during exploratory analysis and directly shaped several downstream </w:t>
      </w:r>
      <w:proofErr w:type="spellStart"/>
      <w:r>
        <w:t>modeling</w:t>
      </w:r>
      <w:proofErr w:type="spellEnd"/>
      <w:r>
        <w:t xml:space="preserve"> decisions, described in the sections that follow.</w:t>
      </w:r>
    </w:p>
    <w:p w14:paraId="52514D9F" w14:textId="77777777" w:rsidR="008D3D2C" w:rsidRDefault="00000000">
      <w:pPr>
        <w:pStyle w:val="Heading1"/>
        <w:spacing w:before="300" w:after="150"/>
      </w:pPr>
      <w:r>
        <w:lastRenderedPageBreak/>
        <w:t>4. Methodology</w:t>
      </w:r>
    </w:p>
    <w:p w14:paraId="141B9C57" w14:textId="77777777" w:rsidR="008D3D2C" w:rsidRDefault="00000000">
      <w:pPr>
        <w:pStyle w:val="Heading2"/>
        <w:spacing w:before="240" w:after="120"/>
      </w:pPr>
      <w:r>
        <w:t>4.1 Exploratory Data Analysis (EDA)</w:t>
      </w:r>
    </w:p>
    <w:p w14:paraId="02496557" w14:textId="77777777" w:rsidR="008D3D2C" w:rsidRDefault="00000000">
      <w:pPr>
        <w:spacing w:after="160"/>
        <w:jc w:val="both"/>
      </w:pPr>
      <w:r>
        <w:t xml:space="preserve">Before any </w:t>
      </w:r>
      <w:proofErr w:type="spellStart"/>
      <w:r>
        <w:t>modeling</w:t>
      </w:r>
      <w:proofErr w:type="spellEnd"/>
      <w:r>
        <w:t xml:space="preserve"> began, the dataset was inspected thoroughly. Every image was checked for corruption (none were found) and for exact duplicates using file-content hashing, which surfaced 1,853 duplicate images (5.16% of the dataset), including a small number spanning across the train and validation splits — a minor data-leakage caveat that is disclosed here for transparency, though not large enough in scale to materially distort the results below.</w:t>
      </w:r>
    </w:p>
    <w:p w14:paraId="54C162C4" w14:textId="77777777" w:rsidR="008D3D2C" w:rsidRDefault="00000000">
      <w:pPr>
        <w:spacing w:after="160"/>
        <w:jc w:val="both"/>
      </w:pPr>
      <w:r>
        <w:t>Visual analysis of sample images per class, combined with a per-class “average face” visualization (produced by averaging all training images within a class pixel-by-pixel), showed that some emotions — particularly “surprise”, with its consistently open mouth — have a strong, recognizable visual signature, while others such as “fear”, “neutral”, and “sad” appear visually similar to one another and blur together more in this averaged view. This observation predicted, correctly, that “fear” would be the hardest class for every model trained later in the project.</w:t>
      </w:r>
    </w:p>
    <w:p w14:paraId="19F6E0D5" w14:textId="77777777" w:rsidR="008D3D2C" w:rsidRDefault="00000000">
      <w:pPr>
        <w:spacing w:after="160"/>
        <w:jc w:val="both"/>
      </w:pPr>
      <w:r>
        <w:t xml:space="preserve">Pixel intensity and brightness analysis confirmed the dataset has no systematic exposure problems (values well-spread across the 0–255 range, </w:t>
      </w:r>
      <w:proofErr w:type="spellStart"/>
      <w:r>
        <w:t>centered</w:t>
      </w:r>
      <w:proofErr w:type="spellEnd"/>
      <w:r>
        <w:t xml:space="preserve"> near the middle), and an image-dimension consistency check confirmed all images are uniformly 48×48 pixels, requiring no resizing correction before </w:t>
      </w:r>
      <w:proofErr w:type="spellStart"/>
      <w:r>
        <w:t>modeling</w:t>
      </w:r>
      <w:proofErr w:type="spellEnd"/>
      <w:r>
        <w:t>.</w:t>
      </w:r>
    </w:p>
    <w:p w14:paraId="2F1C1DE0" w14:textId="77777777" w:rsidR="008D3D2C" w:rsidRDefault="00000000">
      <w:pPr>
        <w:pStyle w:val="Heading2"/>
        <w:spacing w:before="240" w:after="120"/>
      </w:pPr>
      <w:r>
        <w:t>4.2 Data Preprocessing</w:t>
      </w:r>
    </w:p>
    <w:p w14:paraId="64B2F3B0" w14:textId="77777777" w:rsidR="008D3D2C" w:rsidRDefault="00000000">
      <w:pPr>
        <w:pStyle w:val="ListParagraph"/>
        <w:numPr>
          <w:ilvl w:val="0"/>
          <w:numId w:val="1"/>
        </w:numPr>
        <w:spacing w:after="80"/>
      </w:pPr>
      <w:r>
        <w:t>Pixel values were rescaled from the 0–255 range to 0–1, which is standard practice for stabilizing neural network training.</w:t>
      </w:r>
    </w:p>
    <w:p w14:paraId="403B948F" w14:textId="77777777" w:rsidR="008D3D2C" w:rsidRDefault="00000000">
      <w:pPr>
        <w:pStyle w:val="ListParagraph"/>
        <w:numPr>
          <w:ilvl w:val="0"/>
          <w:numId w:val="1"/>
        </w:numPr>
        <w:spacing w:after="80"/>
      </w:pPr>
      <w:r>
        <w:t xml:space="preserve">Emotion labels were integer-encoded for splitting and analysis, and one-hot encoded for use with the neural networks' </w:t>
      </w:r>
      <w:proofErr w:type="spellStart"/>
      <w:r>
        <w:t>softmax</w:t>
      </w:r>
      <w:proofErr w:type="spellEnd"/>
      <w:r>
        <w:t xml:space="preserve"> output layer.</w:t>
      </w:r>
    </w:p>
    <w:p w14:paraId="48BF01D3" w14:textId="77777777" w:rsidR="008D3D2C" w:rsidRDefault="00000000">
      <w:pPr>
        <w:pStyle w:val="ListParagraph"/>
        <w:numPr>
          <w:ilvl w:val="0"/>
          <w:numId w:val="1"/>
        </w:numPr>
        <w:spacing w:after="80"/>
      </w:pPr>
      <w:r>
        <w:t>Since only train and validation folders were provided, the validation set was split 50/50 (stratified by class) into a true validation set (used during training for early stopping) and a held-out test set, touched only once for final evaluation — ensuring an unbiased final performance measurement.</w:t>
      </w:r>
    </w:p>
    <w:p w14:paraId="62B5C741" w14:textId="77777777" w:rsidR="008D3D2C" w:rsidRDefault="00000000">
      <w:pPr>
        <w:pStyle w:val="ListParagraph"/>
        <w:numPr>
          <w:ilvl w:val="0"/>
          <w:numId w:val="1"/>
        </w:numPr>
        <w:spacing w:after="80"/>
      </w:pPr>
      <w:r>
        <w:t>Live data augmentation (rotation up to 15°, width/height shifts, zoom, and horizontal flipping) was applied to training images only, increasing effective data variety without altering the validation or test sets.</w:t>
      </w:r>
    </w:p>
    <w:p w14:paraId="72A9ED04" w14:textId="77777777" w:rsidR="008D3D2C" w:rsidRDefault="00000000">
      <w:pPr>
        <w:pStyle w:val="ListParagraph"/>
        <w:numPr>
          <w:ilvl w:val="0"/>
          <w:numId w:val="1"/>
        </w:numPr>
        <w:spacing w:after="80"/>
      </w:pPr>
      <w:r>
        <w:t xml:space="preserve">Class weighting (inverse class frequency) was applied during training to counteract the imbalance identified in the EDA, rather than oversampling, since duplicating small 48×48 images </w:t>
      </w:r>
      <w:proofErr w:type="gramStart"/>
      <w:r>
        <w:t>tends</w:t>
      </w:r>
      <w:proofErr w:type="gramEnd"/>
      <w:r>
        <w:t xml:space="preserve"> to encourage memorization rather than genuine generalization.</w:t>
      </w:r>
    </w:p>
    <w:p w14:paraId="7BF69B93" w14:textId="77777777" w:rsidR="008D3D2C" w:rsidRDefault="00000000">
      <w:pPr>
        <w:pStyle w:val="Heading2"/>
        <w:spacing w:before="240" w:after="120"/>
      </w:pPr>
      <w:r>
        <w:t>4.3 Model Development</w:t>
      </w:r>
    </w:p>
    <w:p w14:paraId="3EBB509C" w14:textId="77777777" w:rsidR="008D3D2C" w:rsidRDefault="00000000">
      <w:pPr>
        <w:spacing w:after="160"/>
        <w:jc w:val="both"/>
      </w:pPr>
      <w:r>
        <w:t>Three convolutional neural network approaches were built and evaluated, all deliberately sized to train within a reasonable time on CPU-only hardware, since no GPU was available for this project.</w:t>
      </w:r>
    </w:p>
    <w:p w14:paraId="33105467" w14:textId="77777777" w:rsidR="008D3D2C" w:rsidRDefault="00000000">
      <w:pPr>
        <w:spacing w:after="160"/>
        <w:jc w:val="both"/>
      </w:pPr>
      <w:r>
        <w:rPr>
          <w:b/>
          <w:bCs/>
        </w:rPr>
        <w:t xml:space="preserve">Model 1 — Baseline CNN: </w:t>
      </w:r>
      <w:r>
        <w:t>A convolutional neural network built entirely from scratch, consisting of three convolutional blocks (32, 64, and 128 filters respectively, each followed by batch normalization, max-pooling, and dropout) feeding into a dense classification head. This model has approximately 1.28 million trainable parameters and serves as the reference point against which transfer learning approaches are judged.</w:t>
      </w:r>
    </w:p>
    <w:p w14:paraId="1482C432" w14:textId="77777777" w:rsidR="008D3D2C" w:rsidRDefault="00000000">
      <w:pPr>
        <w:spacing w:after="160"/>
        <w:jc w:val="both"/>
      </w:pPr>
      <w:r>
        <w:rPr>
          <w:b/>
          <w:bCs/>
        </w:rPr>
        <w:t xml:space="preserve">Model 2 — Transfer Learning (MobileNetV2, Frozen): </w:t>
      </w:r>
      <w:r>
        <w:t>A pretrained MobileNetV2 network (alpha=0.35, originally trained on the large-scale ImageNet dataset) was used as a fixed feature extractor, with its weights entirely frozen. A new, small classification head was trained on top of it. Only about 165,000 of the model's 575,000 total parameters were actually trainable, since the pretrained backbone's knowledge was reused rather than retrained.</w:t>
      </w:r>
    </w:p>
    <w:p w14:paraId="77AD5E4B" w14:textId="77777777" w:rsidR="008D3D2C" w:rsidRDefault="00000000">
      <w:pPr>
        <w:spacing w:after="160"/>
        <w:jc w:val="both"/>
      </w:pPr>
      <w:r>
        <w:rPr>
          <w:b/>
          <w:bCs/>
        </w:rPr>
        <w:t xml:space="preserve">Model 3 — Fine-Tuned MobileNetV2: </w:t>
      </w:r>
      <w:r>
        <w:t>Starting from Model 2, the final 30 layers of the MobileNetV2 backbone were unfrozen and trained further at a very low learning rate, to test whether adapting the pretrained features specifically to facial data would improve performance.</w:t>
      </w:r>
    </w:p>
    <w:p w14:paraId="510762EC" w14:textId="77777777" w:rsidR="008D3D2C" w:rsidRDefault="00000000">
      <w:pPr>
        <w:pStyle w:val="Heading1"/>
        <w:spacing w:before="300" w:after="150"/>
      </w:pPr>
      <w:r>
        <w:t>5. Results and Model Comparison</w:t>
      </w:r>
    </w:p>
    <w:p w14:paraId="236AE55B" w14:textId="77777777" w:rsidR="008D3D2C" w:rsidRDefault="00000000">
      <w:pPr>
        <w:spacing w:after="160"/>
        <w:jc w:val="both"/>
      </w:pPr>
      <w:r>
        <w:lastRenderedPageBreak/>
        <w:t>All three models were evaluated on the same held-out test set, using Macro F1 — which averages performance equally across all seven emotion classes — as the primary evaluation metric, rather than plain accuracy. This choice was made deliberately because of the class imbalance identified in the EDA: accuracy alone can be misleadingly high for a model that performs well on common classes (like “happy”) while quietly failing on rare ones (like “disgust”).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1650"/>
        <w:gridCol w:w="1650"/>
        <w:gridCol w:w="1650"/>
        <w:gridCol w:w="1650"/>
      </w:tblGrid>
      <w:tr w:rsidR="008D3D2C" w14:paraId="5E4E2F61" w14:textId="77777777">
        <w:tblPrEx>
          <w:tblCellMar>
            <w:top w:w="0" w:type="dxa"/>
            <w:bottom w:w="0" w:type="dxa"/>
          </w:tblCellMar>
        </w:tblPrEx>
        <w:tc>
          <w:tcPr>
            <w:tcW w:w="2760" w:type="dxa"/>
            <w:shd w:val="clear" w:color="auto" w:fill="D9D9D9"/>
            <w:tcMar>
              <w:top w:w="80" w:type="dxa"/>
              <w:left w:w="100" w:type="dxa"/>
              <w:bottom w:w="80" w:type="dxa"/>
              <w:right w:w="100" w:type="dxa"/>
            </w:tcMar>
          </w:tcPr>
          <w:p w14:paraId="56EDA3EE" w14:textId="77777777" w:rsidR="008D3D2C" w:rsidRDefault="00000000">
            <w:r>
              <w:rPr>
                <w:b/>
                <w:bCs/>
              </w:rPr>
              <w:t>Model</w:t>
            </w:r>
          </w:p>
        </w:tc>
        <w:tc>
          <w:tcPr>
            <w:tcW w:w="1650" w:type="dxa"/>
            <w:shd w:val="clear" w:color="auto" w:fill="D9D9D9"/>
            <w:tcMar>
              <w:top w:w="80" w:type="dxa"/>
              <w:left w:w="100" w:type="dxa"/>
              <w:bottom w:w="80" w:type="dxa"/>
              <w:right w:w="100" w:type="dxa"/>
            </w:tcMar>
          </w:tcPr>
          <w:p w14:paraId="75B6D36D" w14:textId="77777777" w:rsidR="008D3D2C" w:rsidRDefault="00000000">
            <w:r>
              <w:rPr>
                <w:b/>
                <w:bCs/>
              </w:rPr>
              <w:t>Test Accuracy</w:t>
            </w:r>
          </w:p>
        </w:tc>
        <w:tc>
          <w:tcPr>
            <w:tcW w:w="1650" w:type="dxa"/>
            <w:shd w:val="clear" w:color="auto" w:fill="D9D9D9"/>
            <w:tcMar>
              <w:top w:w="80" w:type="dxa"/>
              <w:left w:w="100" w:type="dxa"/>
              <w:bottom w:w="80" w:type="dxa"/>
              <w:right w:w="100" w:type="dxa"/>
            </w:tcMar>
          </w:tcPr>
          <w:p w14:paraId="01D9E101" w14:textId="77777777" w:rsidR="008D3D2C" w:rsidRDefault="00000000">
            <w:r>
              <w:rPr>
                <w:b/>
                <w:bCs/>
              </w:rPr>
              <w:t>Macro Precision</w:t>
            </w:r>
          </w:p>
        </w:tc>
        <w:tc>
          <w:tcPr>
            <w:tcW w:w="1650" w:type="dxa"/>
            <w:shd w:val="clear" w:color="auto" w:fill="D9D9D9"/>
            <w:tcMar>
              <w:top w:w="80" w:type="dxa"/>
              <w:left w:w="100" w:type="dxa"/>
              <w:bottom w:w="80" w:type="dxa"/>
              <w:right w:w="100" w:type="dxa"/>
            </w:tcMar>
          </w:tcPr>
          <w:p w14:paraId="1E99A620" w14:textId="77777777" w:rsidR="008D3D2C" w:rsidRDefault="00000000">
            <w:r>
              <w:rPr>
                <w:b/>
                <w:bCs/>
              </w:rPr>
              <w:t>Macro Recall</w:t>
            </w:r>
          </w:p>
        </w:tc>
        <w:tc>
          <w:tcPr>
            <w:tcW w:w="1650" w:type="dxa"/>
            <w:shd w:val="clear" w:color="auto" w:fill="D9D9D9"/>
            <w:tcMar>
              <w:top w:w="80" w:type="dxa"/>
              <w:left w:w="100" w:type="dxa"/>
              <w:bottom w:w="80" w:type="dxa"/>
              <w:right w:w="100" w:type="dxa"/>
            </w:tcMar>
          </w:tcPr>
          <w:p w14:paraId="0786ED67" w14:textId="77777777" w:rsidR="008D3D2C" w:rsidRDefault="00000000">
            <w:r>
              <w:rPr>
                <w:b/>
                <w:bCs/>
              </w:rPr>
              <w:t>Macro F1</w:t>
            </w:r>
          </w:p>
        </w:tc>
      </w:tr>
      <w:tr w:rsidR="008D3D2C" w14:paraId="48293838" w14:textId="77777777">
        <w:tblPrEx>
          <w:tblCellMar>
            <w:top w:w="0" w:type="dxa"/>
            <w:bottom w:w="0" w:type="dxa"/>
          </w:tblCellMar>
        </w:tblPrEx>
        <w:tc>
          <w:tcPr>
            <w:tcW w:w="2760" w:type="dxa"/>
            <w:tcMar>
              <w:top w:w="80" w:type="dxa"/>
              <w:left w:w="100" w:type="dxa"/>
              <w:bottom w:w="80" w:type="dxa"/>
              <w:right w:w="100" w:type="dxa"/>
            </w:tcMar>
          </w:tcPr>
          <w:p w14:paraId="787C8775" w14:textId="77777777" w:rsidR="008D3D2C" w:rsidRDefault="00000000">
            <w:r>
              <w:t>Model 1 - Baseline CNN</w:t>
            </w:r>
          </w:p>
        </w:tc>
        <w:tc>
          <w:tcPr>
            <w:tcW w:w="1650" w:type="dxa"/>
            <w:tcMar>
              <w:top w:w="80" w:type="dxa"/>
              <w:left w:w="100" w:type="dxa"/>
              <w:bottom w:w="80" w:type="dxa"/>
              <w:right w:w="100" w:type="dxa"/>
            </w:tcMar>
          </w:tcPr>
          <w:p w14:paraId="5C6590EF" w14:textId="77777777" w:rsidR="008D3D2C" w:rsidRDefault="00000000">
            <w:r>
              <w:t>51.2%</w:t>
            </w:r>
          </w:p>
        </w:tc>
        <w:tc>
          <w:tcPr>
            <w:tcW w:w="1650" w:type="dxa"/>
            <w:tcMar>
              <w:top w:w="80" w:type="dxa"/>
              <w:left w:w="100" w:type="dxa"/>
              <w:bottom w:w="80" w:type="dxa"/>
              <w:right w:w="100" w:type="dxa"/>
            </w:tcMar>
          </w:tcPr>
          <w:p w14:paraId="3F75FD5C" w14:textId="77777777" w:rsidR="008D3D2C" w:rsidRDefault="00000000">
            <w:r>
              <w:t>0.456</w:t>
            </w:r>
          </w:p>
        </w:tc>
        <w:tc>
          <w:tcPr>
            <w:tcW w:w="1650" w:type="dxa"/>
            <w:tcMar>
              <w:top w:w="80" w:type="dxa"/>
              <w:left w:w="100" w:type="dxa"/>
              <w:bottom w:w="80" w:type="dxa"/>
              <w:right w:w="100" w:type="dxa"/>
            </w:tcMar>
          </w:tcPr>
          <w:p w14:paraId="2C8598C7" w14:textId="77777777" w:rsidR="008D3D2C" w:rsidRDefault="00000000">
            <w:r>
              <w:t>0.530</w:t>
            </w:r>
          </w:p>
        </w:tc>
        <w:tc>
          <w:tcPr>
            <w:tcW w:w="1650" w:type="dxa"/>
            <w:tcMar>
              <w:top w:w="80" w:type="dxa"/>
              <w:left w:w="100" w:type="dxa"/>
              <w:bottom w:w="80" w:type="dxa"/>
              <w:right w:w="100" w:type="dxa"/>
            </w:tcMar>
          </w:tcPr>
          <w:p w14:paraId="1C42C26B" w14:textId="77777777" w:rsidR="008D3D2C" w:rsidRDefault="00000000">
            <w:r>
              <w:t>0.450</w:t>
            </w:r>
          </w:p>
        </w:tc>
      </w:tr>
      <w:tr w:rsidR="008D3D2C" w14:paraId="56247518" w14:textId="77777777">
        <w:tblPrEx>
          <w:tblCellMar>
            <w:top w:w="0" w:type="dxa"/>
            <w:bottom w:w="0" w:type="dxa"/>
          </w:tblCellMar>
        </w:tblPrEx>
        <w:tc>
          <w:tcPr>
            <w:tcW w:w="2760" w:type="dxa"/>
            <w:shd w:val="clear" w:color="auto" w:fill="E2EFDA"/>
            <w:tcMar>
              <w:top w:w="80" w:type="dxa"/>
              <w:left w:w="100" w:type="dxa"/>
              <w:bottom w:w="80" w:type="dxa"/>
              <w:right w:w="100" w:type="dxa"/>
            </w:tcMar>
          </w:tcPr>
          <w:p w14:paraId="705EA2C5" w14:textId="77777777" w:rsidR="008D3D2C" w:rsidRDefault="00000000">
            <w:r>
              <w:rPr>
                <w:b/>
                <w:bCs/>
              </w:rPr>
              <w:t>Model 2 - MobileNetV2 (Frozen)</w:t>
            </w:r>
          </w:p>
        </w:tc>
        <w:tc>
          <w:tcPr>
            <w:tcW w:w="1650" w:type="dxa"/>
            <w:shd w:val="clear" w:color="auto" w:fill="E2EFDA"/>
            <w:tcMar>
              <w:top w:w="80" w:type="dxa"/>
              <w:left w:w="100" w:type="dxa"/>
              <w:bottom w:w="80" w:type="dxa"/>
              <w:right w:w="100" w:type="dxa"/>
            </w:tcMar>
          </w:tcPr>
          <w:p w14:paraId="79974504" w14:textId="77777777" w:rsidR="008D3D2C" w:rsidRDefault="00000000">
            <w:r>
              <w:t>49.6%</w:t>
            </w:r>
          </w:p>
        </w:tc>
        <w:tc>
          <w:tcPr>
            <w:tcW w:w="1650" w:type="dxa"/>
            <w:shd w:val="clear" w:color="auto" w:fill="E2EFDA"/>
            <w:tcMar>
              <w:top w:w="80" w:type="dxa"/>
              <w:left w:w="100" w:type="dxa"/>
              <w:bottom w:w="80" w:type="dxa"/>
              <w:right w:w="100" w:type="dxa"/>
            </w:tcMar>
          </w:tcPr>
          <w:p w14:paraId="3B3FA88F" w14:textId="77777777" w:rsidR="008D3D2C" w:rsidRDefault="00000000">
            <w:r>
              <w:t>0.478</w:t>
            </w:r>
          </w:p>
        </w:tc>
        <w:tc>
          <w:tcPr>
            <w:tcW w:w="1650" w:type="dxa"/>
            <w:shd w:val="clear" w:color="auto" w:fill="E2EFDA"/>
            <w:tcMar>
              <w:top w:w="80" w:type="dxa"/>
              <w:left w:w="100" w:type="dxa"/>
              <w:bottom w:w="80" w:type="dxa"/>
              <w:right w:w="100" w:type="dxa"/>
            </w:tcMar>
          </w:tcPr>
          <w:p w14:paraId="14324467" w14:textId="77777777" w:rsidR="008D3D2C" w:rsidRDefault="00000000">
            <w:r>
              <w:t>0.505</w:t>
            </w:r>
          </w:p>
        </w:tc>
        <w:tc>
          <w:tcPr>
            <w:tcW w:w="1650" w:type="dxa"/>
            <w:shd w:val="clear" w:color="auto" w:fill="E2EFDA"/>
            <w:tcMar>
              <w:top w:w="80" w:type="dxa"/>
              <w:left w:w="100" w:type="dxa"/>
              <w:bottom w:w="80" w:type="dxa"/>
              <w:right w:w="100" w:type="dxa"/>
            </w:tcMar>
          </w:tcPr>
          <w:p w14:paraId="6776DDB6" w14:textId="77777777" w:rsidR="008D3D2C" w:rsidRDefault="00000000">
            <w:r>
              <w:rPr>
                <w:b/>
                <w:bCs/>
              </w:rPr>
              <w:t>0.482 (Best)</w:t>
            </w:r>
          </w:p>
        </w:tc>
      </w:tr>
      <w:tr w:rsidR="008D3D2C" w14:paraId="5112F131" w14:textId="77777777">
        <w:tblPrEx>
          <w:tblCellMar>
            <w:top w:w="0" w:type="dxa"/>
            <w:bottom w:w="0" w:type="dxa"/>
          </w:tblCellMar>
        </w:tblPrEx>
        <w:tc>
          <w:tcPr>
            <w:tcW w:w="2760" w:type="dxa"/>
            <w:tcMar>
              <w:top w:w="80" w:type="dxa"/>
              <w:left w:w="100" w:type="dxa"/>
              <w:bottom w:w="80" w:type="dxa"/>
              <w:right w:w="100" w:type="dxa"/>
            </w:tcMar>
          </w:tcPr>
          <w:p w14:paraId="4FACFBB9" w14:textId="77777777" w:rsidR="008D3D2C" w:rsidRDefault="00000000">
            <w:r>
              <w:t>Model 3 - MobileNetV2 (Fine-tuned)</w:t>
            </w:r>
          </w:p>
        </w:tc>
        <w:tc>
          <w:tcPr>
            <w:tcW w:w="1650" w:type="dxa"/>
            <w:tcMar>
              <w:top w:w="80" w:type="dxa"/>
              <w:left w:w="100" w:type="dxa"/>
              <w:bottom w:w="80" w:type="dxa"/>
              <w:right w:w="100" w:type="dxa"/>
            </w:tcMar>
          </w:tcPr>
          <w:p w14:paraId="3A41D886" w14:textId="77777777" w:rsidR="008D3D2C" w:rsidRDefault="00000000">
            <w:r>
              <w:t>45.3%</w:t>
            </w:r>
          </w:p>
        </w:tc>
        <w:tc>
          <w:tcPr>
            <w:tcW w:w="1650" w:type="dxa"/>
            <w:tcMar>
              <w:top w:w="80" w:type="dxa"/>
              <w:left w:w="100" w:type="dxa"/>
              <w:bottom w:w="80" w:type="dxa"/>
              <w:right w:w="100" w:type="dxa"/>
            </w:tcMar>
          </w:tcPr>
          <w:p w14:paraId="0B1C713D" w14:textId="77777777" w:rsidR="008D3D2C" w:rsidRDefault="00000000">
            <w:r>
              <w:t>0.431</w:t>
            </w:r>
          </w:p>
        </w:tc>
        <w:tc>
          <w:tcPr>
            <w:tcW w:w="1650" w:type="dxa"/>
            <w:tcMar>
              <w:top w:w="80" w:type="dxa"/>
              <w:left w:w="100" w:type="dxa"/>
              <w:bottom w:w="80" w:type="dxa"/>
              <w:right w:w="100" w:type="dxa"/>
            </w:tcMar>
          </w:tcPr>
          <w:p w14:paraId="5D30DB7E" w14:textId="77777777" w:rsidR="008D3D2C" w:rsidRDefault="00000000">
            <w:r>
              <w:t>0.495</w:t>
            </w:r>
          </w:p>
        </w:tc>
        <w:tc>
          <w:tcPr>
            <w:tcW w:w="1650" w:type="dxa"/>
            <w:tcMar>
              <w:top w:w="80" w:type="dxa"/>
              <w:left w:w="100" w:type="dxa"/>
              <w:bottom w:w="80" w:type="dxa"/>
              <w:right w:w="100" w:type="dxa"/>
            </w:tcMar>
          </w:tcPr>
          <w:p w14:paraId="366162AA" w14:textId="77777777" w:rsidR="008D3D2C" w:rsidRDefault="00000000">
            <w:r>
              <w:t>0.430</w:t>
            </w:r>
          </w:p>
        </w:tc>
      </w:tr>
    </w:tbl>
    <w:p w14:paraId="5EBBD20B" w14:textId="77777777" w:rsidR="008D3D2C" w:rsidRDefault="008D3D2C">
      <w:pPr>
        <w:spacing w:after="200"/>
      </w:pPr>
    </w:p>
    <w:p w14:paraId="6675E9C1" w14:textId="77777777" w:rsidR="008D3D2C" w:rsidRDefault="00000000">
      <w:pPr>
        <w:spacing w:after="160"/>
        <w:jc w:val="both"/>
      </w:pPr>
      <w:r>
        <w:t>Model 2 (frozen MobileNetV2) was selected as the final model, achieving the highest Macro F1 score (0.482) despite Model 1 having a marginally higher raw accuracy (51.2% vs 49.6%). This is because Model 2's performance was more evenly distributed across all seven emotions — most notably on the “disgust” class, where its precision (0.44) was more than three times higher than Model 1's (0.13), meaning it produced far fewer false alarms while still correctly identifying the majority of genuine cases.</w:t>
      </w:r>
    </w:p>
    <w:p w14:paraId="54957152" w14:textId="77777777" w:rsidR="008D3D2C" w:rsidRDefault="00000000">
      <w:pPr>
        <w:spacing w:after="160"/>
        <w:jc w:val="both"/>
      </w:pPr>
      <w:r>
        <w:t>Notably, fine-tuning (Model 3) reduced performance rather than improving it, on every metric measured. Training curves for Model 3 showed a clear overfitting pattern — training accuracy improved while validation accuracy simultaneously declined — and a follow-up experiment varying the number of unfrozen layers (15, 30, and 50) showed nearly identical, consistently weaker results across all three configurations. This indicates the issue was not a poorly chosen unfreezing depth, but that the dataset size (approximately 28,700 training images, with one class as small as 436) was insufficient to safely fine-tune a pretrained backbone of this scale without overfitting. This negative result is reported here as a genuine and useful finding, not a failure to be hidden.</w:t>
      </w:r>
    </w:p>
    <w:p w14:paraId="04293953" w14:textId="77777777" w:rsidR="008D3D2C" w:rsidRDefault="00000000">
      <w:pPr>
        <w:spacing w:after="160"/>
        <w:jc w:val="both"/>
      </w:pPr>
      <w:r>
        <w:t>Across all three models, the “fear” class consistently produced the weakest results (F1-scores between 0.25 and 0.29), directly matching the prediction made during EDA that visually similar, less distinctive emotions would be the hardest to classify correctly.</w:t>
      </w:r>
    </w:p>
    <w:p w14:paraId="3C88D329" w14:textId="77777777" w:rsidR="008D3D2C" w:rsidRDefault="00000000">
      <w:pPr>
        <w:pStyle w:val="Heading1"/>
        <w:spacing w:before="300" w:after="150"/>
      </w:pPr>
      <w:r>
        <w:t>6. Explainability</w:t>
      </w:r>
    </w:p>
    <w:p w14:paraId="68199399" w14:textId="77777777" w:rsidR="008D3D2C" w:rsidRDefault="00000000">
      <w:pPr>
        <w:spacing w:after="160"/>
        <w:jc w:val="both"/>
      </w:pPr>
      <w:r>
        <w:t>To verify that the selected model was making decisions based on genuine facial cues rather than incidental artifacts, Grad-CAM (Gradient-weighted Class Activation Mapping) was applied to visualize which regions of an input image most influenced the model's prediction. This produces a heatmap overlaid on the original face, highlighting the pixels the model “focused on”. This step builds interpretability and trust into the model's decisions ahead of any real-world deployment consideration.</w:t>
      </w:r>
    </w:p>
    <w:p w14:paraId="38404E44" w14:textId="77777777" w:rsidR="008D3D2C" w:rsidRDefault="00000000">
      <w:pPr>
        <w:pStyle w:val="Heading1"/>
        <w:spacing w:before="300" w:after="150"/>
      </w:pPr>
      <w:r>
        <w:t>7. Testing on Unseen Real-World Photos</w:t>
      </w:r>
    </w:p>
    <w:p w14:paraId="16075FF2" w14:textId="77777777" w:rsidR="008D3D2C" w:rsidRDefault="00000000">
      <w:pPr>
        <w:spacing w:after="160"/>
        <w:jc w:val="both"/>
      </w:pPr>
      <w:r>
        <w:t>As a final, informal sanity check reflecting the project's intended real-time use case, the saved model was tested on ordinary portrait photographs that were never part of the training, validation, or test sets. The model consistently predicted “happy” across these photos. This outcome has a clear, explainable cause: the training data consists of tightly cropped 48×48 face crops, whereas the test photographs were full portraits including background, hair, and shoulders. Compressing a full photo into the same 48×48 input format shrinks the actual face region substantially and introduces pixels the model was never trained to interpret. This is documented here as a known limitation, not a defect: a production deployment would require an upstream face-detection and cropping step (for example, using OpenCV) before passing an image to this model.</w:t>
      </w:r>
    </w:p>
    <w:p w14:paraId="33F88734" w14:textId="77777777" w:rsidR="008D3D2C" w:rsidRDefault="00000000">
      <w:pPr>
        <w:pStyle w:val="Heading1"/>
        <w:spacing w:before="300" w:after="150"/>
      </w:pPr>
      <w:r>
        <w:t>8. Conclusion</w:t>
      </w:r>
    </w:p>
    <w:p w14:paraId="6067A9E2" w14:textId="77777777" w:rsidR="008D3D2C" w:rsidRDefault="00000000">
      <w:pPr>
        <w:spacing w:after="160"/>
        <w:jc w:val="both"/>
      </w:pPr>
      <w:r>
        <w:lastRenderedPageBreak/>
        <w:t xml:space="preserve">This project followed a complete, transparent machine learning workflow for a genuinely difficult seven-class facial emotion recognition problem. The final selected model — a frozen MobileNetV2 transfer learning approach — achieved a Macro F1 score of 0.482, chosen specifically because it balances performance fairly across all seven emotions rather than </w:t>
      </w:r>
      <w:proofErr w:type="spellStart"/>
      <w:r>
        <w:t>favoring</w:t>
      </w:r>
      <w:proofErr w:type="spellEnd"/>
      <w:r>
        <w:t xml:space="preserve"> the most common ones. Equally important to the numeric result are the honest findings surfaced along the way: fine-tuning did not help on this dataset size, the “disgust” class continues to show a precision/recall trade-off despite class weighting, “fear” remains the hardest emotion to classify across every architecture tried, and real-world portrait photos require a face-cropping preprocessing step not present in the training data. These findings, together with the explainability analysis, give a realistic and trustworthy picture of what this model can and cannot yet do.</w:t>
      </w:r>
    </w:p>
    <w:p w14:paraId="03ED34B2" w14:textId="77777777" w:rsidR="008D3D2C" w:rsidRDefault="00000000">
      <w:pPr>
        <w:pStyle w:val="Heading1"/>
        <w:spacing w:before="300" w:after="150"/>
      </w:pPr>
      <w:r>
        <w:t>9. Future Work</w:t>
      </w:r>
    </w:p>
    <w:p w14:paraId="3E0B523A" w14:textId="77777777" w:rsidR="008D3D2C" w:rsidRDefault="00000000">
      <w:pPr>
        <w:pStyle w:val="ListParagraph"/>
        <w:numPr>
          <w:ilvl w:val="0"/>
          <w:numId w:val="1"/>
        </w:numPr>
        <w:spacing w:after="80"/>
      </w:pPr>
      <w:r>
        <w:t>Add an automated face-detection and cropping step ahead of the classifier, to correctly handle full, uncropped real-world photographs.</w:t>
      </w:r>
    </w:p>
    <w:p w14:paraId="535E5270" w14:textId="77777777" w:rsidR="008D3D2C" w:rsidRDefault="00000000">
      <w:pPr>
        <w:pStyle w:val="ListParagraph"/>
        <w:numPr>
          <w:ilvl w:val="0"/>
          <w:numId w:val="1"/>
        </w:numPr>
        <w:spacing w:after="80"/>
      </w:pPr>
      <w:r>
        <w:t>Collect additional “disgust” class examples to reduce the imbalance and improve precision on that class specifically.</w:t>
      </w:r>
    </w:p>
    <w:p w14:paraId="648D6495" w14:textId="77777777" w:rsidR="008D3D2C" w:rsidRDefault="00000000">
      <w:pPr>
        <w:pStyle w:val="ListParagraph"/>
        <w:numPr>
          <w:ilvl w:val="0"/>
          <w:numId w:val="1"/>
        </w:numPr>
        <w:spacing w:after="80"/>
      </w:pPr>
      <w:r>
        <w:t>De-duplicate the raw dataset before any future retraining to eliminate the minor train/validation overlap identified during EDA.</w:t>
      </w:r>
    </w:p>
    <w:p w14:paraId="1F58966D" w14:textId="77777777" w:rsidR="008D3D2C" w:rsidRDefault="00000000">
      <w:pPr>
        <w:pStyle w:val="ListParagraph"/>
        <w:numPr>
          <w:ilvl w:val="0"/>
          <w:numId w:val="1"/>
        </w:numPr>
        <w:spacing w:after="80"/>
      </w:pPr>
      <w:r>
        <w:t>Retrain the MobileNetV2-based model at a higher input resolution and with a larger backbone (higher alpha) if GPU compute becomes available, which would likely improve overall performance beyond the CPU-constrained settings used in this project.</w:t>
      </w:r>
    </w:p>
    <w:p w14:paraId="248F9576" w14:textId="77777777" w:rsidR="008D3D2C" w:rsidRDefault="00000000">
      <w:pPr>
        <w:pStyle w:val="Heading1"/>
        <w:spacing w:before="300" w:after="150"/>
      </w:pPr>
      <w:r>
        <w:t>10. Project Links</w:t>
      </w:r>
    </w:p>
    <w:p w14:paraId="33659CBF" w14:textId="77777777" w:rsidR="008D3D2C" w:rsidRDefault="00000000">
      <w:pPr>
        <w:spacing w:after="160"/>
        <w:jc w:val="both"/>
      </w:pPr>
      <w:r>
        <w:rPr>
          <w:b/>
          <w:bCs/>
        </w:rPr>
        <w:t xml:space="preserve">GitHub Repository: </w:t>
      </w:r>
      <w:r>
        <w:t>[Add link here]</w:t>
      </w:r>
    </w:p>
    <w:p w14:paraId="5C3B0CCC" w14:textId="77777777" w:rsidR="008D3D2C" w:rsidRDefault="00000000">
      <w:pPr>
        <w:spacing w:after="160"/>
        <w:jc w:val="both"/>
      </w:pPr>
      <w:r>
        <w:rPr>
          <w:b/>
          <w:bCs/>
        </w:rPr>
        <w:t xml:space="preserve">Google Drive (Notebook, Dataset, Documentation): </w:t>
      </w:r>
      <w:r>
        <w:t>[Add link here]</w:t>
      </w:r>
    </w:p>
    <w:p w14:paraId="6066DDE7" w14:textId="77777777" w:rsidR="008D3D2C" w:rsidRDefault="00000000">
      <w:pPr>
        <w:spacing w:after="160"/>
        <w:jc w:val="both"/>
      </w:pPr>
      <w:r>
        <w:rPr>
          <w:b/>
          <w:bCs/>
        </w:rPr>
        <w:t xml:space="preserve">Video Walkthrough: </w:t>
      </w:r>
      <w:r>
        <w:t>[Add link here]</w:t>
      </w:r>
    </w:p>
    <w:sectPr w:rsidR="008D3D2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B32D6C"/>
    <w:multiLevelType w:val="hybridMultilevel"/>
    <w:tmpl w:val="67D4CDE2"/>
    <w:lvl w:ilvl="0" w:tplc="FCBC493C">
      <w:start w:val="1"/>
      <w:numFmt w:val="bullet"/>
      <w:lvlText w:val="●"/>
      <w:lvlJc w:val="left"/>
      <w:pPr>
        <w:ind w:left="720" w:hanging="360"/>
      </w:pPr>
    </w:lvl>
    <w:lvl w:ilvl="1" w:tplc="E9A064A2">
      <w:start w:val="1"/>
      <w:numFmt w:val="bullet"/>
      <w:lvlText w:val="○"/>
      <w:lvlJc w:val="left"/>
      <w:pPr>
        <w:ind w:left="1440" w:hanging="360"/>
      </w:pPr>
    </w:lvl>
    <w:lvl w:ilvl="2" w:tplc="38D47BE6">
      <w:start w:val="1"/>
      <w:numFmt w:val="bullet"/>
      <w:lvlText w:val="■"/>
      <w:lvlJc w:val="left"/>
      <w:pPr>
        <w:ind w:left="2160" w:hanging="360"/>
      </w:pPr>
    </w:lvl>
    <w:lvl w:ilvl="3" w:tplc="C51C7B1C">
      <w:start w:val="1"/>
      <w:numFmt w:val="bullet"/>
      <w:lvlText w:val="●"/>
      <w:lvlJc w:val="left"/>
      <w:pPr>
        <w:ind w:left="2880" w:hanging="360"/>
      </w:pPr>
    </w:lvl>
    <w:lvl w:ilvl="4" w:tplc="81807D98">
      <w:start w:val="1"/>
      <w:numFmt w:val="bullet"/>
      <w:lvlText w:val="○"/>
      <w:lvlJc w:val="left"/>
      <w:pPr>
        <w:ind w:left="3600" w:hanging="360"/>
      </w:pPr>
    </w:lvl>
    <w:lvl w:ilvl="5" w:tplc="ABBE0848">
      <w:start w:val="1"/>
      <w:numFmt w:val="bullet"/>
      <w:lvlText w:val="■"/>
      <w:lvlJc w:val="left"/>
      <w:pPr>
        <w:ind w:left="4320" w:hanging="360"/>
      </w:pPr>
    </w:lvl>
    <w:lvl w:ilvl="6" w:tplc="2A401E40">
      <w:start w:val="1"/>
      <w:numFmt w:val="bullet"/>
      <w:lvlText w:val="●"/>
      <w:lvlJc w:val="left"/>
      <w:pPr>
        <w:ind w:left="5040" w:hanging="360"/>
      </w:pPr>
    </w:lvl>
    <w:lvl w:ilvl="7" w:tplc="C9FED20A">
      <w:start w:val="1"/>
      <w:numFmt w:val="bullet"/>
      <w:lvlText w:val="●"/>
      <w:lvlJc w:val="left"/>
      <w:pPr>
        <w:ind w:left="5760" w:hanging="360"/>
      </w:pPr>
    </w:lvl>
    <w:lvl w:ilvl="8" w:tplc="44B42CC2">
      <w:start w:val="1"/>
      <w:numFmt w:val="bullet"/>
      <w:lvlText w:val="●"/>
      <w:lvlJc w:val="left"/>
      <w:pPr>
        <w:ind w:left="6480" w:hanging="360"/>
      </w:pPr>
    </w:lvl>
  </w:abstractNum>
  <w:num w:numId="1" w16cid:durableId="20721908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3D2C"/>
    <w:rsid w:val="00054215"/>
    <w:rsid w:val="00270582"/>
    <w:rsid w:val="008D3D2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6D034"/>
  <w15:docId w15:val="{2138F329-BB8F-4D59-9A88-0C78213B4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1768</Words>
  <Characters>10078</Characters>
  <Application>Microsoft Office Word</Application>
  <DocSecurity>0</DocSecurity>
  <Lines>83</Lines>
  <Paragraphs>23</Paragraphs>
  <ScaleCrop>false</ScaleCrop>
  <Company/>
  <LinksUpToDate>false</LinksUpToDate>
  <CharactersWithSpaces>11823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Rohit Sagar chavan</cp:lastModifiedBy>
  <cp:revision>2</cp:revision>
  <dcterms:created xsi:type="dcterms:W3CDTF">2026-08-16T19:38:00Z</dcterms:created>
  <dcterms:modified xsi:type="dcterms:W3CDTF">2026-08-16T19:38:00Z</dcterms:modified>
</cp:coreProperties>
</file>