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4731C0" w:rsidP="1C4731C0" w:rsidRDefault="1C4731C0" w14:paraId="78BE6E3B" w14:textId="2712150C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def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71AE"/>
          <w:sz w:val="21"/>
          <w:szCs w:val="21"/>
          <w:lang w:val="uk-UA"/>
        </w:rPr>
        <w:t>get_vowels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(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String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)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:</w:t>
      </w:r>
      <w:r>
        <w:br/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return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[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each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for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each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in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String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if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each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1C4731C0" w:rsidR="1C4731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in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aeiou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] </w:t>
      </w:r>
      <w:r>
        <w:br/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get_vowels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(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animal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[a, i, a]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get_vowels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(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sky</w:t>
      </w:r>
      <w:proofErr w:type="spellEnd"/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[]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get_vowels(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"football"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1C4731C0" w:rsidR="1C47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[o, o, a]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1C4731C0"/>
    <w:rsid w:val="5AD4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2022-07-11T13:49:48.3685204Z</dcterms:modified>
  <dc:creator>Бочкова Екатерина</dc:creator>
  <lastModifiedBy>Бочкова Екатерина</lastModifiedBy>
</coreProperties>
</file>