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15.9.0.0 -->
  <w:body>
    <w:p>
      <w:pPr>
        <w:ind w:right="-716"/>
        <w:rPr>
          <w:b/>
          <w:i/>
        </w:rPr>
      </w:pPr>
      <w:r>
        <w:rPr>
          <w:b/>
          <w:caps/>
          <w:sz w:val="16"/>
        </w:rPr>
        <w:t>TABLING SERVICE</w:t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b/>
          <w:i/>
        </w:rPr>
        <w:t>INDICATIVE VOTING LIST</w:t>
      </w:r>
    </w:p>
    <w:p/>
    <w:p>
      <w:pPr>
        <w:jc w:val="center"/>
      </w:pPr>
      <w:r>
        <w:rPr>
          <w:b/>
          <w:i/>
          <w:smallCaps/>
          <w:sz w:val="40"/>
        </w:rPr>
        <w:t>FINAL VERSION/2</w:t>
      </w:r>
    </w:p>
    <w:p/>
    <w:p>
      <w:r>
        <w:tab/>
      </w:r>
      <w:r>
        <w:rPr>
          <w:b/>
          <w:i/>
          <w:color w:val="111111"/>
          <w:sz w:val="24"/>
        </w:rPr>
        <w:t>Resolutions:</w:t>
      </w:r>
      <w:r>
        <w:tab/>
      </w:r>
      <w:r>
        <w:rPr>
          <w:color w:val="111111"/>
          <w:sz w:val="24"/>
        </w:rPr>
        <w:t>Political prisoners in Cuba, in particular the case of Félix Navarro and his daughter Saylí Navarro</w:t>
      </w:r>
    </w:p>
    <w:p/>
    <w:tbl>
      <w:tblPr>
        <w:tblW w:w="0" w:type="auto"/>
        <w:tblInd w:w="108" w:type="dxa"/>
        <w:tblBorders>
          <w:top w:val="single" w:sz="12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bottom w:w="0" w:type="dxa"/>
        </w:tblCellMar>
        <w:tblLook w:val="0000"/>
      </w:tblPr>
      <w:tblGrid>
        <w:gridCol w:w="2636"/>
        <w:gridCol w:w="992"/>
        <w:gridCol w:w="1968"/>
        <w:gridCol w:w="1250"/>
        <w:gridCol w:w="709"/>
        <w:gridCol w:w="3126"/>
      </w:tblGrid>
      <w:tr>
        <w:tblPrEx>
          <w:tblW w:w="0" w:type="auto"/>
          <w:tblInd w:w="108" w:type="dxa"/>
          <w:tblBorders>
            <w:top w:val="single" w:sz="12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bottom w:w="0" w:type="dxa"/>
          </w:tblCellMar>
          <w:tblLook w:val="0000"/>
        </w:tblPrEx>
        <w:trPr>
          <w:tblHeader/>
        </w:trPr>
        <w:tc>
          <w:tcPr>
            <w:tcW w:w="2636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Subject of the amendment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Am No</w:t>
            </w:r>
          </w:p>
        </w:tc>
        <w:tc>
          <w:tcPr>
            <w:tcW w:w="1968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Author</w:t>
            </w:r>
          </w:p>
        </w:tc>
        <w:tc>
          <w:tcPr>
            <w:tcW w:w="1250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RCV etc.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Vote</w:t>
            </w:r>
          </w:p>
        </w:tc>
        <w:tc>
          <w:tcPr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Remarks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gridSpan w:val="6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Joint motion for a resolution RC10-0394/2026</w:t>
            </w:r>
            <w:r>
              <w:br/>
            </w:r>
            <w:r>
              <w:rPr>
                <w:b/>
                <w:i/>
                <w:sz w:val="22"/>
              </w:rPr>
              <w:t>(EPP, ECR and Renew)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After § 1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2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ESN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After § 2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3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ESN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After § 5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6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S&amp;D, Greens/</w:t>
            </w:r>
            <w:r>
              <w:t xml:space="preserve"> </w:t>
            </w:r>
            <w:r>
              <w:rPr>
                <w:sz w:val="22"/>
              </w:rPr>
              <w:t>EFA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§ 7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4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PfE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7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S&amp;D, Greens/</w:t>
            </w:r>
            <w:r>
              <w:t xml:space="preserve"> </w:t>
            </w:r>
            <w:r>
              <w:rPr>
                <w:sz w:val="22"/>
              </w:rPr>
              <w:t>EFA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§ 8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8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S&amp;D, Greens/</w:t>
            </w:r>
            <w:r>
              <w:t xml:space="preserve"> </w:t>
            </w:r>
            <w:r>
              <w:rPr>
                <w:sz w:val="22"/>
              </w:rPr>
              <w:t>EFA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adoption 8 = 5 falls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5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PfE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After recital D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1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ESN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gridSpan w:val="3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vote: resolution (as a whole)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adoption = MRs replaced</w:t>
            </w:r>
            <w:r>
              <w:br/>
            </w:r>
            <w:r>
              <w:rPr>
                <w:sz w:val="22"/>
              </w:rPr>
              <w:t>and B10-0396/2026, B10-0400/2026 , B10-0402/2026  and B10-0409/2026  fall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gridSpan w:val="6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motions for resolutions by political groups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B10-0394/2026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EPP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ad. = all MRs fall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B10-0396/2026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The Left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ad. = all MRs fall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B10-0400/2026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S&amp;D, Greens/ EFA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ad. = all MRs fall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B10-0402/2026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ESN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ad. = all MRs fall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B10-0403/2026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Renew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ad. = B10-0409 and B10-0419 fall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B10-0409/2026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PfE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ad. = B10-0419 falls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B10-0419/2026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ECR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</w:tbl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  <w:u w:val="single"/>
        </w:rPr>
        <w:t>Requests for roll-call votes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EPP:</w:t>
      </w:r>
      <w:r>
        <w:tab/>
      </w:r>
      <w:r>
        <w:tab/>
      </w:r>
      <w:r>
        <w:rPr>
          <w:sz w:val="22"/>
        </w:rPr>
        <w:t>Final vote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PfE:</w:t>
      </w:r>
      <w:r>
        <w:tab/>
      </w:r>
      <w:r>
        <w:tab/>
      </w:r>
      <w:r>
        <w:rPr>
          <w:sz w:val="22"/>
        </w:rPr>
        <w:t>ams 4 and 5</w:t>
      </w:r>
    </w:p>
    <w:p>
      <w:pPr>
        <w:rPr>
          <w:color w:val="111111"/>
        </w:rPr>
      </w:pPr>
    </w:p>
    <w:p>
      <w:pPr>
        <w:rPr>
          <w:color w:val="111111"/>
        </w:rPr>
      </w:pPr>
    </w:p>
    <w:sectPr>
      <w:footerReference w:type="even" r:id="rId4"/>
      <w:footerReference w:type="default" r:id="rId5"/>
      <w:pgSz w:w="11907" w:h="16840" w:code="9"/>
      <w:pgMar w:top="567" w:right="567" w:bottom="567" w:left="567" w:header="720" w:footer="720" w:gutter="0"/>
      <w:cols w:space="720"/>
      <w:titlePg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framePr w:wrap="around" w:vAnchor="text" w:hAnchor="margin" w:xAlign="center" w:y="1"/>
      <w:rPr>
        <w:rStyle w:val="DefaultParagraphFont"/>
      </w:rPr>
    </w:pPr>
    <w:r>
      <w:rPr>
        <w:rStyle w:val="DefaultParagraphFont"/>
      </w:rPr>
      <w:fldChar w:fldCharType="begin"/>
    </w:r>
    <w:r>
      <w:rPr>
        <w:rStyle w:val="DefaultParagraphFont"/>
      </w:rPr>
      <w:instrText xml:space="preserve">PAGE  </w:instrText>
    </w:r>
    <w:r>
      <w:rPr>
        <w:rStyle w:val="DefaultParagraphFont"/>
      </w:rPr>
      <w:fldChar w:fldCharType="separate"/>
    </w:r>
    <w:r>
      <w:rPr>
        <w:rStyle w:val="DefaultParagraphFont"/>
      </w:rPr>
      <w:fldChar w:fldCharType="end"/>
    </w:r>
  </w:p>
  <w:p/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framePr w:wrap="around" w:vAnchor="text" w:hAnchor="margin" w:xAlign="center" w:y="1"/>
      <w:rPr>
        <w:rStyle w:val="DefaultParagraphFont"/>
      </w:rPr>
    </w:pPr>
    <w:r>
      <w:rPr>
        <w:rStyle w:val="DefaultParagraphFont"/>
      </w:rPr>
      <w:fldChar w:fldCharType="begin"/>
    </w:r>
    <w:r>
      <w:rPr>
        <w:rStyle w:val="DefaultParagraphFont"/>
      </w:rPr>
      <w:instrText xml:space="preserve">PAGE  </w:instrText>
    </w:r>
    <w:r>
      <w:rPr>
        <w:rStyle w:val="DefaultParagraphFont"/>
      </w:rPr>
      <w:fldChar w:fldCharType="separate"/>
    </w:r>
    <w:r>
      <w:rPr>
        <w:rStyle w:val="DefaultParagraphFont"/>
        <w:noProof/>
      </w:rPr>
      <w:t>1</w:t>
    </w:r>
    <w:r>
      <w:rPr>
        <w:rStyle w:val="DefaultParagraphFont"/>
      </w:rPr>
      <w:fldChar w:fldCharType="end"/>
    </w:r>
  </w:p>
  <w:p/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splitPgBreakAndParaMark/>
  </w:compat>
  <w:uiCompat97To2003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Pr>
      <w:sz w:val="22"/>
      <w:szCs w:val="22"/>
      <w:lang w:val="en-GB" w:eastAsia="en-GB" w:bidi="ar-SA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targetScreenSz w:val="1024x768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footer" Target="footer2.xml" /><Relationship Id="rId6" Type="http://schemas.openxmlformats.org/officeDocument/2006/relationships/styles" Target="styles.xml" 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