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Java 15.9.0.0 -->
  <w:body>
    <w:p>
      <w:pPr>
        <w:ind w:right="-716"/>
        <w:rPr>
          <w:b/>
          <w:i/>
        </w:rPr>
      </w:pPr>
      <w:r>
        <w:rPr>
          <w:b/>
          <w:caps/>
          <w:sz w:val="16"/>
        </w:rPr>
        <w:t>TABLING SERVICE</w:t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b/>
          <w:i/>
        </w:rPr>
        <w:t>INDICATIVE VOTING LIST</w:t>
      </w:r>
    </w:p>
    <w:p/>
    <w:p>
      <w:pPr>
        <w:jc w:val="center"/>
      </w:pPr>
      <w:r>
        <w:rPr>
          <w:b/>
          <w:i/>
          <w:smallCaps/>
          <w:sz w:val="40"/>
        </w:rPr>
        <w:t>FINAL VERSION</w:t>
      </w:r>
    </w:p>
    <w:p/>
    <w:p>
      <w:r>
        <w:tab/>
      </w:r>
      <w:r>
        <w:rPr>
          <w:i/>
          <w:color w:val="111111"/>
          <w:sz w:val="24"/>
        </w:rPr>
        <w:t>Report:</w:t>
      </w:r>
      <w:r>
        <w:tab/>
      </w:r>
      <w:r>
        <w:rPr>
          <w:color w:val="111111"/>
          <w:sz w:val="24"/>
        </w:rPr>
        <w:t>DO NASCIMENTO CABRAL</w:t>
      </w:r>
      <w:r>
        <w:tab/>
        <w:tab/>
      </w:r>
      <w:r>
        <w:rPr>
          <w:color w:val="111111"/>
          <w:sz w:val="24"/>
        </w:rPr>
        <w:t>(A10-0205/2026)</w:t>
      </w:r>
      <w:r>
        <w:tab/>
      </w:r>
      <w:r>
        <w:rPr>
          <w:b/>
          <w:color w:val="111111"/>
          <w:sz w:val="24"/>
        </w:rPr>
        <w:t>[init.]</w:t>
      </w:r>
    </w:p>
    <w:p>
      <w:r>
        <w:tab/>
      </w:r>
      <w:r>
        <w:tab/>
      </w:r>
      <w:r>
        <w:tab/>
      </w:r>
      <w:r>
        <w:rPr>
          <w:color w:val="111111"/>
          <w:sz w:val="24"/>
        </w:rPr>
        <w:t>The role of social, economic and environmental standards in safeguarding fair competition for all aquatic food products and improving food security</w:t>
      </w:r>
    </w:p>
    <w:p>
      <w:pPr>
        <w:rPr>
          <w:color w:val="111111"/>
          <w:sz w:val="24"/>
        </w:rPr>
      </w:pPr>
    </w:p>
    <w:p>
      <w:r>
        <w:tab/>
      </w:r>
      <w:r>
        <w:rPr>
          <w:i/>
          <w:color w:val="111111"/>
          <w:sz w:val="24"/>
        </w:rPr>
        <w:t>Committee:</w:t>
      </w:r>
      <w:r>
        <w:tab/>
      </w:r>
      <w:r>
        <w:rPr>
          <w:color w:val="111111"/>
          <w:sz w:val="24"/>
        </w:rPr>
        <w:t>Committee on Fisheries</w:t>
      </w:r>
    </w:p>
    <w:p>
      <w:pPr>
        <w:rPr>
          <w:color w:val="111111"/>
          <w:sz w:val="24"/>
        </w:rPr>
      </w:pPr>
    </w:p>
    <w:tbl>
      <w:tblPr>
        <w:tblW w:w="0" w:type="auto"/>
        <w:tblInd w:w="108" w:type="dxa"/>
        <w:tblBorders>
          <w:top w:val="single" w:sz="12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bottom w:w="0" w:type="dxa"/>
        </w:tblCellMar>
        <w:tblLook w:val="0000"/>
      </w:tblPr>
      <w:tblGrid>
        <w:gridCol w:w="2636"/>
        <w:gridCol w:w="992"/>
        <w:gridCol w:w="1968"/>
        <w:gridCol w:w="1250"/>
        <w:gridCol w:w="709"/>
        <w:gridCol w:w="3126"/>
      </w:tblGrid>
      <w:tr>
        <w:tblPrEx>
          <w:tblW w:w="0" w:type="auto"/>
          <w:tblInd w:w="108" w:type="dxa"/>
          <w:tblBorders>
            <w:top w:val="single" w:sz="12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bottom w:w="0" w:type="dxa"/>
          </w:tblCellMar>
          <w:tblLook w:val="0000"/>
        </w:tblPrEx>
        <w:trPr>
          <w:tblHeader/>
        </w:trPr>
        <w:tc>
          <w:tcPr>
            <w:tcW w:w="2636" w:type="dxa"/>
            <w:tcBorders>
              <w:bottom w:val="single" w:sz="4" w:space="0" w:color="auto"/>
            </w:tcBorders>
            <w:shd w:val="pct25" w:color="auto" w:fill="FFFFFF"/>
          </w:tcPr>
          <w:p>
            <w:pPr>
              <w:spacing w:before="120" w:after="120"/>
              <w:jc w:val="center"/>
              <w:rPr>
                <w:smallCaps/>
                <w:sz w:val="24"/>
              </w:rPr>
            </w:pPr>
            <w:r>
              <w:rPr>
                <w:sz w:val="22"/>
              </w:rPr>
              <w:t>Subject of the amendment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pct25" w:color="auto" w:fill="FFFFFF"/>
          </w:tcPr>
          <w:p>
            <w:pPr>
              <w:spacing w:before="120" w:after="120"/>
              <w:jc w:val="center"/>
              <w:rPr>
                <w:smallCaps/>
                <w:sz w:val="24"/>
              </w:rPr>
            </w:pPr>
            <w:r>
              <w:rPr>
                <w:sz w:val="22"/>
              </w:rPr>
              <w:t>Am No</w:t>
            </w:r>
          </w:p>
        </w:tc>
        <w:tc>
          <w:tcPr>
            <w:tcW w:w="1968" w:type="dxa"/>
            <w:tcBorders>
              <w:bottom w:val="single" w:sz="4" w:space="0" w:color="auto"/>
            </w:tcBorders>
            <w:shd w:val="pct25" w:color="auto" w:fill="FFFFFF"/>
          </w:tcPr>
          <w:p>
            <w:pPr>
              <w:spacing w:before="120" w:after="120"/>
              <w:jc w:val="center"/>
              <w:rPr>
                <w:smallCaps/>
                <w:sz w:val="24"/>
              </w:rPr>
            </w:pPr>
            <w:r>
              <w:rPr>
                <w:sz w:val="22"/>
              </w:rPr>
              <w:t>Author</w:t>
            </w:r>
          </w:p>
        </w:tc>
        <w:tc>
          <w:tcPr>
            <w:tcW w:w="1250" w:type="dxa"/>
            <w:tcBorders>
              <w:bottom w:val="single" w:sz="4" w:space="0" w:color="auto"/>
            </w:tcBorders>
            <w:shd w:val="pct25" w:color="auto" w:fill="FFFFFF"/>
          </w:tcPr>
          <w:p>
            <w:pPr>
              <w:spacing w:before="120" w:after="120"/>
              <w:jc w:val="center"/>
              <w:rPr>
                <w:smallCaps/>
                <w:sz w:val="24"/>
              </w:rPr>
            </w:pPr>
            <w:r>
              <w:rPr>
                <w:sz w:val="22"/>
              </w:rPr>
              <w:t>RCV etc.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pct25" w:color="auto" w:fill="FFFFFF"/>
          </w:tcPr>
          <w:p>
            <w:pPr>
              <w:spacing w:before="120" w:after="120"/>
              <w:jc w:val="center"/>
              <w:rPr>
                <w:smallCaps/>
                <w:sz w:val="24"/>
              </w:rPr>
            </w:pPr>
            <w:r>
              <w:rPr>
                <w:sz w:val="22"/>
              </w:rPr>
              <w:t>Vote</w:t>
            </w:r>
          </w:p>
        </w:tc>
        <w:tc>
          <w:tcPr>
            <w:tcBorders>
              <w:bottom w:val="single" w:sz="4" w:space="0" w:color="auto"/>
            </w:tcBorders>
            <w:shd w:val="pct25" w:color="auto" w:fill="FFFFFF"/>
          </w:tcPr>
          <w:p>
            <w:pPr>
              <w:spacing w:before="120" w:after="120"/>
              <w:jc w:val="center"/>
              <w:rPr>
                <w:smallCaps/>
                <w:sz w:val="24"/>
              </w:rPr>
            </w:pPr>
            <w:r>
              <w:rPr>
                <w:sz w:val="22"/>
              </w:rPr>
              <w:t>Remarks</w:t>
            </w: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gridSpan w:val="3"/>
          </w:tcPr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 xml:space="preserve">single </w:t>
            </w:r>
            <w:r>
              <w:rPr>
                <w:b/>
                <w:i/>
                <w:sz w:val="22"/>
              </w:rPr>
              <w:t>vote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</w:tbl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rPr>
          <w:color w:val="111111"/>
        </w:rPr>
      </w:pPr>
    </w:p>
    <w:p>
      <w:pPr>
        <w:rPr>
          <w:color w:val="111111"/>
        </w:rPr>
      </w:pPr>
    </w:p>
    <w:sectPr>
      <w:footerReference w:type="even" r:id="rId4"/>
      <w:footerReference w:type="default" r:id="rId5"/>
      <w:pgSz w:w="11907" w:h="16840" w:code="9"/>
      <w:pgMar w:top="567" w:right="567" w:bottom="567" w:left="567" w:header="720" w:footer="720" w:gutter="0"/>
      <w:cols w:space="720"/>
      <w:titlePg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/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framePr w:wrap="around" w:vAnchor="text" w:hAnchor="margin" w:xAlign="center" w:y="1"/>
      <w:rPr>
        <w:rStyle w:val="DefaultParagraphFont"/>
      </w:rPr>
    </w:pPr>
    <w:r>
      <w:rPr>
        <w:rStyle w:val="DefaultParagraphFont"/>
      </w:rPr>
      <w:fldChar w:fldCharType="begin"/>
    </w:r>
    <w:r>
      <w:rPr>
        <w:rStyle w:val="DefaultParagraphFont"/>
      </w:rPr>
      <w:instrText xml:space="preserve">PAGE  </w:instrText>
    </w:r>
    <w:r>
      <w:rPr>
        <w:rStyle w:val="DefaultParagraphFont"/>
      </w:rPr>
      <w:fldChar w:fldCharType="separate"/>
    </w:r>
    <w:r>
      <w:rPr>
        <w:rStyle w:val="DefaultParagraphFont"/>
      </w:rPr>
      <w:fldChar w:fldCharType="end"/>
    </w:r>
  </w:p>
  <w:p/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framePr w:wrap="around" w:vAnchor="text" w:hAnchor="margin" w:xAlign="center" w:y="1"/>
      <w:rPr>
        <w:rStyle w:val="DefaultParagraphFont"/>
      </w:rPr>
    </w:pPr>
    <w:r>
      <w:rPr>
        <w:rStyle w:val="DefaultParagraphFont"/>
      </w:rPr>
      <w:fldChar w:fldCharType="begin"/>
    </w:r>
    <w:r>
      <w:rPr>
        <w:rStyle w:val="DefaultParagraphFont"/>
      </w:rPr>
      <w:instrText xml:space="preserve">PAGE  </w:instrText>
    </w:r>
    <w:r>
      <w:rPr>
        <w:rStyle w:val="DefaultParagraphFont"/>
      </w:rPr>
      <w:fldChar w:fldCharType="separate"/>
    </w:r>
    <w:r>
      <w:rPr>
        <w:rStyle w:val="DefaultParagraphFont"/>
        <w:noProof/>
      </w:rPr>
      <w:t>1</w:t>
    </w:r>
    <w:r>
      <w:rPr>
        <w:rStyle w:val="DefaultParagraphFont"/>
      </w:rPr>
      <w:fldChar w:fldCharType="end"/>
    </w:r>
  </w:p>
  <w:p/>
</w:ft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splitPgBreakAndParaMark/>
  </w:compat>
  <w:uiCompat97To2003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rPr>
      <w:sz w:val="22"/>
      <w:szCs w:val="22"/>
      <w:lang w:val="en-GB" w:eastAsia="en-GB" w:bidi="ar-SA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targetScreenSz w:val="1024x768"/>
</w:webSettings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footer" Target="footer1.xml" /><Relationship Id="rId5" Type="http://schemas.openxmlformats.org/officeDocument/2006/relationships/footer" Target="footer2.xml" /><Relationship Id="rId6" Type="http://schemas.openxmlformats.org/officeDocument/2006/relationships/styles" Target="styles.xml" /></Relationships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0</cp:revision>
</cp:coreProperties>
</file>