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VERSION/2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CHAHIM</w:t>
      </w:r>
      <w:r>
        <w:tab/>
        <w:tab/>
      </w:r>
      <w:r>
        <w:rPr>
          <w:color w:val="111111"/>
          <w:sz w:val="24"/>
        </w:rPr>
        <w:t>(A10-0201/2026)</w:t>
      </w:r>
      <w:r>
        <w:tab/>
      </w:r>
      <w:r>
        <w:rPr>
          <w:b/>
          <w:color w:val="111111"/>
          <w:sz w:val="24"/>
        </w:rPr>
        <w:t>[***I]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Carbon Border Adjustment Mechanism: extension of its scope to downstream goods and anti-circumvention measures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the Environment, Climate and Food Safety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Amendments by the committee responsible -block vote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  <w:r>
              <w:br/>
            </w:r>
            <w:r>
              <w:rPr>
                <w:sz w:val="22"/>
              </w:rPr>
              <w:t>3-6</w:t>
            </w:r>
            <w:r>
              <w:br/>
            </w:r>
            <w:r>
              <w:rPr>
                <w:sz w:val="22"/>
              </w:rPr>
              <w:t>8-23</w:t>
            </w:r>
            <w:r>
              <w:br/>
            </w:r>
            <w:r>
              <w:rPr>
                <w:sz w:val="22"/>
              </w:rPr>
              <w:t>25-27</w:t>
            </w:r>
            <w:r>
              <w:br/>
            </w:r>
            <w:r>
              <w:rPr>
                <w:sz w:val="22"/>
              </w:rPr>
              <w:t>29-35</w:t>
            </w:r>
            <w:r>
              <w:br/>
            </w:r>
            <w:r>
              <w:rPr>
                <w:sz w:val="22"/>
              </w:rPr>
              <w:t>37-38</w:t>
            </w:r>
            <w:r>
              <w:br/>
            </w:r>
            <w:r>
              <w:rPr>
                <w:sz w:val="22"/>
              </w:rPr>
              <w:t>40-57</w:t>
            </w:r>
            <w:r>
              <w:br/>
            </w:r>
            <w:r>
              <w:rPr>
                <w:sz w:val="22"/>
              </w:rPr>
              <w:t>59-64</w:t>
            </w:r>
            <w:r>
              <w:br/>
            </w:r>
            <w:r>
              <w:rPr>
                <w:sz w:val="22"/>
              </w:rPr>
              <w:t>66-68</w:t>
            </w:r>
            <w:r>
              <w:br/>
            </w:r>
            <w:r>
              <w:rPr>
                <w:sz w:val="22"/>
              </w:rPr>
              <w:t>75</w:t>
            </w:r>
            <w:r>
              <w:br/>
            </w:r>
            <w:r>
              <w:rPr>
                <w:sz w:val="22"/>
              </w:rPr>
              <w:t>77-79</w:t>
            </w:r>
            <w:r>
              <w:br/>
            </w:r>
            <w:r>
              <w:rPr>
                <w:sz w:val="22"/>
              </w:rPr>
              <w:t>81</w:t>
            </w:r>
            <w:r>
              <w:br/>
            </w:r>
            <w:r>
              <w:rPr>
                <w:sz w:val="22"/>
              </w:rPr>
              <w:t>84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Amendments by the committee responsible -separate and split votes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4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Amendments to Regulation (EU) 2023/956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1, § 1, point 1, after point a</w:t>
            </w:r>
            <w:r>
              <w:br/>
            </w:r>
            <w:r>
              <w:rPr>
                <w:i/>
                <w:sz w:val="22"/>
              </w:rPr>
              <w:t>Article 2, § 2a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131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131 = 87, 103, 109 and 36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Article 1, § 1, point 1, after point e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87 = 103, 109 and 36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103 = 109 and 36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109 = 36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36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134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1, § 1, after point 2</w:t>
            </w:r>
            <w:r>
              <w:br/>
            </w:r>
            <w:r>
              <w:rPr>
                <w:i/>
                <w:sz w:val="22"/>
              </w:rPr>
              <w:t>Article 2c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Article 1, § 1, point 17</w:t>
            </w:r>
            <w:r>
              <w:br/>
            </w:r>
            <w:r>
              <w:rPr>
                <w:i/>
                <w:sz w:val="22"/>
              </w:rPr>
              <w:t>Article 27a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70D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</w:t>
            </w:r>
            <w:r>
              <w:t xml:space="preserve"> </w:t>
            </w:r>
            <w:r>
              <w:rPr>
                <w:sz w:val="22"/>
              </w:rPr>
              <w:t>70 = 122, 130, 88, 104, 86 and 121</w:t>
            </w:r>
            <w:r>
              <w:t xml:space="preserve"> </w:t>
            </w:r>
            <w:r>
              <w:rPr>
                <w:sz w:val="22"/>
              </w:rPr>
              <w:t>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122 = 130, 88, 104, 86 and 121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130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</w:t>
            </w:r>
            <w:r>
              <w:t xml:space="preserve"> </w:t>
            </w:r>
            <w:r>
              <w:rPr>
                <w:sz w:val="22"/>
              </w:rPr>
              <w:t>130 = 88, 104, 86 and 121</w:t>
            </w:r>
            <w:r>
              <w:t xml:space="preserve"> </w:t>
            </w:r>
            <w:r>
              <w:rPr>
                <w:sz w:val="22"/>
              </w:rPr>
              <w:t>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</w:t>
            </w:r>
            <w:r>
              <w:t xml:space="preserve"> </w:t>
            </w:r>
            <w:r>
              <w:rPr>
                <w:sz w:val="22"/>
              </w:rPr>
              <w:t>88 = 104, 86 and 121</w:t>
            </w:r>
            <w:r>
              <w:t xml:space="preserve"> </w:t>
            </w:r>
            <w:r>
              <w:rPr>
                <w:sz w:val="22"/>
              </w:rPr>
              <w:t>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</w:t>
            </w:r>
            <w:r>
              <w:t xml:space="preserve"> </w:t>
            </w:r>
            <w:r>
              <w:rPr>
                <w:sz w:val="22"/>
              </w:rPr>
              <w:t>104 = 86 and 121</w:t>
            </w:r>
            <w:r>
              <w:t xml:space="preserve"> </w:t>
            </w:r>
            <w:r>
              <w:rPr>
                <w:sz w:val="22"/>
              </w:rPr>
              <w:t>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</w:t>
            </w:r>
            <w:r>
              <w:t xml:space="preserve"> </w:t>
            </w:r>
            <w:r>
              <w:rPr>
                <w:sz w:val="22"/>
              </w:rPr>
              <w:t>86 = 121</w:t>
            </w:r>
            <w:r>
              <w:t xml:space="preserve"> </w:t>
            </w:r>
            <w:r>
              <w:rPr>
                <w:sz w:val="22"/>
              </w:rPr>
              <w:t>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Article 1, § 1, after point 18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71 = 123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72 = 124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73 = 125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Article 1, § 1, point 20</w:t>
            </w:r>
            <w:r>
              <w:br/>
            </w:r>
            <w:r>
              <w:rPr>
                <w:i/>
                <w:sz w:val="22"/>
              </w:rPr>
              <w:t>Article 30, § 6, sub§ 2, point b, point ii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132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132 = 76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1, § 1, point 20</w:t>
            </w:r>
            <w:r>
              <w:br/>
            </w:r>
            <w:r>
              <w:rPr>
                <w:i/>
                <w:sz w:val="22"/>
              </w:rPr>
              <w:t>Article 30, § 6, sub§ 2, point b, after</w:t>
            </w:r>
            <w:r>
              <w:t xml:space="preserve"> </w:t>
            </w:r>
            <w:r>
              <w:rPr>
                <w:i/>
                <w:sz w:val="22"/>
              </w:rPr>
              <w:t>point iii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Article 1, § 1, point 20</w:t>
            </w:r>
            <w:r>
              <w:br/>
            </w:r>
            <w:r>
              <w:rPr>
                <w:i/>
                <w:sz w:val="22"/>
              </w:rPr>
              <w:t>Article 30, § 6, sub§ 2, point b, after point v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126 = 89, 105 and 108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89=</w:t>
            </w:r>
            <w:r>
              <w:br/>
            </w:r>
            <w:r>
              <w:rPr>
                <w:sz w:val="22"/>
              </w:rPr>
              <w:t>105=</w:t>
            </w:r>
            <w:r>
              <w:br/>
            </w:r>
            <w:r>
              <w:rPr>
                <w:sz w:val="22"/>
              </w:rPr>
              <w:t>108=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  <w:r>
              <w:br/>
            </w:r>
            <w:r>
              <w:rPr>
                <w:sz w:val="22"/>
              </w:rPr>
              <w:t>PfE</w:t>
            </w:r>
            <w:r>
              <w:br/>
            </w: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1, § 1, point 20</w:t>
            </w:r>
            <w:r>
              <w:br/>
            </w:r>
            <w:r>
              <w:rPr>
                <w:i/>
                <w:sz w:val="22"/>
              </w:rPr>
              <w:t>Article 30, § 6, after</w:t>
            </w:r>
            <w:r>
              <w:t xml:space="preserve"> </w:t>
            </w:r>
            <w:r>
              <w:rPr>
                <w:i/>
                <w:sz w:val="22"/>
              </w:rPr>
              <w:t>sub§ 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Article 1, § 1, after point 20</w:t>
            </w:r>
            <w:r>
              <w:br/>
            </w:r>
            <w:r>
              <w:rPr>
                <w:i/>
                <w:sz w:val="22"/>
              </w:rPr>
              <w:t>Article 30, after</w:t>
            </w:r>
            <w:r>
              <w:t xml:space="preserve"> </w:t>
            </w:r>
            <w:r>
              <w:rPr>
                <w:i/>
                <w:sz w:val="22"/>
              </w:rPr>
              <w:t>§ 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82 = 90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Annex I, point 2, table on ‘Iron and steel’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  <w:highlight w:val="yellow"/>
              </w:rPr>
              <w:t>83cp1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  <w:highlight w:val="yellow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  <w:highlight w:val="yellow"/>
              </w:rPr>
              <w:t>107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  <w:highlight w:val="yellow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ITRE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94D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  <w:highlight w:val="yellow"/>
              </w:rPr>
              <w:t>adoption 129 = 83cp2</w:t>
            </w:r>
            <w:r>
              <w:t xml:space="preserve"> </w:t>
            </w:r>
            <w:r>
              <w:rPr>
                <w:sz w:val="22"/>
                <w:highlight w:val="yellow"/>
              </w:rPr>
              <w:t>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  <w:highlight w:val="yellow"/>
              </w:rPr>
              <w:t>83cp2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  <w:highlight w:val="yellow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135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annex I</w:t>
            </w:r>
            <w:r>
              <w:br/>
            </w:r>
            <w:r>
              <w:rPr>
                <w:i/>
                <w:sz w:val="22"/>
              </w:rPr>
              <w:t>Annex II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annex II</w:t>
            </w:r>
            <w:r>
              <w:br/>
            </w:r>
            <w:r>
              <w:rPr>
                <w:i/>
                <w:sz w:val="22"/>
              </w:rPr>
              <w:t>Annex VII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97=</w:t>
            </w:r>
            <w:r>
              <w:br/>
            </w:r>
            <w:r>
              <w:rPr>
                <w:sz w:val="22"/>
              </w:rPr>
              <w:t>113=</w:t>
            </w:r>
            <w:r>
              <w:br/>
            </w:r>
            <w:r>
              <w:rPr>
                <w:sz w:val="22"/>
              </w:rPr>
              <w:t>133=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  <w:r>
              <w:br/>
            </w:r>
            <w:r>
              <w:rPr>
                <w:sz w:val="22"/>
              </w:rPr>
              <w:t>MEPs</w:t>
            </w:r>
            <w:r>
              <w:br/>
            </w:r>
            <w:r>
              <w:rPr>
                <w:sz w:val="22"/>
              </w:rPr>
              <w:t>S&amp;D, EPP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Annex III, § 1, table on ’Aluminium’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112=</w:t>
            </w:r>
            <w:r>
              <w:br/>
            </w:r>
            <w:r>
              <w:rPr>
                <w:sz w:val="22"/>
              </w:rPr>
              <w:t>136=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  <w:r>
              <w:br/>
            </w:r>
            <w:r>
              <w:rPr>
                <w:sz w:val="22"/>
              </w:rPr>
              <w:t>S&amp;D, EPP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Amendments to the recitals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98 = 2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11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14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36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37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24D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24 = 117 and 100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117 = 100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50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28D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28 = 118 and 101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118 = 101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50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53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Commission proposal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referral back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Referral back to the committee for interinstitutional negotiations (Rule 60(4))</w:t>
            </w: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Amendments 93 and 95 have been withdrawn.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Amendment 106 has been declared inadmissible.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D=Deleting amendment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vote "FOR"=delete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vote "AGAINST"=maintain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There is no vote on the original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cp = corresponding part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=identical</w:t>
      </w:r>
      <w:r>
        <w:t xml:space="preserve"> </w:t>
      </w:r>
      <w:r>
        <w:rPr>
          <w:sz w:val="22"/>
        </w:rPr>
        <w:t>amendments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S&amp;D:</w:t>
      </w:r>
      <w:r>
        <w:tab/>
      </w:r>
      <w:r>
        <w:rPr>
          <w:sz w:val="22"/>
        </w:rPr>
        <w:t>am 70, 86, 87, 88, 90, 103, 104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MEPs</w:t>
      </w:r>
      <w:r>
        <w:tab/>
      </w:r>
      <w:r>
        <w:rPr>
          <w:sz w:val="22"/>
        </w:rPr>
        <w:t>am 86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ESN:</w:t>
      </w:r>
      <w:r>
        <w:tab/>
      </w:r>
      <w:r>
        <w:rPr>
          <w:sz w:val="22"/>
        </w:rPr>
        <w:t>am 115, 116, 119, 120, 121, 126, 127 and 128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PfE:</w:t>
      </w:r>
      <w:r>
        <w:tab/>
      </w:r>
      <w:r>
        <w:rPr>
          <w:sz w:val="22"/>
        </w:rPr>
        <w:t>am 70, 98, 99, 102, 103, 104 and 105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separate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ESN:</w:t>
      </w:r>
      <w:r>
        <w:tab/>
      </w:r>
      <w:r>
        <w:rPr>
          <w:sz w:val="22"/>
        </w:rPr>
        <w:t>am 65, 69 and 74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PfE:</w:t>
      </w:r>
      <w:r>
        <w:tab/>
      </w:r>
      <w:r>
        <w:rPr>
          <w:sz w:val="22"/>
        </w:rPr>
        <w:t>am 39, 58, 74 and 80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split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S&amp;D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7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“located more than 3 000 nautical miles from the European continent”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83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line: “2905 11 00 – Methanol</w:t>
      </w:r>
      <w:r>
        <w:tab/>
      </w:r>
      <w:r>
        <w:tab/>
      </w:r>
      <w:r>
        <w:rPr>
          <w:sz w:val="22"/>
        </w:rPr>
        <w:t>Carbon dioxide”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This line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ECR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83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 excluding the line: “2905 11 00 – Methanol</w:t>
      </w:r>
      <w:r>
        <w:tab/>
      </w:r>
      <w:r>
        <w:tab/>
      </w:r>
      <w:r>
        <w:rPr>
          <w:sz w:val="22"/>
        </w:rPr>
        <w:t>Carbon dioxide”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This line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EPP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7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 excluding the words “located more than 3 000 nautical miles from the European continent”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83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 excluding the line: “2905 11 00 – Methanol</w:t>
      </w:r>
      <w:r>
        <w:tab/>
      </w:r>
      <w:r>
        <w:tab/>
      </w:r>
      <w:r>
        <w:rPr>
          <w:sz w:val="22"/>
        </w:rPr>
        <w:t>Carbon dioxide”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This line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PfE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7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 xml:space="preserve">“Regulation (EU) 2023/956 … level playing field” without “temporary and product-specific temporary”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“temporary and product-specific temporary”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 xml:space="preserve">“Any temporary derogation … diversion or re-export”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36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 xml:space="preserve">“A Member State … or local processing” without “temporary”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“temporary”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 xml:space="preserve">“The temporary derogation … [this amending Regulation]”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  <w:u w:val="single"/>
        </w:rPr>
        <w:t>Voting scheme: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7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 xml:space="preserve">“Regulation (EU) 2023/956 … level playing field” without “temporary and product-specific temporary” and “located more than 3 000 nautical miles from the European continent”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“temporary and product-specific temporary”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“located more than 3 000 nautical miles from the European continent”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4th part:</w:t>
      </w:r>
      <w:r>
        <w:tab/>
      </w:r>
      <w:r>
        <w:tab/>
      </w:r>
      <w:r>
        <w:rPr>
          <w:sz w:val="22"/>
        </w:rPr>
        <w:t xml:space="preserve">“Any temporary derogation … diversion or re-export”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83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 excluding the line: “2905 11 00 – Methanol</w:t>
      </w:r>
      <w:r>
        <w:tab/>
      </w:r>
      <w:r>
        <w:tab/>
      </w:r>
      <w:r>
        <w:rPr>
          <w:sz w:val="22"/>
        </w:rPr>
        <w:t>Carbon dioxide”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This line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  <w:u w:val="single"/>
        </w:rPr>
        <w:t>Miscellaneous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MEP Joński also supported amendments 111, 112 and 113.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