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ANDRESEN</w:t>
      </w:r>
      <w:r>
        <w:tab/>
        <w:tab/>
      </w:r>
      <w:r>
        <w:rPr>
          <w:color w:val="111111"/>
          <w:sz w:val="24"/>
        </w:rPr>
        <w:t>(A10-0214/2026)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Global role of the euro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Economic and Monetary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votes/split votes/roll-call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NONE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