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Objection: Genetically modified maize MON 87460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B10-0381/2026</w:t>
            </w:r>
            <w:r>
              <w:br/>
            </w:r>
            <w:r>
              <w:rPr>
                <w:b/>
                <w:i/>
                <w:sz w:val="22"/>
              </w:rPr>
              <w:t>(Committee on the Environment, Climate and Food Safety)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tab/>
      </w:r>
      <w:r>
        <w:rPr>
          <w:sz w:val="22"/>
        </w:rPr>
        <w:t>final vote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