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Java 15.9.0.0 -->
  <w:body>
    <w:p>
      <w:pPr>
        <w:ind w:right="-716"/>
        <w:rPr>
          <w:b/>
          <w:i/>
        </w:rPr>
      </w:pPr>
      <w:r>
        <w:rPr>
          <w:b/>
          <w:caps/>
          <w:sz w:val="16"/>
        </w:rPr>
        <w:t>TABLING SERVICE</w:t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b/>
          <w:i/>
        </w:rPr>
        <w:t>INDICATIVE VOTING LIST</w:t>
      </w:r>
    </w:p>
    <w:p/>
    <w:p>
      <w:pPr>
        <w:jc w:val="center"/>
      </w:pPr>
      <w:r>
        <w:rPr>
          <w:b/>
          <w:i/>
          <w:smallCaps/>
          <w:sz w:val="40"/>
        </w:rPr>
        <w:t>FINAL VERSION</w:t>
      </w:r>
    </w:p>
    <w:p/>
    <w:p>
      <w:r>
        <w:tab/>
      </w:r>
      <w:r>
        <w:rPr>
          <w:i/>
          <w:color w:val="111111"/>
          <w:sz w:val="24"/>
        </w:rPr>
        <w:t>Report:</w:t>
      </w:r>
      <w:r>
        <w:tab/>
      </w:r>
      <w:r>
        <w:rPr>
          <w:color w:val="111111"/>
          <w:sz w:val="24"/>
        </w:rPr>
        <w:t>CUNHA</w:t>
      </w:r>
      <w:r>
        <w:tab/>
        <w:tab/>
      </w:r>
      <w:r>
        <w:rPr>
          <w:color w:val="111111"/>
          <w:sz w:val="24"/>
        </w:rPr>
        <w:t>(A10-0210/2026)</w:t>
      </w:r>
      <w:r>
        <w:tab/>
      </w:r>
      <w:r>
        <w:rPr>
          <w:b/>
          <w:color w:val="111111"/>
          <w:sz w:val="24"/>
        </w:rPr>
        <w:t>[NLE]</w:t>
      </w:r>
    </w:p>
    <w:p>
      <w:r>
        <w:tab/>
      </w:r>
      <w:r>
        <w:tab/>
      </w:r>
      <w:r>
        <w:tab/>
      </w:r>
      <w:r>
        <w:rPr>
          <w:color w:val="111111"/>
          <w:sz w:val="24"/>
        </w:rPr>
        <w:t>Nomination of a member of the Court of Auditors – Gerald Loacker</w:t>
      </w:r>
    </w:p>
    <w:p>
      <w:pPr>
        <w:rPr>
          <w:color w:val="111111"/>
          <w:sz w:val="24"/>
        </w:rPr>
      </w:pPr>
    </w:p>
    <w:p>
      <w:r>
        <w:tab/>
      </w:r>
      <w:r>
        <w:rPr>
          <w:i/>
          <w:color w:val="111111"/>
          <w:sz w:val="24"/>
        </w:rPr>
        <w:t>Committee:</w:t>
      </w:r>
      <w:r>
        <w:tab/>
      </w:r>
      <w:r>
        <w:rPr>
          <w:color w:val="111111"/>
          <w:sz w:val="24"/>
        </w:rPr>
        <w:t>Committee on Budgetary Control</w:t>
      </w:r>
    </w:p>
    <w:p>
      <w:pPr>
        <w:rPr>
          <w:color w:val="111111"/>
          <w:sz w:val="24"/>
        </w:rPr>
      </w:pPr>
    </w:p>
    <w:tbl>
      <w:tblPr>
        <w:tblW w:w="0" w:type="auto"/>
        <w:tblInd w:w="108" w:type="dxa"/>
        <w:tblBorders>
          <w:top w:val="single" w:sz="12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bottom w:w="0" w:type="dxa"/>
        </w:tblCellMar>
        <w:tblLook w:val="0000"/>
      </w:tblPr>
      <w:tblGrid>
        <w:gridCol w:w="2636"/>
        <w:gridCol w:w="992"/>
        <w:gridCol w:w="1968"/>
        <w:gridCol w:w="1250"/>
        <w:gridCol w:w="709"/>
        <w:gridCol w:w="3126"/>
      </w:tblGrid>
      <w:tr>
        <w:tblPrEx>
          <w:tblW w:w="0" w:type="auto"/>
          <w:tblInd w:w="108" w:type="dxa"/>
          <w:tblBorders>
            <w:top w:val="single" w:sz="12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bottom w:w="0" w:type="dxa"/>
          </w:tblCellMar>
          <w:tblLook w:val="0000"/>
        </w:tblPrEx>
        <w:trPr>
          <w:tblHeader/>
        </w:trPr>
        <w:tc>
          <w:tcPr>
            <w:tcW w:w="2636" w:type="dxa"/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Subject of the amendment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Am No</w:t>
            </w:r>
          </w:p>
        </w:tc>
        <w:tc>
          <w:tcPr>
            <w:tcW w:w="1968" w:type="dxa"/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Author</w:t>
            </w:r>
          </w:p>
        </w:tc>
        <w:tc>
          <w:tcPr>
            <w:tcW w:w="1250" w:type="dxa"/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RCV etc.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Vote</w:t>
            </w:r>
          </w:p>
        </w:tc>
        <w:tc>
          <w:tcPr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Remarks</w:t>
            </w: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gridSpan w:val="3"/>
          </w:tcPr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vote: nomination of Gerald Loacker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Secret ballot (Rule 198(1))</w:t>
            </w:r>
          </w:p>
        </w:tc>
      </w:tr>
    </w:tbl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sz w:val="22"/>
        </w:rPr>
        <w:t>Members wishing to support the nomination should vote “in favour”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sz w:val="22"/>
        </w:rPr>
        <w:t>Members wishing to oppose the nomination should vote “against”</w:t>
      </w:r>
    </w:p>
    <w:p>
      <w:pPr>
        <w:rPr>
          <w:color w:val="111111"/>
        </w:rPr>
      </w:pPr>
    </w:p>
    <w:p>
      <w:pPr>
        <w:rPr>
          <w:color w:val="111111"/>
        </w:rPr>
      </w:pPr>
    </w:p>
    <w:sectPr>
      <w:footerReference w:type="even" r:id="rId4"/>
      <w:footerReference w:type="default" r:id="rId5"/>
      <w:pgSz w:w="11907" w:h="16840" w:code="9"/>
      <w:pgMar w:top="567" w:right="567" w:bottom="567" w:left="567" w:header="720" w:footer="720" w:gutter="0"/>
      <w:cols w:space="720"/>
      <w:titlePg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framePr w:wrap="around" w:vAnchor="text" w:hAnchor="margin" w:xAlign="center" w:y="1"/>
      <w:rPr>
        <w:rStyle w:val="DefaultParagraphFont"/>
      </w:rPr>
    </w:pPr>
    <w:r>
      <w:rPr>
        <w:rStyle w:val="DefaultParagraphFont"/>
      </w:rPr>
      <w:fldChar w:fldCharType="begin"/>
    </w:r>
    <w:r>
      <w:rPr>
        <w:rStyle w:val="DefaultParagraphFont"/>
      </w:rPr>
      <w:instrText xml:space="preserve">PAGE  </w:instrText>
    </w:r>
    <w:r>
      <w:rPr>
        <w:rStyle w:val="DefaultParagraphFont"/>
      </w:rPr>
      <w:fldChar w:fldCharType="separate"/>
    </w:r>
    <w:r>
      <w:rPr>
        <w:rStyle w:val="DefaultParagraphFont"/>
      </w:rPr>
      <w:fldChar w:fldCharType="end"/>
    </w:r>
  </w:p>
  <w:p/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framePr w:wrap="around" w:vAnchor="text" w:hAnchor="margin" w:xAlign="center" w:y="1"/>
      <w:rPr>
        <w:rStyle w:val="DefaultParagraphFont"/>
      </w:rPr>
    </w:pPr>
    <w:r>
      <w:rPr>
        <w:rStyle w:val="DefaultParagraphFont"/>
      </w:rPr>
      <w:fldChar w:fldCharType="begin"/>
    </w:r>
    <w:r>
      <w:rPr>
        <w:rStyle w:val="DefaultParagraphFont"/>
      </w:rPr>
      <w:instrText xml:space="preserve">PAGE  </w:instrText>
    </w:r>
    <w:r>
      <w:rPr>
        <w:rStyle w:val="DefaultParagraphFont"/>
      </w:rPr>
      <w:fldChar w:fldCharType="separate"/>
    </w:r>
    <w:r>
      <w:rPr>
        <w:rStyle w:val="DefaultParagraphFont"/>
        <w:noProof/>
      </w:rPr>
      <w:t>1</w:t>
    </w:r>
    <w:r>
      <w:rPr>
        <w:rStyle w:val="DefaultParagraphFont"/>
      </w:rPr>
      <w:fldChar w:fldCharType="end"/>
    </w:r>
  </w:p>
  <w:p/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splitPgBreakAndParaMark/>
  </w:compat>
  <w:uiCompat97To2003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Pr>
      <w:sz w:val="22"/>
      <w:szCs w:val="22"/>
      <w:lang w:val="en-GB" w:eastAsia="en-GB" w:bidi="ar-SA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targetScreenSz w:val="1024x768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footer" Target="footer1.xml" /><Relationship Id="rId5" Type="http://schemas.openxmlformats.org/officeDocument/2006/relationships/footer" Target="footer2.xml" /><Relationship Id="rId6" Type="http://schemas.openxmlformats.org/officeDocument/2006/relationships/styles" Target="styles.xml" />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