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ZDROJEWSKI</w:t>
      </w:r>
      <w:r>
        <w:tab/>
        <w:tab/>
      </w:r>
      <w:r>
        <w:rPr>
          <w:color w:val="111111"/>
          <w:sz w:val="24"/>
        </w:rPr>
        <w:t>(A10-0226/2026)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Temporary trade-liberalisation measures applicable to Armenian products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International Trade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single vote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