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TOBÉ</w:t>
      </w:r>
      <w:r>
        <w:tab/>
        <w:tab/>
      </w:r>
      <w:r>
        <w:rPr>
          <w:color w:val="111111"/>
          <w:sz w:val="24"/>
        </w:rPr>
        <w:t>(A10-0199/2026)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ab/>
        <w:t>Findings and recommendations of the Special Committee on the European Democracy Shield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Special Committee on the European Democracy Shield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9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15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27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29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32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32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34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42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44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47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 xml:space="preserve">§ 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48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49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50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53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56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77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78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EPP, S&amp;D, Renew and 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78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79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80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51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80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81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22D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82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86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23D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87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88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88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90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99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99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101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5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101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104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107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108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110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71 = 55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116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118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132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70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B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G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J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O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R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AB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AU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BC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BK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BT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BT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BZ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BZ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CL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CN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D=Deleting amendment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"FOR"=delete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"AGAINST"=maintain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There is no vote on the original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ams 11, 15, 16, 17, 19 and 20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Renew:</w:t>
      </w:r>
      <w:r>
        <w:tab/>
      </w:r>
      <w:r>
        <w:tab/>
      </w:r>
      <w:r>
        <w:rPr>
          <w:sz w:val="22"/>
        </w:rPr>
        <w:t>ams 56 and 57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rPr>
          <w:sz w:val="22"/>
        </w:rPr>
        <w:t>§ 9, 12, 17, 47 and 48; ams 1-9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tab/>
      </w:r>
      <w:r>
        <w:rPr>
          <w:sz w:val="22"/>
        </w:rPr>
        <w:t>§ 30, 47, 82, 101 and 108; ams 27-50 and 52-55; Recital B and AU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ECR :</w:t>
      </w:r>
      <w:r>
        <w:tab/>
      </w:r>
      <w:r>
        <w:tab/>
      </w:r>
      <w:r>
        <w:rPr>
          <w:sz w:val="22"/>
        </w:rPr>
        <w:t>ams 58, 60, 65, 72, 73, 78, 80, 82, 86, 88, 92 and 94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EPP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27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“without abolishing anonymity” and “stresses that measures ... and humorous accounts;”</w:t>
      </w:r>
      <w:r>
        <w:tab/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rPr>
          <w:sz w:val="22"/>
        </w:rPr>
        <w:t>“without abolishing anonymity”</w:t>
      </w:r>
      <w:r>
        <w:tab/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rPr>
          <w:sz w:val="22"/>
        </w:rPr>
        <w:t>“stresses that measures ...</w:t>
      </w:r>
      <w:r>
        <w:t xml:space="preserve"> </w:t>
      </w:r>
      <w:r>
        <w:rPr>
          <w:sz w:val="22"/>
        </w:rPr>
        <w:t>and humorous accounts;”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115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rPr>
          <w:sz w:val="22"/>
        </w:rPr>
        <w:t>“Considers sanctions against ... impactful restrictive measures;”</w:t>
      </w:r>
      <w:r>
        <w:tab/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rPr>
          <w:sz w:val="22"/>
        </w:rPr>
        <w:t>“reiterates its call ... such as sanctions;”</w:t>
      </w:r>
      <w:r>
        <w:tab/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BK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rPr>
          <w:sz w:val="22"/>
        </w:rPr>
        <w:t>“whereas fossil-free ... Europe’s energy sovereignty”</w:t>
      </w:r>
      <w:r>
        <w:tab/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rPr>
          <w:sz w:val="22"/>
        </w:rPr>
        <w:t>“whereas according to analysis ... adequate cybersecurity safeguards;”</w:t>
      </w:r>
      <w:r>
        <w:tab/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ESN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“considers that the ... EU-level capacity”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 xml:space="preserve">excluding the words “stresses, however, that ... strengthening electoral integrity” 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32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“calls on platforms ... once a year;”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34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“underlines, in this context, ... undermines freedom of expression;”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50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“such as LGBTIQ+, gender equality and anti-racism issues;”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80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should not adversely affect the right to seek asylum”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101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“local”, “regional”, “national” and “and in candidate countries”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“local”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“regional”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“national”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5th part:</w:t>
      </w:r>
      <w:r>
        <w:tab/>
      </w:r>
      <w:r>
        <w:tab/>
      </w:r>
      <w:r>
        <w:rPr>
          <w:sz w:val="22"/>
        </w:rPr>
        <w:t>“and in candidate countries”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51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 xml:space="preserve">“Strongly condemns the ... for the fundamental values of the EU;”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“calls for EU funding ... support from Frontex”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J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“Whereas the principle ... harms it may cause”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“whereas this logic ... to democratic integrity;”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O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“as evidenced by ... across the EU”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R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“thereby exposing themselves ... and manipulative practices”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BT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“whereas Russia’s war ... and false information;”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“whereas such warfare ... an offensive one;”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The Left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25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 xml:space="preserve">“Reiterates that Members ... integrity and transparency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“recommends in this ... interference or corruption;”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