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BORCHIA</w:t>
      </w:r>
      <w:r>
        <w:tab/>
        <w:tab/>
      </w:r>
      <w:r>
        <w:rPr>
          <w:color w:val="111111"/>
          <w:sz w:val="24"/>
        </w:rPr>
        <w:t>(A10-0208/2026)</w:t>
      </w:r>
      <w:r>
        <w:tab/>
      </w:r>
      <w:r>
        <w:rPr>
          <w:b/>
          <w:color w:val="111111"/>
          <w:sz w:val="24"/>
        </w:rPr>
        <w:t>[***]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EU-Norway Agreement on the participation of Norway in GOVSATCOM and in the Union Secure Connectivity Programme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Industry, Research and Energy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consent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give consent should vote "in favour"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not to give consent should vote "against"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