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92D050"/>
          <w:sz w:val="56"/>
        </w:rPr>
        <w:t>🟢 Low Priority Items</w:t>
      </w:r>
    </w:p>
    <w:p>
      <w:pPr>
        <w:jc w:val="center"/>
      </w:pPr>
      <w:r>
        <w:rPr>
          <w:sz w:val="32"/>
        </w:rPr>
        <w:t>Microsoft 365 Copilot Readiness</w:t>
      </w:r>
    </w:p>
    <w:p>
      <w:pPr>
        <w:jc w:val="center"/>
      </w:pPr>
      <w:r>
        <w:rPr>
          <w:sz w:val="32"/>
        </w:rPr>
        <w:t>Detailed Action Plan</w:t>
      </w:r>
    </w:p>
    <w:p/>
    <w:p>
      <w:pPr>
        <w:jc w:val="center"/>
      </w:pPr>
      <w:r>
        <w:t>Generated: May 24, 2026</w:t>
      </w:r>
    </w:p>
    <w:p>
      <w:pPr>
        <w:jc w:val="center"/>
      </w:pPr>
      <w:r>
        <w:rPr>
          <w:b/>
          <w:sz w:val="28"/>
        </w:rPr>
        <w:t>Total Items: 3</w:t>
      </w:r>
    </w:p>
    <w:p/>
    <w:p>
      <w:pPr>
        <w:jc w:val="center"/>
      </w:pPr>
      <w:r>
        <w:rPr>
          <w:i/>
        </w:rPr>
        <w:t>⏱️ 90+ days — Long-term enhancements and best practices</w:t>
      </w:r>
    </w:p>
    <w:p>
      <w:r>
        <w:br w:type="page"/>
      </w:r>
    </w:p>
    <w:p>
      <w:pPr>
        <w:pStyle w:val="Heading1"/>
      </w:pPr>
      <w:r>
        <w:rPr>
          <w:color w:val="1F4E78"/>
        </w:rPr>
        <w:t>Overview of Items</w:t>
      </w:r>
    </w:p>
    <w:p>
      <w:r>
        <w:t>This document contains 3 Low priority items identified during the Microsoft 365 Copilot readiness assessment. Each item includes the observation, recommendation, risk assessment, implementation steps, and success criteria.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Item #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Service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340"/>
          </w:tcPr>
          <w:p>
            <w:r>
              <w:t>M365</w:t>
            </w:r>
          </w:p>
        </w:tc>
        <w:tc>
          <w:tcPr>
            <w:tcW w:type="dxa" w:w="2340"/>
          </w:tcPr>
          <w:p>
            <w:r>
              <w:t>Microsoft Places (Core)</w:t>
            </w:r>
          </w:p>
        </w:tc>
        <w:tc>
          <w:tcPr>
            <w:tcW w:type="dxa" w:w="2340"/>
          </w:tcPr>
          <w:p>
            <w:r>
              <w:t>Insight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340"/>
          </w:tcPr>
          <w:p>
            <w:r>
              <w:t>Entra</w:t>
            </w:r>
          </w:p>
        </w:tc>
        <w:tc>
          <w:tcPr>
            <w:tcW w:type="dxa" w:w="2340"/>
          </w:tcPr>
          <w:p>
            <w:r>
              <w:t>Microsoft Entra Internet Access</w:t>
            </w:r>
          </w:p>
        </w:tc>
        <w:tc>
          <w:tcPr>
            <w:tcW w:type="dxa" w:w="2340"/>
          </w:tcPr>
          <w:p>
            <w:r>
              <w:t>Access Denied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340"/>
          </w:tcPr>
          <w:p>
            <w:r>
              <w:t>Entra</w:t>
            </w:r>
          </w:p>
        </w:tc>
        <w:tc>
          <w:tcPr>
            <w:tcW w:type="dxa" w:w="2340"/>
          </w:tcPr>
          <w:p>
            <w:r>
              <w:t>Microsoft Entra Private Access</w:t>
            </w:r>
          </w:p>
        </w:tc>
        <w:tc>
          <w:tcPr>
            <w:tcW w:type="dxa" w:w="2340"/>
          </w:tcPr>
          <w:p>
            <w:r>
              <w:t>Access Denied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Detailed Action Items</w:t>
      </w:r>
    </w:p>
    <w:p>
      <w:pPr>
        <w:pStyle w:val="Heading2"/>
      </w:pPr>
      <w:r>
        <w:rPr>
          <w:color w:val="92D050"/>
        </w:rPr>
        <w:t>Item 1 — Microsoft Places (Core)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Service Category</w:t>
            </w:r>
          </w:p>
        </w:tc>
        <w:tc>
          <w:tcPr>
            <w:tcW w:type="dxa" w:w="4680"/>
          </w:tcPr>
          <w:p>
            <w:r>
              <w:t>M365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680"/>
          </w:tcPr>
          <w:p>
            <w:r>
              <w:t>Low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Insight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False Positive Risk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False Negative Risk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</w:tbl>
    <w:p/>
    <w:p>
      <w:pPr>
        <w:pStyle w:val="Heading3"/>
      </w:pPr>
      <w:r>
        <w:rPr>
          <w:color w:val="5B9BD5"/>
        </w:rPr>
        <w:t>📋 Current Situation</w:t>
      </w:r>
    </w:p>
    <w:p>
      <w:pPr>
        <w:ind w:left="360"/>
      </w:pPr>
      <w:r>
        <w:t>Smaller workforce of 0 active users. Microsoft Places can establish hybrid work coordination patterns essential for Copilot-powered space booking and team presence awareness as organization scales.</w:t>
      </w:r>
    </w:p>
    <w:p>
      <w:pPr>
        <w:pStyle w:val="Heading3"/>
      </w:pPr>
      <w:r>
        <w:rPr>
          <w:color w:val="5B9BD5"/>
        </w:rPr>
        <w:t>✅ Recommended Action</w:t>
      </w:r>
    </w:p>
    <w:p>
      <w:pPr>
        <w:ind w:left="360"/>
      </w:pPr>
      <w:r>
        <w:t>Implement Microsoft Places early to build hybrid work coordination culture. Even small teams benefit from knowing when colleagues plan office visits, enabling purposeful in-person collaboration rather than random office attendance.</w:t>
      </w:r>
    </w:p>
    <w:p>
      <w:pPr>
        <w:pStyle w:val="Heading3"/>
      </w:pPr>
      <w:r>
        <w:rPr>
          <w:color w:val="5B9BD5"/>
        </w:rPr>
        <w:t>⚠️ Risk Assessment</w:t>
      </w:r>
    </w:p>
    <w:p>
      <w:pPr>
        <w:pStyle w:val="ListBullet"/>
      </w:pPr>
      <w:r>
        <w:t>Telemetry Limitation: Index Inferred</w:t>
      </w:r>
    </w:p>
    <w:p>
      <w:pPr>
        <w:pStyle w:val="ListBullet"/>
      </w:pPr>
      <w:r>
        <w:t>False Positive Risk: Medium</w:t>
      </w:r>
    </w:p>
    <w:p>
      <w:pPr>
        <w:pStyle w:val="ListBullet"/>
      </w:pPr>
      <w:r>
        <w:t>False Negative Risk: Medium</w:t>
      </w:r>
    </w:p>
    <w:p>
      <w:pPr>
        <w:pStyle w:val="ListBullet"/>
      </w:pPr>
      <w:r>
        <w:t>Confidence Level: Medium</w:t>
      </w:r>
    </w:p>
    <w:p>
      <w:pPr>
        <w:pStyle w:val="Heading3"/>
      </w:pPr>
      <w:r>
        <w:rPr>
          <w:color w:val="5B9BD5"/>
        </w:rPr>
        <w:t>📚 Reference Documentation</w:t>
      </w:r>
    </w:p>
    <w:p>
      <w:pPr>
        <w:ind w:left="360"/>
      </w:pPr>
      <w:r>
        <w:t xml:space="preserve">Microsoft Places Overview: </w:t>
      </w:r>
      <w:hyperlink r:id="rId9">
        <w:r>
          <w:rPr>
            <w:color w:val="0563C1"/>
            <w:u w:val="single"/>
          </w:rPr>
          <w:t>https://learn.microsoft.com/microsoft-365/places/overview</w:t>
        </w:r>
      </w:hyperlink>
    </w:p>
    <w:p>
      <w:pPr>
        <w:pStyle w:val="Heading3"/>
      </w:pPr>
      <w:r>
        <w:rPr>
          <w:color w:val="5B9BD5"/>
        </w:rPr>
        <w:t>✓ Success Criteria</w:t>
      </w:r>
    </w:p>
    <w:p>
      <w:pPr>
        <w:ind w:left="360"/>
      </w:pPr>
      <w:r>
        <w:t>☐ Configuration completed as per recommendation</w:t>
      </w:r>
    </w:p>
    <w:p>
      <w:pPr>
        <w:ind w:left="360"/>
      </w:pPr>
      <w:r>
        <w:t>☐ Changes validated in admin portal</w:t>
      </w:r>
    </w:p>
    <w:p>
      <w:pPr>
        <w:ind w:left="360"/>
      </w:pPr>
      <w:r>
        <w:t>☐ No adverse user impact observed</w:t>
      </w:r>
    </w:p>
    <w:p>
      <w:pPr>
        <w:ind w:left="360"/>
      </w:pPr>
      <w:r>
        <w:t>☐ Documentation updated</w:t>
      </w:r>
    </w:p>
    <w:p>
      <w:pPr>
        <w:ind w:left="360"/>
      </w:pPr>
      <w:r>
        <w:t>☐ Next assessment expected to show resolved status</w:t>
      </w:r>
    </w:p>
    <w:p>
      <w:pPr>
        <w:pStyle w:val="Heading3"/>
      </w:pPr>
      <w:r>
        <w:rPr>
          <w:color w:val="5B9BD5"/>
        </w:rPr>
        <w:t>📝 Implementation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Target Completion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☐ Not Started  ☐ In Progress  ☐ Completed  ☐ Blocked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92D050"/>
        </w:rPr>
        <w:t>Item 2 — Microsoft Entra Internet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Service Category</w:t>
            </w:r>
          </w:p>
        </w:tc>
        <w:tc>
          <w:tcPr>
            <w:tcW w:type="dxa" w:w="4680"/>
          </w:tcPr>
          <w:p>
            <w:r>
              <w:t>Entra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680"/>
          </w:tcPr>
          <w:p>
            <w:r>
              <w:t>Low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Access Denied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False Positive Risk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False Negative Risk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</w:tbl>
    <w:p/>
    <w:p>
      <w:pPr>
        <w:pStyle w:val="Heading3"/>
      </w:pPr>
      <w:r>
        <w:rPr>
          <w:color w:val="5B9BD5"/>
        </w:rPr>
        <w:t>📋 Current Situation</w:t>
      </w:r>
    </w:p>
    <w:p>
      <w:pPr>
        <w:ind w:left="360"/>
      </w:pPr>
      <w:r>
        <w:t>Global Secure Access API returned HTTP 403 (Forbidden: Authentication failed with status code 403 (Forbidden).)</w:t>
      </w:r>
    </w:p>
    <w:p>
      <w:pPr>
        <w:pStyle w:val="Heading3"/>
      </w:pPr>
      <w:r>
        <w:rPr>
          <w:color w:val="5B9BD5"/>
        </w:rPr>
        <w:t>✅ Recommended Action</w:t>
      </w:r>
    </w:p>
    <w:p>
      <w:pPr>
        <w:ind w:left="360"/>
      </w:pPr>
      <w:r>
        <w:t>The Global Secure Access API returned HTTP 403. This typically means Global Secure Access is not activated or licensed in your tenant. If the service is activated, ensure the signed-in user has the Global Secure Access Administrator directory role (or Global Administrator). A Global Reader role alone is not sufficient for this API.</w:t>
      </w:r>
    </w:p>
    <w:p>
      <w:pPr>
        <w:pStyle w:val="Heading3"/>
      </w:pPr>
      <w:r>
        <w:rPr>
          <w:color w:val="5B9BD5"/>
        </w:rPr>
        <w:t>⚠️ Risk Assessment</w:t>
      </w:r>
    </w:p>
    <w:p>
      <w:pPr>
        <w:pStyle w:val="ListBullet"/>
      </w:pPr>
      <w:r>
        <w:t>Telemetry Limitation: Unknown</w:t>
      </w:r>
    </w:p>
    <w:p>
      <w:pPr>
        <w:pStyle w:val="ListBullet"/>
      </w:pPr>
      <w:r>
        <w:t>False Positive Risk: Medium</w:t>
      </w:r>
    </w:p>
    <w:p>
      <w:pPr>
        <w:pStyle w:val="ListBullet"/>
      </w:pPr>
      <w:r>
        <w:t>False Negative Risk: Medium</w:t>
      </w:r>
    </w:p>
    <w:p>
      <w:pPr>
        <w:pStyle w:val="ListBullet"/>
      </w:pPr>
      <w:r>
        <w:t>Confidence Level: Medium</w:t>
      </w:r>
    </w:p>
    <w:p>
      <w:pPr>
        <w:pStyle w:val="Heading3"/>
      </w:pPr>
      <w:r>
        <w:rPr>
          <w:color w:val="5B9BD5"/>
        </w:rPr>
        <w:t>📚 Reference Documentation</w:t>
      </w:r>
    </w:p>
    <w:p>
      <w:pPr>
        <w:ind w:left="360"/>
      </w:pPr>
      <w:r>
        <w:t xml:space="preserve">Global Secure Access Prerequisites: </w:t>
      </w:r>
      <w:hyperlink r:id="rId10">
        <w:r>
          <w:rPr>
            <w:color w:val="0563C1"/>
            <w:u w:val="single"/>
          </w:rPr>
          <w:t>https://learn.microsoft.com/entra/global-secure-access/overview-what-is-global-secure-access</w:t>
        </w:r>
      </w:hyperlink>
    </w:p>
    <w:p>
      <w:pPr>
        <w:pStyle w:val="Heading3"/>
      </w:pPr>
      <w:r>
        <w:rPr>
          <w:color w:val="5B9BD5"/>
        </w:rPr>
        <w:t>✓ Success Criteria</w:t>
      </w:r>
    </w:p>
    <w:p>
      <w:pPr>
        <w:ind w:left="360"/>
      </w:pPr>
      <w:r>
        <w:t>☐ Configuration completed in Entra admin center</w:t>
      </w:r>
    </w:p>
    <w:p>
      <w:pPr>
        <w:ind w:left="360"/>
      </w:pPr>
      <w:r>
        <w:t>☐ Policy targeting verified</w:t>
      </w:r>
    </w:p>
    <w:p>
      <w:pPr>
        <w:ind w:left="360"/>
      </w:pPr>
      <w:r>
        <w:t>☐ Test/pilot validated without issues</w:t>
      </w:r>
    </w:p>
    <w:p>
      <w:pPr>
        <w:ind w:left="360"/>
      </w:pPr>
      <w:r>
        <w:t>☐ Documentation updated</w:t>
      </w:r>
    </w:p>
    <w:p>
      <w:pPr>
        <w:ind w:left="360"/>
      </w:pPr>
      <w:r>
        <w:t>☐ Next assessment expected to pass</w:t>
      </w:r>
    </w:p>
    <w:p>
      <w:pPr>
        <w:pStyle w:val="Heading3"/>
      </w:pPr>
      <w:r>
        <w:rPr>
          <w:color w:val="5B9BD5"/>
        </w:rPr>
        <w:t>📝 Implementation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Target Completion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☐ Not Started  ☐ In Progress  ☐ Completed  ☐ Blocked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92D050"/>
        </w:rPr>
        <w:t>Item 3 — Microsoft Entra Private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Service Category</w:t>
            </w:r>
          </w:p>
        </w:tc>
        <w:tc>
          <w:tcPr>
            <w:tcW w:type="dxa" w:w="4680"/>
          </w:tcPr>
          <w:p>
            <w:r>
              <w:t>Entra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680"/>
          </w:tcPr>
          <w:p>
            <w:r>
              <w:t>Low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Access Denied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False Positive Risk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False Negative Risk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Medium</w:t>
            </w:r>
          </w:p>
        </w:tc>
      </w:tr>
    </w:tbl>
    <w:p/>
    <w:p>
      <w:pPr>
        <w:pStyle w:val="Heading3"/>
      </w:pPr>
      <w:r>
        <w:rPr>
          <w:color w:val="5B9BD5"/>
        </w:rPr>
        <w:t>📋 Current Situation</w:t>
      </w:r>
    </w:p>
    <w:p>
      <w:pPr>
        <w:ind w:left="360"/>
      </w:pPr>
      <w:r>
        <w:t>Global Secure Access (Private Access) API returned HTTP 403 (Forbidden: Authentication failed with status code 403 (Forbidden).)</w:t>
      </w:r>
    </w:p>
    <w:p>
      <w:pPr>
        <w:pStyle w:val="Heading3"/>
      </w:pPr>
      <w:r>
        <w:rPr>
          <w:color w:val="5B9BD5"/>
        </w:rPr>
        <w:t>✅ Recommended Action</w:t>
      </w:r>
    </w:p>
    <w:p>
      <w:pPr>
        <w:ind w:left="360"/>
      </w:pPr>
      <w:r>
        <w:t>The Global Secure Access API returned HTTP 403. This typically means Global Secure Access is not activated or licensed in your tenant. If the service is activated, ensure the signed-in user has the Global Secure Access Administrator directory role (or Global Administrator). A Global Reader role alone is not sufficient for this API.</w:t>
      </w:r>
    </w:p>
    <w:p>
      <w:pPr>
        <w:pStyle w:val="Heading3"/>
      </w:pPr>
      <w:r>
        <w:rPr>
          <w:color w:val="5B9BD5"/>
        </w:rPr>
        <w:t>⚠️ Risk Assessment</w:t>
      </w:r>
    </w:p>
    <w:p>
      <w:pPr>
        <w:pStyle w:val="ListBullet"/>
      </w:pPr>
      <w:r>
        <w:t>Telemetry Limitation: Unknown</w:t>
      </w:r>
    </w:p>
    <w:p>
      <w:pPr>
        <w:pStyle w:val="ListBullet"/>
      </w:pPr>
      <w:r>
        <w:t>False Positive Risk: Medium</w:t>
      </w:r>
    </w:p>
    <w:p>
      <w:pPr>
        <w:pStyle w:val="ListBullet"/>
      </w:pPr>
      <w:r>
        <w:t>False Negative Risk: Medium</w:t>
      </w:r>
    </w:p>
    <w:p>
      <w:pPr>
        <w:pStyle w:val="ListBullet"/>
      </w:pPr>
      <w:r>
        <w:t>Confidence Level: Medium</w:t>
      </w:r>
    </w:p>
    <w:p>
      <w:pPr>
        <w:pStyle w:val="Heading3"/>
      </w:pPr>
      <w:r>
        <w:rPr>
          <w:color w:val="5B9BD5"/>
        </w:rPr>
        <w:t>📚 Reference Documentation</w:t>
      </w:r>
    </w:p>
    <w:p>
      <w:pPr>
        <w:ind w:left="360"/>
      </w:pPr>
      <w:r>
        <w:t xml:space="preserve">Global Secure Access Prerequisites: </w:t>
      </w:r>
      <w:hyperlink r:id="rId10">
        <w:r>
          <w:rPr>
            <w:color w:val="0563C1"/>
            <w:u w:val="single"/>
          </w:rPr>
          <w:t>https://learn.microsoft.com/entra/global-secure-access/overview-what-is-global-secure-access</w:t>
        </w:r>
      </w:hyperlink>
    </w:p>
    <w:p>
      <w:pPr>
        <w:pStyle w:val="Heading3"/>
      </w:pPr>
      <w:r>
        <w:rPr>
          <w:color w:val="5B9BD5"/>
        </w:rPr>
        <w:t>✓ Success Criteria</w:t>
      </w:r>
    </w:p>
    <w:p>
      <w:pPr>
        <w:ind w:left="360"/>
      </w:pPr>
      <w:r>
        <w:t>☐ Configuration completed in Entra admin center</w:t>
      </w:r>
    </w:p>
    <w:p>
      <w:pPr>
        <w:ind w:left="360"/>
      </w:pPr>
      <w:r>
        <w:t>☐ Policy targeting verified</w:t>
      </w:r>
    </w:p>
    <w:p>
      <w:pPr>
        <w:ind w:left="360"/>
      </w:pPr>
      <w:r>
        <w:t>☐ Test/pilot validated without issues</w:t>
      </w:r>
    </w:p>
    <w:p>
      <w:pPr>
        <w:ind w:left="360"/>
      </w:pPr>
      <w:r>
        <w:t>☐ Documentation updated</w:t>
      </w:r>
    </w:p>
    <w:p>
      <w:pPr>
        <w:ind w:left="360"/>
      </w:pPr>
      <w:r>
        <w:t>☐ Next assessment expected to pass</w:t>
      </w:r>
    </w:p>
    <w:p>
      <w:pPr>
        <w:pStyle w:val="Heading3"/>
      </w:pPr>
      <w:r>
        <w:rPr>
          <w:color w:val="5B9BD5"/>
        </w:rPr>
        <w:t>📝 Implementation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Target Completion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☐ Not Started  ☐ In Progress  ☐ Completed  ☐ Blocked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46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Appendix</w:t>
      </w:r>
    </w:p>
    <w:p>
      <w:pPr>
        <w:pStyle w:val="Heading2"/>
      </w:pPr>
      <w:r>
        <w:rPr>
          <w:color w:val="92D050"/>
        </w:rPr>
        <w:t>Related Resources</w:t>
      </w:r>
    </w:p>
    <w:p>
      <w:r>
        <w:t xml:space="preserve">Microsoft 365 Copilot Documentation: </w:t>
      </w:r>
      <w:hyperlink r:id="rId11">
        <w:r>
          <w:rPr>
            <w:color w:val="0563C1"/>
            <w:u w:val="single"/>
          </w:rPr>
          <w:t>https://learn.microsoft.com/microsoft-365-copilot/</w:t>
        </w:r>
      </w:hyperlink>
    </w:p>
    <w:p>
      <w:r>
        <w:t xml:space="preserve">Entra Admin Center: </w:t>
      </w:r>
      <w:hyperlink r:id="rId12">
        <w:r>
          <w:rPr>
            <w:color w:val="0563C1"/>
            <w:u w:val="single"/>
          </w:rPr>
          <w:t>https://entra.microsoft.com</w:t>
        </w:r>
      </w:hyperlink>
    </w:p>
    <w:p>
      <w:r>
        <w:t xml:space="preserve">Microsoft 365 Admin Center: </w:t>
      </w:r>
      <w:hyperlink r:id="rId13">
        <w:r>
          <w:rPr>
            <w:color w:val="0563C1"/>
            <w:u w:val="single"/>
          </w:rPr>
          <w:t>https://admin.microsoft.com</w:t>
        </w:r>
      </w:hyperlink>
    </w:p>
    <w:p>
      <w:r>
        <w:t xml:space="preserve">Security Portal: </w:t>
      </w:r>
      <w:hyperlink r:id="rId14">
        <w:r>
          <w:rPr>
            <w:color w:val="0563C1"/>
            <w:u w:val="single"/>
          </w:rPr>
          <w:t>https://security.microsoft.com</w:t>
        </w:r>
      </w:hyperlink>
    </w:p>
    <w:p>
      <w:r>
        <w:t xml:space="preserve">Teams Admin Center: </w:t>
      </w:r>
      <w:hyperlink r:id="rId15">
        <w:r>
          <w:rPr>
            <w:color w:val="0563C1"/>
            <w:u w:val="single"/>
          </w:rPr>
          <w:t>https://admin.teams.microsoft.com</w:t>
        </w:r>
      </w:hyperlink>
    </w:p>
    <w:p>
      <w:r>
        <w:t xml:space="preserve">SharePoint Admin Center: </w:t>
      </w:r>
      <w:hyperlink r:id="rId16">
        <w:r>
          <w:rPr>
            <w:color w:val="0563C1"/>
            <w:u w:val="single"/>
          </w:rPr>
          <w:t>https://admin.microsoft.com/sharepoint</w:t>
        </w:r>
      </w:hyperlink>
    </w:p>
    <w:p/>
    <w:p>
      <w:pPr>
        <w:pStyle w:val="Heading2"/>
      </w:pPr>
      <w:r>
        <w:rPr>
          <w:color w:val="92D050"/>
        </w:rPr>
        <w:t>Priority Timeline Reference</w:t>
      </w:r>
    </w:p>
    <w:p>
      <w:pPr>
        <w:pStyle w:val="ListBullet"/>
      </w:pPr>
      <w:r>
        <w:t>🔴 Critical: 0-7 days — Immediate security risks blocking Copilot deployment</w:t>
      </w:r>
    </w:p>
    <w:p>
      <w:pPr>
        <w:pStyle w:val="ListBullet"/>
      </w:pPr>
      <w:r>
        <w:t>🟠 High: 7-30 days — Essential security and identity configurations</w:t>
      </w:r>
    </w:p>
    <w:p>
      <w:pPr>
        <w:pStyle w:val="ListBullet"/>
      </w:pPr>
      <w:r>
        <w:t>🟡 Medium: 30-90 days — Optimization and governance improvements</w:t>
      </w:r>
    </w:p>
    <w:p>
      <w:pPr>
        <w:pStyle w:val="ListBullet"/>
      </w:pPr>
      <w:r>
        <w:t>🟢 Low: 90+ days — Long-term enhancements and best practices</w:t>
      </w:r>
    </w:p>
    <w:sectPr w:rsidR="00FC693F" w:rsidRPr="0006063C" w:rsidSect="00034616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Microsoft 365 Copilot Readiness - Action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.microsoft.com/microsoft-365/places/overview" TargetMode="External"/><Relationship Id="rId10" Type="http://schemas.openxmlformats.org/officeDocument/2006/relationships/hyperlink" Target="https://learn.microsoft.com/entra/global-secure-access/overview-what-is-global-secure-access" TargetMode="External"/><Relationship Id="rId11" Type="http://schemas.openxmlformats.org/officeDocument/2006/relationships/hyperlink" Target="https://learn.microsoft.com/microsoft-365-copilot/" TargetMode="External"/><Relationship Id="rId12" Type="http://schemas.openxmlformats.org/officeDocument/2006/relationships/hyperlink" Target="https://entra.microsoft.com" TargetMode="External"/><Relationship Id="rId13" Type="http://schemas.openxmlformats.org/officeDocument/2006/relationships/hyperlink" Target="https://admin.microsoft.com" TargetMode="External"/><Relationship Id="rId14" Type="http://schemas.openxmlformats.org/officeDocument/2006/relationships/hyperlink" Target="https://security.microsoft.com" TargetMode="External"/><Relationship Id="rId15" Type="http://schemas.openxmlformats.org/officeDocument/2006/relationships/hyperlink" Target="https://admin.teams.microsoft.com" TargetMode="External"/><Relationship Id="rId16" Type="http://schemas.openxmlformats.org/officeDocument/2006/relationships/hyperlink" Target="https://admin.microsoft.com/sharepoint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