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FFC000"/>
          <w:sz w:val="56"/>
        </w:rPr>
        <w:t>🟡 Medium Priority Items</w:t>
      </w:r>
    </w:p>
    <w:p>
      <w:pPr>
        <w:jc w:val="center"/>
      </w:pPr>
      <w:r>
        <w:rPr>
          <w:sz w:val="32"/>
        </w:rPr>
        <w:t>Microsoft 365 Copilot Readiness</w:t>
      </w:r>
    </w:p>
    <w:p>
      <w:pPr>
        <w:jc w:val="center"/>
      </w:pPr>
      <w:r>
        <w:rPr>
          <w:sz w:val="32"/>
        </w:rPr>
        <w:t>Detailed Action Plan</w:t>
      </w:r>
    </w:p>
    <w:p/>
    <w:p>
      <w:pPr>
        <w:jc w:val="center"/>
      </w:pPr>
      <w:r>
        <w:t>Generated: May 24, 2026</w:t>
      </w:r>
    </w:p>
    <w:p>
      <w:pPr>
        <w:jc w:val="center"/>
      </w:pPr>
      <w:r>
        <w:rPr>
          <w:b/>
          <w:sz w:val="28"/>
        </w:rPr>
        <w:t>Total Items: 19</w:t>
      </w:r>
    </w:p>
    <w:p/>
    <w:p>
      <w:pPr>
        <w:jc w:val="center"/>
      </w:pPr>
      <w:r>
        <w:rPr>
          <w:i/>
        </w:rPr>
        <w:t>⏱️ 30-90 days — Optimization and governance improvements</w:t>
      </w:r>
    </w:p>
    <w:p>
      <w:r>
        <w:br w:type="page"/>
      </w:r>
    </w:p>
    <w:p>
      <w:pPr>
        <w:pStyle w:val="Heading1"/>
      </w:pPr>
      <w:r>
        <w:rPr>
          <w:color w:val="1F4E78"/>
        </w:rPr>
        <w:t>Overview of Items</w:t>
      </w:r>
    </w:p>
    <w:p>
      <w:r>
        <w:t>This document contains 19 Medium priority items identified during the Microsoft 365 Copilot readiness assessment. Each item includes the observation, recommendation, risk assessment, implementation steps, and success criteria.</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Item #</w:t>
            </w:r>
          </w:p>
        </w:tc>
        <w:tc>
          <w:tcPr>
            <w:tcW w:type="dxa" w:w="2340"/>
          </w:tcPr>
          <w:p>
            <w:pPr>
              <w:jc w:val="center"/>
            </w:pPr>
            <w:r>
              <w:rPr>
                <w:b/>
              </w:rPr>
              <w:t>Service</w:t>
            </w:r>
          </w:p>
        </w:tc>
        <w:tc>
          <w:tcPr>
            <w:tcW w:type="dxa" w:w="2340"/>
          </w:tcPr>
          <w:p>
            <w:pPr>
              <w:jc w:val="center"/>
            </w:pPr>
            <w:r>
              <w:rPr>
                <w:b/>
              </w:rPr>
              <w:t>Feature</w:t>
            </w:r>
          </w:p>
        </w:tc>
        <w:tc>
          <w:tcPr>
            <w:tcW w:type="dxa" w:w="2340"/>
          </w:tcPr>
          <w:p>
            <w:pPr>
              <w:jc w:val="center"/>
            </w:pPr>
            <w:r>
              <w:rPr>
                <w:b/>
              </w:rPr>
              <w:t>Status</w:t>
            </w:r>
          </w:p>
        </w:tc>
      </w:tr>
      <w:tr>
        <w:tc>
          <w:tcPr>
            <w:tcW w:type="dxa" w:w="2340"/>
          </w:tcPr>
          <w:p>
            <w:pPr>
              <w:jc w:val="center"/>
            </w:pPr>
            <w:r>
              <w:t>1</w:t>
            </w:r>
          </w:p>
        </w:tc>
        <w:tc>
          <w:tcPr>
            <w:tcW w:type="dxa" w:w="2340"/>
          </w:tcPr>
          <w:p>
            <w:r>
              <w:t>M365</w:t>
            </w:r>
          </w:p>
        </w:tc>
        <w:tc>
          <w:tcPr>
            <w:tcW w:type="dxa" w:w="2340"/>
          </w:tcPr>
          <w:p>
            <w:r>
              <w:t>Microsoft Loop</w:t>
            </w:r>
          </w:p>
        </w:tc>
        <w:tc>
          <w:tcPr>
            <w:tcW w:type="dxa" w:w="2340"/>
          </w:tcPr>
          <w:p>
            <w:r>
              <w:t>Insight</w:t>
            </w:r>
          </w:p>
        </w:tc>
      </w:tr>
      <w:tr>
        <w:tc>
          <w:tcPr>
            <w:tcW w:type="dxa" w:w="2340"/>
          </w:tcPr>
          <w:p>
            <w:pPr>
              <w:jc w:val="center"/>
            </w:pPr>
            <w:r>
              <w:t>2</w:t>
            </w:r>
          </w:p>
        </w:tc>
        <w:tc>
          <w:tcPr>
            <w:tcW w:type="dxa" w:w="2340"/>
          </w:tcPr>
          <w:p>
            <w:r>
              <w:t>M365</w:t>
            </w:r>
          </w:p>
        </w:tc>
        <w:tc>
          <w:tcPr>
            <w:tcW w:type="dxa" w:w="2340"/>
          </w:tcPr>
          <w:p>
            <w:r>
              <w:t>Microsoft Stream for Office 365 (E5)</w:t>
            </w:r>
          </w:p>
        </w:tc>
        <w:tc>
          <w:tcPr>
            <w:tcW w:type="dxa" w:w="2340"/>
          </w:tcPr>
          <w:p>
            <w:r>
              <w:t>Insight</w:t>
            </w:r>
          </w:p>
        </w:tc>
      </w:tr>
      <w:tr>
        <w:tc>
          <w:tcPr>
            <w:tcW w:type="dxa" w:w="2340"/>
          </w:tcPr>
          <w:p>
            <w:pPr>
              <w:jc w:val="center"/>
            </w:pPr>
            <w:r>
              <w:t>3</w:t>
            </w:r>
          </w:p>
        </w:tc>
        <w:tc>
          <w:tcPr>
            <w:tcW w:type="dxa" w:w="2340"/>
          </w:tcPr>
          <w:p>
            <w:r>
              <w:t>M365</w:t>
            </w:r>
          </w:p>
        </w:tc>
        <w:tc>
          <w:tcPr>
            <w:tcW w:type="dxa" w:w="2340"/>
          </w:tcPr>
          <w:p>
            <w:r>
              <w:t>Clipchamp</w:t>
            </w:r>
          </w:p>
        </w:tc>
        <w:tc>
          <w:tcPr>
            <w:tcW w:type="dxa" w:w="2340"/>
          </w:tcPr>
          <w:p>
            <w:r>
              <w:t>Insight</w:t>
            </w:r>
          </w:p>
        </w:tc>
      </w:tr>
      <w:tr>
        <w:tc>
          <w:tcPr>
            <w:tcW w:type="dxa" w:w="2340"/>
          </w:tcPr>
          <w:p>
            <w:pPr>
              <w:jc w:val="center"/>
            </w:pPr>
            <w:r>
              <w:t>4</w:t>
            </w:r>
          </w:p>
        </w:tc>
        <w:tc>
          <w:tcPr>
            <w:tcW w:type="dxa" w:w="2340"/>
          </w:tcPr>
          <w:p>
            <w:r>
              <w:t>M365</w:t>
            </w:r>
          </w:p>
        </w:tc>
        <w:tc>
          <w:tcPr>
            <w:tcW w:type="dxa" w:w="2340"/>
          </w:tcPr>
          <w:p>
            <w:r>
              <w:t>Yammer Enterprise</w:t>
            </w:r>
          </w:p>
        </w:tc>
        <w:tc>
          <w:tcPr>
            <w:tcW w:type="dxa" w:w="2340"/>
          </w:tcPr>
          <w:p>
            <w:r>
              <w:t>Insight</w:t>
            </w:r>
          </w:p>
        </w:tc>
      </w:tr>
      <w:tr>
        <w:tc>
          <w:tcPr>
            <w:tcW w:type="dxa" w:w="2340"/>
          </w:tcPr>
          <w:p>
            <w:pPr>
              <w:jc w:val="center"/>
            </w:pPr>
            <w:r>
              <w:t>5</w:t>
            </w:r>
          </w:p>
        </w:tc>
        <w:tc>
          <w:tcPr>
            <w:tcW w:type="dxa" w:w="2340"/>
          </w:tcPr>
          <w:p>
            <w:r>
              <w:t>M365</w:t>
            </w:r>
          </w:p>
        </w:tc>
        <w:tc>
          <w:tcPr>
            <w:tcW w:type="dxa" w:w="2340"/>
          </w:tcPr>
          <w:p>
            <w:r>
              <w:t>Whiteboard (Plan 3)</w:t>
            </w:r>
          </w:p>
        </w:tc>
        <w:tc>
          <w:tcPr>
            <w:tcW w:type="dxa" w:w="2340"/>
          </w:tcPr>
          <w:p>
            <w:r>
              <w:t>Insight</w:t>
            </w:r>
          </w:p>
        </w:tc>
      </w:tr>
      <w:tr>
        <w:tc>
          <w:tcPr>
            <w:tcW w:type="dxa" w:w="2340"/>
          </w:tcPr>
          <w:p>
            <w:pPr>
              <w:jc w:val="center"/>
            </w:pPr>
            <w:r>
              <w:t>6</w:t>
            </w:r>
          </w:p>
        </w:tc>
        <w:tc>
          <w:tcPr>
            <w:tcW w:type="dxa" w:w="2340"/>
          </w:tcPr>
          <w:p>
            <w:r>
              <w:t>M365</w:t>
            </w:r>
          </w:p>
        </w:tc>
        <w:tc>
          <w:tcPr>
            <w:tcW w:type="dxa" w:w="2340"/>
          </w:tcPr>
          <w:p>
            <w:r>
              <w:t>Viva Engage Core</w:t>
            </w:r>
          </w:p>
        </w:tc>
        <w:tc>
          <w:tcPr>
            <w:tcW w:type="dxa" w:w="2340"/>
          </w:tcPr>
          <w:p>
            <w:r>
              <w:t>Insight</w:t>
            </w:r>
          </w:p>
        </w:tc>
      </w:tr>
      <w:tr>
        <w:tc>
          <w:tcPr>
            <w:tcW w:type="dxa" w:w="2340"/>
          </w:tcPr>
          <w:p>
            <w:pPr>
              <w:jc w:val="center"/>
            </w:pPr>
            <w:r>
              <w:t>7</w:t>
            </w:r>
          </w:p>
        </w:tc>
        <w:tc>
          <w:tcPr>
            <w:tcW w:type="dxa" w:w="2340"/>
          </w:tcPr>
          <w:p>
            <w:r>
              <w:t>M365</w:t>
            </w:r>
          </w:p>
        </w:tc>
        <w:tc>
          <w:tcPr>
            <w:tcW w:type="dxa" w:w="2340"/>
          </w:tcPr>
          <w:p>
            <w:r>
              <w:t>Microsoft Intune for Office 365</w:t>
            </w:r>
          </w:p>
        </w:tc>
        <w:tc>
          <w:tcPr>
            <w:tcW w:type="dxa" w:w="2340"/>
          </w:tcPr>
          <w:p>
            <w:r>
              <w:t>PendingActivation</w:t>
            </w:r>
          </w:p>
        </w:tc>
      </w:tr>
      <w:tr>
        <w:tc>
          <w:tcPr>
            <w:tcW w:type="dxa" w:w="2340"/>
          </w:tcPr>
          <w:p>
            <w:pPr>
              <w:jc w:val="center"/>
            </w:pPr>
            <w:r>
              <w:t>8</w:t>
            </w:r>
          </w:p>
        </w:tc>
        <w:tc>
          <w:tcPr>
            <w:tcW w:type="dxa" w:w="2340"/>
          </w:tcPr>
          <w:p>
            <w:r>
              <w:t>M365</w:t>
            </w:r>
          </w:p>
        </w:tc>
        <w:tc>
          <w:tcPr>
            <w:tcW w:type="dxa" w:w="2340"/>
          </w:tcPr>
          <w:p>
            <w:r>
              <w:t>Microsoft Forms (Plan E5)</w:t>
            </w:r>
          </w:p>
        </w:tc>
        <w:tc>
          <w:tcPr>
            <w:tcW w:type="dxa" w:w="2340"/>
          </w:tcPr>
          <w:p>
            <w:r>
              <w:t>Insight</w:t>
            </w:r>
          </w:p>
        </w:tc>
      </w:tr>
      <w:tr>
        <w:tc>
          <w:tcPr>
            <w:tcW w:type="dxa" w:w="2340"/>
          </w:tcPr>
          <w:p>
            <w:pPr>
              <w:jc w:val="center"/>
            </w:pPr>
            <w:r>
              <w:t>9</w:t>
            </w:r>
          </w:p>
        </w:tc>
        <w:tc>
          <w:tcPr>
            <w:tcW w:type="dxa" w:w="2340"/>
          </w:tcPr>
          <w:p>
            <w:r>
              <w:t>M365</w:t>
            </w:r>
          </w:p>
        </w:tc>
        <w:tc>
          <w:tcPr>
            <w:tcW w:type="dxa" w:w="2340"/>
          </w:tcPr>
          <w:p>
            <w:r>
              <w:t>Viva Insights - MyAnalytics (Full)</w:t>
            </w:r>
          </w:p>
        </w:tc>
        <w:tc>
          <w:tcPr>
            <w:tcW w:type="dxa" w:w="2340"/>
          </w:tcPr>
          <w:p>
            <w:r>
              <w:t>Insight</w:t>
            </w:r>
          </w:p>
        </w:tc>
      </w:tr>
      <w:tr>
        <w:tc>
          <w:tcPr>
            <w:tcW w:type="dxa" w:w="2340"/>
          </w:tcPr>
          <w:p>
            <w:pPr>
              <w:jc w:val="center"/>
            </w:pPr>
            <w:r>
              <w:t>10</w:t>
            </w:r>
          </w:p>
        </w:tc>
        <w:tc>
          <w:tcPr>
            <w:tcW w:type="dxa" w:w="2340"/>
          </w:tcPr>
          <w:p>
            <w:r>
              <w:t>M365</w:t>
            </w:r>
          </w:p>
        </w:tc>
        <w:tc>
          <w:tcPr>
            <w:tcW w:type="dxa" w:w="2340"/>
          </w:tcPr>
          <w:p>
            <w:r>
              <w:t>Exchange Online (Plan 2) - Activity Baseline</w:t>
            </w:r>
          </w:p>
        </w:tc>
        <w:tc>
          <w:tcPr>
            <w:tcW w:type="dxa" w:w="2340"/>
          </w:tcPr>
          <w:p>
            <w:r>
              <w:t>PendingActivation</w:t>
            </w:r>
          </w:p>
        </w:tc>
      </w:tr>
      <w:tr>
        <w:tc>
          <w:tcPr>
            <w:tcW w:type="dxa" w:w="2340"/>
          </w:tcPr>
          <w:p>
            <w:pPr>
              <w:jc w:val="center"/>
            </w:pPr>
            <w:r>
              <w:t>11</w:t>
            </w:r>
          </w:p>
        </w:tc>
        <w:tc>
          <w:tcPr>
            <w:tcW w:type="dxa" w:w="2340"/>
          </w:tcPr>
          <w:p>
            <w:r>
              <w:t>Entra</w:t>
            </w:r>
          </w:p>
        </w:tc>
        <w:tc>
          <w:tcPr>
            <w:tcW w:type="dxa" w:w="2340"/>
          </w:tcPr>
          <w:p>
            <w:r>
              <w:t>Microsoft Entra ID P2</w:t>
            </w:r>
          </w:p>
        </w:tc>
        <w:tc>
          <w:tcPr>
            <w:tcW w:type="dxa" w:w="2340"/>
          </w:tcPr>
          <w:p>
            <w:r>
              <w:t>Action Required</w:t>
            </w:r>
          </w:p>
        </w:tc>
      </w:tr>
      <w:tr>
        <w:tc>
          <w:tcPr>
            <w:tcW w:type="dxa" w:w="2340"/>
          </w:tcPr>
          <w:p>
            <w:pPr>
              <w:jc w:val="center"/>
            </w:pPr>
            <w:r>
              <w:t>12</w:t>
            </w:r>
          </w:p>
        </w:tc>
        <w:tc>
          <w:tcPr>
            <w:tcW w:type="dxa" w:w="2340"/>
          </w:tcPr>
          <w:p>
            <w:r>
              <w:t>Entra</w:t>
            </w:r>
          </w:p>
        </w:tc>
        <w:tc>
          <w:tcPr>
            <w:tcW w:type="dxa" w:w="2340"/>
          </w:tcPr>
          <w:p>
            <w:r>
              <w:t>Microsoft Entra ID P2</w:t>
            </w:r>
          </w:p>
        </w:tc>
        <w:tc>
          <w:tcPr>
            <w:tcW w:type="dxa" w:w="2340"/>
          </w:tcPr>
          <w:p>
            <w:r>
              <w:t>Action Required</w:t>
            </w:r>
          </w:p>
        </w:tc>
      </w:tr>
      <w:tr>
        <w:tc>
          <w:tcPr>
            <w:tcW w:type="dxa" w:w="2340"/>
          </w:tcPr>
          <w:p>
            <w:pPr>
              <w:jc w:val="center"/>
            </w:pPr>
            <w:r>
              <w:t>13</w:t>
            </w:r>
          </w:p>
        </w:tc>
        <w:tc>
          <w:tcPr>
            <w:tcW w:type="dxa" w:w="2340"/>
          </w:tcPr>
          <w:p>
            <w:r>
              <w:t>Entra</w:t>
            </w:r>
          </w:p>
        </w:tc>
        <w:tc>
          <w:tcPr>
            <w:tcW w:type="dxa" w:w="2340"/>
          </w:tcPr>
          <w:p>
            <w:r>
              <w:t>Microsoft Entra ID P2</w:t>
            </w:r>
          </w:p>
        </w:tc>
        <w:tc>
          <w:tcPr>
            <w:tcW w:type="dxa" w:w="2340"/>
          </w:tcPr>
          <w:p>
            <w:r>
              <w:t>Action Required</w:t>
            </w:r>
          </w:p>
        </w:tc>
      </w:tr>
      <w:tr>
        <w:tc>
          <w:tcPr>
            <w:tcW w:type="dxa" w:w="2340"/>
          </w:tcPr>
          <w:p>
            <w:pPr>
              <w:jc w:val="center"/>
            </w:pPr>
            <w:r>
              <w:t>14</w:t>
            </w:r>
          </w:p>
        </w:tc>
        <w:tc>
          <w:tcPr>
            <w:tcW w:type="dxa" w:w="2340"/>
          </w:tcPr>
          <w:p>
            <w:r>
              <w:t>Entra</w:t>
            </w:r>
          </w:p>
        </w:tc>
        <w:tc>
          <w:tcPr>
            <w:tcW w:type="dxa" w:w="2340"/>
          </w:tcPr>
          <w:p>
            <w:r>
              <w:t>Microsoft Entra ID P2</w:t>
            </w:r>
          </w:p>
        </w:tc>
        <w:tc>
          <w:tcPr>
            <w:tcW w:type="dxa" w:w="2340"/>
          </w:tcPr>
          <w:p>
            <w:r>
              <w:t>Action Required</w:t>
            </w:r>
          </w:p>
        </w:tc>
      </w:tr>
      <w:tr>
        <w:tc>
          <w:tcPr>
            <w:tcW w:type="dxa" w:w="2340"/>
          </w:tcPr>
          <w:p>
            <w:pPr>
              <w:jc w:val="center"/>
            </w:pPr>
            <w:r>
              <w:t>15</w:t>
            </w:r>
          </w:p>
        </w:tc>
        <w:tc>
          <w:tcPr>
            <w:tcW w:type="dxa" w:w="2340"/>
          </w:tcPr>
          <w:p>
            <w:r>
              <w:t>Entra</w:t>
            </w:r>
          </w:p>
        </w:tc>
        <w:tc>
          <w:tcPr>
            <w:tcW w:type="dxa" w:w="2340"/>
          </w:tcPr>
          <w:p>
            <w:r>
              <w:t>Microsoft Entra ID P1</w:t>
            </w:r>
          </w:p>
        </w:tc>
        <w:tc>
          <w:tcPr>
            <w:tcW w:type="dxa" w:w="2340"/>
          </w:tcPr>
          <w:p>
            <w:r>
              <w:t>Action Required</w:t>
            </w:r>
          </w:p>
        </w:tc>
      </w:tr>
      <w:tr>
        <w:tc>
          <w:tcPr>
            <w:tcW w:type="dxa" w:w="2340"/>
          </w:tcPr>
          <w:p>
            <w:pPr>
              <w:jc w:val="center"/>
            </w:pPr>
            <w:r>
              <w:t>16</w:t>
            </w:r>
          </w:p>
        </w:tc>
        <w:tc>
          <w:tcPr>
            <w:tcW w:type="dxa" w:w="2340"/>
          </w:tcPr>
          <w:p>
            <w:r>
              <w:t>Entra</w:t>
            </w:r>
          </w:p>
        </w:tc>
        <w:tc>
          <w:tcPr>
            <w:tcW w:type="dxa" w:w="2340"/>
          </w:tcPr>
          <w:p>
            <w:r>
              <w:t>Microsoft Entra ID P1</w:t>
            </w:r>
          </w:p>
        </w:tc>
        <w:tc>
          <w:tcPr>
            <w:tcW w:type="dxa" w:w="2340"/>
          </w:tcPr>
          <w:p>
            <w:r>
              <w:t>Action Required</w:t>
            </w:r>
          </w:p>
        </w:tc>
      </w:tr>
      <w:tr>
        <w:tc>
          <w:tcPr>
            <w:tcW w:type="dxa" w:w="2340"/>
          </w:tcPr>
          <w:p>
            <w:pPr>
              <w:jc w:val="center"/>
            </w:pPr>
            <w:r>
              <w:t>17</w:t>
            </w:r>
          </w:p>
        </w:tc>
        <w:tc>
          <w:tcPr>
            <w:tcW w:type="dxa" w:w="2340"/>
          </w:tcPr>
          <w:p>
            <w:r>
              <w:t>Entra</w:t>
            </w:r>
          </w:p>
        </w:tc>
        <w:tc>
          <w:tcPr>
            <w:tcW w:type="dxa" w:w="2340"/>
          </w:tcPr>
          <w:p>
            <w:r>
              <w:t>Microsoft Entra ID P1</w:t>
            </w:r>
          </w:p>
        </w:tc>
        <w:tc>
          <w:tcPr>
            <w:tcW w:type="dxa" w:w="2340"/>
          </w:tcPr>
          <w:p>
            <w:r>
              <w:t>Action Required</w:t>
            </w:r>
          </w:p>
        </w:tc>
      </w:tr>
      <w:tr>
        <w:tc>
          <w:tcPr>
            <w:tcW w:type="dxa" w:w="2340"/>
          </w:tcPr>
          <w:p>
            <w:pPr>
              <w:jc w:val="center"/>
            </w:pPr>
            <w:r>
              <w:t>18</w:t>
            </w:r>
          </w:p>
        </w:tc>
        <w:tc>
          <w:tcPr>
            <w:tcW w:type="dxa" w:w="2340"/>
          </w:tcPr>
          <w:p>
            <w:r>
              <w:t>Entra</w:t>
            </w:r>
          </w:p>
        </w:tc>
        <w:tc>
          <w:tcPr>
            <w:tcW w:type="dxa" w:w="2340"/>
          </w:tcPr>
          <w:p>
            <w:r>
              <w:t>Microsoft Entra Internet Access</w:t>
            </w:r>
          </w:p>
        </w:tc>
        <w:tc>
          <w:tcPr>
            <w:tcW w:type="dxa" w:w="2340"/>
          </w:tcPr>
          <w:p>
            <w:r>
              <w:t>PendingActivation</w:t>
            </w:r>
          </w:p>
        </w:tc>
      </w:tr>
      <w:tr>
        <w:tc>
          <w:tcPr>
            <w:tcW w:type="dxa" w:w="2340"/>
          </w:tcPr>
          <w:p>
            <w:pPr>
              <w:jc w:val="center"/>
            </w:pPr>
            <w:r>
              <w:t>19</w:t>
            </w:r>
          </w:p>
        </w:tc>
        <w:tc>
          <w:tcPr>
            <w:tcW w:type="dxa" w:w="2340"/>
          </w:tcPr>
          <w:p>
            <w:r>
              <w:t>Entra</w:t>
            </w:r>
          </w:p>
        </w:tc>
        <w:tc>
          <w:tcPr>
            <w:tcW w:type="dxa" w:w="2340"/>
          </w:tcPr>
          <w:p>
            <w:r>
              <w:t>Microsoft Entra Private Access</w:t>
            </w:r>
          </w:p>
        </w:tc>
        <w:tc>
          <w:tcPr>
            <w:tcW w:type="dxa" w:w="2340"/>
          </w:tcPr>
          <w:p>
            <w:r>
              <w:t>PendingActivation</w:t>
            </w:r>
          </w:p>
        </w:tc>
      </w:tr>
    </w:tbl>
    <w:p>
      <w:r>
        <w:br w:type="page"/>
      </w:r>
    </w:p>
    <w:p>
      <w:pPr>
        <w:pStyle w:val="Heading1"/>
      </w:pPr>
      <w:r>
        <w:rPr>
          <w:color w:val="1F4E78"/>
        </w:rPr>
        <w:t>Detailed Action Items</w:t>
      </w:r>
    </w:p>
    <w:p>
      <w:pPr>
        <w:pStyle w:val="Heading2"/>
      </w:pPr>
      <w:r>
        <w:rPr>
          <w:color w:val="FFC000"/>
        </w:rPr>
        <w:t>Item 1 — Microsoft Loop</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Limited collaboration detected with 0 SharePoint sites and 0 Teams meetings. Microsoft Loop with Copilot can transform team collaboration patterns.</w:t>
      </w:r>
    </w:p>
    <w:p>
      <w:pPr>
        <w:pStyle w:val="Heading3"/>
      </w:pPr>
      <w:r>
        <w:rPr>
          <w:color w:val="5B9BD5"/>
        </w:rPr>
        <w:t>✅ Recommended Action</w:t>
      </w:r>
    </w:p>
    <w:p>
      <w:pPr>
        <w:ind w:left="360"/>
      </w:pPr>
      <w:r>
        <w:t>Launch Microsoft Loop training program to establish collaborative work culture with Copilot-powered canvases for ideation and project planning.</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Collaborate with Copilot in Loop: </w:t>
      </w:r>
      <w:hyperlink r:id="rId9">
        <w:r>
          <w:rPr>
            <w:color w:val="0563C1"/>
            <w:u w:val="single"/>
          </w:rPr>
          <w:t>https://learn.microsoft.com/microsoft-loop/</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2 — Microsoft Stream for Office 365 (E5)</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Limited meeting volume of 0 Teams meetings. Stream can establish video-based knowledge capture culture that Copilot makes searchable and actionable.</w:t>
      </w:r>
    </w:p>
    <w:p>
      <w:pPr>
        <w:pStyle w:val="Heading3"/>
      </w:pPr>
      <w:r>
        <w:rPr>
          <w:color w:val="5B9BD5"/>
        </w:rPr>
        <w:t>✅ Recommended Action</w:t>
      </w:r>
    </w:p>
    <w:p>
      <w:pPr>
        <w:ind w:left="360"/>
      </w:pPr>
      <w:r>
        <w:t>Launch training video initiative using Stream with AI transcription. Create searchable video library for onboarding, product demos, and how-to content that Copilot can surface contextually.</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Intelligent Video with Stream: </w:t>
      </w:r>
      <w:hyperlink r:id="rId10">
        <w:r>
          <w:rPr>
            <w:color w:val="0563C1"/>
            <w:u w:val="single"/>
          </w:rPr>
          <w:t>https://learn.microsoft.com/stream/</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3 — Clipchamp</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Limited meeting activity with 0 Teams meetings. Clipchamp with Copilot can help establish video-based communication culture - AI-powered video editing makes creating polished recordings accessible to all users.</w:t>
      </w:r>
    </w:p>
    <w:p>
      <w:pPr>
        <w:pStyle w:val="Heading3"/>
      </w:pPr>
      <w:r>
        <w:rPr>
          <w:color w:val="5B9BD5"/>
        </w:rPr>
        <w:t>✅ Recommended Action</w:t>
      </w:r>
    </w:p>
    <w:p>
      <w:pPr>
        <w:ind w:left="360"/>
      </w:pPr>
      <w:r>
        <w:t>Launch Clipchamp training for creating video announcements, how-to guides, and product demos. Video content drives engagement in hybrid work - start with executive updates and employee onboarding materials.</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AI-Assisted Video Creation: </w:t>
      </w:r>
      <w:hyperlink r:id="rId11">
        <w:r>
          <w:rPr>
            <w:color w:val="0563C1"/>
            <w:u w:val="single"/>
          </w:rPr>
          <w:t>https://learn.microsoft.com/clipchamp/</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4 — Yammer Enterprise</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Smaller user base of 0 active M365 users. Yammer communities can establish peer-learning culture essential for AI adoption.</w:t>
      </w:r>
    </w:p>
    <w:p>
      <w:pPr>
        <w:pStyle w:val="Heading3"/>
      </w:pPr>
      <w:r>
        <w:rPr>
          <w:color w:val="5B9BD5"/>
        </w:rPr>
        <w:t>✅ Recommended Action</w:t>
      </w:r>
    </w:p>
    <w:p>
      <w:pPr>
        <w:ind w:left="360"/>
      </w:pPr>
      <w:r>
        <w:t>Create focused Yammer community with weekly Copilot tips from power users. In smaller organizations, social knowledge transfer accelerates AI proficiency.</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Build Communities in Yammer: </w:t>
      </w:r>
      <w:hyperlink r:id="rId12">
        <w:r>
          <w:rPr>
            <w:color w:val="0563C1"/>
            <w:u w:val="single"/>
          </w:rPr>
          <w:t>https://learn.microsoft.com/yammer/</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5 — Whiteboard (Plan 3)</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Limited meeting collaboration with 0 Teams meetings (0.0 avg per user). Whiteboard with Copilot can establish visual brainstorming culture.</w:t>
      </w:r>
    </w:p>
    <w:p>
      <w:pPr>
        <w:pStyle w:val="Heading3"/>
      </w:pPr>
      <w:r>
        <w:rPr>
          <w:color w:val="5B9BD5"/>
        </w:rPr>
        <w:t>✅ Recommended Action</w:t>
      </w:r>
    </w:p>
    <w:p>
      <w:pPr>
        <w:ind w:left="360"/>
      </w:pPr>
      <w:r>
        <w:t>Launch Whiteboard training program with Copilot-assisted templates for innovation workshops, sprint planning, and retrospectives. Visual collaboration with AI assistance can increase engagement and creativity in hybrid work environments.</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Copilot in Whiteboard: </w:t>
      </w:r>
      <w:hyperlink r:id="rId13">
        <w:r>
          <w:rPr>
            <w:color w:val="0563C1"/>
            <w:u w:val="single"/>
          </w:rPr>
          <w:t>https://learn.microsoft.com/microsoft-365/whiteboard/</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6 — Viva Engage Core</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Smaller user base of 0 active M365 users. Viva Engage can establish knowledge-sharing culture critical for Copilot adoption at scale - agents need organizational knowledge graph built through community discussions.</w:t>
      </w:r>
    </w:p>
    <w:p>
      <w:pPr>
        <w:pStyle w:val="Heading3"/>
      </w:pPr>
      <w:r>
        <w:rPr>
          <w:color w:val="5B9BD5"/>
        </w:rPr>
        <w:t>✅ Recommended Action</w:t>
      </w:r>
    </w:p>
    <w:p>
      <w:pPr>
        <w:ind w:left="360"/>
      </w:pPr>
      <w:r>
        <w:t>Launch focused Viva Engage community with weekly Copilot tips from power users. In smaller organizations, personal knowledge transfer through social platforms accelerates AI proficiency faster than formal training alone.</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Build Copilot Communities in Viva Engage: </w:t>
      </w:r>
      <w:hyperlink r:id="rId14">
        <w:r>
          <w:rPr>
            <w:color w:val="0563C1"/>
            <w:u w:val="single"/>
          </w:rPr>
          <w:t>https://learn.microsoft.com/viva/engage/overview</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7 — Microsoft Intune for Office 365</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PendingActivation</w:t>
            </w:r>
          </w:p>
        </w:tc>
      </w:tr>
      <w:tr>
        <w:tc>
          <w:tcPr>
            <w:tcW w:type="dxa" w:w="4680"/>
          </w:tcPr>
          <w:p>
            <w:r>
              <w:rPr>
                <w:b/>
              </w:rPr>
              <w:t>False Positive Risk</w:t>
            </w:r>
          </w:p>
        </w:tc>
        <w:tc>
          <w:tcPr>
            <w:tcW w:type="dxa" w:w="4680"/>
          </w:tcPr>
          <w:p>
            <w:r>
              <w:t>High</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Low</w:t>
            </w:r>
          </w:p>
        </w:tc>
      </w:tr>
    </w:tbl>
    <w:p/>
    <w:p>
      <w:pPr>
        <w:pStyle w:val="Heading3"/>
      </w:pPr>
      <w:r>
        <w:rPr>
          <w:color w:val="5B9BD5"/>
        </w:rPr>
        <w:t>📋 Current Situation</w:t>
      </w:r>
    </w:p>
    <w:p>
      <w:pPr>
        <w:ind w:left="360"/>
      </w:pPr>
      <w:r>
        <w:t>Microsoft Intune for Office 365 is PendingActivation in O365 w/o Teams Bundle M5, lacking mobile app protection for Copilot on phones/tablets</w:t>
      </w:r>
    </w:p>
    <w:p>
      <w:pPr>
        <w:pStyle w:val="Heading3"/>
      </w:pPr>
      <w:r>
        <w:rPr>
          <w:color w:val="5B9BD5"/>
        </w:rPr>
        <w:t>✅ Recommended Action</w:t>
      </w:r>
    </w:p>
    <w:p>
      <w:pPr>
        <w:ind w:left="360"/>
      </w:pPr>
      <w:r>
        <w:t>Enable Microsoft Intune for Office 365 to protect Copilot data on mobile devices (phones and tablets). Without mobile app management, users accessing Copilot on mobile devices can: 1) Copy/paste AI-generated summaries containing sensitive data to personal apps, 2) Take screenshots of Copilot responses without DLP enforcement, 3) Store Office files with Copilot content on unencrypted devices, 4) Access Copilot from jailbroken/rooted devices bypassing security. Configure Mobile Application Management (MAM) policies for Office apps to: require app PIN for Copilot access, prevent copy/paste and screenshots, encrypt app data at rest, block managed apps on non-compliant devices. Available in Business Basic/Standard tiers - provides essential mobile protection without full Intune licensing. Start with protecting Outlook, Teams, and OneDrive mobile apps where Copilot is integrated.</w:t>
      </w:r>
    </w:p>
    <w:p>
      <w:pPr>
        <w:pStyle w:val="Heading3"/>
      </w:pPr>
      <w:r>
        <w:rPr>
          <w:color w:val="5B9BD5"/>
        </w:rPr>
        <w:t>⚠️ Risk Assessment</w:t>
      </w:r>
    </w:p>
    <w:p>
      <w:pPr>
        <w:pStyle w:val="ListBullet"/>
      </w:pPr>
      <w:r>
        <w:t>Telemetry Limitation: Permission Blocked</w:t>
      </w:r>
    </w:p>
    <w:p>
      <w:pPr>
        <w:pStyle w:val="ListBullet"/>
      </w:pPr>
      <w:r>
        <w:t>False Positive Risk: High</w:t>
      </w:r>
    </w:p>
    <w:p>
      <w:pPr>
        <w:pStyle w:val="ListBullet"/>
      </w:pPr>
      <w:r>
        <w:t>False Negative Risk: Medium</w:t>
      </w:r>
    </w:p>
    <w:p>
      <w:pPr>
        <w:pStyle w:val="ListBullet"/>
      </w:pPr>
      <w:r>
        <w:t>Confidence Level: Low</w:t>
      </w:r>
    </w:p>
    <w:p>
      <w:pPr>
        <w:pStyle w:val="Heading3"/>
      </w:pPr>
      <w:r>
        <w:rPr>
          <w:color w:val="5B9BD5"/>
        </w:rPr>
        <w:t>📚 Reference Documentation</w:t>
      </w:r>
    </w:p>
    <w:p>
      <w:pPr>
        <w:ind w:left="360"/>
      </w:pPr>
      <w:r>
        <w:t xml:space="preserve">Mobile App Protection Policies: </w:t>
      </w:r>
      <w:hyperlink r:id="rId15">
        <w:r>
          <w:rPr>
            <w:color w:val="0563C1"/>
            <w:u w:val="single"/>
          </w:rPr>
          <w:t>https://learn.microsoft.com/mem/intune/apps/app-protection-policy</w:t>
        </w:r>
      </w:hyperlink>
    </w:p>
    <w:p>
      <w:pPr>
        <w:pStyle w:val="Heading3"/>
      </w:pPr>
      <w:r>
        <w:rPr>
          <w:color w:val="5B9BD5"/>
        </w:rPr>
        <w:t>✓ Success Criteria</w:t>
      </w:r>
    </w:p>
    <w:p>
      <w:pPr>
        <w:ind w:left="360"/>
      </w:pPr>
      <w:r>
        <w:t>☐ Enrollment configured</w:t>
      </w:r>
    </w:p>
    <w:p>
      <w:pPr>
        <w:ind w:left="360"/>
      </w:pPr>
      <w:r>
        <w:t>☐ Compliance policies assigned</w:t>
      </w:r>
    </w:p>
    <w:p>
      <w:pPr>
        <w:ind w:left="360"/>
      </w:pPr>
      <w:r>
        <w:t>☐ CA linked to device compliance</w:t>
      </w:r>
    </w:p>
    <w:p>
      <w:pPr>
        <w:ind w:left="360"/>
      </w:pPr>
      <w:r>
        <w:t>☐ Non-compliant devices tracked</w:t>
      </w:r>
    </w:p>
    <w:p>
      <w:pPr>
        <w:ind w:left="360"/>
      </w:pPr>
      <w:r>
        <w:t>☐ Reporting established</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8 — Microsoft Forms (Plan E5)</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Smaller user base of 0 active M365 users. Forms E5 can establish structured feedback culture essential for agent improvement and adoption insights.</w:t>
      </w:r>
    </w:p>
    <w:p>
      <w:pPr>
        <w:pStyle w:val="Heading3"/>
      </w:pPr>
      <w:r>
        <w:rPr>
          <w:color w:val="5B9BD5"/>
        </w:rPr>
        <w:t>✅ Recommended Action</w:t>
      </w:r>
    </w:p>
    <w:p>
      <w:pPr>
        <w:ind w:left="360"/>
      </w:pPr>
      <w:r>
        <w:t>Create intelligent Forms for continuous Copilot feedback collection. Use branching logic to gather detailed insights from different user personas (beginners vs. power users).</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Advanced Forms for Agent Workflows: </w:t>
      </w:r>
      <w:hyperlink r:id="rId16">
        <w:r>
          <w:rPr>
            <w:color w:val="0563C1"/>
            <w:u w:val="single"/>
          </w:rPr>
          <w:t>https://learn.microsoft.com/microsoft-forms/</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9 — Viva Insights - MyAnalytics (Full)</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Smaller user base of 0 active M365 users. MyAnalytics can establish data-driven productivity culture where Copilot usage is measurably linked to wellbeing improvements.</w:t>
      </w:r>
    </w:p>
    <w:p>
      <w:pPr>
        <w:pStyle w:val="Heading3"/>
      </w:pPr>
      <w:r>
        <w:rPr>
          <w:color w:val="5B9BD5"/>
        </w:rPr>
        <w:t>✅ Recommended Action</w:t>
      </w:r>
    </w:p>
    <w:p>
      <w:pPr>
        <w:ind w:left="360"/>
      </w:pPr>
      <w:r>
        <w:t>Enable MyAnalytics for leaders and power users first. Use personal productivity insights to demonstrate Copilot ROI through metrics like reduced after-hours work and increased focus time.</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Personal Productivity Insights: </w:t>
      </w:r>
      <w:hyperlink r:id="rId17">
        <w:r>
          <w:rPr>
            <w:color w:val="0563C1"/>
            <w:u w:val="single"/>
          </w:rPr>
          <w:t>https://learn.microsoft.com/viva/insights/</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10 — Exchange Online (Plan 2) - Activity Baseline</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PendingActivation</w:t>
            </w:r>
          </w:p>
        </w:tc>
      </w:tr>
      <w:tr>
        <w:tc>
          <w:tcPr>
            <w:tcW w:type="dxa" w:w="4680"/>
          </w:tcPr>
          <w:p>
            <w:r>
              <w:rPr>
                <w:b/>
              </w:rPr>
              <w:t>False Positive Risk</w:t>
            </w:r>
          </w:p>
        </w:tc>
        <w:tc>
          <w:tcPr>
            <w:tcW w:type="dxa" w:w="4680"/>
          </w:tcPr>
          <w:p>
            <w:r>
              <w:t>High</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Low</w:t>
            </w:r>
          </w:p>
        </w:tc>
      </w:tr>
    </w:tbl>
    <w:p/>
    <w:p>
      <w:pPr>
        <w:pStyle w:val="Heading3"/>
      </w:pPr>
      <w:r>
        <w:rPr>
          <w:color w:val="5B9BD5"/>
        </w:rPr>
        <w:t>📋 Current Situation</w:t>
      </w:r>
    </w:p>
    <w:p>
      <w:pPr>
        <w:ind w:left="360"/>
      </w:pPr>
      <w:r>
        <w:t>Email activity data unavailable: Unable to check email activity: 'ReportsRequestBuilder' object has no attribute 'get_email_activity_counts'</w:t>
      </w:r>
    </w:p>
    <w:p>
      <w:pPr>
        <w:pStyle w:val="Heading3"/>
      </w:pPr>
      <w:r>
        <w:rPr>
          <w:color w:val="5B9BD5"/>
        </w:rPr>
        <w:t>✅ Recommended Action</w:t>
      </w:r>
    </w:p>
    <w:p>
      <w:pPr>
        <w:ind w:left="360"/>
      </w:pPr>
      <w:r>
        <w:t>Enable Reports.Read.All permission to access email activity reports. Baseline metrics are critical for measuring Copilot ROI.</w:t>
      </w:r>
    </w:p>
    <w:p>
      <w:pPr>
        <w:pStyle w:val="Heading3"/>
      </w:pPr>
      <w:r>
        <w:rPr>
          <w:color w:val="5B9BD5"/>
        </w:rPr>
        <w:t>⚠️ Risk Assessment</w:t>
      </w:r>
    </w:p>
    <w:p>
      <w:pPr>
        <w:pStyle w:val="ListBullet"/>
      </w:pPr>
      <w:r>
        <w:t>Telemetry Limitation: Permission Blocked</w:t>
      </w:r>
    </w:p>
    <w:p>
      <w:pPr>
        <w:pStyle w:val="ListBullet"/>
      </w:pPr>
      <w:r>
        <w:t>False Positive Risk: High</w:t>
      </w:r>
    </w:p>
    <w:p>
      <w:pPr>
        <w:pStyle w:val="ListBullet"/>
      </w:pPr>
      <w:r>
        <w:t>False Negative Risk: Medium</w:t>
      </w:r>
    </w:p>
    <w:p>
      <w:pPr>
        <w:pStyle w:val="ListBullet"/>
      </w:pPr>
      <w:r>
        <w:t>Confidence Level: Low</w:t>
      </w:r>
    </w:p>
    <w:p>
      <w:pPr>
        <w:pStyle w:val="Heading3"/>
      </w:pPr>
      <w:r>
        <w:rPr>
          <w:color w:val="5B9BD5"/>
        </w:rPr>
        <w:t>📚 Reference Documentation</w:t>
      </w:r>
    </w:p>
    <w:p>
      <w:pPr>
        <w:ind w:left="360"/>
      </w:pPr>
      <w:r>
        <w:t xml:space="preserve">Configure Reports Permission: </w:t>
      </w:r>
      <w:hyperlink r:id="rId18">
        <w:r>
          <w:rPr>
            <w:color w:val="0563C1"/>
            <w:u w:val="single"/>
          </w:rPr>
          <w:t>https://learn.microsoft.com/graph/permissions-reference#reportsreadall</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11 — Microsoft Entra ID P2</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No active access reviews configured for user access governance</w:t>
      </w:r>
    </w:p>
    <w:p>
      <w:pPr>
        <w:pStyle w:val="Heading3"/>
      </w:pPr>
      <w:r>
        <w:rPr>
          <w:color w:val="5B9BD5"/>
        </w:rPr>
        <w:t>✅ Recommended Action</w:t>
      </w:r>
    </w:p>
    <w:p>
      <w:pPr>
        <w:ind w:left="360"/>
      </w:pPr>
      <w:r>
        <w:t>Implement periodic access reviews for users with Copilot licenses and admin roles. Regular reviews ensure only authorized users maintain access to AI assistants and prevent license waste.</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Configure Access Reviews: </w:t>
      </w:r>
      <w:hyperlink r:id="rId19">
        <w:r>
          <w:rPr>
            <w:color w:val="0563C1"/>
            <w:u w:val="single"/>
          </w:rPr>
          <w:t>https://learn.microsoft.com/entra/id-governance/access-reviews-overview</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12 — Microsoft Entra ID P2</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Cross-tenant access settings enabled but no partner organizations configured - default settings apply to all external tenants</w:t>
      </w:r>
    </w:p>
    <w:p>
      <w:pPr>
        <w:pStyle w:val="Heading3"/>
      </w:pPr>
      <w:r>
        <w:rPr>
          <w:color w:val="5B9BD5"/>
        </w:rPr>
        <w:t>✅ Recommended Action</w:t>
      </w:r>
    </w:p>
    <w:p>
      <w:pPr>
        <w:ind w:left="360"/>
      </w:pPr>
      <w:r>
        <w:t>Define specific partner organization policies to control which external tenants can collaborate and access Copilot content. With default settings only: 1) All external organizations have the same access level, 2) Cannot enforce different MFA requirements per partner, 3) Cannot block specific high-risk tenants, 4) No granular control over app access per partner. Add trusted partner organizations with specific inbound/outbound policies, require MFA for external users, and block risky tenants. Review Microsoft's recommended baseline policy.</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Configure Partner Organizations: </w:t>
      </w:r>
      <w:hyperlink r:id="rId20">
        <w:r>
          <w:rPr>
            <w:color w:val="0563C1"/>
            <w:u w:val="single"/>
          </w:rPr>
          <w:t>https://learn.microsoft.com/entra/external-id/cross-tenant-access-settings-b2b-collaboration</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13 — Microsoft Entra ID P2</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Application consent settings could not be verified - review tenant configuration to ensure proper app governance for Copilot data access</w:t>
      </w:r>
    </w:p>
    <w:p>
      <w:pPr>
        <w:pStyle w:val="Heading3"/>
      </w:pPr>
      <w:r>
        <w:rPr>
          <w:color w:val="5B9BD5"/>
        </w:rPr>
        <w:t>✅ Recommended Action</w:t>
      </w:r>
    </w:p>
    <w:p>
      <w:pPr>
        <w:ind w:left="360"/>
      </w:pPr>
      <w:r>
        <w:t>Review application consent policies in Entra ID to ensure user consent is appropriately restricted. Verify that: 1) Users cannot consent to apps accessing organizational data without admin review, 2) Admin consent workflow is enabled for user requests, 3) Only verified publishers and low-risk permissions are allowed for user consent (if enabled). This prevents unauthorized apps from accessing emails, files, and other content searchable by Copilot.</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Configure User Consent: </w:t>
      </w:r>
      <w:hyperlink r:id="rId21">
        <w:r>
          <w:rPr>
            <w:color w:val="0563C1"/>
            <w:u w:val="single"/>
          </w:rPr>
          <w:t>https://learn.microsoft.com/entra/identity/enterprise-apps/configure-user-consent</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14 — Microsoft Entra ID P2</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No access reviews configured - Copilot license assignments and privileged access not recertified</w:t>
      </w:r>
    </w:p>
    <w:p>
      <w:pPr>
        <w:pStyle w:val="Heading3"/>
      </w:pPr>
      <w:r>
        <w:rPr>
          <w:color w:val="5B9BD5"/>
        </w:rPr>
        <w:t>✅ Recommended Action</w:t>
      </w:r>
    </w:p>
    <w:p>
      <w:pPr>
        <w:ind w:left="360"/>
      </w:pPr>
      <w:r>
        <w:t>Implement quarterly access reviews for Copilot governance. Without reviews: 1) Former employees retain Copilot access after role changes, 2) Licenses remain assigned to inactive users (wasted cost), 3) Guest users maintain access to Copilot-searchable content indefinitely, 4) No compliance audit trail for who approved continued access. Configure reviews for: 1) Groups with Copilot licenses (quarterly recertification of members), 2) Guest user access to Teams/SharePoint (remove stale external accounts), 3) Privileged roles (Copilot admins, Teams admins - monthly reviews). Use automated approval for active users, require justification for continued access to high-value resources. Essential for SOC 2, ISO 27001, and cost optimization.</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Configure Access Reviews: </w:t>
      </w:r>
      <w:hyperlink r:id="rId22">
        <w:r>
          <w:rPr>
            <w:color w:val="0563C1"/>
            <w:u w:val="single"/>
          </w:rPr>
          <w:t>https://learn.microsoft.com/entra/id-governance/deploy-access-reviews</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15 — Microsoft Entra ID P1</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5 Conditional Access policy(ies) configured, but none specifically target Copilot applications</w:t>
      </w:r>
    </w:p>
    <w:p>
      <w:pPr>
        <w:pStyle w:val="Heading3"/>
      </w:pPr>
      <w:r>
        <w:rPr>
          <w:color w:val="5B9BD5"/>
        </w:rPr>
        <w:t>✅ Recommended Action</w:t>
      </w:r>
    </w:p>
    <w:p>
      <w:pPr>
        <w:ind w:left="360"/>
      </w:pPr>
      <w:r>
        <w:t>Create Copilot-specific Conditional Access policies targeting Microsoft 365 Copilot and Graph Connector applications. Apply stricter controls for AI access: require compliant devices, trusted locations, and MFA. Consider blocking Copilot access from unmanaged devices to prevent data exfiltration.</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Conditional Access for Copilot: </w:t>
      </w:r>
      <w:hyperlink r:id="rId23">
        <w:r>
          <w:rPr>
            <w:color w:val="0563C1"/>
            <w:u w:val="single"/>
          </w:rPr>
          <w:t>https://learn.microsoft.com/entra/identity/conditional-access/concept-conditional-access-cloud-apps</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16 — Microsoft Entra ID P1</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Only 0.0% of users (0) use passwordless authentication, leaving Copilot vulnerable to password attacks</w:t>
      </w:r>
    </w:p>
    <w:p>
      <w:pPr>
        <w:pStyle w:val="Heading3"/>
      </w:pPr>
      <w:r>
        <w:rPr>
          <w:color w:val="5B9BD5"/>
        </w:rPr>
        <w:t>✅ Recommended Action</w:t>
      </w:r>
    </w:p>
    <w:p>
      <w:pPr>
        <w:ind w:left="360"/>
      </w:pPr>
      <w:r>
        <w:t>Deploy passwordless authentication (FIDO2 security keys, Windows Hello for Business, or Microsoft Authenticator app) to eliminate password-based attacks targeting Copilot access. Passwordless methods are phishing-resistant and significantly reduce credential theft risks. Use Conditional Access to require passwordless auth for high-value resources like Copilot. Start with pilot groups and expand based on user feedback.</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Deploy Passwordless Authentication: </w:t>
      </w:r>
      <w:hyperlink r:id="rId24">
        <w:r>
          <w:rPr>
            <w:color w:val="0563C1"/>
            <w:u w:val="single"/>
          </w:rPr>
          <w:t>https://learn.microsoft.com/entra/identity/authentication/concept-authentication-passwordless</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17 — Microsoft Entra ID P1</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No group-based licensing configured - Copilot licenses likely assigned manually to individual users</w:t>
      </w:r>
    </w:p>
    <w:p>
      <w:pPr>
        <w:pStyle w:val="Heading3"/>
      </w:pPr>
      <w:r>
        <w:rPr>
          <w:color w:val="5B9BD5"/>
        </w:rPr>
        <w:t>✅ Recommended Action</w:t>
      </w:r>
    </w:p>
    <w:p>
      <w:pPr>
        <w:ind w:left="360"/>
      </w:pPr>
      <w:r>
        <w:t>Implement group-based licensing to automate Copilot license assignment and improve governance. Manual license assignment: 1) Creates administrative overhead for every new Copilot user, 2) Increases risk of orphaned licenses when users leave, 3) Lacks audit trail for compliance, 4) Cannot leverage dynamic groups for role-based access. Create security groups for Copilot users (e.g., 'Copilot-Sales', 'Copilot-Finance') and assign M365 licenses to groups. Use dynamic groups with rules like 'department equals Sales' to automatically assign/remove licenses based on user attributes. Configure license inheritance to cascade Copilot access to nested groups. This enables self-service access (users get Copilot when added to group), improves license reclamation, and provides clear governance model.</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Group-Based Licensing: </w:t>
      </w:r>
      <w:hyperlink r:id="rId25">
        <w:r>
          <w:rPr>
            <w:color w:val="0563C1"/>
            <w:u w:val="single"/>
          </w:rPr>
          <w:t>https://learn.microsoft.com/entra/identity/users/licensing-groups-assign</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18 — Microsoft Entra Internet Access</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PendingActivation</w:t>
            </w:r>
          </w:p>
        </w:tc>
      </w:tr>
      <w:tr>
        <w:tc>
          <w:tcPr>
            <w:tcW w:type="dxa" w:w="4680"/>
          </w:tcPr>
          <w:p>
            <w:r>
              <w:rPr>
                <w:b/>
              </w:rPr>
              <w:t>False Positive Risk</w:t>
            </w:r>
          </w:p>
        </w:tc>
        <w:tc>
          <w:tcPr>
            <w:tcW w:type="dxa" w:w="4680"/>
          </w:tcPr>
          <w:p>
            <w:r>
              <w:t>High</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Low</w:t>
            </w:r>
          </w:p>
        </w:tc>
      </w:tr>
    </w:tbl>
    <w:p/>
    <w:p>
      <w:pPr>
        <w:pStyle w:val="Heading3"/>
      </w:pPr>
      <w:r>
        <w:rPr>
          <w:color w:val="5B9BD5"/>
        </w:rPr>
        <w:t>📋 Current Situation</w:t>
      </w:r>
    </w:p>
    <w:p>
      <w:pPr>
        <w:ind w:left="360"/>
      </w:pPr>
      <w:r>
        <w:t>Microsoft Entra Internet Access is PendingActivation in Microsoft Entra Suite - upgrade required for comprehensive AI traffic security</w:t>
      </w:r>
    </w:p>
    <w:p>
      <w:pPr>
        <w:pStyle w:val="Heading3"/>
      </w:pPr>
      <w:r>
        <w:rPr>
          <w:color w:val="5B9BD5"/>
        </w:rPr>
        <w:t>✅ Recommended Action</w:t>
      </w:r>
    </w:p>
    <w:p>
      <w:pPr>
        <w:ind w:left="360"/>
      </w:pPr>
      <w:r>
        <w:t>Upgrade to Microsoft Entra Suite or Security Service Edge to enable Internet Access for AI security. Without secure web gateway, you cannot: 1) Detect shadow AI usage - employees using ChatGPT, Claude, Gemini to process corporate data outside M365 Copilot governance, 2) Monitor Copilot data exfiltration - users copying AI summaries to personal cloud storage or unauthorized AI platforms, 3) Block unauthorized AI tools - prevent employees from uploading sensitive documents to consumer AI services, 4) Inspect AI traffic for malware - detect credential harvesting or phishing via malicious AI tool sites. Internet Access provides: traffic visibility showing which AI services users access, web content filtering to block/warn for unauthorized AI platforms, DLP inspection of traffic to/from AI services, conditional access integration to enforce device compliance for AI access. Essential for preventing data leakage through AI tools outside your security perimeter.</w:t>
      </w:r>
    </w:p>
    <w:p>
      <w:pPr>
        <w:pStyle w:val="Heading3"/>
      </w:pPr>
      <w:r>
        <w:rPr>
          <w:color w:val="5B9BD5"/>
        </w:rPr>
        <w:t>⚠️ Risk Assessment</w:t>
      </w:r>
    </w:p>
    <w:p>
      <w:pPr>
        <w:pStyle w:val="ListBullet"/>
      </w:pPr>
      <w:r>
        <w:t>Telemetry Limitation: Permission Blocked</w:t>
      </w:r>
    </w:p>
    <w:p>
      <w:pPr>
        <w:pStyle w:val="ListBullet"/>
      </w:pPr>
      <w:r>
        <w:t>False Positive Risk: High</w:t>
      </w:r>
    </w:p>
    <w:p>
      <w:pPr>
        <w:pStyle w:val="ListBullet"/>
      </w:pPr>
      <w:r>
        <w:t>False Negative Risk: Medium</w:t>
      </w:r>
    </w:p>
    <w:p>
      <w:pPr>
        <w:pStyle w:val="ListBullet"/>
      </w:pPr>
      <w:r>
        <w:t>Confidence Level: Low</w:t>
      </w:r>
    </w:p>
    <w:p>
      <w:pPr>
        <w:pStyle w:val="Heading3"/>
      </w:pPr>
      <w:r>
        <w:rPr>
          <w:color w:val="5B9BD5"/>
        </w:rPr>
        <w:t>📚 Reference Documentation</w:t>
      </w:r>
    </w:p>
    <w:p>
      <w:pPr>
        <w:ind w:left="360"/>
      </w:pPr>
      <w:r>
        <w:t xml:space="preserve">Global Secure Access Overview: </w:t>
      </w:r>
      <w:hyperlink r:id="rId26">
        <w:r>
          <w:rPr>
            <w:color w:val="0563C1"/>
            <w:u w:val="single"/>
          </w:rPr>
          <w:t>https://learn.microsoft.com/entra/global-secure-access/overview-what-is-global-secure-access</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C000"/>
        </w:rPr>
        <w:t>Item 19 — Microsoft Entra Private Access</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Medium</w:t>
            </w:r>
          </w:p>
        </w:tc>
      </w:tr>
      <w:tr>
        <w:tc>
          <w:tcPr>
            <w:tcW w:type="dxa" w:w="4680"/>
          </w:tcPr>
          <w:p>
            <w:r>
              <w:rPr>
                <w:b/>
              </w:rPr>
              <w:t>Status</w:t>
            </w:r>
          </w:p>
        </w:tc>
        <w:tc>
          <w:tcPr>
            <w:tcW w:type="dxa" w:w="4680"/>
          </w:tcPr>
          <w:p>
            <w:r>
              <w:t>PendingActivation</w:t>
            </w:r>
          </w:p>
        </w:tc>
      </w:tr>
      <w:tr>
        <w:tc>
          <w:tcPr>
            <w:tcW w:type="dxa" w:w="4680"/>
          </w:tcPr>
          <w:p>
            <w:r>
              <w:rPr>
                <w:b/>
              </w:rPr>
              <w:t>False Positive Risk</w:t>
            </w:r>
          </w:p>
        </w:tc>
        <w:tc>
          <w:tcPr>
            <w:tcW w:type="dxa" w:w="4680"/>
          </w:tcPr>
          <w:p>
            <w:r>
              <w:t>High</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Low</w:t>
            </w:r>
          </w:p>
        </w:tc>
      </w:tr>
    </w:tbl>
    <w:p/>
    <w:p>
      <w:pPr>
        <w:pStyle w:val="Heading3"/>
      </w:pPr>
      <w:r>
        <w:rPr>
          <w:color w:val="5B9BD5"/>
        </w:rPr>
        <w:t>📋 Current Situation</w:t>
      </w:r>
    </w:p>
    <w:p>
      <w:pPr>
        <w:ind w:left="360"/>
      </w:pPr>
      <w:r>
        <w:t>Microsoft Entra Private Access is PendingActivation in Microsoft Entra Suite, limiting secure access to internal data sources for Copilot</w:t>
      </w:r>
    </w:p>
    <w:p>
      <w:pPr>
        <w:pStyle w:val="Heading3"/>
      </w:pPr>
      <w:r>
        <w:rPr>
          <w:color w:val="5B9BD5"/>
        </w:rPr>
        <w:t>✅ Recommended Action</w:t>
      </w:r>
    </w:p>
    <w:p>
      <w:pPr>
        <w:ind w:left="360"/>
      </w:pPr>
      <w:r>
        <w:t>Enable Microsoft Entra Private Access to provide zero-trust network access to on-premises and private cloud resources that Copilot and custom agents need to query. Private Access eliminates VPN requirements while enforcing per-app access controls and continuous verification. Deploy agents that securely access internal databases, legacy systems, and private APIs without exposing them to the internet. Essential for extending Copilot's knowledge to include proprietary systems while maintaining zero-trust security posture.</w:t>
      </w:r>
    </w:p>
    <w:p>
      <w:pPr>
        <w:pStyle w:val="Heading3"/>
      </w:pPr>
      <w:r>
        <w:rPr>
          <w:color w:val="5B9BD5"/>
        </w:rPr>
        <w:t>⚠️ Risk Assessment</w:t>
      </w:r>
    </w:p>
    <w:p>
      <w:pPr>
        <w:pStyle w:val="ListBullet"/>
      </w:pPr>
      <w:r>
        <w:t>Telemetry Limitation: Permission Blocked</w:t>
      </w:r>
    </w:p>
    <w:p>
      <w:pPr>
        <w:pStyle w:val="ListBullet"/>
      </w:pPr>
      <w:r>
        <w:t>False Positive Risk: High</w:t>
      </w:r>
    </w:p>
    <w:p>
      <w:pPr>
        <w:pStyle w:val="ListBullet"/>
      </w:pPr>
      <w:r>
        <w:t>False Negative Risk: Medium</w:t>
      </w:r>
    </w:p>
    <w:p>
      <w:pPr>
        <w:pStyle w:val="ListBullet"/>
      </w:pPr>
      <w:r>
        <w:t>Confidence Level: Low</w:t>
      </w:r>
    </w:p>
    <w:p>
      <w:pPr>
        <w:pStyle w:val="Heading3"/>
      </w:pPr>
      <w:r>
        <w:rPr>
          <w:color w:val="5B9BD5"/>
        </w:rPr>
        <w:t>📚 Reference Documentation</w:t>
      </w:r>
    </w:p>
    <w:p>
      <w:pPr>
        <w:ind w:left="360"/>
      </w:pPr>
      <w:r>
        <w:t xml:space="preserve">Zero-Trust Network for AI: </w:t>
      </w:r>
      <w:hyperlink r:id="rId27">
        <w:r>
          <w:rPr>
            <w:color w:val="0563C1"/>
            <w:u w:val="single"/>
          </w:rPr>
          <w:t>https://learn.microsoft.com/entra/global-secure-access/</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r>
        <w:br w:type="page"/>
      </w:r>
    </w:p>
    <w:p>
      <w:pPr>
        <w:pStyle w:val="Heading1"/>
      </w:pPr>
      <w:r>
        <w:rPr>
          <w:color w:val="1F4E78"/>
        </w:rPr>
        <w:t>Appendix</w:t>
      </w:r>
    </w:p>
    <w:p>
      <w:pPr>
        <w:pStyle w:val="Heading2"/>
      </w:pPr>
      <w:r>
        <w:rPr>
          <w:color w:val="FFC000"/>
        </w:rPr>
        <w:t>Related Resources</w:t>
      </w:r>
    </w:p>
    <w:p>
      <w:r>
        <w:t xml:space="preserve">Microsoft 365 Copilot Documentation: </w:t>
      </w:r>
      <w:hyperlink r:id="rId28">
        <w:r>
          <w:rPr>
            <w:color w:val="0563C1"/>
            <w:u w:val="single"/>
          </w:rPr>
          <w:t>https://learn.microsoft.com/microsoft-365-copilot/</w:t>
        </w:r>
      </w:hyperlink>
    </w:p>
    <w:p>
      <w:r>
        <w:t xml:space="preserve">Entra Admin Center: </w:t>
      </w:r>
      <w:hyperlink r:id="rId29">
        <w:r>
          <w:rPr>
            <w:color w:val="0563C1"/>
            <w:u w:val="single"/>
          </w:rPr>
          <w:t>https://entra.microsoft.com</w:t>
        </w:r>
      </w:hyperlink>
    </w:p>
    <w:p>
      <w:r>
        <w:t xml:space="preserve">Microsoft 365 Admin Center: </w:t>
      </w:r>
      <w:hyperlink r:id="rId30">
        <w:r>
          <w:rPr>
            <w:color w:val="0563C1"/>
            <w:u w:val="single"/>
          </w:rPr>
          <w:t>https://admin.microsoft.com</w:t>
        </w:r>
      </w:hyperlink>
    </w:p>
    <w:p>
      <w:r>
        <w:t xml:space="preserve">Security Portal: </w:t>
      </w:r>
      <w:hyperlink r:id="rId31">
        <w:r>
          <w:rPr>
            <w:color w:val="0563C1"/>
            <w:u w:val="single"/>
          </w:rPr>
          <w:t>https://security.microsoft.com</w:t>
        </w:r>
      </w:hyperlink>
    </w:p>
    <w:p>
      <w:r>
        <w:t xml:space="preserve">Teams Admin Center: </w:t>
      </w:r>
      <w:hyperlink r:id="rId32">
        <w:r>
          <w:rPr>
            <w:color w:val="0563C1"/>
            <w:u w:val="single"/>
          </w:rPr>
          <w:t>https://admin.teams.microsoft.com</w:t>
        </w:r>
      </w:hyperlink>
    </w:p>
    <w:p>
      <w:r>
        <w:t xml:space="preserve">SharePoint Admin Center: </w:t>
      </w:r>
      <w:hyperlink r:id="rId33">
        <w:r>
          <w:rPr>
            <w:color w:val="0563C1"/>
            <w:u w:val="single"/>
          </w:rPr>
          <w:t>https://admin.microsoft.com/sharepoint</w:t>
        </w:r>
      </w:hyperlink>
    </w:p>
    <w:p/>
    <w:p>
      <w:pPr>
        <w:pStyle w:val="Heading2"/>
      </w:pPr>
      <w:r>
        <w:rPr>
          <w:color w:val="FFC000"/>
        </w:rPr>
        <w:t>Priority Timeline Reference</w:t>
      </w:r>
    </w:p>
    <w:p>
      <w:pPr>
        <w:pStyle w:val="ListBullet"/>
      </w:pPr>
      <w:r>
        <w:t>🔴 Critical: 0-7 days — Immediate security risks blocking Copilot deployment</w:t>
      </w:r>
    </w:p>
    <w:p>
      <w:pPr>
        <w:pStyle w:val="ListBullet"/>
      </w:pPr>
      <w:r>
        <w:t>🟠 High: 7-30 days — Essential security and identity configurations</w:t>
      </w:r>
    </w:p>
    <w:p>
      <w:pPr>
        <w:pStyle w:val="ListBullet"/>
      </w:pPr>
      <w:r>
        <w:t>🟡 Medium: 30-90 days — Optimization and governance improvements</w:t>
      </w:r>
    </w:p>
    <w:p>
      <w:pPr>
        <w:pStyle w:val="ListBullet"/>
      </w:pPr>
      <w:r>
        <w:t>🟢 Low: 90+ days — Long-term enhancements and best practices</w:t>
      </w:r>
    </w:p>
    <w:sectPr w:rsidR="00FC693F" w:rsidRPr="0006063C" w:rsidSect="00034616">
      <w:footerReference w:type="default" r:id="rI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Microsoft 365 Copilot Readiness - Action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microsoft-loop/" TargetMode="External"/><Relationship Id="rId10" Type="http://schemas.openxmlformats.org/officeDocument/2006/relationships/hyperlink" Target="https://learn.microsoft.com/stream/" TargetMode="External"/><Relationship Id="rId11" Type="http://schemas.openxmlformats.org/officeDocument/2006/relationships/hyperlink" Target="https://learn.microsoft.com/clipchamp/" TargetMode="External"/><Relationship Id="rId12" Type="http://schemas.openxmlformats.org/officeDocument/2006/relationships/hyperlink" Target="https://learn.microsoft.com/yammer/" TargetMode="External"/><Relationship Id="rId13" Type="http://schemas.openxmlformats.org/officeDocument/2006/relationships/hyperlink" Target="https://learn.microsoft.com/microsoft-365/whiteboard/" TargetMode="External"/><Relationship Id="rId14" Type="http://schemas.openxmlformats.org/officeDocument/2006/relationships/hyperlink" Target="https://learn.microsoft.com/viva/engage/overview" TargetMode="External"/><Relationship Id="rId15" Type="http://schemas.openxmlformats.org/officeDocument/2006/relationships/hyperlink" Target="https://learn.microsoft.com/mem/intune/apps/app-protection-policy" TargetMode="External"/><Relationship Id="rId16" Type="http://schemas.openxmlformats.org/officeDocument/2006/relationships/hyperlink" Target="https://learn.microsoft.com/microsoft-forms/" TargetMode="External"/><Relationship Id="rId17" Type="http://schemas.openxmlformats.org/officeDocument/2006/relationships/hyperlink" Target="https://learn.microsoft.com/viva/insights/" TargetMode="External"/><Relationship Id="rId18" Type="http://schemas.openxmlformats.org/officeDocument/2006/relationships/hyperlink" Target="https://learn.microsoft.com/graph/permissions-reference#reportsreadall" TargetMode="External"/><Relationship Id="rId19" Type="http://schemas.openxmlformats.org/officeDocument/2006/relationships/hyperlink" Target="https://learn.microsoft.com/entra/id-governance/access-reviews-overview" TargetMode="External"/><Relationship Id="rId20" Type="http://schemas.openxmlformats.org/officeDocument/2006/relationships/hyperlink" Target="https://learn.microsoft.com/entra/external-id/cross-tenant-access-settings-b2b-collaboration" TargetMode="External"/><Relationship Id="rId21" Type="http://schemas.openxmlformats.org/officeDocument/2006/relationships/hyperlink" Target="https://learn.microsoft.com/entra/identity/enterprise-apps/configure-user-consent" TargetMode="External"/><Relationship Id="rId22" Type="http://schemas.openxmlformats.org/officeDocument/2006/relationships/hyperlink" Target="https://learn.microsoft.com/entra/id-governance/deploy-access-reviews" TargetMode="External"/><Relationship Id="rId23" Type="http://schemas.openxmlformats.org/officeDocument/2006/relationships/hyperlink" Target="https://learn.microsoft.com/entra/identity/conditional-access/concept-conditional-access-cloud-apps" TargetMode="External"/><Relationship Id="rId24" Type="http://schemas.openxmlformats.org/officeDocument/2006/relationships/hyperlink" Target="https://learn.microsoft.com/entra/identity/authentication/concept-authentication-passwordless" TargetMode="External"/><Relationship Id="rId25" Type="http://schemas.openxmlformats.org/officeDocument/2006/relationships/hyperlink" Target="https://learn.microsoft.com/entra/identity/users/licensing-groups-assign" TargetMode="External"/><Relationship Id="rId26" Type="http://schemas.openxmlformats.org/officeDocument/2006/relationships/hyperlink" Target="https://learn.microsoft.com/entra/global-secure-access/overview-what-is-global-secure-access" TargetMode="External"/><Relationship Id="rId27" Type="http://schemas.openxmlformats.org/officeDocument/2006/relationships/hyperlink" Target="https://learn.microsoft.com/entra/global-secure-access/" TargetMode="External"/><Relationship Id="rId28" Type="http://schemas.openxmlformats.org/officeDocument/2006/relationships/hyperlink" Target="https://learn.microsoft.com/microsoft-365-copilot/" TargetMode="External"/><Relationship Id="rId29" Type="http://schemas.openxmlformats.org/officeDocument/2006/relationships/hyperlink" Target="https://entra.microsoft.com" TargetMode="External"/><Relationship Id="rId30" Type="http://schemas.openxmlformats.org/officeDocument/2006/relationships/hyperlink" Target="https://admin.microsoft.com" TargetMode="External"/><Relationship Id="rId31" Type="http://schemas.openxmlformats.org/officeDocument/2006/relationships/hyperlink" Target="https://security.microsoft.com" TargetMode="External"/><Relationship Id="rId32" Type="http://schemas.openxmlformats.org/officeDocument/2006/relationships/hyperlink" Target="https://admin.teams.microsoft.com" TargetMode="External"/><Relationship Id="rId33" Type="http://schemas.openxmlformats.org/officeDocument/2006/relationships/hyperlink" Target="https://admin.microsoft.com/sharepoint"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