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r>
        <w:rPr>
          <w:lang w:val="en-US"/>
        </w:rPr>
        <w:t>Dokument</w:t>
      </w:r>
      <w:r>
        <w:t>ácia</w:t>
      </w:r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r>
        <w:rPr>
          <w:rFonts w:ascii="Courier New" w:eastAsia="Courier New" w:hAnsi="Courier New" w:cs="Courier New"/>
          <w:sz w:val="18"/>
          <w:szCs w:val="18"/>
        </w:rPr>
        <w:t>bdd.h</w:t>
      </w:r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r>
        <w:rPr>
          <w:rFonts w:ascii="Courier New" w:eastAsia="Courier New" w:hAnsi="Courier New" w:cs="Courier New"/>
          <w:sz w:val="18"/>
          <w:szCs w:val="18"/>
        </w:rPr>
        <w:t>bdd.c</w:t>
      </w:r>
      <w:r>
        <w:rPr>
          <w:rFonts w:ascii="Arial" w:eastAsia="Arial" w:hAnsi="Arial" w:cs="Arial"/>
          <w:sz w:val="22"/>
          <w:szCs w:val="22"/>
        </w:rPr>
        <w:t>. Celé riešenie možno rozdeliť do troch logických vrstiev, ktoré na seba nadväzujú: parser a evaluátor booleovských výrazov, unique tabuľka slúžiaca na zdieľanie uzlov, a samotné rekurzívne budovanie BDD pomocou Shannonovej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r>
        <w:rPr>
          <w:rFonts w:ascii="Courier New" w:eastAsia="Courier New" w:hAnsi="Courier New" w:cs="Courier New"/>
          <w:sz w:val="18"/>
          <w:szCs w:val="18"/>
        </w:rPr>
        <w:t>BDD_create</w:t>
      </w:r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rekurzie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r>
        <w:rPr>
          <w:rFonts w:ascii="Arial" w:eastAsia="Arial" w:hAnsi="Arial" w:cs="Arial"/>
          <w:b/>
          <w:bCs/>
          <w:sz w:val="22"/>
          <w:szCs w:val="22"/>
        </w:rPr>
        <w:t>unique tabuľka</w:t>
      </w:r>
      <w:r>
        <w:rPr>
          <w:rFonts w:ascii="Arial" w:eastAsia="Arial" w:hAnsi="Arial" w:cs="Arial"/>
          <w:sz w:val="22"/>
          <w:szCs w:val="22"/>
        </w:rPr>
        <w:t xml:space="preserve"> (hash mapa), ktorá zabezpečuje, že každý uzol s rovnakou trojicou (premenná, high-potomok, low-potomok)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2.1  BDDNode</w:t>
      </w:r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BDDNode</w:t>
      </w:r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r>
        <w:rPr>
          <w:rFonts w:ascii="Courier New" w:eastAsia="Courier New" w:hAnsi="Courier New" w:cs="Courier New"/>
          <w:sz w:val="18"/>
          <w:szCs w:val="18"/>
        </w:rPr>
        <w:t>high</w:t>
      </w:r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r>
        <w:rPr>
          <w:rFonts w:ascii="Courier New" w:eastAsia="Courier New" w:hAnsi="Courier New" w:cs="Courier New"/>
          <w:sz w:val="18"/>
          <w:szCs w:val="18"/>
        </w:rPr>
        <w:t>low</w:t>
      </w:r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r>
        <w:rPr>
          <w:rFonts w:ascii="Courier New" w:eastAsia="Courier New" w:hAnsi="Courier New" w:cs="Courier New"/>
          <w:sz w:val="18"/>
          <w:szCs w:val="18"/>
        </w:rPr>
        <w:t>variable</w:t>
      </w:r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typedef struct BDDNode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           variable;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int             value;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struct BDDNode *high;      /* hrana pre variable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struct BDDNode *low;       /* hrana pre variable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int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BDDNode;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2.2  UTNode a UniqueTable</w:t>
      </w:r>
    </w:p>
    <w:p w14:paraId="2E236BF1" w14:textId="20CA4F7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Unique tabuľka je implementovaná ako hash mapa s reťazením (chaining).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(variable, high, low)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r>
        <w:rPr>
          <w:rFonts w:ascii="Courier New" w:eastAsia="Courier New" w:hAnsi="Courier New" w:cs="Courier New"/>
          <w:sz w:val="18"/>
          <w:szCs w:val="18"/>
        </w:rPr>
        <w:t>UTNode</w:t>
      </w:r>
      <w:r>
        <w:rPr>
          <w:rFonts w:ascii="Arial" w:eastAsia="Arial" w:hAnsi="Arial" w:cs="Arial"/>
          <w:sz w:val="22"/>
          <w:szCs w:val="22"/>
        </w:rPr>
        <w:t xml:space="preserve"> tvorí jeden záznam v reťazci (bucket-e)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r>
        <w:rPr>
          <w:rFonts w:ascii="Courier New" w:eastAsia="Courier New" w:hAnsi="Courier New" w:cs="Courier New"/>
          <w:sz w:val="18"/>
          <w:szCs w:val="18"/>
        </w:rPr>
        <w:t>BDDNode</w:t>
      </w:r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 struct UTNode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           variable;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  *high;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  *low;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  *node;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struct UTNode  *next;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UTNode;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typedef struct UniqueTable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UTNode        **buckets;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long long       size;   /* aktuálny počet bucketov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long long       count;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UniqueTable;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bucketmi. Keď obsadenosť (load factor)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>, spustí sa rehashing</w:t>
      </w:r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>Vďaka tomu zostáva priemerný počet prvkov v jednom buckete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ukazateľ na koreňový uzol, oba zdieľané terminálne uzly, počet premenných a uzlov, referenciu na unique tabuľku a poradie premenných ako reťazec znakov.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typedef struct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*root;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int           numVariables;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int           numNodes;    /* počet ne-terminálnych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UniqueTable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        *varOrder;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r>
        <w:rPr>
          <w:rFonts w:ascii="Courier New" w:eastAsia="Courier New" w:hAnsi="Courier New" w:cs="Courier New"/>
          <w:sz w:val="18"/>
          <w:szCs w:val="18"/>
        </w:rPr>
        <w:t>BDD_create</w:t>
      </w:r>
      <w:r>
        <w:rPr>
          <w:rFonts w:ascii="Arial" w:eastAsia="Arial" w:hAnsi="Arial" w:cs="Arial"/>
          <w:sz w:val="22"/>
          <w:szCs w:val="22"/>
        </w:rPr>
        <w:t xml:space="preserve"> a nie sú registrované v unique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3.1  Operácie nad unique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3.1.1  ut_hash</w:t>
      </w:r>
    </w:p>
    <w:p w14:paraId="36818E37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Hashovacia funkcia kombinuje trojicu </w:t>
      </w:r>
      <w:r>
        <w:rPr>
          <w:rFonts w:ascii="Courier New" w:eastAsia="Courier New" w:hAnsi="Courier New" w:cs="Courier New"/>
          <w:sz w:val="18"/>
          <w:szCs w:val="18"/>
        </w:rPr>
        <w:t>(variable, high, low)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(size_t)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>rovnomerne rozložené. Výsledok je modulárne zredukovaný na veľkosť tabuľky so zárukou nezápornosti.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static long long ut_hash(UniqueTable *ut,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BDDNode *high, BDDNode *low)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long long h = (unsigned char)variable;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(long long)(size_t)high;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(long long)(size_t)low;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((h % ut-&gt;size) + ut-&gt;size) % ut-&gt;size;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3.1.2  ut_lookup</w:t>
      </w:r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buckete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3.1.3  ut_get_or_insert</w:t>
      </w:r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unique tabuľky. Najprv zavolá </w:t>
      </w:r>
      <w:r>
        <w:rPr>
          <w:rFonts w:ascii="Courier New" w:eastAsia="Courier New" w:hAnsi="Courier New" w:cs="Courier New"/>
          <w:sz w:val="18"/>
          <w:szCs w:val="18"/>
        </w:rPr>
        <w:t>ut_lookup</w:t>
      </w:r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r>
        <w:rPr>
          <w:rFonts w:ascii="Courier New" w:eastAsia="Courier New" w:hAnsi="Courier New" w:cs="Courier New"/>
          <w:sz w:val="18"/>
          <w:szCs w:val="18"/>
        </w:rPr>
        <w:t>BDDNode</w:t>
      </w:r>
      <w:r>
        <w:rPr>
          <w:rFonts w:ascii="Arial" w:eastAsia="Arial" w:hAnsi="Arial" w:cs="Arial"/>
          <w:sz w:val="22"/>
          <w:szCs w:val="22"/>
        </w:rPr>
        <w:t xml:space="preserve">, vloží ho do tabuľky a skontroluje load factor. Ak je príliš vysoký, spustí rehashing.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>pravidla merging</w:t>
      </w:r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3.1.4  ut_rehash</w:t>
      </w:r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bucketov a prerozmiestni všetky existujúce záznamy. Záznamy </w:t>
      </w:r>
      <w:r>
        <w:rPr>
          <w:rFonts w:ascii="Courier New" w:eastAsia="Courier New" w:hAnsi="Courier New" w:cs="Courier New"/>
          <w:sz w:val="18"/>
          <w:szCs w:val="18"/>
        </w:rPr>
        <w:t>UTNode</w:t>
      </w:r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Rehashing je spúšťaný automaticky z </w:t>
      </w:r>
      <w:r>
        <w:rPr>
          <w:rFonts w:ascii="Courier New" w:eastAsia="Courier New" w:hAnsi="Courier New" w:cs="Courier New"/>
          <w:sz w:val="18"/>
          <w:szCs w:val="18"/>
        </w:rPr>
        <w:t>ut_get_or_insert</w:t>
      </w:r>
      <w:r>
        <w:rPr>
          <w:rFonts w:ascii="Arial" w:eastAsia="Arial" w:hAnsi="Arial" w:cs="Arial"/>
          <w:sz w:val="22"/>
          <w:szCs w:val="22"/>
        </w:rPr>
        <w:t xml:space="preserve"> vždy, keď load factor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3.1.5  ut_free</w:t>
      </w:r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buckety a reťazce, uvoľňuje každý </w:t>
      </w:r>
      <w:r>
        <w:rPr>
          <w:rFonts w:ascii="Courier New" w:eastAsia="Courier New" w:hAnsi="Courier New" w:cs="Courier New"/>
          <w:sz w:val="18"/>
          <w:szCs w:val="18"/>
        </w:rPr>
        <w:t>UTNode</w:t>
      </w:r>
      <w:r>
        <w:rPr>
          <w:rFonts w:ascii="Arial" w:eastAsia="Arial" w:hAnsi="Arial" w:cs="Arial"/>
          <w:sz w:val="22"/>
          <w:szCs w:val="22"/>
        </w:rPr>
        <w:t xml:space="preserve"> aj jeho </w:t>
      </w:r>
      <w:r>
        <w:rPr>
          <w:rFonts w:ascii="Courier New" w:eastAsia="Courier New" w:hAnsi="Courier New" w:cs="Courier New"/>
          <w:sz w:val="18"/>
          <w:szCs w:val="18"/>
        </w:rPr>
        <w:t>BDDNode</w:t>
      </w:r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r>
        <w:rPr>
          <w:rFonts w:ascii="Courier New" w:eastAsia="Courier New" w:hAnsi="Courier New" w:cs="Courier New"/>
          <w:sz w:val="18"/>
          <w:szCs w:val="18"/>
        </w:rPr>
        <w:t>BDD_free</w:t>
      </w:r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3.2  Parsovanie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3.2.1  eval_term a eval_expression</w:t>
      </w:r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r>
        <w:rPr>
          <w:rFonts w:ascii="Courier New" w:eastAsia="Courier New" w:hAnsi="Courier New" w:cs="Courier New"/>
          <w:sz w:val="18"/>
          <w:szCs w:val="18"/>
        </w:rPr>
        <w:t>eval_term</w:t>
      </w:r>
      <w:r>
        <w:rPr>
          <w:rFonts w:ascii="Arial" w:eastAsia="Arial" w:hAnsi="Arial" w:cs="Arial"/>
          <w:sz w:val="22"/>
          <w:szCs w:val="22"/>
        </w:rPr>
        <w:t xml:space="preserve"> / </w:t>
      </w:r>
      <w:r>
        <w:rPr>
          <w:rFonts w:ascii="Courier New" w:eastAsia="Courier New" w:hAnsi="Courier New" w:cs="Courier New"/>
          <w:sz w:val="18"/>
          <w:szCs w:val="18"/>
        </w:rPr>
        <w:t>eval_expression</w:t>
      </w:r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r>
        <w:rPr>
          <w:rFonts w:ascii="Courier New" w:eastAsia="Courier New" w:hAnsi="Courier New" w:cs="Courier New"/>
          <w:sz w:val="18"/>
          <w:szCs w:val="18"/>
        </w:rPr>
        <w:t>eval_term</w:t>
      </w:r>
      <w:r>
        <w:rPr>
          <w:rFonts w:ascii="Arial" w:eastAsia="Arial" w:hAnsi="Arial" w:cs="Arial"/>
          <w:sz w:val="22"/>
          <w:szCs w:val="22"/>
        </w:rPr>
        <w:t xml:space="preserve"> vyhodnotí jeden konjunktívny term pre konkrétne hodnoty premenných zadané ako reťazec znakov '0'/'1'. Funkcia </w:t>
      </w:r>
      <w:r>
        <w:rPr>
          <w:rFonts w:ascii="Courier New" w:eastAsia="Courier New" w:hAnsi="Courier New" w:cs="Courier New"/>
          <w:sz w:val="18"/>
          <w:szCs w:val="18"/>
        </w:rPr>
        <w:t>eval_expression</w:t>
      </w:r>
      <w:r>
        <w:rPr>
          <w:rFonts w:ascii="Arial" w:eastAsia="Arial" w:hAnsi="Arial" w:cs="Arial"/>
          <w:sz w:val="22"/>
          <w:szCs w:val="22"/>
        </w:rPr>
        <w:t xml:space="preserve"> iteruje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3.2.2  simplify</w:t>
      </w:r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>Pre každý term v DNF sa prechádzajú literály. Ak literál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literál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>celý term sa vylúči (AND s 0 je 0). Ak je hodnota 1, literál sa z termu jednoducho odstráni (je splnený, ďalej neovplyvňuje výsledok). Ostatné literály z iných premenných ostávajú v terme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literálu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literály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termov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Príklad: simplify("A.!B.C+!A.B",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: A=1 -&gt; literál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A=1 -&gt; literál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3.3.1  build</w:t>
      </w:r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sz w:val="18"/>
          <w:szCs w:val="18"/>
        </w:rPr>
        <w:t>build</w:t>
      </w:r>
      <w:r>
        <w:rPr>
          <w:rFonts w:ascii="Arial" w:eastAsia="Arial" w:hAnsi="Arial" w:cs="Arial"/>
          <w:sz w:val="22"/>
          <w:szCs w:val="22"/>
        </w:rPr>
        <w:t xml:space="preserve"> implementuje Shannonovu expanziu kombinovanú s redukčnými pravidlami priebežne pri každom rekurzívnom volaní. Dostáva aktuálny výraz, poradie premenných a hĺbku rekurzie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>, vráti sa príslušný terminálny uzol. Inak sa vyberie aktuálna premenná podľa hĺbky, výraz sa zjednoduší pre oba prípady dosadenia (var=1 a var=0), a rekurzívne sa vybudujú oba podstromy.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static BDDNode *build(BDD *bdd, const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const char *order, int depth)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(strcmp(expr, "0") == 0) return bdd-&gt;terminal0;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(strcmp(expr, "1") == 0) return bdd-&gt;terminal1;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var = order[depth];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*expr_high = simplify(expr,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char *expr_low  = simplify(expr,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*high = build(bdd, expr_high, order, depth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BDDNode *low  = build(bdd, expr_low,  order, depth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free(expr_high); free(expr_low);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(high == low) return high;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ut_get_or_insert(bdd-&gt;ut, var, high, low,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&amp;bdd-&gt;numNodes);  /* pravidlo merging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>Po návrate z rekurzie sa aplikujú dve redukčné pravidlá: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4D1361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>Ak high == low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>Ak uzol s rovnakou trojicou (var, high, low) už existuje v unique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Shannonovej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r>
        <w:rPr>
          <w:rFonts w:ascii="Courier New" w:eastAsia="Courier New" w:hAnsi="Courier New" w:cs="Courier New"/>
          <w:sz w:val="18"/>
          <w:szCs w:val="18"/>
        </w:rPr>
        <w:t>simplify</w:t>
      </w:r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3.4.1  BDD_create</w:t>
      </w:r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unique tabuľku, vytvorí oba terminálne uzly a zavolá </w:t>
      </w:r>
      <w:r>
        <w:rPr>
          <w:rFonts w:ascii="Courier New" w:eastAsia="Courier New" w:hAnsi="Courier New" w:cs="Courier New"/>
          <w:sz w:val="18"/>
          <w:szCs w:val="18"/>
        </w:rPr>
        <w:t>build</w:t>
      </w:r>
      <w:r>
        <w:rPr>
          <w:rFonts w:ascii="Arial" w:eastAsia="Arial" w:hAnsi="Arial" w:cs="Arial"/>
          <w:sz w:val="22"/>
          <w:szCs w:val="22"/>
        </w:rPr>
        <w:t xml:space="preserve"> na koreni rekurzie. Terminálne uzly sú nastavené priamo bez vloženia do unique tabuľky, pretože sa na ne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3.4.2  BDD_create_with_best_order</w:t>
      </w:r>
    </w:p>
    <w:p w14:paraId="5167A66C" w14:textId="16BAAF8E" w:rsidR="00163F23" w:rsidRDefault="00163F23" w:rsidP="00163F23">
      <w:r>
        <w:rPr>
          <w:rFonts w:ascii="Arial" w:eastAsia="Arial" w:hAnsi="Arial" w:cs="Arial"/>
          <w:sz w:val="22"/>
          <w:szCs w:val="22"/>
        </w:rPr>
        <w:t>Funkcia najprv extra</w:t>
      </w:r>
      <w:r w:rsidR="00D756E4">
        <w:rPr>
          <w:rFonts w:ascii="Arial" w:eastAsia="Arial" w:hAnsi="Arial" w:cs="Arial"/>
          <w:sz w:val="22"/>
          <w:szCs w:val="22"/>
        </w:rPr>
        <w:t>h</w:t>
      </w:r>
      <w:r>
        <w:rPr>
          <w:rFonts w:ascii="Arial" w:eastAsia="Arial" w:hAnsi="Arial" w:cs="Arial"/>
          <w:sz w:val="22"/>
          <w:szCs w:val="22"/>
        </w:rPr>
        <w:t xml:space="preserve">uje množinu premenných vyskytujúcich sa vo výraze (veľké písmená A–Z). Následne vyskúša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>
        <w:rPr>
          <w:rFonts w:ascii="Arial" w:eastAsia="Arial" w:hAnsi="Arial" w:cs="Arial"/>
          <w:sz w:val="22"/>
          <w:szCs w:val="22"/>
        </w:rPr>
        <w:t xml:space="preserve"> cyklických rotácií poradia premenných, kde N je ich počet. Napríklad pre premenné </w:t>
      </w:r>
      <w:r>
        <w:rPr>
          <w:rFonts w:ascii="Courier New" w:eastAsia="Courier New" w:hAnsi="Courier New" w:cs="Courier New"/>
          <w:sz w:val="18"/>
          <w:szCs w:val="18"/>
        </w:rPr>
        <w:t>A, B, C</w:t>
      </w:r>
      <w:r>
        <w:rPr>
          <w:rFonts w:ascii="Arial" w:eastAsia="Arial" w:hAnsi="Arial" w:cs="Arial"/>
          <w:sz w:val="22"/>
          <w:szCs w:val="22"/>
        </w:rPr>
        <w:t xml:space="preserve"> sa vyskúšajú poradia </w:t>
      </w:r>
      <w:r>
        <w:rPr>
          <w:rFonts w:ascii="Courier New" w:eastAsia="Courier New" w:hAnsi="Courier New" w:cs="Courier New"/>
          <w:sz w:val="18"/>
          <w:szCs w:val="18"/>
        </w:rPr>
        <w:t>ABC</w:t>
      </w:r>
      <w:r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BCA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CAB</w:t>
      </w:r>
      <w:r>
        <w:rPr>
          <w:rFonts w:ascii="Arial" w:eastAsia="Arial" w:hAnsi="Arial" w:cs="Arial"/>
          <w:sz w:val="22"/>
          <w:szCs w:val="22"/>
        </w:rPr>
        <w:t>. Pre každú rotáciu sa vytvorí plnohodnotn</w:t>
      </w:r>
      <w:r w:rsidR="00D756E4">
        <w:rPr>
          <w:rFonts w:ascii="Arial" w:eastAsia="Arial" w:hAnsi="Arial" w:cs="Arial"/>
          <w:sz w:val="22"/>
          <w:szCs w:val="22"/>
        </w:rPr>
        <w:t>ý</w:t>
      </w:r>
      <w:r>
        <w:rPr>
          <w:rFonts w:ascii="Arial" w:eastAsia="Arial" w:hAnsi="Arial" w:cs="Arial"/>
          <w:sz w:val="22"/>
          <w:szCs w:val="22"/>
        </w:rPr>
        <w:t xml:space="preserve"> BDD a porovná sa počet uzlov. BDD s najmenším počtom uzlov je ponechan</w:t>
      </w:r>
      <w:r w:rsidR="00D756E4">
        <w:rPr>
          <w:rFonts w:ascii="Arial" w:eastAsia="Arial" w:hAnsi="Arial" w:cs="Arial"/>
          <w:sz w:val="22"/>
          <w:szCs w:val="22"/>
        </w:rPr>
        <w:t>ý</w:t>
      </w:r>
      <w:r>
        <w:rPr>
          <w:rFonts w:ascii="Arial" w:eastAsia="Arial" w:hAnsi="Arial" w:cs="Arial"/>
          <w:sz w:val="22"/>
          <w:szCs w:val="22"/>
        </w:rPr>
        <w:t xml:space="preserve"> a ostatné sú uvoľnené.</w:t>
      </w:r>
    </w:p>
    <w:p w14:paraId="10686085" w14:textId="618F55E6" w:rsidR="00163F23" w:rsidRDefault="00163F23" w:rsidP="00163F23">
      <w:r>
        <w:rPr>
          <w:rFonts w:ascii="Arial" w:eastAsia="Arial" w:hAnsi="Arial" w:cs="Arial"/>
          <w:sz w:val="22"/>
          <w:szCs w:val="22"/>
        </w:rPr>
        <w:t>Táto stratégia nezaručuje globálne optimálne poradie, ale v praxi nachádza výrazne kompaktnejšie BDD oproti pevnému lexikografickému poradiu, najmä pri výrazoch s opakujúcimi sa premennými v susedných termoch.</w:t>
      </w:r>
    </w:p>
    <w:p w14:paraId="0F4B7548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3.4.3  BDD_use</w:t>
      </w:r>
    </w:p>
    <w:p w14:paraId="5CDF100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Vyhodnotí BDD pre konkrétny vstupný vektor. Postupuje od koreňa smerom k listu: v každom uzle určí index aktuálnej premennej v </w:t>
      </w:r>
      <w:r>
        <w:rPr>
          <w:rFonts w:ascii="Courier New" w:eastAsia="Courier New" w:hAnsi="Courier New" w:cs="Courier New"/>
          <w:sz w:val="18"/>
          <w:szCs w:val="18"/>
        </w:rPr>
        <w:t>varOrder</w:t>
      </w:r>
      <w:r>
        <w:rPr>
          <w:rFonts w:ascii="Arial" w:eastAsia="Arial" w:hAnsi="Arial" w:cs="Arial"/>
          <w:sz w:val="22"/>
          <w:szCs w:val="22"/>
        </w:rPr>
        <w:t xml:space="preserve"> a podľa zodpovedajúceho bitu vstupu sa pohne na vetvu </w:t>
      </w:r>
      <w:r>
        <w:rPr>
          <w:rFonts w:ascii="Courier New" w:eastAsia="Courier New" w:hAnsi="Courier New" w:cs="Courier New"/>
          <w:sz w:val="18"/>
          <w:szCs w:val="18"/>
        </w:rPr>
        <w:t>high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low</w:t>
      </w:r>
      <w:r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r>
        <w:rPr>
          <w:rFonts w:ascii="Courier New" w:eastAsia="Courier New" w:hAnsi="Courier New" w:cs="Courier New"/>
          <w:sz w:val="18"/>
          <w:szCs w:val="18"/>
        </w:rPr>
        <w:t>variable == '\0'</w:t>
      </w:r>
      <w:r>
        <w:rPr>
          <w:rFonts w:ascii="Arial" w:eastAsia="Arial" w:hAnsi="Arial" w:cs="Arial"/>
          <w:sz w:val="22"/>
          <w:szCs w:val="22"/>
        </w:rPr>
        <w:t>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>3.4.4  BDD_free</w:t>
      </w:r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r>
        <w:rPr>
          <w:rFonts w:ascii="Courier New" w:eastAsia="Courier New" w:hAnsi="Courier New" w:cs="Courier New"/>
          <w:sz w:val="18"/>
          <w:szCs w:val="18"/>
        </w:rPr>
        <w:t>ut_free</w:t>
      </w:r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r>
        <w:rPr>
          <w:rFonts w:ascii="Courier New" w:eastAsia="Courier New" w:hAnsi="Courier New" w:cs="Courier New"/>
          <w:sz w:val="18"/>
          <w:szCs w:val="18"/>
        </w:rPr>
        <w:t>BDDNode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UTNode</w:t>
      </w:r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r>
        <w:rPr>
          <w:rFonts w:ascii="Courier New" w:eastAsia="Courier New" w:hAnsi="Courier New" w:cs="Courier New"/>
          <w:sz w:val="18"/>
          <w:szCs w:val="18"/>
        </w:rPr>
        <w:t>varOrder</w:t>
      </w:r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uzly musia byť uvoľnené až po </w:t>
      </w:r>
      <w:r>
        <w:rPr>
          <w:rFonts w:ascii="Courier New" w:eastAsia="Courier New" w:hAnsi="Courier New" w:cs="Courier New"/>
          <w:sz w:val="18"/>
          <w:szCs w:val="18"/>
        </w:rPr>
        <w:t>ut_free</w:t>
      </w:r>
      <w:r>
        <w:rPr>
          <w:rFonts w:ascii="Arial" w:eastAsia="Arial" w:hAnsi="Arial" w:cs="Arial"/>
          <w:sz w:val="22"/>
          <w:szCs w:val="22"/>
        </w:rPr>
        <w:t xml:space="preserve">, pretože na ne môžu odkazovať aj záznamy </w:t>
      </w:r>
      <w:r>
        <w:rPr>
          <w:rFonts w:ascii="Arial" w:eastAsia="Arial" w:hAnsi="Arial" w:cs="Arial"/>
          <w:sz w:val="22"/>
          <w:szCs w:val="22"/>
        </w:rPr>
        <w:lastRenderedPageBreak/>
        <w:t>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133842"/>
    <w:rsid w:val="00163F23"/>
    <w:rsid w:val="00302B9B"/>
    <w:rsid w:val="003B2A96"/>
    <w:rsid w:val="00477800"/>
    <w:rsid w:val="00683D56"/>
    <w:rsid w:val="00684F54"/>
    <w:rsid w:val="00725C75"/>
    <w:rsid w:val="0097486A"/>
    <w:rsid w:val="00A76D21"/>
    <w:rsid w:val="00AA1FEF"/>
    <w:rsid w:val="00AB4B62"/>
    <w:rsid w:val="00AF6FC7"/>
    <w:rsid w:val="00C51800"/>
    <w:rsid w:val="00C607E2"/>
    <w:rsid w:val="00D23FBF"/>
    <w:rsid w:val="00D756E4"/>
    <w:rsid w:val="00DF0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1671</Words>
  <Characters>9530</Characters>
  <Application>Microsoft Office Word</Application>
  <DocSecurity>0</DocSecurity>
  <Lines>79</Lines>
  <Paragraphs>22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8</cp:revision>
  <dcterms:created xsi:type="dcterms:W3CDTF">2026-04-29T14:41:00Z</dcterms:created>
  <dcterms:modified xsi:type="dcterms:W3CDTF">2026-04-29T19:20:00Z</dcterms:modified>
</cp:coreProperties>
</file>