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4F468A8C" w14:textId="77777777" w:rsidTr="005E4BB2">
        <w:tc>
          <w:tcPr>
            <w:tcW w:w="10423" w:type="dxa"/>
            <w:gridSpan w:val="2"/>
            <w:shd w:val="clear" w:color="auto" w:fill="auto"/>
          </w:tcPr>
          <w:p w14:paraId="4F10B6ED" w14:textId="42171614" w:rsidR="004F0988" w:rsidRDefault="004F0988" w:rsidP="00737141">
            <w:pPr>
              <w:pStyle w:val="ZA"/>
              <w:framePr w:w="0" w:hRule="auto" w:wrap="auto" w:vAnchor="margin" w:hAnchor="text" w:yAlign="inline"/>
            </w:pPr>
            <w:bookmarkStart w:id="0" w:name="page1"/>
            <w:r w:rsidRPr="00133525">
              <w:rPr>
                <w:sz w:val="64"/>
              </w:rPr>
              <w:t xml:space="preserve">3GPP </w:t>
            </w:r>
            <w:bookmarkStart w:id="1" w:name="specType1"/>
            <w:r w:rsidRPr="008210FA">
              <w:rPr>
                <w:sz w:val="64"/>
              </w:rPr>
              <w:t>TS</w:t>
            </w:r>
            <w:bookmarkEnd w:id="1"/>
            <w:r w:rsidRPr="008210FA">
              <w:rPr>
                <w:sz w:val="64"/>
              </w:rPr>
              <w:t xml:space="preserve"> </w:t>
            </w:r>
            <w:bookmarkStart w:id="2" w:name="specNumber"/>
            <w:r w:rsidR="00737141" w:rsidRPr="008210FA">
              <w:rPr>
                <w:sz w:val="64"/>
              </w:rPr>
              <w:t>38</w:t>
            </w:r>
            <w:r w:rsidRPr="008210FA">
              <w:rPr>
                <w:sz w:val="64"/>
              </w:rPr>
              <w:t>.</w:t>
            </w:r>
            <w:bookmarkEnd w:id="2"/>
            <w:r w:rsidR="00737141" w:rsidRPr="008210FA">
              <w:rPr>
                <w:sz w:val="64"/>
              </w:rPr>
              <w:t>101-5</w:t>
            </w:r>
            <w:r w:rsidRPr="008210FA">
              <w:rPr>
                <w:sz w:val="64"/>
              </w:rPr>
              <w:t xml:space="preserve"> </w:t>
            </w:r>
            <w:bookmarkStart w:id="3" w:name="specVersion"/>
            <w:r w:rsidR="00DE48C2" w:rsidRPr="008210FA">
              <w:t>V</w:t>
            </w:r>
            <w:r w:rsidR="00DE48C2">
              <w:t>18</w:t>
            </w:r>
            <w:r w:rsidRPr="008210FA">
              <w:t>.</w:t>
            </w:r>
            <w:r w:rsidR="001B7B23">
              <w:t>2</w:t>
            </w:r>
            <w:r w:rsidRPr="008210FA">
              <w:t>.</w:t>
            </w:r>
            <w:bookmarkEnd w:id="3"/>
            <w:r w:rsidR="00243F62">
              <w:t>0</w:t>
            </w:r>
            <w:r w:rsidR="00243F62" w:rsidRPr="008210FA">
              <w:t xml:space="preserve"> </w:t>
            </w:r>
            <w:r w:rsidRPr="008210FA">
              <w:rPr>
                <w:sz w:val="32"/>
              </w:rPr>
              <w:t>(</w:t>
            </w:r>
            <w:bookmarkStart w:id="4" w:name="issueDate"/>
            <w:r w:rsidR="008F5B7D" w:rsidRPr="008210FA">
              <w:rPr>
                <w:sz w:val="32"/>
              </w:rPr>
              <w:t>202</w:t>
            </w:r>
            <w:r w:rsidR="008F5B7D">
              <w:rPr>
                <w:sz w:val="32"/>
              </w:rPr>
              <w:t>3</w:t>
            </w:r>
            <w:r w:rsidRPr="008210FA">
              <w:rPr>
                <w:sz w:val="32"/>
              </w:rPr>
              <w:t>-</w:t>
            </w:r>
            <w:bookmarkEnd w:id="4"/>
            <w:r w:rsidR="001B7B23">
              <w:rPr>
                <w:sz w:val="32"/>
              </w:rPr>
              <w:t>06</w:t>
            </w:r>
            <w:r w:rsidRPr="008210FA">
              <w:rPr>
                <w:sz w:val="32"/>
              </w:rPr>
              <w:t>)</w:t>
            </w:r>
          </w:p>
        </w:tc>
      </w:tr>
      <w:tr w:rsidR="004F0988" w:rsidRPr="008210FA" w14:paraId="5D523ED3" w14:textId="77777777" w:rsidTr="005E4BB2">
        <w:trPr>
          <w:trHeight w:hRule="exact" w:val="1134"/>
        </w:trPr>
        <w:tc>
          <w:tcPr>
            <w:tcW w:w="10423" w:type="dxa"/>
            <w:gridSpan w:val="2"/>
            <w:shd w:val="clear" w:color="auto" w:fill="auto"/>
          </w:tcPr>
          <w:p w14:paraId="603DFEA4" w14:textId="77777777" w:rsidR="004F0988" w:rsidRDefault="004F0988" w:rsidP="00133525">
            <w:pPr>
              <w:pStyle w:val="ZB"/>
              <w:framePr w:w="0" w:hRule="auto" w:wrap="auto" w:vAnchor="margin" w:hAnchor="text" w:yAlign="inline"/>
            </w:pPr>
            <w:r w:rsidRPr="004D3578">
              <w:t xml:space="preserve">Technical </w:t>
            </w:r>
            <w:bookmarkStart w:id="5" w:name="spectype2"/>
            <w:r w:rsidRPr="008210FA">
              <w:t>Specification</w:t>
            </w:r>
            <w:bookmarkEnd w:id="5"/>
          </w:p>
          <w:p w14:paraId="455EB4FE" w14:textId="77777777" w:rsidR="00BA4B8D" w:rsidRDefault="00BA4B8D" w:rsidP="008F1799">
            <w:pPr>
              <w:pStyle w:val="Guidance"/>
            </w:pPr>
          </w:p>
        </w:tc>
      </w:tr>
      <w:tr w:rsidR="004F0988" w14:paraId="51C71DC7" w14:textId="77777777" w:rsidTr="005E4BB2">
        <w:trPr>
          <w:trHeight w:hRule="exact" w:val="3686"/>
        </w:trPr>
        <w:tc>
          <w:tcPr>
            <w:tcW w:w="10423" w:type="dxa"/>
            <w:gridSpan w:val="2"/>
            <w:shd w:val="clear" w:color="auto" w:fill="auto"/>
          </w:tcPr>
          <w:p w14:paraId="37411A97" w14:textId="77777777" w:rsidR="004F0988" w:rsidRPr="008210FA" w:rsidRDefault="004F0988" w:rsidP="00133525">
            <w:pPr>
              <w:pStyle w:val="ZT"/>
              <w:framePr w:wrap="auto" w:hAnchor="text" w:yAlign="inline"/>
            </w:pPr>
            <w:r w:rsidRPr="008210FA">
              <w:t>3rd Generation Partnership Project;</w:t>
            </w:r>
          </w:p>
          <w:p w14:paraId="57A5E8F2" w14:textId="77777777" w:rsidR="004F0988" w:rsidRPr="008210FA" w:rsidRDefault="004F0988" w:rsidP="00133525">
            <w:pPr>
              <w:pStyle w:val="ZT"/>
              <w:framePr w:wrap="auto" w:hAnchor="text" w:yAlign="inline"/>
            </w:pPr>
            <w:r w:rsidRPr="008210FA">
              <w:t xml:space="preserve">Technical Specification Group </w:t>
            </w:r>
            <w:bookmarkStart w:id="6" w:name="specTitle"/>
            <w:r w:rsidR="00737141" w:rsidRPr="008210FA">
              <w:rPr>
                <w:lang w:eastAsia="ko-KR"/>
              </w:rPr>
              <w:t>Radio Access Network</w:t>
            </w:r>
            <w:r w:rsidRPr="008210FA">
              <w:t>;</w:t>
            </w:r>
          </w:p>
          <w:p w14:paraId="12E680CE" w14:textId="529A4E6C" w:rsidR="004F0988" w:rsidRPr="008210FA" w:rsidRDefault="00737141" w:rsidP="00133525">
            <w:pPr>
              <w:pStyle w:val="ZT"/>
              <w:framePr w:wrap="auto" w:hAnchor="text" w:yAlign="inline"/>
            </w:pPr>
            <w:r w:rsidRPr="008210FA">
              <w:t>NR</w:t>
            </w:r>
            <w:r w:rsidR="004F0988" w:rsidRPr="008210FA">
              <w:t>;</w:t>
            </w:r>
          </w:p>
          <w:p w14:paraId="2FE8201A" w14:textId="77777777" w:rsidR="00062023" w:rsidRPr="008210FA" w:rsidRDefault="00737141" w:rsidP="00133525">
            <w:pPr>
              <w:pStyle w:val="ZT"/>
              <w:framePr w:wrap="auto" w:hAnchor="text" w:yAlign="inline"/>
            </w:pPr>
            <w:r w:rsidRPr="008210FA">
              <w:t>User Equipment (UE) radio transmission and reception</w:t>
            </w:r>
            <w:r w:rsidR="00062023" w:rsidRPr="008210FA">
              <w:t>;</w:t>
            </w:r>
          </w:p>
          <w:p w14:paraId="772440EF" w14:textId="40D00381" w:rsidR="00062023" w:rsidRPr="008210FA" w:rsidRDefault="00737141" w:rsidP="00133525">
            <w:pPr>
              <w:pStyle w:val="ZT"/>
              <w:framePr w:wrap="auto" w:hAnchor="text" w:yAlign="inline"/>
            </w:pPr>
            <w:r w:rsidRPr="008210FA">
              <w:t>Part 5: Satellite access</w:t>
            </w:r>
            <w:r w:rsidR="00403840" w:rsidRPr="008210FA">
              <w:t xml:space="preserve"> Radio Frequency (RF) and performance requirements</w:t>
            </w:r>
          </w:p>
          <w:bookmarkEnd w:id="6"/>
          <w:p w14:paraId="4ACDBC8C" w14:textId="16F2D5B1" w:rsidR="004F0988" w:rsidRPr="008210FA" w:rsidRDefault="004F0988" w:rsidP="00737141">
            <w:pPr>
              <w:pStyle w:val="ZT"/>
              <w:framePr w:wrap="auto" w:hAnchor="text" w:yAlign="inline"/>
              <w:rPr>
                <w:i/>
                <w:sz w:val="28"/>
              </w:rPr>
            </w:pPr>
            <w:r w:rsidRPr="008210FA">
              <w:t>(</w:t>
            </w:r>
            <w:r w:rsidRPr="008210FA">
              <w:rPr>
                <w:rStyle w:val="ZGSM"/>
              </w:rPr>
              <w:t xml:space="preserve">Release </w:t>
            </w:r>
            <w:r w:rsidR="00DE48C2" w:rsidRPr="008210FA">
              <w:rPr>
                <w:rStyle w:val="ZGSM"/>
              </w:rPr>
              <w:t>1</w:t>
            </w:r>
            <w:r w:rsidR="00DE48C2">
              <w:rPr>
                <w:rStyle w:val="ZGSM"/>
              </w:rPr>
              <w:t>8</w:t>
            </w:r>
            <w:r w:rsidRPr="008210FA">
              <w:t>)</w:t>
            </w:r>
          </w:p>
        </w:tc>
      </w:tr>
      <w:tr w:rsidR="00BF128E" w14:paraId="26243EAF" w14:textId="77777777" w:rsidTr="005E4BB2">
        <w:tc>
          <w:tcPr>
            <w:tcW w:w="10423" w:type="dxa"/>
            <w:gridSpan w:val="2"/>
            <w:shd w:val="clear" w:color="auto" w:fill="auto"/>
          </w:tcPr>
          <w:p w14:paraId="5ECE29BE"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bookmarkStart w:id="7" w:name="_MON_1684549432"/>
      <w:bookmarkEnd w:id="7"/>
      <w:tr w:rsidR="00D57972" w14:paraId="73CE7D5E" w14:textId="77777777" w:rsidTr="005E4BB2">
        <w:trPr>
          <w:trHeight w:hRule="exact" w:val="1531"/>
        </w:trPr>
        <w:tc>
          <w:tcPr>
            <w:tcW w:w="4883" w:type="dxa"/>
            <w:shd w:val="clear" w:color="auto" w:fill="auto"/>
          </w:tcPr>
          <w:p w14:paraId="57857F30" w14:textId="4992C3F6" w:rsidR="00D57972" w:rsidRDefault="00C60F28">
            <w:r>
              <w:object w:dxaOrig="2026" w:dyaOrig="1251" w14:anchorId="7BBE2B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pt;height:62.5pt" o:ole="">
                  <v:imagedata r:id="rId9" o:title=""/>
                </v:shape>
                <o:OLEObject Type="Embed" ProgID="Word.Picture.8" ShapeID="_x0000_i1025" DrawAspect="Content" ObjectID="_1749497818" r:id="rId10"/>
              </w:object>
            </w:r>
          </w:p>
        </w:tc>
        <w:tc>
          <w:tcPr>
            <w:tcW w:w="5540" w:type="dxa"/>
            <w:shd w:val="clear" w:color="auto" w:fill="auto"/>
          </w:tcPr>
          <w:p w14:paraId="376D3672" w14:textId="77777777" w:rsidR="00D57972" w:rsidRDefault="00737141" w:rsidP="00133525">
            <w:pPr>
              <w:jc w:val="right"/>
            </w:pPr>
            <w:bookmarkStart w:id="8" w:name="logos"/>
            <w:r>
              <w:rPr>
                <w:noProof/>
                <w:lang w:val="en-US"/>
              </w:rPr>
              <w:drawing>
                <wp:inline distT="0" distB="0" distL="0" distR="0" wp14:anchorId="23DA735A" wp14:editId="0E87FA2C">
                  <wp:extent cx="1624330" cy="948690"/>
                  <wp:effectExtent l="0" t="0" r="0" b="3810"/>
                  <wp:docPr id="80" name="图片 80"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3GPP-logo_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4330" cy="948690"/>
                          </a:xfrm>
                          <a:prstGeom prst="rect">
                            <a:avLst/>
                          </a:prstGeom>
                          <a:noFill/>
                          <a:ln>
                            <a:noFill/>
                          </a:ln>
                        </pic:spPr>
                      </pic:pic>
                    </a:graphicData>
                  </a:graphic>
                </wp:inline>
              </w:drawing>
            </w:r>
            <w:bookmarkEnd w:id="8"/>
          </w:p>
        </w:tc>
      </w:tr>
      <w:tr w:rsidR="00C074DD" w14:paraId="1779C13E" w14:textId="77777777" w:rsidTr="005E4BB2">
        <w:trPr>
          <w:trHeight w:hRule="exact" w:val="5783"/>
        </w:trPr>
        <w:tc>
          <w:tcPr>
            <w:tcW w:w="10423" w:type="dxa"/>
            <w:gridSpan w:val="2"/>
            <w:shd w:val="clear" w:color="auto" w:fill="auto"/>
          </w:tcPr>
          <w:p w14:paraId="53AC63B4" w14:textId="77777777" w:rsidR="00C074DD" w:rsidRPr="00C074DD" w:rsidRDefault="00C074DD" w:rsidP="00C074DD">
            <w:pPr>
              <w:pStyle w:val="Guidance"/>
              <w:rPr>
                <w:b/>
              </w:rPr>
            </w:pPr>
          </w:p>
        </w:tc>
      </w:tr>
      <w:tr w:rsidR="00C074DD" w14:paraId="1C9B3197" w14:textId="77777777" w:rsidTr="005E4BB2">
        <w:trPr>
          <w:cantSplit/>
          <w:trHeight w:hRule="exact" w:val="964"/>
        </w:trPr>
        <w:tc>
          <w:tcPr>
            <w:tcW w:w="10423" w:type="dxa"/>
            <w:gridSpan w:val="2"/>
            <w:shd w:val="clear" w:color="auto" w:fill="auto"/>
          </w:tcPr>
          <w:p w14:paraId="34F71AA0" w14:textId="77777777" w:rsidR="00C074DD" w:rsidRPr="00133525" w:rsidRDefault="00C074DD" w:rsidP="00C074DD">
            <w:pPr>
              <w:rPr>
                <w:sz w:val="16"/>
              </w:rPr>
            </w:pPr>
            <w:bookmarkStart w:id="9"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9"/>
          </w:p>
          <w:p w14:paraId="06C54153" w14:textId="77777777" w:rsidR="00C074DD" w:rsidRPr="004D3578" w:rsidRDefault="00C074DD" w:rsidP="00C074DD">
            <w:pPr>
              <w:pStyle w:val="ZV"/>
              <w:framePr w:w="0" w:wrap="auto" w:vAnchor="margin" w:hAnchor="text" w:yAlign="inline"/>
            </w:pPr>
          </w:p>
          <w:p w14:paraId="5867AE6B" w14:textId="77777777" w:rsidR="00C074DD" w:rsidRPr="00133525" w:rsidRDefault="00C074DD" w:rsidP="00C074DD">
            <w:pPr>
              <w:rPr>
                <w:sz w:val="16"/>
              </w:rPr>
            </w:pPr>
          </w:p>
        </w:tc>
      </w:tr>
      <w:bookmarkEnd w:id="0"/>
    </w:tbl>
    <w:p w14:paraId="08CA24DB"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3D7CEA79" w14:textId="77777777" w:rsidTr="00133525">
        <w:trPr>
          <w:trHeight w:hRule="exact" w:val="5670"/>
        </w:trPr>
        <w:tc>
          <w:tcPr>
            <w:tcW w:w="10423" w:type="dxa"/>
            <w:shd w:val="clear" w:color="auto" w:fill="auto"/>
          </w:tcPr>
          <w:p w14:paraId="4DF4A579" w14:textId="77777777" w:rsidR="00E16509" w:rsidRDefault="00E16509" w:rsidP="00E16509">
            <w:pPr>
              <w:pStyle w:val="Guidance"/>
            </w:pPr>
            <w:bookmarkStart w:id="10" w:name="page2"/>
          </w:p>
        </w:tc>
      </w:tr>
      <w:tr w:rsidR="00E16509" w14:paraId="2F3623E8" w14:textId="77777777" w:rsidTr="00C074DD">
        <w:trPr>
          <w:trHeight w:hRule="exact" w:val="5387"/>
        </w:trPr>
        <w:tc>
          <w:tcPr>
            <w:tcW w:w="10423" w:type="dxa"/>
            <w:shd w:val="clear" w:color="auto" w:fill="auto"/>
          </w:tcPr>
          <w:p w14:paraId="7C3C03C9" w14:textId="77777777" w:rsidR="00E16509" w:rsidRPr="00133525" w:rsidRDefault="00E16509" w:rsidP="00133525">
            <w:pPr>
              <w:pStyle w:val="FP"/>
              <w:spacing w:after="240"/>
              <w:ind w:left="2835" w:right="2835"/>
              <w:jc w:val="center"/>
              <w:rPr>
                <w:rFonts w:ascii="Arial" w:hAnsi="Arial"/>
                <w:b/>
                <w:i/>
              </w:rPr>
            </w:pPr>
            <w:bookmarkStart w:id="11" w:name="coords3gpp"/>
            <w:r w:rsidRPr="00133525">
              <w:rPr>
                <w:rFonts w:ascii="Arial" w:hAnsi="Arial"/>
                <w:b/>
                <w:i/>
              </w:rPr>
              <w:t>3GPP</w:t>
            </w:r>
          </w:p>
          <w:p w14:paraId="256A4270" w14:textId="77777777" w:rsidR="00E16509" w:rsidRPr="004D3578" w:rsidRDefault="00E16509" w:rsidP="00133525">
            <w:pPr>
              <w:pStyle w:val="FP"/>
              <w:pBdr>
                <w:bottom w:val="single" w:sz="6" w:space="1" w:color="auto"/>
              </w:pBdr>
              <w:ind w:left="2835" w:right="2835"/>
              <w:jc w:val="center"/>
            </w:pPr>
            <w:r w:rsidRPr="004D3578">
              <w:t>Postal address</w:t>
            </w:r>
          </w:p>
          <w:p w14:paraId="78838572" w14:textId="77777777" w:rsidR="00E16509" w:rsidRPr="00133525" w:rsidRDefault="00E16509" w:rsidP="00133525">
            <w:pPr>
              <w:pStyle w:val="FP"/>
              <w:ind w:left="2835" w:right="2835"/>
              <w:jc w:val="center"/>
              <w:rPr>
                <w:rFonts w:ascii="Arial" w:hAnsi="Arial"/>
                <w:sz w:val="18"/>
              </w:rPr>
            </w:pPr>
          </w:p>
          <w:p w14:paraId="68A3608C"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5EBBB7B2"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62830386"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572B200B"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2C792335"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3E48809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11"/>
          </w:p>
          <w:p w14:paraId="7E7A26F9" w14:textId="77777777" w:rsidR="00E16509" w:rsidRDefault="00E16509" w:rsidP="00133525"/>
        </w:tc>
      </w:tr>
      <w:tr w:rsidR="00E16509" w14:paraId="27F451FE" w14:textId="77777777" w:rsidTr="00C074DD">
        <w:tc>
          <w:tcPr>
            <w:tcW w:w="10423" w:type="dxa"/>
            <w:shd w:val="clear" w:color="auto" w:fill="auto"/>
            <w:vAlign w:val="bottom"/>
          </w:tcPr>
          <w:p w14:paraId="4B0C4217" w14:textId="77777777" w:rsidR="00E16509" w:rsidRPr="00133525" w:rsidRDefault="00E16509" w:rsidP="00133525">
            <w:pPr>
              <w:pStyle w:val="FP"/>
              <w:pBdr>
                <w:bottom w:val="single" w:sz="6" w:space="1" w:color="auto"/>
              </w:pBdr>
              <w:spacing w:after="240"/>
              <w:jc w:val="center"/>
              <w:rPr>
                <w:rFonts w:ascii="Arial" w:hAnsi="Arial"/>
                <w:b/>
                <w:i/>
                <w:noProof/>
              </w:rPr>
            </w:pPr>
            <w:bookmarkStart w:id="12" w:name="copyrightNotification"/>
            <w:r w:rsidRPr="00133525">
              <w:rPr>
                <w:rFonts w:ascii="Arial" w:hAnsi="Arial"/>
                <w:b/>
                <w:i/>
                <w:noProof/>
              </w:rPr>
              <w:t>Copyright Notification</w:t>
            </w:r>
          </w:p>
          <w:p w14:paraId="305038C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109F34FD" w14:textId="77777777" w:rsidR="00E16509" w:rsidRPr="004D3578" w:rsidRDefault="00E16509" w:rsidP="00133525">
            <w:pPr>
              <w:pStyle w:val="FP"/>
              <w:jc w:val="center"/>
              <w:rPr>
                <w:noProof/>
              </w:rPr>
            </w:pPr>
          </w:p>
          <w:p w14:paraId="46C089B4" w14:textId="36362D28" w:rsidR="00E16509" w:rsidRPr="00133525" w:rsidRDefault="00E16509" w:rsidP="00133525">
            <w:pPr>
              <w:pStyle w:val="FP"/>
              <w:jc w:val="center"/>
              <w:rPr>
                <w:noProof/>
                <w:sz w:val="18"/>
              </w:rPr>
            </w:pPr>
            <w:r w:rsidRPr="008210FA">
              <w:rPr>
                <w:noProof/>
                <w:sz w:val="18"/>
              </w:rPr>
              <w:t xml:space="preserve">© </w:t>
            </w:r>
            <w:r w:rsidR="008F5B7D" w:rsidRPr="008210FA">
              <w:rPr>
                <w:noProof/>
                <w:sz w:val="18"/>
              </w:rPr>
              <w:t>202</w:t>
            </w:r>
            <w:r w:rsidR="008F5B7D">
              <w:rPr>
                <w:noProof/>
                <w:sz w:val="18"/>
              </w:rPr>
              <w:t>3</w:t>
            </w:r>
            <w:r w:rsidRPr="008210FA">
              <w:rPr>
                <w:noProof/>
                <w:sz w:val="18"/>
              </w:rPr>
              <w:t>, 3</w:t>
            </w:r>
            <w:r w:rsidRPr="00133525">
              <w:rPr>
                <w:noProof/>
                <w:sz w:val="18"/>
              </w:rPr>
              <w:t>GPP Organizational Partners (ARIB, ATIS, CCSA, ETSI, TSDSI, TTA, TTC).</w:t>
            </w:r>
            <w:bookmarkStart w:id="13" w:name="copyrightaddon"/>
            <w:bookmarkEnd w:id="13"/>
          </w:p>
          <w:p w14:paraId="636F9648" w14:textId="77777777" w:rsidR="00E16509" w:rsidRPr="00133525" w:rsidRDefault="00E16509" w:rsidP="00133525">
            <w:pPr>
              <w:pStyle w:val="FP"/>
              <w:jc w:val="center"/>
              <w:rPr>
                <w:noProof/>
                <w:sz w:val="18"/>
              </w:rPr>
            </w:pPr>
            <w:r w:rsidRPr="00133525">
              <w:rPr>
                <w:noProof/>
                <w:sz w:val="18"/>
              </w:rPr>
              <w:t>All rights reserved.</w:t>
            </w:r>
          </w:p>
          <w:p w14:paraId="4AE52478" w14:textId="77777777" w:rsidR="00E16509" w:rsidRPr="00133525" w:rsidRDefault="00E16509" w:rsidP="00E16509">
            <w:pPr>
              <w:pStyle w:val="FP"/>
              <w:rPr>
                <w:noProof/>
                <w:sz w:val="18"/>
              </w:rPr>
            </w:pPr>
          </w:p>
          <w:p w14:paraId="53B4E10A"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D2A277B"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35397446"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2"/>
          </w:p>
          <w:p w14:paraId="782E6C0E" w14:textId="77777777" w:rsidR="00E16509" w:rsidRDefault="00E16509" w:rsidP="00133525"/>
        </w:tc>
      </w:tr>
      <w:bookmarkEnd w:id="10"/>
    </w:tbl>
    <w:p w14:paraId="62FA4F51" w14:textId="77777777" w:rsidR="00080512" w:rsidRPr="004D3578" w:rsidRDefault="00080512">
      <w:pPr>
        <w:pStyle w:val="TT"/>
      </w:pPr>
      <w:r w:rsidRPr="004D3578">
        <w:br w:type="page"/>
      </w:r>
      <w:bookmarkStart w:id="14" w:name="tableOfContents"/>
      <w:bookmarkEnd w:id="14"/>
      <w:r w:rsidRPr="004D3578">
        <w:lastRenderedPageBreak/>
        <w:t>Contents</w:t>
      </w:r>
    </w:p>
    <w:p w14:paraId="05F7FFDE" w14:textId="633AD45D" w:rsidR="005742B7" w:rsidRDefault="005742B7">
      <w:pPr>
        <w:pStyle w:val="TOC1"/>
        <w:rPr>
          <w:rFonts w:asciiTheme="minorHAnsi" w:eastAsiaTheme="minorEastAsia" w:hAnsiTheme="minorHAnsi" w:cstheme="minorBidi"/>
          <w:szCs w:val="22"/>
          <w:lang w:val="en-GB" w:eastAsia="en-GB"/>
        </w:rPr>
      </w:pPr>
      <w:r>
        <w:fldChar w:fldCharType="begin"/>
      </w:r>
      <w:r>
        <w:instrText xml:space="preserve"> TOC \o "1-9" </w:instrText>
      </w:r>
      <w:r>
        <w:fldChar w:fldCharType="separate"/>
      </w:r>
      <w:r>
        <w:t>Foreword</w:t>
      </w:r>
      <w:r>
        <w:tab/>
      </w:r>
      <w:r>
        <w:fldChar w:fldCharType="begin"/>
      </w:r>
      <w:r>
        <w:instrText xml:space="preserve"> PAGEREF _Toc138885054 \h </w:instrText>
      </w:r>
      <w:r>
        <w:fldChar w:fldCharType="separate"/>
      </w:r>
      <w:r>
        <w:t>6</w:t>
      </w:r>
      <w:r>
        <w:fldChar w:fldCharType="end"/>
      </w:r>
    </w:p>
    <w:p w14:paraId="161F9F2C" w14:textId="5FB15D2B" w:rsidR="005742B7" w:rsidRDefault="005742B7">
      <w:pPr>
        <w:pStyle w:val="TOC1"/>
        <w:rPr>
          <w:rFonts w:asciiTheme="minorHAnsi" w:eastAsiaTheme="minorEastAsia" w:hAnsiTheme="minorHAnsi" w:cstheme="minorBidi"/>
          <w:szCs w:val="22"/>
          <w:lang w:val="en-GB" w:eastAsia="en-GB"/>
        </w:rPr>
      </w:pPr>
      <w:r>
        <w:t>1</w:t>
      </w:r>
      <w:r>
        <w:rPr>
          <w:rFonts w:asciiTheme="minorHAnsi" w:eastAsiaTheme="minorEastAsia" w:hAnsiTheme="minorHAnsi" w:cstheme="minorBidi"/>
          <w:szCs w:val="22"/>
          <w:lang w:val="en-GB" w:eastAsia="en-GB"/>
        </w:rPr>
        <w:tab/>
      </w:r>
      <w:r>
        <w:t>Scope</w:t>
      </w:r>
      <w:r>
        <w:tab/>
      </w:r>
      <w:r>
        <w:fldChar w:fldCharType="begin"/>
      </w:r>
      <w:r>
        <w:instrText xml:space="preserve"> PAGEREF _Toc138885055 \h </w:instrText>
      </w:r>
      <w:r>
        <w:fldChar w:fldCharType="separate"/>
      </w:r>
      <w:r>
        <w:t>8</w:t>
      </w:r>
      <w:r>
        <w:fldChar w:fldCharType="end"/>
      </w:r>
    </w:p>
    <w:p w14:paraId="562A2550" w14:textId="462B9AD9" w:rsidR="005742B7" w:rsidRDefault="005742B7">
      <w:pPr>
        <w:pStyle w:val="TOC1"/>
        <w:rPr>
          <w:rFonts w:asciiTheme="minorHAnsi" w:eastAsiaTheme="minorEastAsia" w:hAnsiTheme="minorHAnsi" w:cstheme="minorBidi"/>
          <w:szCs w:val="22"/>
          <w:lang w:val="en-GB" w:eastAsia="en-GB"/>
        </w:rPr>
      </w:pPr>
      <w:r>
        <w:t>2</w:t>
      </w:r>
      <w:r>
        <w:rPr>
          <w:rFonts w:asciiTheme="minorHAnsi" w:eastAsiaTheme="minorEastAsia" w:hAnsiTheme="minorHAnsi" w:cstheme="minorBidi"/>
          <w:szCs w:val="22"/>
          <w:lang w:val="en-GB" w:eastAsia="en-GB"/>
        </w:rPr>
        <w:tab/>
      </w:r>
      <w:r>
        <w:t>References</w:t>
      </w:r>
      <w:r>
        <w:tab/>
      </w:r>
      <w:r>
        <w:fldChar w:fldCharType="begin"/>
      </w:r>
      <w:r>
        <w:instrText xml:space="preserve"> PAGEREF _Toc138885056 \h </w:instrText>
      </w:r>
      <w:r>
        <w:fldChar w:fldCharType="separate"/>
      </w:r>
      <w:r>
        <w:t>8</w:t>
      </w:r>
      <w:r>
        <w:fldChar w:fldCharType="end"/>
      </w:r>
    </w:p>
    <w:p w14:paraId="29E64F19" w14:textId="5352C771" w:rsidR="005742B7" w:rsidRDefault="005742B7">
      <w:pPr>
        <w:pStyle w:val="TOC1"/>
        <w:rPr>
          <w:rFonts w:asciiTheme="minorHAnsi" w:eastAsiaTheme="minorEastAsia" w:hAnsiTheme="minorHAnsi" w:cstheme="minorBidi"/>
          <w:szCs w:val="22"/>
          <w:lang w:val="en-GB" w:eastAsia="en-GB"/>
        </w:rPr>
      </w:pPr>
      <w:r>
        <w:t>3</w:t>
      </w:r>
      <w:r>
        <w:rPr>
          <w:rFonts w:asciiTheme="minorHAnsi" w:eastAsiaTheme="minorEastAsia" w:hAnsiTheme="minorHAnsi" w:cstheme="minorBidi"/>
          <w:szCs w:val="22"/>
          <w:lang w:val="en-GB" w:eastAsia="en-GB"/>
        </w:rPr>
        <w:tab/>
      </w:r>
      <w:r>
        <w:t>Definitions of terms, symbols and abbreviations</w:t>
      </w:r>
      <w:r>
        <w:tab/>
      </w:r>
      <w:r>
        <w:fldChar w:fldCharType="begin"/>
      </w:r>
      <w:r>
        <w:instrText xml:space="preserve"> PAGEREF _Toc138885057 \h </w:instrText>
      </w:r>
      <w:r>
        <w:fldChar w:fldCharType="separate"/>
      </w:r>
      <w:r>
        <w:t>8</w:t>
      </w:r>
      <w:r>
        <w:fldChar w:fldCharType="end"/>
      </w:r>
    </w:p>
    <w:p w14:paraId="03752E2E" w14:textId="71AF1F6D" w:rsidR="005742B7" w:rsidRDefault="005742B7">
      <w:pPr>
        <w:pStyle w:val="TOC2"/>
        <w:rPr>
          <w:rFonts w:asciiTheme="minorHAnsi" w:eastAsiaTheme="minorEastAsia" w:hAnsiTheme="minorHAnsi" w:cstheme="minorBidi"/>
          <w:sz w:val="22"/>
          <w:szCs w:val="22"/>
          <w:lang w:val="en-GB" w:eastAsia="en-GB"/>
        </w:rPr>
      </w:pPr>
      <w:r>
        <w:t>3.1</w:t>
      </w:r>
      <w:r>
        <w:rPr>
          <w:rFonts w:asciiTheme="minorHAnsi" w:eastAsiaTheme="minorEastAsia" w:hAnsiTheme="minorHAnsi" w:cstheme="minorBidi"/>
          <w:sz w:val="22"/>
          <w:szCs w:val="22"/>
          <w:lang w:val="en-GB" w:eastAsia="en-GB"/>
        </w:rPr>
        <w:tab/>
      </w:r>
      <w:r>
        <w:t>Terms</w:t>
      </w:r>
      <w:r>
        <w:tab/>
      </w:r>
      <w:r>
        <w:fldChar w:fldCharType="begin"/>
      </w:r>
      <w:r>
        <w:instrText xml:space="preserve"> PAGEREF _Toc138885058 \h </w:instrText>
      </w:r>
      <w:r>
        <w:fldChar w:fldCharType="separate"/>
      </w:r>
      <w:r>
        <w:t>8</w:t>
      </w:r>
      <w:r>
        <w:fldChar w:fldCharType="end"/>
      </w:r>
    </w:p>
    <w:p w14:paraId="417941C0" w14:textId="6554142B" w:rsidR="005742B7" w:rsidRDefault="005742B7">
      <w:pPr>
        <w:pStyle w:val="TOC2"/>
        <w:rPr>
          <w:rFonts w:asciiTheme="minorHAnsi" w:eastAsiaTheme="minorEastAsia" w:hAnsiTheme="minorHAnsi" w:cstheme="minorBidi"/>
          <w:sz w:val="22"/>
          <w:szCs w:val="22"/>
          <w:lang w:val="en-GB" w:eastAsia="en-GB"/>
        </w:rPr>
      </w:pPr>
      <w:r>
        <w:t>3.2</w:t>
      </w:r>
      <w:r>
        <w:rPr>
          <w:rFonts w:asciiTheme="minorHAnsi" w:eastAsiaTheme="minorEastAsia" w:hAnsiTheme="minorHAnsi" w:cstheme="minorBidi"/>
          <w:sz w:val="22"/>
          <w:szCs w:val="22"/>
          <w:lang w:val="en-GB" w:eastAsia="en-GB"/>
        </w:rPr>
        <w:tab/>
      </w:r>
      <w:r>
        <w:t>Symbols</w:t>
      </w:r>
      <w:r>
        <w:tab/>
      </w:r>
      <w:r>
        <w:fldChar w:fldCharType="begin"/>
      </w:r>
      <w:r>
        <w:instrText xml:space="preserve"> PAGEREF _Toc138885059 \h </w:instrText>
      </w:r>
      <w:r>
        <w:fldChar w:fldCharType="separate"/>
      </w:r>
      <w:r>
        <w:t>9</w:t>
      </w:r>
      <w:r>
        <w:fldChar w:fldCharType="end"/>
      </w:r>
    </w:p>
    <w:p w14:paraId="63DC2E93" w14:textId="0D83F15A" w:rsidR="005742B7" w:rsidRDefault="005742B7">
      <w:pPr>
        <w:pStyle w:val="TOC2"/>
        <w:rPr>
          <w:rFonts w:asciiTheme="minorHAnsi" w:eastAsiaTheme="minorEastAsia" w:hAnsiTheme="minorHAnsi" w:cstheme="minorBidi"/>
          <w:sz w:val="22"/>
          <w:szCs w:val="22"/>
          <w:lang w:val="en-GB" w:eastAsia="en-GB"/>
        </w:rPr>
      </w:pPr>
      <w:r>
        <w:t>3.3</w:t>
      </w:r>
      <w:r>
        <w:rPr>
          <w:rFonts w:asciiTheme="minorHAnsi" w:eastAsiaTheme="minorEastAsia" w:hAnsiTheme="minorHAnsi" w:cstheme="minorBidi"/>
          <w:sz w:val="22"/>
          <w:szCs w:val="22"/>
          <w:lang w:val="en-GB" w:eastAsia="en-GB"/>
        </w:rPr>
        <w:tab/>
      </w:r>
      <w:r>
        <w:t>Abbreviations</w:t>
      </w:r>
      <w:r>
        <w:tab/>
      </w:r>
      <w:r>
        <w:fldChar w:fldCharType="begin"/>
      </w:r>
      <w:r>
        <w:instrText xml:space="preserve"> PAGEREF _Toc138885060 \h </w:instrText>
      </w:r>
      <w:r>
        <w:fldChar w:fldCharType="separate"/>
      </w:r>
      <w:r>
        <w:t>9</w:t>
      </w:r>
      <w:r>
        <w:fldChar w:fldCharType="end"/>
      </w:r>
    </w:p>
    <w:p w14:paraId="10F3B6B7" w14:textId="1B1E4970" w:rsidR="005742B7" w:rsidRDefault="005742B7">
      <w:pPr>
        <w:pStyle w:val="TOC1"/>
        <w:rPr>
          <w:rFonts w:asciiTheme="minorHAnsi" w:eastAsiaTheme="minorEastAsia" w:hAnsiTheme="minorHAnsi" w:cstheme="minorBidi"/>
          <w:szCs w:val="22"/>
          <w:lang w:val="en-GB" w:eastAsia="en-GB"/>
        </w:rPr>
      </w:pPr>
      <w:r>
        <w:t>4</w:t>
      </w:r>
      <w:r>
        <w:rPr>
          <w:rFonts w:asciiTheme="minorHAnsi" w:eastAsiaTheme="minorEastAsia" w:hAnsiTheme="minorHAnsi" w:cstheme="minorBidi"/>
          <w:szCs w:val="22"/>
          <w:lang w:val="en-GB" w:eastAsia="en-GB"/>
        </w:rPr>
        <w:tab/>
      </w:r>
      <w:r>
        <w:t>General</w:t>
      </w:r>
      <w:r>
        <w:tab/>
      </w:r>
      <w:r>
        <w:fldChar w:fldCharType="begin"/>
      </w:r>
      <w:r>
        <w:instrText xml:space="preserve"> PAGEREF _Toc138885061 \h </w:instrText>
      </w:r>
      <w:r>
        <w:fldChar w:fldCharType="separate"/>
      </w:r>
      <w:r>
        <w:t>10</w:t>
      </w:r>
      <w:r>
        <w:fldChar w:fldCharType="end"/>
      </w:r>
    </w:p>
    <w:p w14:paraId="70B540E0" w14:textId="602DC0E5" w:rsidR="005742B7" w:rsidRDefault="005742B7">
      <w:pPr>
        <w:pStyle w:val="TOC2"/>
        <w:rPr>
          <w:rFonts w:asciiTheme="minorHAnsi" w:eastAsiaTheme="minorEastAsia" w:hAnsiTheme="minorHAnsi" w:cstheme="minorBidi"/>
          <w:sz w:val="22"/>
          <w:szCs w:val="22"/>
          <w:lang w:val="en-GB" w:eastAsia="en-GB"/>
        </w:rPr>
      </w:pPr>
      <w:r>
        <w:t>4.1</w:t>
      </w:r>
      <w:r>
        <w:rPr>
          <w:rFonts w:asciiTheme="minorHAnsi" w:eastAsiaTheme="minorEastAsia" w:hAnsiTheme="minorHAnsi" w:cstheme="minorBidi"/>
          <w:sz w:val="22"/>
          <w:szCs w:val="22"/>
          <w:lang w:val="en-GB" w:eastAsia="en-GB"/>
        </w:rPr>
        <w:tab/>
      </w:r>
      <w:r>
        <w:t>Relationship between minimum requirements and test requirements</w:t>
      </w:r>
      <w:r>
        <w:tab/>
      </w:r>
      <w:r>
        <w:fldChar w:fldCharType="begin"/>
      </w:r>
      <w:r>
        <w:instrText xml:space="preserve"> PAGEREF _Toc138885062 \h </w:instrText>
      </w:r>
      <w:r>
        <w:fldChar w:fldCharType="separate"/>
      </w:r>
      <w:r>
        <w:t>10</w:t>
      </w:r>
      <w:r>
        <w:fldChar w:fldCharType="end"/>
      </w:r>
    </w:p>
    <w:p w14:paraId="7486CCA1" w14:textId="7A835B2A" w:rsidR="005742B7" w:rsidRDefault="005742B7">
      <w:pPr>
        <w:pStyle w:val="TOC2"/>
        <w:rPr>
          <w:rFonts w:asciiTheme="minorHAnsi" w:eastAsiaTheme="minorEastAsia" w:hAnsiTheme="minorHAnsi" w:cstheme="minorBidi"/>
          <w:sz w:val="22"/>
          <w:szCs w:val="22"/>
          <w:lang w:val="en-GB" w:eastAsia="en-GB"/>
        </w:rPr>
      </w:pPr>
      <w:r>
        <w:t>4.2</w:t>
      </w:r>
      <w:r>
        <w:rPr>
          <w:rFonts w:asciiTheme="minorHAnsi" w:eastAsiaTheme="minorEastAsia" w:hAnsiTheme="minorHAnsi" w:cstheme="minorBidi"/>
          <w:sz w:val="22"/>
          <w:szCs w:val="22"/>
          <w:lang w:val="en-GB" w:eastAsia="en-GB"/>
        </w:rPr>
        <w:tab/>
      </w:r>
      <w:r>
        <w:t>Applicability of minimum requirements</w:t>
      </w:r>
      <w:r>
        <w:tab/>
      </w:r>
      <w:r>
        <w:fldChar w:fldCharType="begin"/>
      </w:r>
      <w:r>
        <w:instrText xml:space="preserve"> PAGEREF _Toc138885063 \h </w:instrText>
      </w:r>
      <w:r>
        <w:fldChar w:fldCharType="separate"/>
      </w:r>
      <w:r>
        <w:t>10</w:t>
      </w:r>
      <w:r>
        <w:fldChar w:fldCharType="end"/>
      </w:r>
    </w:p>
    <w:p w14:paraId="7265350C" w14:textId="435C0D79" w:rsidR="005742B7" w:rsidRDefault="005742B7">
      <w:pPr>
        <w:pStyle w:val="TOC2"/>
        <w:rPr>
          <w:rFonts w:asciiTheme="minorHAnsi" w:eastAsiaTheme="minorEastAsia" w:hAnsiTheme="minorHAnsi" w:cstheme="minorBidi"/>
          <w:sz w:val="22"/>
          <w:szCs w:val="22"/>
          <w:lang w:val="en-GB" w:eastAsia="en-GB"/>
        </w:rPr>
      </w:pPr>
      <w:r>
        <w:t>4.3</w:t>
      </w:r>
      <w:r>
        <w:rPr>
          <w:rFonts w:asciiTheme="minorHAnsi" w:eastAsiaTheme="minorEastAsia" w:hAnsiTheme="minorHAnsi" w:cstheme="minorBidi"/>
          <w:sz w:val="22"/>
          <w:szCs w:val="22"/>
          <w:lang w:val="en-GB" w:eastAsia="en-GB"/>
        </w:rPr>
        <w:tab/>
      </w:r>
      <w:r>
        <w:t>Specification suffix information</w:t>
      </w:r>
      <w:r>
        <w:tab/>
      </w:r>
      <w:r>
        <w:fldChar w:fldCharType="begin"/>
      </w:r>
      <w:r>
        <w:instrText xml:space="preserve"> PAGEREF _Toc138885064 \h </w:instrText>
      </w:r>
      <w:r>
        <w:fldChar w:fldCharType="separate"/>
      </w:r>
      <w:r>
        <w:t>11</w:t>
      </w:r>
      <w:r>
        <w:fldChar w:fldCharType="end"/>
      </w:r>
    </w:p>
    <w:p w14:paraId="2FB0F13D" w14:textId="154193C3" w:rsidR="005742B7" w:rsidRDefault="005742B7">
      <w:pPr>
        <w:pStyle w:val="TOC2"/>
        <w:rPr>
          <w:rFonts w:asciiTheme="minorHAnsi" w:eastAsiaTheme="minorEastAsia" w:hAnsiTheme="minorHAnsi" w:cstheme="minorBidi"/>
          <w:sz w:val="22"/>
          <w:szCs w:val="22"/>
          <w:lang w:val="en-GB" w:eastAsia="en-GB"/>
        </w:rPr>
      </w:pPr>
      <w:r>
        <w:t>4.4</w:t>
      </w:r>
      <w:r>
        <w:rPr>
          <w:rFonts w:asciiTheme="minorHAnsi" w:eastAsiaTheme="minorEastAsia" w:hAnsiTheme="minorHAnsi" w:cstheme="minorBidi"/>
          <w:sz w:val="22"/>
          <w:szCs w:val="22"/>
          <w:lang w:val="en-GB" w:eastAsia="en-GB"/>
        </w:rPr>
        <w:tab/>
      </w:r>
      <w:r>
        <w:t>Relationship with other core specifications</w:t>
      </w:r>
      <w:r>
        <w:tab/>
      </w:r>
      <w:r>
        <w:fldChar w:fldCharType="begin"/>
      </w:r>
      <w:r>
        <w:instrText xml:space="preserve"> PAGEREF _Toc138885065 \h </w:instrText>
      </w:r>
      <w:r>
        <w:fldChar w:fldCharType="separate"/>
      </w:r>
      <w:r>
        <w:t>11</w:t>
      </w:r>
      <w:r>
        <w:fldChar w:fldCharType="end"/>
      </w:r>
    </w:p>
    <w:p w14:paraId="32238FF2" w14:textId="13048909" w:rsidR="005742B7" w:rsidRDefault="005742B7">
      <w:pPr>
        <w:pStyle w:val="TOC1"/>
        <w:rPr>
          <w:rFonts w:asciiTheme="minorHAnsi" w:eastAsiaTheme="minorEastAsia" w:hAnsiTheme="minorHAnsi" w:cstheme="minorBidi"/>
          <w:szCs w:val="22"/>
          <w:lang w:val="en-GB" w:eastAsia="en-GB"/>
        </w:rPr>
      </w:pPr>
      <w:r>
        <w:t>5</w:t>
      </w:r>
      <w:r>
        <w:rPr>
          <w:rFonts w:asciiTheme="minorHAnsi" w:eastAsiaTheme="minorEastAsia" w:hAnsiTheme="minorHAnsi" w:cstheme="minorBidi"/>
          <w:szCs w:val="22"/>
          <w:lang w:val="en-GB" w:eastAsia="en-GB"/>
        </w:rPr>
        <w:tab/>
      </w:r>
      <w:r>
        <w:t>Operating bands and channel arrangement</w:t>
      </w:r>
      <w:r>
        <w:tab/>
      </w:r>
      <w:r>
        <w:fldChar w:fldCharType="begin"/>
      </w:r>
      <w:r>
        <w:instrText xml:space="preserve"> PAGEREF _Toc138885066 \h </w:instrText>
      </w:r>
      <w:r>
        <w:fldChar w:fldCharType="separate"/>
      </w:r>
      <w:r>
        <w:t>11</w:t>
      </w:r>
      <w:r>
        <w:fldChar w:fldCharType="end"/>
      </w:r>
    </w:p>
    <w:p w14:paraId="19560824" w14:textId="6601A088" w:rsidR="005742B7" w:rsidRDefault="005742B7">
      <w:pPr>
        <w:pStyle w:val="TOC2"/>
        <w:rPr>
          <w:rFonts w:asciiTheme="minorHAnsi" w:eastAsiaTheme="minorEastAsia" w:hAnsiTheme="minorHAnsi" w:cstheme="minorBidi"/>
          <w:sz w:val="22"/>
          <w:szCs w:val="22"/>
          <w:lang w:val="en-GB" w:eastAsia="en-GB"/>
        </w:rPr>
      </w:pPr>
      <w:r>
        <w:t>5.1</w:t>
      </w:r>
      <w:r>
        <w:rPr>
          <w:rFonts w:asciiTheme="minorHAnsi" w:eastAsiaTheme="minorEastAsia" w:hAnsiTheme="minorHAnsi" w:cstheme="minorBidi"/>
          <w:sz w:val="22"/>
          <w:szCs w:val="22"/>
          <w:lang w:val="en-GB" w:eastAsia="en-GB"/>
        </w:rPr>
        <w:tab/>
      </w:r>
      <w:r>
        <w:t>General</w:t>
      </w:r>
      <w:r>
        <w:tab/>
      </w:r>
      <w:r>
        <w:fldChar w:fldCharType="begin"/>
      </w:r>
      <w:r>
        <w:instrText xml:space="preserve"> PAGEREF _Toc138885067 \h </w:instrText>
      </w:r>
      <w:r>
        <w:fldChar w:fldCharType="separate"/>
      </w:r>
      <w:r>
        <w:t>11</w:t>
      </w:r>
      <w:r>
        <w:fldChar w:fldCharType="end"/>
      </w:r>
    </w:p>
    <w:p w14:paraId="1482FCA9" w14:textId="4CCAB7BE" w:rsidR="005742B7" w:rsidRDefault="005742B7">
      <w:pPr>
        <w:pStyle w:val="TOC2"/>
        <w:rPr>
          <w:rFonts w:asciiTheme="minorHAnsi" w:eastAsiaTheme="minorEastAsia" w:hAnsiTheme="minorHAnsi" w:cstheme="minorBidi"/>
          <w:sz w:val="22"/>
          <w:szCs w:val="22"/>
          <w:lang w:val="en-GB" w:eastAsia="en-GB"/>
        </w:rPr>
      </w:pPr>
      <w:r>
        <w:t>5.2</w:t>
      </w:r>
      <w:r>
        <w:rPr>
          <w:rFonts w:asciiTheme="minorHAnsi" w:eastAsiaTheme="minorEastAsia" w:hAnsiTheme="minorHAnsi" w:cstheme="minorBidi"/>
          <w:sz w:val="22"/>
          <w:szCs w:val="22"/>
          <w:lang w:val="en-GB" w:eastAsia="en-GB"/>
        </w:rPr>
        <w:tab/>
      </w:r>
      <w:r>
        <w:t>Operating bands</w:t>
      </w:r>
      <w:r>
        <w:tab/>
      </w:r>
      <w:r>
        <w:fldChar w:fldCharType="begin"/>
      </w:r>
      <w:r>
        <w:instrText xml:space="preserve"> PAGEREF _Toc138885068 \h </w:instrText>
      </w:r>
      <w:r>
        <w:fldChar w:fldCharType="separate"/>
      </w:r>
      <w:r>
        <w:t>11</w:t>
      </w:r>
      <w:r>
        <w:fldChar w:fldCharType="end"/>
      </w:r>
    </w:p>
    <w:p w14:paraId="00239FFD" w14:textId="639EF44D" w:rsidR="005742B7" w:rsidRDefault="005742B7">
      <w:pPr>
        <w:pStyle w:val="TOC3"/>
        <w:rPr>
          <w:rFonts w:asciiTheme="minorHAnsi" w:eastAsiaTheme="minorEastAsia" w:hAnsiTheme="minorHAnsi" w:cstheme="minorBidi"/>
          <w:sz w:val="22"/>
          <w:szCs w:val="22"/>
          <w:lang w:val="en-GB" w:eastAsia="en-GB"/>
        </w:rPr>
      </w:pPr>
      <w:r>
        <w:t>5.2.1</w:t>
      </w:r>
      <w:r>
        <w:rPr>
          <w:rFonts w:asciiTheme="minorHAnsi" w:eastAsiaTheme="minorEastAsia" w:hAnsiTheme="minorHAnsi" w:cstheme="minorBidi"/>
          <w:sz w:val="22"/>
          <w:szCs w:val="22"/>
          <w:lang w:val="en-GB" w:eastAsia="en-GB"/>
        </w:rPr>
        <w:tab/>
      </w:r>
      <w:r>
        <w:t>General</w:t>
      </w:r>
      <w:r>
        <w:tab/>
      </w:r>
      <w:r>
        <w:fldChar w:fldCharType="begin"/>
      </w:r>
      <w:r>
        <w:instrText xml:space="preserve"> PAGEREF _Toc138885069 \h </w:instrText>
      </w:r>
      <w:r>
        <w:fldChar w:fldCharType="separate"/>
      </w:r>
      <w:r>
        <w:t>11</w:t>
      </w:r>
      <w:r>
        <w:fldChar w:fldCharType="end"/>
      </w:r>
    </w:p>
    <w:p w14:paraId="71BD500C" w14:textId="7FB92DAD" w:rsidR="005742B7" w:rsidRDefault="005742B7">
      <w:pPr>
        <w:pStyle w:val="TOC3"/>
        <w:rPr>
          <w:rFonts w:asciiTheme="minorHAnsi" w:eastAsiaTheme="minorEastAsia" w:hAnsiTheme="minorHAnsi" w:cstheme="minorBidi"/>
          <w:sz w:val="22"/>
          <w:szCs w:val="22"/>
          <w:lang w:val="en-GB" w:eastAsia="en-GB"/>
        </w:rPr>
      </w:pPr>
      <w:r>
        <w:t>5.2.2</w:t>
      </w:r>
      <w:r>
        <w:rPr>
          <w:rFonts w:asciiTheme="minorHAnsi" w:eastAsiaTheme="minorEastAsia" w:hAnsiTheme="minorHAnsi" w:cstheme="minorBidi"/>
          <w:sz w:val="22"/>
          <w:szCs w:val="22"/>
          <w:lang w:val="en-GB" w:eastAsia="en-GB"/>
        </w:rPr>
        <w:tab/>
      </w:r>
      <w:r>
        <w:t>Operating bands with conducted requirements</w:t>
      </w:r>
      <w:r>
        <w:tab/>
      </w:r>
      <w:r>
        <w:fldChar w:fldCharType="begin"/>
      </w:r>
      <w:r>
        <w:instrText xml:space="preserve"> PAGEREF _Toc138885070 \h </w:instrText>
      </w:r>
      <w:r>
        <w:fldChar w:fldCharType="separate"/>
      </w:r>
      <w:r>
        <w:t>11</w:t>
      </w:r>
      <w:r>
        <w:fldChar w:fldCharType="end"/>
      </w:r>
    </w:p>
    <w:p w14:paraId="06B4E3D6" w14:textId="76480165" w:rsidR="005742B7" w:rsidRDefault="005742B7">
      <w:pPr>
        <w:pStyle w:val="TOC3"/>
        <w:rPr>
          <w:rFonts w:asciiTheme="minorHAnsi" w:eastAsiaTheme="minorEastAsia" w:hAnsiTheme="minorHAnsi" w:cstheme="minorBidi"/>
          <w:sz w:val="22"/>
          <w:szCs w:val="22"/>
          <w:lang w:val="en-GB" w:eastAsia="en-GB"/>
        </w:rPr>
      </w:pPr>
      <w:r>
        <w:t>5.2.3</w:t>
      </w:r>
      <w:r>
        <w:rPr>
          <w:rFonts w:asciiTheme="minorHAnsi" w:eastAsiaTheme="minorEastAsia" w:hAnsiTheme="minorHAnsi" w:cstheme="minorBidi"/>
          <w:sz w:val="22"/>
          <w:szCs w:val="22"/>
          <w:lang w:val="en-GB" w:eastAsia="en-GB"/>
        </w:rPr>
        <w:tab/>
      </w:r>
      <w:r>
        <w:t>reserved (for radiated requirements)</w:t>
      </w:r>
      <w:r>
        <w:tab/>
      </w:r>
      <w:r>
        <w:fldChar w:fldCharType="begin"/>
      </w:r>
      <w:r>
        <w:instrText xml:space="preserve"> PAGEREF _Toc138885071 \h </w:instrText>
      </w:r>
      <w:r>
        <w:fldChar w:fldCharType="separate"/>
      </w:r>
      <w:r>
        <w:t>12</w:t>
      </w:r>
      <w:r>
        <w:fldChar w:fldCharType="end"/>
      </w:r>
    </w:p>
    <w:p w14:paraId="649533D3" w14:textId="715E1415" w:rsidR="005742B7" w:rsidRDefault="005742B7">
      <w:pPr>
        <w:pStyle w:val="TOC2"/>
        <w:rPr>
          <w:rFonts w:asciiTheme="minorHAnsi" w:eastAsiaTheme="minorEastAsia" w:hAnsiTheme="minorHAnsi" w:cstheme="minorBidi"/>
          <w:sz w:val="22"/>
          <w:szCs w:val="22"/>
          <w:lang w:val="en-GB" w:eastAsia="en-GB"/>
        </w:rPr>
      </w:pPr>
      <w:r>
        <w:t>5.3</w:t>
      </w:r>
      <w:r>
        <w:rPr>
          <w:rFonts w:asciiTheme="minorHAnsi" w:eastAsiaTheme="minorEastAsia" w:hAnsiTheme="minorHAnsi" w:cstheme="minorBidi"/>
          <w:sz w:val="22"/>
          <w:szCs w:val="22"/>
          <w:lang w:val="en-GB" w:eastAsia="en-GB"/>
        </w:rPr>
        <w:tab/>
      </w:r>
      <w:r>
        <w:t>UE channel bandwidth</w:t>
      </w:r>
      <w:r>
        <w:tab/>
      </w:r>
      <w:r>
        <w:fldChar w:fldCharType="begin"/>
      </w:r>
      <w:r>
        <w:instrText xml:space="preserve"> PAGEREF _Toc138885072 \h </w:instrText>
      </w:r>
      <w:r>
        <w:fldChar w:fldCharType="separate"/>
      </w:r>
      <w:r>
        <w:t>12</w:t>
      </w:r>
      <w:r>
        <w:fldChar w:fldCharType="end"/>
      </w:r>
    </w:p>
    <w:p w14:paraId="4AF21080" w14:textId="42DC6B50" w:rsidR="005742B7" w:rsidRDefault="005742B7">
      <w:pPr>
        <w:pStyle w:val="TOC3"/>
        <w:rPr>
          <w:rFonts w:asciiTheme="minorHAnsi" w:eastAsiaTheme="minorEastAsia" w:hAnsiTheme="minorHAnsi" w:cstheme="minorBidi"/>
          <w:sz w:val="22"/>
          <w:szCs w:val="22"/>
          <w:lang w:val="en-GB" w:eastAsia="en-GB"/>
        </w:rPr>
      </w:pPr>
      <w:r>
        <w:rPr>
          <w:lang w:eastAsia="en-US"/>
        </w:rPr>
        <w:t>5.3.1</w:t>
      </w:r>
      <w:r>
        <w:rPr>
          <w:rFonts w:asciiTheme="minorHAnsi" w:eastAsiaTheme="minorEastAsia" w:hAnsiTheme="minorHAnsi" w:cstheme="minorBidi"/>
          <w:sz w:val="22"/>
          <w:szCs w:val="22"/>
          <w:lang w:val="en-GB" w:eastAsia="en-GB"/>
        </w:rPr>
        <w:tab/>
      </w:r>
      <w:r>
        <w:rPr>
          <w:lang w:eastAsia="en-US"/>
        </w:rPr>
        <w:t>General</w:t>
      </w:r>
      <w:r>
        <w:tab/>
      </w:r>
      <w:r>
        <w:fldChar w:fldCharType="begin"/>
      </w:r>
      <w:r>
        <w:instrText xml:space="preserve"> PAGEREF _Toc138885073 \h </w:instrText>
      </w:r>
      <w:r>
        <w:fldChar w:fldCharType="separate"/>
      </w:r>
      <w:r>
        <w:t>12</w:t>
      </w:r>
      <w:r>
        <w:fldChar w:fldCharType="end"/>
      </w:r>
    </w:p>
    <w:p w14:paraId="436FD917" w14:textId="18EF67EF" w:rsidR="005742B7" w:rsidRDefault="005742B7">
      <w:pPr>
        <w:pStyle w:val="TOC3"/>
        <w:rPr>
          <w:rFonts w:asciiTheme="minorHAnsi" w:eastAsiaTheme="minorEastAsia" w:hAnsiTheme="minorHAnsi" w:cstheme="minorBidi"/>
          <w:sz w:val="22"/>
          <w:szCs w:val="22"/>
          <w:lang w:val="en-GB" w:eastAsia="en-GB"/>
        </w:rPr>
      </w:pPr>
      <w:r>
        <w:rPr>
          <w:lang w:eastAsia="en-US"/>
        </w:rPr>
        <w:t>5.3.2</w:t>
      </w:r>
      <w:r>
        <w:rPr>
          <w:rFonts w:asciiTheme="minorHAnsi" w:eastAsiaTheme="minorEastAsia" w:hAnsiTheme="minorHAnsi" w:cstheme="minorBidi"/>
          <w:sz w:val="22"/>
          <w:szCs w:val="22"/>
          <w:lang w:val="en-GB" w:eastAsia="en-GB"/>
        </w:rPr>
        <w:tab/>
      </w:r>
      <w:r>
        <w:rPr>
          <w:lang w:eastAsia="en-US"/>
        </w:rPr>
        <w:t>Maximum transmission bandwidth configuration</w:t>
      </w:r>
      <w:r>
        <w:tab/>
      </w:r>
      <w:r>
        <w:fldChar w:fldCharType="begin"/>
      </w:r>
      <w:r>
        <w:instrText xml:space="preserve"> PAGEREF _Toc138885074 \h </w:instrText>
      </w:r>
      <w:r>
        <w:fldChar w:fldCharType="separate"/>
      </w:r>
      <w:r>
        <w:t>12</w:t>
      </w:r>
      <w:r>
        <w:fldChar w:fldCharType="end"/>
      </w:r>
    </w:p>
    <w:p w14:paraId="34E811FC" w14:textId="69DF68B9" w:rsidR="005742B7" w:rsidRDefault="005742B7">
      <w:pPr>
        <w:pStyle w:val="TOC3"/>
        <w:rPr>
          <w:rFonts w:asciiTheme="minorHAnsi" w:eastAsiaTheme="minorEastAsia" w:hAnsiTheme="minorHAnsi" w:cstheme="minorBidi"/>
          <w:sz w:val="22"/>
          <w:szCs w:val="22"/>
          <w:lang w:val="en-GB" w:eastAsia="en-GB"/>
        </w:rPr>
      </w:pPr>
      <w:r>
        <w:rPr>
          <w:lang w:eastAsia="en-US"/>
        </w:rPr>
        <w:t>5.3.3</w:t>
      </w:r>
      <w:r>
        <w:rPr>
          <w:rFonts w:asciiTheme="minorHAnsi" w:eastAsiaTheme="minorEastAsia" w:hAnsiTheme="minorHAnsi" w:cstheme="minorBidi"/>
          <w:sz w:val="22"/>
          <w:szCs w:val="22"/>
          <w:lang w:val="en-GB" w:eastAsia="en-GB"/>
        </w:rPr>
        <w:tab/>
      </w:r>
      <w:r>
        <w:rPr>
          <w:lang w:eastAsia="en-US"/>
        </w:rPr>
        <w:t>Minimum guardband and transmission bandwidth configuration</w:t>
      </w:r>
      <w:r>
        <w:tab/>
      </w:r>
      <w:r>
        <w:fldChar w:fldCharType="begin"/>
      </w:r>
      <w:r>
        <w:instrText xml:space="preserve"> PAGEREF _Toc138885075 \h </w:instrText>
      </w:r>
      <w:r>
        <w:fldChar w:fldCharType="separate"/>
      </w:r>
      <w:r>
        <w:t>13</w:t>
      </w:r>
      <w:r>
        <w:fldChar w:fldCharType="end"/>
      </w:r>
    </w:p>
    <w:p w14:paraId="4606C717" w14:textId="08956538" w:rsidR="005742B7" w:rsidRDefault="005742B7">
      <w:pPr>
        <w:pStyle w:val="TOC3"/>
        <w:rPr>
          <w:rFonts w:asciiTheme="minorHAnsi" w:eastAsiaTheme="minorEastAsia" w:hAnsiTheme="minorHAnsi" w:cstheme="minorBidi"/>
          <w:sz w:val="22"/>
          <w:szCs w:val="22"/>
          <w:lang w:val="en-GB" w:eastAsia="en-GB"/>
        </w:rPr>
      </w:pPr>
      <w:r>
        <w:rPr>
          <w:lang w:eastAsia="en-US"/>
        </w:rPr>
        <w:t>5.3.4</w:t>
      </w:r>
      <w:r>
        <w:rPr>
          <w:rFonts w:asciiTheme="minorHAnsi" w:eastAsiaTheme="minorEastAsia" w:hAnsiTheme="minorHAnsi" w:cstheme="minorBidi"/>
          <w:sz w:val="22"/>
          <w:szCs w:val="22"/>
          <w:lang w:val="en-GB" w:eastAsia="en-GB"/>
        </w:rPr>
        <w:tab/>
      </w:r>
      <w:r>
        <w:rPr>
          <w:lang w:eastAsia="en-US"/>
        </w:rPr>
        <w:t>RB alignment</w:t>
      </w:r>
      <w:r>
        <w:tab/>
      </w:r>
      <w:r>
        <w:fldChar w:fldCharType="begin"/>
      </w:r>
      <w:r>
        <w:instrText xml:space="preserve"> PAGEREF _Toc138885076 \h </w:instrText>
      </w:r>
      <w:r>
        <w:fldChar w:fldCharType="separate"/>
      </w:r>
      <w:r>
        <w:t>14</w:t>
      </w:r>
      <w:r>
        <w:fldChar w:fldCharType="end"/>
      </w:r>
    </w:p>
    <w:p w14:paraId="0D108F55" w14:textId="03344E3E" w:rsidR="005742B7" w:rsidRDefault="005742B7">
      <w:pPr>
        <w:pStyle w:val="TOC3"/>
        <w:rPr>
          <w:rFonts w:asciiTheme="minorHAnsi" w:eastAsiaTheme="minorEastAsia" w:hAnsiTheme="minorHAnsi" w:cstheme="minorBidi"/>
          <w:sz w:val="22"/>
          <w:szCs w:val="22"/>
          <w:lang w:val="en-GB" w:eastAsia="en-GB"/>
        </w:rPr>
      </w:pPr>
      <w:r>
        <w:rPr>
          <w:lang w:eastAsia="en-US"/>
        </w:rPr>
        <w:t>5.3.5</w:t>
      </w:r>
      <w:r>
        <w:rPr>
          <w:rFonts w:asciiTheme="minorHAnsi" w:eastAsiaTheme="minorEastAsia" w:hAnsiTheme="minorHAnsi" w:cstheme="minorBidi"/>
          <w:sz w:val="22"/>
          <w:szCs w:val="22"/>
          <w:lang w:val="en-GB" w:eastAsia="en-GB"/>
        </w:rPr>
        <w:tab/>
      </w:r>
      <w:r>
        <w:rPr>
          <w:lang w:eastAsia="en-US"/>
        </w:rPr>
        <w:t>UE channel bandwidth per operating band</w:t>
      </w:r>
      <w:r>
        <w:tab/>
      </w:r>
      <w:r>
        <w:fldChar w:fldCharType="begin"/>
      </w:r>
      <w:r>
        <w:instrText xml:space="preserve"> PAGEREF _Toc138885077 \h </w:instrText>
      </w:r>
      <w:r>
        <w:fldChar w:fldCharType="separate"/>
      </w:r>
      <w:r>
        <w:t>14</w:t>
      </w:r>
      <w:r>
        <w:fldChar w:fldCharType="end"/>
      </w:r>
    </w:p>
    <w:p w14:paraId="4F57586A" w14:textId="09637740" w:rsidR="005742B7" w:rsidRDefault="005742B7">
      <w:pPr>
        <w:pStyle w:val="TOC2"/>
        <w:rPr>
          <w:rFonts w:asciiTheme="minorHAnsi" w:eastAsiaTheme="minorEastAsia" w:hAnsiTheme="minorHAnsi" w:cstheme="minorBidi"/>
          <w:sz w:val="22"/>
          <w:szCs w:val="22"/>
          <w:lang w:val="en-GB" w:eastAsia="en-GB"/>
        </w:rPr>
      </w:pPr>
      <w:r>
        <w:t>5.4</w:t>
      </w:r>
      <w:r>
        <w:rPr>
          <w:rFonts w:asciiTheme="minorHAnsi" w:eastAsiaTheme="minorEastAsia" w:hAnsiTheme="minorHAnsi" w:cstheme="minorBidi"/>
          <w:sz w:val="22"/>
          <w:szCs w:val="22"/>
          <w:lang w:val="en-GB" w:eastAsia="en-GB"/>
        </w:rPr>
        <w:tab/>
      </w:r>
      <w:r>
        <w:t>Channel arrangement</w:t>
      </w:r>
      <w:r>
        <w:tab/>
      </w:r>
      <w:r>
        <w:fldChar w:fldCharType="begin"/>
      </w:r>
      <w:r>
        <w:instrText xml:space="preserve"> PAGEREF _Toc138885078 \h </w:instrText>
      </w:r>
      <w:r>
        <w:fldChar w:fldCharType="separate"/>
      </w:r>
      <w:r>
        <w:t>14</w:t>
      </w:r>
      <w:r>
        <w:fldChar w:fldCharType="end"/>
      </w:r>
    </w:p>
    <w:p w14:paraId="64E7BE9C" w14:textId="318E16FB" w:rsidR="005742B7" w:rsidRDefault="005742B7">
      <w:pPr>
        <w:pStyle w:val="TOC3"/>
        <w:rPr>
          <w:rFonts w:asciiTheme="minorHAnsi" w:eastAsiaTheme="minorEastAsia" w:hAnsiTheme="minorHAnsi" w:cstheme="minorBidi"/>
          <w:sz w:val="22"/>
          <w:szCs w:val="22"/>
          <w:lang w:val="en-GB" w:eastAsia="en-GB"/>
        </w:rPr>
      </w:pPr>
      <w:r>
        <w:rPr>
          <w:lang w:eastAsia="en-US"/>
        </w:rPr>
        <w:t>5.4.1</w:t>
      </w:r>
      <w:r>
        <w:rPr>
          <w:rFonts w:asciiTheme="minorHAnsi" w:eastAsiaTheme="minorEastAsia" w:hAnsiTheme="minorHAnsi" w:cstheme="minorBidi"/>
          <w:sz w:val="22"/>
          <w:szCs w:val="22"/>
          <w:lang w:val="en-GB" w:eastAsia="en-GB"/>
        </w:rPr>
        <w:tab/>
      </w:r>
      <w:r>
        <w:rPr>
          <w:lang w:eastAsia="en-US"/>
        </w:rPr>
        <w:t>Channel spacing</w:t>
      </w:r>
      <w:r>
        <w:tab/>
      </w:r>
      <w:r>
        <w:fldChar w:fldCharType="begin"/>
      </w:r>
      <w:r>
        <w:instrText xml:space="preserve"> PAGEREF _Toc138885079 \h </w:instrText>
      </w:r>
      <w:r>
        <w:fldChar w:fldCharType="separate"/>
      </w:r>
      <w:r>
        <w:t>14</w:t>
      </w:r>
      <w:r>
        <w:fldChar w:fldCharType="end"/>
      </w:r>
    </w:p>
    <w:p w14:paraId="29885A4A" w14:textId="1C754305" w:rsidR="005742B7" w:rsidRDefault="005742B7">
      <w:pPr>
        <w:pStyle w:val="TOC4"/>
        <w:rPr>
          <w:rFonts w:asciiTheme="minorHAnsi" w:eastAsiaTheme="minorEastAsia" w:hAnsiTheme="minorHAnsi" w:cstheme="minorBidi"/>
          <w:sz w:val="22"/>
          <w:szCs w:val="22"/>
          <w:lang w:val="en-GB" w:eastAsia="en-GB"/>
        </w:rPr>
      </w:pPr>
      <w:r>
        <w:rPr>
          <w:lang w:eastAsia="en-US"/>
        </w:rPr>
        <w:t>5.4.1.1</w:t>
      </w:r>
      <w:r>
        <w:rPr>
          <w:rFonts w:asciiTheme="minorHAnsi" w:eastAsiaTheme="minorEastAsia" w:hAnsiTheme="minorHAnsi" w:cstheme="minorBidi"/>
          <w:sz w:val="22"/>
          <w:szCs w:val="22"/>
          <w:lang w:val="en-GB" w:eastAsia="en-GB"/>
        </w:rPr>
        <w:tab/>
      </w:r>
      <w:r>
        <w:rPr>
          <w:lang w:eastAsia="en-US"/>
        </w:rPr>
        <w:t>Channel spacing for adjacent NTN satellite carriers</w:t>
      </w:r>
      <w:r>
        <w:tab/>
      </w:r>
      <w:r>
        <w:fldChar w:fldCharType="begin"/>
      </w:r>
      <w:r>
        <w:instrText xml:space="preserve"> PAGEREF _Toc138885080 \h </w:instrText>
      </w:r>
      <w:r>
        <w:fldChar w:fldCharType="separate"/>
      </w:r>
      <w:r>
        <w:t>14</w:t>
      </w:r>
      <w:r>
        <w:fldChar w:fldCharType="end"/>
      </w:r>
    </w:p>
    <w:p w14:paraId="6EFC86C5" w14:textId="689633E8" w:rsidR="005742B7" w:rsidRDefault="005742B7">
      <w:pPr>
        <w:pStyle w:val="TOC3"/>
        <w:rPr>
          <w:rFonts w:asciiTheme="minorHAnsi" w:eastAsiaTheme="minorEastAsia" w:hAnsiTheme="minorHAnsi" w:cstheme="minorBidi"/>
          <w:sz w:val="22"/>
          <w:szCs w:val="22"/>
          <w:lang w:val="en-GB" w:eastAsia="en-GB"/>
        </w:rPr>
      </w:pPr>
      <w:r>
        <w:rPr>
          <w:lang w:eastAsia="en-US"/>
        </w:rPr>
        <w:t>5.4.2</w:t>
      </w:r>
      <w:r>
        <w:rPr>
          <w:rFonts w:asciiTheme="minorHAnsi" w:eastAsiaTheme="minorEastAsia" w:hAnsiTheme="minorHAnsi" w:cstheme="minorBidi"/>
          <w:sz w:val="22"/>
          <w:szCs w:val="22"/>
          <w:lang w:val="en-GB" w:eastAsia="en-GB"/>
        </w:rPr>
        <w:tab/>
      </w:r>
      <w:r>
        <w:rPr>
          <w:lang w:eastAsia="en-US"/>
        </w:rPr>
        <w:t>Channel raster</w:t>
      </w:r>
      <w:r>
        <w:tab/>
      </w:r>
      <w:r>
        <w:fldChar w:fldCharType="begin"/>
      </w:r>
      <w:r>
        <w:instrText xml:space="preserve"> PAGEREF _Toc138885081 \h </w:instrText>
      </w:r>
      <w:r>
        <w:fldChar w:fldCharType="separate"/>
      </w:r>
      <w:r>
        <w:t>14</w:t>
      </w:r>
      <w:r>
        <w:fldChar w:fldCharType="end"/>
      </w:r>
    </w:p>
    <w:p w14:paraId="68CB351E" w14:textId="29D4EFE3" w:rsidR="005742B7" w:rsidRDefault="005742B7">
      <w:pPr>
        <w:pStyle w:val="TOC4"/>
        <w:rPr>
          <w:rFonts w:asciiTheme="minorHAnsi" w:eastAsiaTheme="minorEastAsia" w:hAnsiTheme="minorHAnsi" w:cstheme="minorBidi"/>
          <w:sz w:val="22"/>
          <w:szCs w:val="22"/>
          <w:lang w:val="en-GB" w:eastAsia="en-GB"/>
        </w:rPr>
      </w:pPr>
      <w:r>
        <w:t>5.4.2.1</w:t>
      </w:r>
      <w:r>
        <w:rPr>
          <w:rFonts w:asciiTheme="minorHAnsi" w:eastAsiaTheme="minorEastAsia" w:hAnsiTheme="minorHAnsi" w:cstheme="minorBidi"/>
          <w:sz w:val="22"/>
          <w:szCs w:val="22"/>
          <w:lang w:val="en-GB" w:eastAsia="en-GB"/>
        </w:rPr>
        <w:tab/>
      </w:r>
      <w:r>
        <w:t>NR-ARFCN and channel raster</w:t>
      </w:r>
      <w:r>
        <w:tab/>
      </w:r>
      <w:r>
        <w:fldChar w:fldCharType="begin"/>
      </w:r>
      <w:r>
        <w:instrText xml:space="preserve"> PAGEREF _Toc138885082 \h </w:instrText>
      </w:r>
      <w:r>
        <w:fldChar w:fldCharType="separate"/>
      </w:r>
      <w:r>
        <w:t>14</w:t>
      </w:r>
      <w:r>
        <w:fldChar w:fldCharType="end"/>
      </w:r>
    </w:p>
    <w:p w14:paraId="56C19BFC" w14:textId="7EBBE156" w:rsidR="005742B7" w:rsidRDefault="005742B7">
      <w:pPr>
        <w:pStyle w:val="TOC4"/>
        <w:rPr>
          <w:rFonts w:asciiTheme="minorHAnsi" w:eastAsiaTheme="minorEastAsia" w:hAnsiTheme="minorHAnsi" w:cstheme="minorBidi"/>
          <w:sz w:val="22"/>
          <w:szCs w:val="22"/>
          <w:lang w:val="en-GB" w:eastAsia="en-GB"/>
        </w:rPr>
      </w:pPr>
      <w:r>
        <w:rPr>
          <w:lang w:eastAsia="en-US"/>
        </w:rPr>
        <w:t>5.4.2.2</w:t>
      </w:r>
      <w:r>
        <w:rPr>
          <w:rFonts w:asciiTheme="minorHAnsi" w:eastAsiaTheme="minorEastAsia" w:hAnsiTheme="minorHAnsi" w:cstheme="minorBidi"/>
          <w:sz w:val="22"/>
          <w:szCs w:val="22"/>
          <w:lang w:val="en-GB" w:eastAsia="en-GB"/>
        </w:rPr>
        <w:tab/>
      </w:r>
      <w:r>
        <w:rPr>
          <w:lang w:eastAsia="en-US"/>
        </w:rPr>
        <w:t>Channel raster to resource element mapping</w:t>
      </w:r>
      <w:r>
        <w:tab/>
      </w:r>
      <w:r>
        <w:fldChar w:fldCharType="begin"/>
      </w:r>
      <w:r>
        <w:instrText xml:space="preserve"> PAGEREF _Toc138885083 \h </w:instrText>
      </w:r>
      <w:r>
        <w:fldChar w:fldCharType="separate"/>
      </w:r>
      <w:r>
        <w:t>15</w:t>
      </w:r>
      <w:r>
        <w:fldChar w:fldCharType="end"/>
      </w:r>
    </w:p>
    <w:p w14:paraId="5C89F573" w14:textId="17FB7460" w:rsidR="005742B7" w:rsidRDefault="005742B7">
      <w:pPr>
        <w:pStyle w:val="TOC4"/>
        <w:rPr>
          <w:rFonts w:asciiTheme="minorHAnsi" w:eastAsiaTheme="minorEastAsia" w:hAnsiTheme="minorHAnsi" w:cstheme="minorBidi"/>
          <w:sz w:val="22"/>
          <w:szCs w:val="22"/>
          <w:lang w:val="en-GB" w:eastAsia="en-GB"/>
        </w:rPr>
      </w:pPr>
      <w:r>
        <w:t>5.4.2.3</w:t>
      </w:r>
      <w:r>
        <w:rPr>
          <w:rFonts w:asciiTheme="minorHAnsi" w:eastAsiaTheme="minorEastAsia" w:hAnsiTheme="minorHAnsi" w:cstheme="minorBidi"/>
          <w:sz w:val="22"/>
          <w:szCs w:val="22"/>
          <w:lang w:val="en-GB" w:eastAsia="en-GB"/>
        </w:rPr>
        <w:tab/>
      </w:r>
      <w:r>
        <w:t>Channel raster entries for each operating band</w:t>
      </w:r>
      <w:r>
        <w:tab/>
      </w:r>
      <w:r>
        <w:fldChar w:fldCharType="begin"/>
      </w:r>
      <w:r>
        <w:instrText xml:space="preserve"> PAGEREF _Toc138885084 \h </w:instrText>
      </w:r>
      <w:r>
        <w:fldChar w:fldCharType="separate"/>
      </w:r>
      <w:r>
        <w:t>15</w:t>
      </w:r>
      <w:r>
        <w:fldChar w:fldCharType="end"/>
      </w:r>
    </w:p>
    <w:p w14:paraId="339A33FD" w14:textId="6A20F720" w:rsidR="005742B7" w:rsidRDefault="005742B7">
      <w:pPr>
        <w:pStyle w:val="TOC3"/>
        <w:rPr>
          <w:rFonts w:asciiTheme="minorHAnsi" w:eastAsiaTheme="minorEastAsia" w:hAnsiTheme="minorHAnsi" w:cstheme="minorBidi"/>
          <w:sz w:val="22"/>
          <w:szCs w:val="22"/>
          <w:lang w:val="en-GB" w:eastAsia="en-GB"/>
        </w:rPr>
      </w:pPr>
      <w:r>
        <w:rPr>
          <w:lang w:eastAsia="en-US"/>
        </w:rPr>
        <w:t>5.4.3</w:t>
      </w:r>
      <w:r>
        <w:rPr>
          <w:rFonts w:asciiTheme="minorHAnsi" w:eastAsiaTheme="minorEastAsia" w:hAnsiTheme="minorHAnsi" w:cstheme="minorBidi"/>
          <w:sz w:val="22"/>
          <w:szCs w:val="22"/>
          <w:lang w:val="en-GB" w:eastAsia="en-GB"/>
        </w:rPr>
        <w:tab/>
      </w:r>
      <w:r>
        <w:rPr>
          <w:lang w:eastAsia="en-US"/>
        </w:rPr>
        <w:t>Synchronization raster</w:t>
      </w:r>
      <w:r>
        <w:tab/>
      </w:r>
      <w:r>
        <w:fldChar w:fldCharType="begin"/>
      </w:r>
      <w:r>
        <w:instrText xml:space="preserve"> PAGEREF _Toc138885085 \h </w:instrText>
      </w:r>
      <w:r>
        <w:fldChar w:fldCharType="separate"/>
      </w:r>
      <w:r>
        <w:t>15</w:t>
      </w:r>
      <w:r>
        <w:fldChar w:fldCharType="end"/>
      </w:r>
    </w:p>
    <w:p w14:paraId="3DC94A60" w14:textId="42C2C822" w:rsidR="005742B7" w:rsidRDefault="005742B7">
      <w:pPr>
        <w:pStyle w:val="TOC4"/>
        <w:rPr>
          <w:rFonts w:asciiTheme="minorHAnsi" w:eastAsiaTheme="minorEastAsia" w:hAnsiTheme="minorHAnsi" w:cstheme="minorBidi"/>
          <w:sz w:val="22"/>
          <w:szCs w:val="22"/>
          <w:lang w:val="en-GB" w:eastAsia="en-GB"/>
        </w:rPr>
      </w:pPr>
      <w:r>
        <w:rPr>
          <w:lang w:eastAsia="en-US"/>
        </w:rPr>
        <w:t>5.4.3.1</w:t>
      </w:r>
      <w:r>
        <w:rPr>
          <w:rFonts w:asciiTheme="minorHAnsi" w:eastAsiaTheme="minorEastAsia" w:hAnsiTheme="minorHAnsi" w:cstheme="minorBidi"/>
          <w:sz w:val="22"/>
          <w:szCs w:val="22"/>
          <w:lang w:val="en-GB" w:eastAsia="en-GB"/>
        </w:rPr>
        <w:tab/>
      </w:r>
      <w:r>
        <w:rPr>
          <w:lang w:eastAsia="en-US"/>
        </w:rPr>
        <w:t>Synchronization raster and numbering</w:t>
      </w:r>
      <w:r>
        <w:tab/>
      </w:r>
      <w:r>
        <w:fldChar w:fldCharType="begin"/>
      </w:r>
      <w:r>
        <w:instrText xml:space="preserve"> PAGEREF _Toc138885086 \h </w:instrText>
      </w:r>
      <w:r>
        <w:fldChar w:fldCharType="separate"/>
      </w:r>
      <w:r>
        <w:t>15</w:t>
      </w:r>
      <w:r>
        <w:fldChar w:fldCharType="end"/>
      </w:r>
    </w:p>
    <w:p w14:paraId="6E371A11" w14:textId="30D0835D" w:rsidR="005742B7" w:rsidRDefault="005742B7">
      <w:pPr>
        <w:pStyle w:val="TOC4"/>
        <w:rPr>
          <w:rFonts w:asciiTheme="minorHAnsi" w:eastAsiaTheme="minorEastAsia" w:hAnsiTheme="minorHAnsi" w:cstheme="minorBidi"/>
          <w:sz w:val="22"/>
          <w:szCs w:val="22"/>
          <w:lang w:val="en-GB" w:eastAsia="en-GB"/>
        </w:rPr>
      </w:pPr>
      <w:r>
        <w:rPr>
          <w:lang w:eastAsia="en-US"/>
        </w:rPr>
        <w:t>5.4.3.2</w:t>
      </w:r>
      <w:r>
        <w:rPr>
          <w:rFonts w:asciiTheme="minorHAnsi" w:eastAsiaTheme="minorEastAsia" w:hAnsiTheme="minorHAnsi" w:cstheme="minorBidi"/>
          <w:sz w:val="22"/>
          <w:szCs w:val="22"/>
          <w:lang w:val="en-GB" w:eastAsia="en-GB"/>
        </w:rPr>
        <w:tab/>
      </w:r>
      <w:r>
        <w:rPr>
          <w:lang w:eastAsia="en-US"/>
        </w:rPr>
        <w:t>Synchronization raster to synchronization block resource element mapping</w:t>
      </w:r>
      <w:r>
        <w:tab/>
      </w:r>
      <w:r>
        <w:fldChar w:fldCharType="begin"/>
      </w:r>
      <w:r>
        <w:instrText xml:space="preserve"> PAGEREF _Toc138885087 \h </w:instrText>
      </w:r>
      <w:r>
        <w:fldChar w:fldCharType="separate"/>
      </w:r>
      <w:r>
        <w:t>16</w:t>
      </w:r>
      <w:r>
        <w:fldChar w:fldCharType="end"/>
      </w:r>
    </w:p>
    <w:p w14:paraId="52EFEC2B" w14:textId="64410A86" w:rsidR="005742B7" w:rsidRDefault="005742B7">
      <w:pPr>
        <w:pStyle w:val="TOC4"/>
        <w:rPr>
          <w:rFonts w:asciiTheme="minorHAnsi" w:eastAsiaTheme="minorEastAsia" w:hAnsiTheme="minorHAnsi" w:cstheme="minorBidi"/>
          <w:sz w:val="22"/>
          <w:szCs w:val="22"/>
          <w:lang w:val="en-GB" w:eastAsia="en-GB"/>
        </w:rPr>
      </w:pPr>
      <w:r>
        <w:rPr>
          <w:lang w:eastAsia="en-US"/>
        </w:rPr>
        <w:t>5.4.3.3</w:t>
      </w:r>
      <w:r>
        <w:rPr>
          <w:rFonts w:asciiTheme="minorHAnsi" w:eastAsiaTheme="minorEastAsia" w:hAnsiTheme="minorHAnsi" w:cstheme="minorBidi"/>
          <w:sz w:val="22"/>
          <w:szCs w:val="22"/>
          <w:lang w:val="en-GB" w:eastAsia="en-GB"/>
        </w:rPr>
        <w:tab/>
      </w:r>
      <w:r>
        <w:rPr>
          <w:lang w:eastAsia="en-US"/>
        </w:rPr>
        <w:t>Synchronization raster entries for each operating band</w:t>
      </w:r>
      <w:r>
        <w:tab/>
      </w:r>
      <w:r>
        <w:fldChar w:fldCharType="begin"/>
      </w:r>
      <w:r>
        <w:instrText xml:space="preserve"> PAGEREF _Toc138885088 \h </w:instrText>
      </w:r>
      <w:r>
        <w:fldChar w:fldCharType="separate"/>
      </w:r>
      <w:r>
        <w:t>16</w:t>
      </w:r>
      <w:r>
        <w:fldChar w:fldCharType="end"/>
      </w:r>
    </w:p>
    <w:p w14:paraId="59442056" w14:textId="5C1C934F" w:rsidR="005742B7" w:rsidRDefault="005742B7">
      <w:pPr>
        <w:pStyle w:val="TOC3"/>
        <w:rPr>
          <w:rFonts w:asciiTheme="minorHAnsi" w:eastAsiaTheme="minorEastAsia" w:hAnsiTheme="minorHAnsi" w:cstheme="minorBidi"/>
          <w:sz w:val="22"/>
          <w:szCs w:val="22"/>
          <w:lang w:val="en-GB" w:eastAsia="en-GB"/>
        </w:rPr>
      </w:pPr>
      <w:r>
        <w:t>5.4.4</w:t>
      </w:r>
      <w:r>
        <w:rPr>
          <w:rFonts w:asciiTheme="minorHAnsi" w:eastAsiaTheme="minorEastAsia" w:hAnsiTheme="minorHAnsi" w:cstheme="minorBidi"/>
          <w:sz w:val="22"/>
          <w:szCs w:val="22"/>
          <w:lang w:val="en-GB" w:eastAsia="en-GB"/>
        </w:rPr>
        <w:tab/>
      </w:r>
      <w:r>
        <w:t>TX–RX frequency separation</w:t>
      </w:r>
      <w:r>
        <w:tab/>
      </w:r>
      <w:r>
        <w:fldChar w:fldCharType="begin"/>
      </w:r>
      <w:r>
        <w:instrText xml:space="preserve"> PAGEREF _Toc138885089 \h </w:instrText>
      </w:r>
      <w:r>
        <w:fldChar w:fldCharType="separate"/>
      </w:r>
      <w:r>
        <w:t>16</w:t>
      </w:r>
      <w:r>
        <w:fldChar w:fldCharType="end"/>
      </w:r>
    </w:p>
    <w:p w14:paraId="2599609B" w14:textId="61B60E31" w:rsidR="005742B7" w:rsidRDefault="005742B7">
      <w:pPr>
        <w:pStyle w:val="TOC1"/>
        <w:rPr>
          <w:rFonts w:asciiTheme="minorHAnsi" w:eastAsiaTheme="minorEastAsia" w:hAnsiTheme="minorHAnsi" w:cstheme="minorBidi"/>
          <w:szCs w:val="22"/>
          <w:lang w:val="en-GB" w:eastAsia="en-GB"/>
        </w:rPr>
      </w:pPr>
      <w:r>
        <w:t>6</w:t>
      </w:r>
      <w:r>
        <w:rPr>
          <w:rFonts w:asciiTheme="minorHAnsi" w:eastAsiaTheme="minorEastAsia" w:hAnsiTheme="minorHAnsi" w:cstheme="minorBidi"/>
          <w:szCs w:val="22"/>
          <w:lang w:val="en-GB" w:eastAsia="en-GB"/>
        </w:rPr>
        <w:tab/>
      </w:r>
      <w:r>
        <w:t>Conducted transmitter characteristics</w:t>
      </w:r>
      <w:r>
        <w:tab/>
      </w:r>
      <w:r>
        <w:fldChar w:fldCharType="begin"/>
      </w:r>
      <w:r>
        <w:instrText xml:space="preserve"> PAGEREF _Toc138885090 \h </w:instrText>
      </w:r>
      <w:r>
        <w:fldChar w:fldCharType="separate"/>
      </w:r>
      <w:r>
        <w:t>16</w:t>
      </w:r>
      <w:r>
        <w:fldChar w:fldCharType="end"/>
      </w:r>
    </w:p>
    <w:p w14:paraId="081BDA3A" w14:textId="420F1F60" w:rsidR="005742B7" w:rsidRDefault="005742B7">
      <w:pPr>
        <w:pStyle w:val="TOC2"/>
        <w:rPr>
          <w:rFonts w:asciiTheme="minorHAnsi" w:eastAsiaTheme="minorEastAsia" w:hAnsiTheme="minorHAnsi" w:cstheme="minorBidi"/>
          <w:sz w:val="22"/>
          <w:szCs w:val="22"/>
          <w:lang w:val="en-GB" w:eastAsia="en-GB"/>
        </w:rPr>
      </w:pPr>
      <w:r>
        <w:t>6.1</w:t>
      </w:r>
      <w:r>
        <w:rPr>
          <w:rFonts w:asciiTheme="minorHAnsi" w:eastAsiaTheme="minorEastAsia" w:hAnsiTheme="minorHAnsi" w:cstheme="minorBidi"/>
          <w:sz w:val="22"/>
          <w:szCs w:val="22"/>
          <w:lang w:val="en-GB" w:eastAsia="en-GB"/>
        </w:rPr>
        <w:tab/>
      </w:r>
      <w:r>
        <w:t>General</w:t>
      </w:r>
      <w:r>
        <w:tab/>
      </w:r>
      <w:r>
        <w:fldChar w:fldCharType="begin"/>
      </w:r>
      <w:r>
        <w:instrText xml:space="preserve"> PAGEREF _Toc138885091 \h </w:instrText>
      </w:r>
      <w:r>
        <w:fldChar w:fldCharType="separate"/>
      </w:r>
      <w:r>
        <w:t>16</w:t>
      </w:r>
      <w:r>
        <w:fldChar w:fldCharType="end"/>
      </w:r>
    </w:p>
    <w:p w14:paraId="2F8F9439" w14:textId="7681EB19" w:rsidR="005742B7" w:rsidRDefault="005742B7">
      <w:pPr>
        <w:pStyle w:val="TOC2"/>
        <w:rPr>
          <w:rFonts w:asciiTheme="minorHAnsi" w:eastAsiaTheme="minorEastAsia" w:hAnsiTheme="minorHAnsi" w:cstheme="minorBidi"/>
          <w:sz w:val="22"/>
          <w:szCs w:val="22"/>
          <w:lang w:val="en-GB" w:eastAsia="en-GB"/>
        </w:rPr>
      </w:pPr>
      <w:r>
        <w:t>6.2</w:t>
      </w:r>
      <w:r>
        <w:rPr>
          <w:rFonts w:asciiTheme="minorHAnsi" w:eastAsiaTheme="minorEastAsia" w:hAnsiTheme="minorHAnsi" w:cstheme="minorBidi"/>
          <w:sz w:val="22"/>
          <w:szCs w:val="22"/>
          <w:lang w:val="en-GB" w:eastAsia="en-GB"/>
        </w:rPr>
        <w:tab/>
      </w:r>
      <w:r>
        <w:t>Transmitter power</w:t>
      </w:r>
      <w:r>
        <w:tab/>
      </w:r>
      <w:r>
        <w:fldChar w:fldCharType="begin"/>
      </w:r>
      <w:r>
        <w:instrText xml:space="preserve"> PAGEREF _Toc138885092 \h </w:instrText>
      </w:r>
      <w:r>
        <w:fldChar w:fldCharType="separate"/>
      </w:r>
      <w:r>
        <w:t>17</w:t>
      </w:r>
      <w:r>
        <w:fldChar w:fldCharType="end"/>
      </w:r>
    </w:p>
    <w:p w14:paraId="32362E8B" w14:textId="6C17B2CF" w:rsidR="005742B7" w:rsidRDefault="005742B7">
      <w:pPr>
        <w:pStyle w:val="TOC3"/>
        <w:rPr>
          <w:rFonts w:asciiTheme="minorHAnsi" w:eastAsiaTheme="minorEastAsia" w:hAnsiTheme="minorHAnsi" w:cstheme="minorBidi"/>
          <w:sz w:val="22"/>
          <w:szCs w:val="22"/>
          <w:lang w:val="en-GB" w:eastAsia="en-GB"/>
        </w:rPr>
      </w:pPr>
      <w:r>
        <w:t>6.2.1</w:t>
      </w:r>
      <w:r>
        <w:rPr>
          <w:rFonts w:asciiTheme="minorHAnsi" w:eastAsiaTheme="minorEastAsia" w:hAnsiTheme="minorHAnsi" w:cstheme="minorBidi"/>
          <w:sz w:val="22"/>
          <w:szCs w:val="22"/>
          <w:lang w:val="en-GB" w:eastAsia="en-GB"/>
        </w:rPr>
        <w:tab/>
      </w:r>
      <w:r>
        <w:t>UE maximum output power</w:t>
      </w:r>
      <w:r>
        <w:tab/>
      </w:r>
      <w:r>
        <w:fldChar w:fldCharType="begin"/>
      </w:r>
      <w:r>
        <w:instrText xml:space="preserve"> PAGEREF _Toc138885093 \h </w:instrText>
      </w:r>
      <w:r>
        <w:fldChar w:fldCharType="separate"/>
      </w:r>
      <w:r>
        <w:t>17</w:t>
      </w:r>
      <w:r>
        <w:fldChar w:fldCharType="end"/>
      </w:r>
    </w:p>
    <w:p w14:paraId="63A44A2F" w14:textId="6C7F02B7" w:rsidR="005742B7" w:rsidRDefault="005742B7">
      <w:pPr>
        <w:pStyle w:val="TOC3"/>
        <w:rPr>
          <w:rFonts w:asciiTheme="minorHAnsi" w:eastAsiaTheme="minorEastAsia" w:hAnsiTheme="minorHAnsi" w:cstheme="minorBidi"/>
          <w:sz w:val="22"/>
          <w:szCs w:val="22"/>
          <w:lang w:val="en-GB" w:eastAsia="en-GB"/>
        </w:rPr>
      </w:pPr>
      <w:r>
        <w:t>6.2.2</w:t>
      </w:r>
      <w:r>
        <w:rPr>
          <w:rFonts w:asciiTheme="minorHAnsi" w:eastAsiaTheme="minorEastAsia" w:hAnsiTheme="minorHAnsi" w:cstheme="minorBidi"/>
          <w:sz w:val="22"/>
          <w:szCs w:val="22"/>
          <w:lang w:val="en-GB" w:eastAsia="en-GB"/>
        </w:rPr>
        <w:tab/>
      </w:r>
      <w:r>
        <w:t>UE maximum output power reduction</w:t>
      </w:r>
      <w:r>
        <w:tab/>
      </w:r>
      <w:r>
        <w:fldChar w:fldCharType="begin"/>
      </w:r>
      <w:r>
        <w:instrText xml:space="preserve"> PAGEREF _Toc138885094 \h </w:instrText>
      </w:r>
      <w:r>
        <w:fldChar w:fldCharType="separate"/>
      </w:r>
      <w:r>
        <w:t>17</w:t>
      </w:r>
      <w:r>
        <w:fldChar w:fldCharType="end"/>
      </w:r>
    </w:p>
    <w:p w14:paraId="30BED60D" w14:textId="49F5EA4A" w:rsidR="005742B7" w:rsidRDefault="005742B7">
      <w:pPr>
        <w:pStyle w:val="TOC3"/>
        <w:rPr>
          <w:rFonts w:asciiTheme="minorHAnsi" w:eastAsiaTheme="minorEastAsia" w:hAnsiTheme="minorHAnsi" w:cstheme="minorBidi"/>
          <w:sz w:val="22"/>
          <w:szCs w:val="22"/>
          <w:lang w:val="en-GB" w:eastAsia="en-GB"/>
        </w:rPr>
      </w:pPr>
      <w:r>
        <w:t>6.2.3</w:t>
      </w:r>
      <w:r>
        <w:rPr>
          <w:rFonts w:asciiTheme="minorHAnsi" w:eastAsiaTheme="minorEastAsia" w:hAnsiTheme="minorHAnsi" w:cstheme="minorBidi"/>
          <w:sz w:val="22"/>
          <w:szCs w:val="22"/>
          <w:lang w:val="en-GB" w:eastAsia="en-GB"/>
        </w:rPr>
        <w:tab/>
      </w:r>
      <w:r>
        <w:t>UE additional maximum output power reduction</w:t>
      </w:r>
      <w:r>
        <w:tab/>
      </w:r>
      <w:r>
        <w:fldChar w:fldCharType="begin"/>
      </w:r>
      <w:r>
        <w:instrText xml:space="preserve"> PAGEREF _Toc138885095 \h </w:instrText>
      </w:r>
      <w:r>
        <w:fldChar w:fldCharType="separate"/>
      </w:r>
      <w:r>
        <w:t>17</w:t>
      </w:r>
      <w:r>
        <w:fldChar w:fldCharType="end"/>
      </w:r>
    </w:p>
    <w:p w14:paraId="2426768F" w14:textId="1B319008" w:rsidR="005742B7" w:rsidRDefault="005742B7">
      <w:pPr>
        <w:pStyle w:val="TOC4"/>
        <w:rPr>
          <w:rFonts w:asciiTheme="minorHAnsi" w:eastAsiaTheme="minorEastAsia" w:hAnsiTheme="minorHAnsi" w:cstheme="minorBidi"/>
          <w:sz w:val="22"/>
          <w:szCs w:val="22"/>
          <w:lang w:val="en-GB" w:eastAsia="en-GB"/>
        </w:rPr>
      </w:pPr>
      <w:r>
        <w:t>6.2.3.1</w:t>
      </w:r>
      <w:r>
        <w:rPr>
          <w:rFonts w:asciiTheme="minorHAnsi" w:eastAsiaTheme="minorEastAsia" w:hAnsiTheme="minorHAnsi" w:cstheme="minorBidi"/>
          <w:sz w:val="22"/>
          <w:szCs w:val="22"/>
          <w:lang w:val="en-GB" w:eastAsia="en-GB"/>
        </w:rPr>
        <w:tab/>
      </w:r>
      <w:r>
        <w:t>General</w:t>
      </w:r>
      <w:r>
        <w:tab/>
      </w:r>
      <w:r>
        <w:fldChar w:fldCharType="begin"/>
      </w:r>
      <w:r>
        <w:instrText xml:space="preserve"> PAGEREF _Toc138885096 \h </w:instrText>
      </w:r>
      <w:r>
        <w:fldChar w:fldCharType="separate"/>
      </w:r>
      <w:r>
        <w:t>17</w:t>
      </w:r>
      <w:r>
        <w:fldChar w:fldCharType="end"/>
      </w:r>
    </w:p>
    <w:p w14:paraId="729F0A83" w14:textId="50F4B230" w:rsidR="005742B7" w:rsidRDefault="005742B7">
      <w:pPr>
        <w:pStyle w:val="TOC3"/>
        <w:rPr>
          <w:rFonts w:asciiTheme="minorHAnsi" w:eastAsiaTheme="minorEastAsia" w:hAnsiTheme="minorHAnsi" w:cstheme="minorBidi"/>
          <w:sz w:val="22"/>
          <w:szCs w:val="22"/>
          <w:lang w:val="en-GB" w:eastAsia="en-GB"/>
        </w:rPr>
      </w:pPr>
      <w:r>
        <w:t>6.2.4</w:t>
      </w:r>
      <w:r>
        <w:rPr>
          <w:rFonts w:asciiTheme="minorHAnsi" w:eastAsiaTheme="minorEastAsia" w:hAnsiTheme="minorHAnsi" w:cstheme="minorBidi"/>
          <w:sz w:val="22"/>
          <w:szCs w:val="22"/>
          <w:lang w:val="en-GB" w:eastAsia="en-GB"/>
        </w:rPr>
        <w:tab/>
      </w:r>
      <w:r>
        <w:t>Configured transmitted power</w:t>
      </w:r>
      <w:r>
        <w:tab/>
      </w:r>
      <w:r>
        <w:fldChar w:fldCharType="begin"/>
      </w:r>
      <w:r>
        <w:instrText xml:space="preserve"> PAGEREF _Toc138885097 \h </w:instrText>
      </w:r>
      <w:r>
        <w:fldChar w:fldCharType="separate"/>
      </w:r>
      <w:r>
        <w:t>18</w:t>
      </w:r>
      <w:r>
        <w:fldChar w:fldCharType="end"/>
      </w:r>
    </w:p>
    <w:p w14:paraId="5A633721" w14:textId="781E1960" w:rsidR="005742B7" w:rsidRDefault="005742B7">
      <w:pPr>
        <w:pStyle w:val="TOC2"/>
        <w:rPr>
          <w:rFonts w:asciiTheme="minorHAnsi" w:eastAsiaTheme="minorEastAsia" w:hAnsiTheme="minorHAnsi" w:cstheme="minorBidi"/>
          <w:sz w:val="22"/>
          <w:szCs w:val="22"/>
          <w:lang w:val="en-GB" w:eastAsia="en-GB"/>
        </w:rPr>
      </w:pPr>
      <w:r>
        <w:t>6.3</w:t>
      </w:r>
      <w:r>
        <w:rPr>
          <w:rFonts w:asciiTheme="minorHAnsi" w:eastAsiaTheme="minorEastAsia" w:hAnsiTheme="minorHAnsi" w:cstheme="minorBidi"/>
          <w:sz w:val="22"/>
          <w:szCs w:val="22"/>
          <w:lang w:val="en-GB" w:eastAsia="en-GB"/>
        </w:rPr>
        <w:tab/>
      </w:r>
      <w:r>
        <w:t>Output power dynamics.</w:t>
      </w:r>
      <w:r>
        <w:tab/>
      </w:r>
      <w:r>
        <w:fldChar w:fldCharType="begin"/>
      </w:r>
      <w:r>
        <w:instrText xml:space="preserve"> PAGEREF _Toc138885098 \h </w:instrText>
      </w:r>
      <w:r>
        <w:fldChar w:fldCharType="separate"/>
      </w:r>
      <w:r>
        <w:t>18</w:t>
      </w:r>
      <w:r>
        <w:fldChar w:fldCharType="end"/>
      </w:r>
    </w:p>
    <w:p w14:paraId="2B46CA6D" w14:textId="3F913508" w:rsidR="005742B7" w:rsidRDefault="005742B7">
      <w:pPr>
        <w:pStyle w:val="TOC3"/>
        <w:rPr>
          <w:rFonts w:asciiTheme="minorHAnsi" w:eastAsiaTheme="minorEastAsia" w:hAnsiTheme="minorHAnsi" w:cstheme="minorBidi"/>
          <w:sz w:val="22"/>
          <w:szCs w:val="22"/>
          <w:lang w:val="en-GB" w:eastAsia="en-GB"/>
        </w:rPr>
      </w:pPr>
      <w:r>
        <w:t>6.3.1</w:t>
      </w:r>
      <w:r>
        <w:rPr>
          <w:rFonts w:asciiTheme="minorHAnsi" w:eastAsiaTheme="minorEastAsia" w:hAnsiTheme="minorHAnsi" w:cstheme="minorBidi"/>
          <w:sz w:val="22"/>
          <w:szCs w:val="22"/>
          <w:lang w:val="en-GB" w:eastAsia="en-GB"/>
        </w:rPr>
        <w:tab/>
      </w:r>
      <w:r>
        <w:t>Minimum output power</w:t>
      </w:r>
      <w:r>
        <w:tab/>
      </w:r>
      <w:r>
        <w:fldChar w:fldCharType="begin"/>
      </w:r>
      <w:r>
        <w:instrText xml:space="preserve"> PAGEREF _Toc138885099 \h </w:instrText>
      </w:r>
      <w:r>
        <w:fldChar w:fldCharType="separate"/>
      </w:r>
      <w:r>
        <w:t>18</w:t>
      </w:r>
      <w:r>
        <w:fldChar w:fldCharType="end"/>
      </w:r>
    </w:p>
    <w:p w14:paraId="55D07E7B" w14:textId="69E8C4C5" w:rsidR="005742B7" w:rsidRDefault="005742B7">
      <w:pPr>
        <w:pStyle w:val="TOC3"/>
        <w:rPr>
          <w:rFonts w:asciiTheme="minorHAnsi" w:eastAsiaTheme="minorEastAsia" w:hAnsiTheme="minorHAnsi" w:cstheme="minorBidi"/>
          <w:sz w:val="22"/>
          <w:szCs w:val="22"/>
          <w:lang w:val="en-GB" w:eastAsia="en-GB"/>
        </w:rPr>
      </w:pPr>
      <w:r>
        <w:t>6.3.2</w:t>
      </w:r>
      <w:r>
        <w:rPr>
          <w:rFonts w:asciiTheme="minorHAnsi" w:eastAsiaTheme="minorEastAsia" w:hAnsiTheme="minorHAnsi" w:cstheme="minorBidi"/>
          <w:sz w:val="22"/>
          <w:szCs w:val="22"/>
          <w:lang w:val="en-GB" w:eastAsia="en-GB"/>
        </w:rPr>
        <w:tab/>
      </w:r>
      <w:r>
        <w:t>Transmit OFF power</w:t>
      </w:r>
      <w:r>
        <w:tab/>
      </w:r>
      <w:r>
        <w:fldChar w:fldCharType="begin"/>
      </w:r>
      <w:r>
        <w:instrText xml:space="preserve"> PAGEREF _Toc138885100 \h </w:instrText>
      </w:r>
      <w:r>
        <w:fldChar w:fldCharType="separate"/>
      </w:r>
      <w:r>
        <w:t>19</w:t>
      </w:r>
      <w:r>
        <w:fldChar w:fldCharType="end"/>
      </w:r>
    </w:p>
    <w:p w14:paraId="3A910814" w14:textId="3B47562C" w:rsidR="005742B7" w:rsidRDefault="005742B7">
      <w:pPr>
        <w:pStyle w:val="TOC3"/>
        <w:rPr>
          <w:rFonts w:asciiTheme="minorHAnsi" w:eastAsiaTheme="minorEastAsia" w:hAnsiTheme="minorHAnsi" w:cstheme="minorBidi"/>
          <w:sz w:val="22"/>
          <w:szCs w:val="22"/>
          <w:lang w:val="en-GB" w:eastAsia="en-GB"/>
        </w:rPr>
      </w:pPr>
      <w:r>
        <w:t>6.3.3</w:t>
      </w:r>
      <w:r>
        <w:rPr>
          <w:rFonts w:asciiTheme="minorHAnsi" w:eastAsiaTheme="minorEastAsia" w:hAnsiTheme="minorHAnsi" w:cstheme="minorBidi"/>
          <w:sz w:val="22"/>
          <w:szCs w:val="22"/>
          <w:lang w:val="en-GB" w:eastAsia="en-GB"/>
        </w:rPr>
        <w:tab/>
      </w:r>
      <w:r>
        <w:t>Transmit ON/OFF time mask</w:t>
      </w:r>
      <w:r>
        <w:tab/>
      </w:r>
      <w:r>
        <w:fldChar w:fldCharType="begin"/>
      </w:r>
      <w:r>
        <w:instrText xml:space="preserve"> PAGEREF _Toc138885101 \h </w:instrText>
      </w:r>
      <w:r>
        <w:fldChar w:fldCharType="separate"/>
      </w:r>
      <w:r>
        <w:t>19</w:t>
      </w:r>
      <w:r>
        <w:fldChar w:fldCharType="end"/>
      </w:r>
    </w:p>
    <w:p w14:paraId="68EFC779" w14:textId="0A9C66EB" w:rsidR="005742B7" w:rsidRDefault="005742B7">
      <w:pPr>
        <w:pStyle w:val="TOC3"/>
        <w:rPr>
          <w:rFonts w:asciiTheme="minorHAnsi" w:eastAsiaTheme="minorEastAsia" w:hAnsiTheme="minorHAnsi" w:cstheme="minorBidi"/>
          <w:sz w:val="22"/>
          <w:szCs w:val="22"/>
          <w:lang w:val="en-GB" w:eastAsia="en-GB"/>
        </w:rPr>
      </w:pPr>
      <w:r>
        <w:t>6.3.4</w:t>
      </w:r>
      <w:r>
        <w:rPr>
          <w:rFonts w:asciiTheme="minorHAnsi" w:eastAsiaTheme="minorEastAsia" w:hAnsiTheme="minorHAnsi" w:cstheme="minorBidi"/>
          <w:sz w:val="22"/>
          <w:szCs w:val="22"/>
          <w:lang w:val="en-GB" w:eastAsia="en-GB"/>
        </w:rPr>
        <w:tab/>
      </w:r>
      <w:r>
        <w:t>Power control</w:t>
      </w:r>
      <w:r>
        <w:tab/>
      </w:r>
      <w:r>
        <w:fldChar w:fldCharType="begin"/>
      </w:r>
      <w:r>
        <w:instrText xml:space="preserve"> PAGEREF _Toc138885102 \h </w:instrText>
      </w:r>
      <w:r>
        <w:fldChar w:fldCharType="separate"/>
      </w:r>
      <w:r>
        <w:t>19</w:t>
      </w:r>
      <w:r>
        <w:fldChar w:fldCharType="end"/>
      </w:r>
    </w:p>
    <w:p w14:paraId="51C44F7D" w14:textId="7E48EC61" w:rsidR="005742B7" w:rsidRDefault="005742B7">
      <w:pPr>
        <w:pStyle w:val="TOC2"/>
        <w:rPr>
          <w:rFonts w:asciiTheme="minorHAnsi" w:eastAsiaTheme="minorEastAsia" w:hAnsiTheme="minorHAnsi" w:cstheme="minorBidi"/>
          <w:sz w:val="22"/>
          <w:szCs w:val="22"/>
          <w:lang w:val="en-GB" w:eastAsia="en-GB"/>
        </w:rPr>
      </w:pPr>
      <w:r>
        <w:t>6.4</w:t>
      </w:r>
      <w:r>
        <w:rPr>
          <w:rFonts w:asciiTheme="minorHAnsi" w:eastAsiaTheme="minorEastAsia" w:hAnsiTheme="minorHAnsi" w:cstheme="minorBidi"/>
          <w:sz w:val="22"/>
          <w:szCs w:val="22"/>
          <w:lang w:val="en-GB" w:eastAsia="en-GB"/>
        </w:rPr>
        <w:tab/>
      </w:r>
      <w:r>
        <w:t>Transmit signal quality</w:t>
      </w:r>
      <w:r>
        <w:tab/>
      </w:r>
      <w:r>
        <w:fldChar w:fldCharType="begin"/>
      </w:r>
      <w:r>
        <w:instrText xml:space="preserve"> PAGEREF _Toc138885103 \h </w:instrText>
      </w:r>
      <w:r>
        <w:fldChar w:fldCharType="separate"/>
      </w:r>
      <w:r>
        <w:t>19</w:t>
      </w:r>
      <w:r>
        <w:fldChar w:fldCharType="end"/>
      </w:r>
    </w:p>
    <w:p w14:paraId="732A42C7" w14:textId="56DFCCEC" w:rsidR="005742B7" w:rsidRDefault="005742B7">
      <w:pPr>
        <w:pStyle w:val="TOC3"/>
        <w:rPr>
          <w:rFonts w:asciiTheme="minorHAnsi" w:eastAsiaTheme="minorEastAsia" w:hAnsiTheme="minorHAnsi" w:cstheme="minorBidi"/>
          <w:sz w:val="22"/>
          <w:szCs w:val="22"/>
          <w:lang w:val="en-GB" w:eastAsia="en-GB"/>
        </w:rPr>
      </w:pPr>
      <w:r>
        <w:t>6.4.1</w:t>
      </w:r>
      <w:r>
        <w:rPr>
          <w:rFonts w:asciiTheme="minorHAnsi" w:eastAsiaTheme="minorEastAsia" w:hAnsiTheme="minorHAnsi" w:cstheme="minorBidi"/>
          <w:sz w:val="22"/>
          <w:szCs w:val="22"/>
          <w:lang w:val="en-GB" w:eastAsia="en-GB"/>
        </w:rPr>
        <w:tab/>
      </w:r>
      <w:r>
        <w:t>Frequency error</w:t>
      </w:r>
      <w:r>
        <w:tab/>
      </w:r>
      <w:r>
        <w:fldChar w:fldCharType="begin"/>
      </w:r>
      <w:r>
        <w:instrText xml:space="preserve"> PAGEREF _Toc138885104 \h </w:instrText>
      </w:r>
      <w:r>
        <w:fldChar w:fldCharType="separate"/>
      </w:r>
      <w:r>
        <w:t>19</w:t>
      </w:r>
      <w:r>
        <w:fldChar w:fldCharType="end"/>
      </w:r>
    </w:p>
    <w:p w14:paraId="3750BA5D" w14:textId="77DB189D" w:rsidR="005742B7" w:rsidRDefault="005742B7">
      <w:pPr>
        <w:pStyle w:val="TOC3"/>
        <w:rPr>
          <w:rFonts w:asciiTheme="minorHAnsi" w:eastAsiaTheme="minorEastAsia" w:hAnsiTheme="minorHAnsi" w:cstheme="minorBidi"/>
          <w:sz w:val="22"/>
          <w:szCs w:val="22"/>
          <w:lang w:val="en-GB" w:eastAsia="en-GB"/>
        </w:rPr>
      </w:pPr>
      <w:r>
        <w:t>6.4.2</w:t>
      </w:r>
      <w:r>
        <w:rPr>
          <w:rFonts w:asciiTheme="minorHAnsi" w:eastAsiaTheme="minorEastAsia" w:hAnsiTheme="minorHAnsi" w:cstheme="minorBidi"/>
          <w:sz w:val="22"/>
          <w:szCs w:val="22"/>
          <w:lang w:val="en-GB" w:eastAsia="en-GB"/>
        </w:rPr>
        <w:tab/>
      </w:r>
      <w:r>
        <w:t>Transmit modulation quality</w:t>
      </w:r>
      <w:r>
        <w:tab/>
      </w:r>
      <w:r>
        <w:fldChar w:fldCharType="begin"/>
      </w:r>
      <w:r>
        <w:instrText xml:space="preserve"> PAGEREF _Toc138885105 \h </w:instrText>
      </w:r>
      <w:r>
        <w:fldChar w:fldCharType="separate"/>
      </w:r>
      <w:r>
        <w:t>19</w:t>
      </w:r>
      <w:r>
        <w:fldChar w:fldCharType="end"/>
      </w:r>
    </w:p>
    <w:p w14:paraId="2F0A552F" w14:textId="735CC747" w:rsidR="005742B7" w:rsidRDefault="005742B7">
      <w:pPr>
        <w:pStyle w:val="TOC2"/>
        <w:rPr>
          <w:rFonts w:asciiTheme="minorHAnsi" w:eastAsiaTheme="minorEastAsia" w:hAnsiTheme="minorHAnsi" w:cstheme="minorBidi"/>
          <w:sz w:val="22"/>
          <w:szCs w:val="22"/>
          <w:lang w:val="en-GB" w:eastAsia="en-GB"/>
        </w:rPr>
      </w:pPr>
      <w:r>
        <w:t>6.5</w:t>
      </w:r>
      <w:r>
        <w:rPr>
          <w:rFonts w:asciiTheme="minorHAnsi" w:eastAsiaTheme="minorEastAsia" w:hAnsiTheme="minorHAnsi" w:cstheme="minorBidi"/>
          <w:sz w:val="22"/>
          <w:szCs w:val="22"/>
          <w:lang w:val="en-GB" w:eastAsia="en-GB"/>
        </w:rPr>
        <w:tab/>
      </w:r>
      <w:r>
        <w:t>Output RF spectrum emissions</w:t>
      </w:r>
      <w:r>
        <w:tab/>
      </w:r>
      <w:r>
        <w:fldChar w:fldCharType="begin"/>
      </w:r>
      <w:r>
        <w:instrText xml:space="preserve"> PAGEREF _Toc138885106 \h </w:instrText>
      </w:r>
      <w:r>
        <w:fldChar w:fldCharType="separate"/>
      </w:r>
      <w:r>
        <w:t>19</w:t>
      </w:r>
      <w:r>
        <w:fldChar w:fldCharType="end"/>
      </w:r>
    </w:p>
    <w:p w14:paraId="3A72A5EB" w14:textId="358AB57A" w:rsidR="005742B7" w:rsidRDefault="005742B7">
      <w:pPr>
        <w:pStyle w:val="TOC3"/>
        <w:rPr>
          <w:rFonts w:asciiTheme="minorHAnsi" w:eastAsiaTheme="minorEastAsia" w:hAnsiTheme="minorHAnsi" w:cstheme="minorBidi"/>
          <w:sz w:val="22"/>
          <w:szCs w:val="22"/>
          <w:lang w:val="en-GB" w:eastAsia="en-GB"/>
        </w:rPr>
      </w:pPr>
      <w:r>
        <w:t>6.5.1</w:t>
      </w:r>
      <w:r>
        <w:rPr>
          <w:rFonts w:asciiTheme="minorHAnsi" w:eastAsiaTheme="minorEastAsia" w:hAnsiTheme="minorHAnsi" w:cstheme="minorBidi"/>
          <w:sz w:val="22"/>
          <w:szCs w:val="22"/>
          <w:lang w:val="en-GB" w:eastAsia="en-GB"/>
        </w:rPr>
        <w:tab/>
      </w:r>
      <w:r>
        <w:t>Occupied bandwidth</w:t>
      </w:r>
      <w:r>
        <w:tab/>
      </w:r>
      <w:r>
        <w:fldChar w:fldCharType="begin"/>
      </w:r>
      <w:r>
        <w:instrText xml:space="preserve"> PAGEREF _Toc138885107 \h </w:instrText>
      </w:r>
      <w:r>
        <w:fldChar w:fldCharType="separate"/>
      </w:r>
      <w:r>
        <w:t>19</w:t>
      </w:r>
      <w:r>
        <w:fldChar w:fldCharType="end"/>
      </w:r>
    </w:p>
    <w:p w14:paraId="5B540AE7" w14:textId="05644DB0" w:rsidR="005742B7" w:rsidRDefault="005742B7">
      <w:pPr>
        <w:pStyle w:val="TOC3"/>
        <w:rPr>
          <w:rFonts w:asciiTheme="minorHAnsi" w:eastAsiaTheme="minorEastAsia" w:hAnsiTheme="minorHAnsi" w:cstheme="minorBidi"/>
          <w:sz w:val="22"/>
          <w:szCs w:val="22"/>
          <w:lang w:val="en-GB" w:eastAsia="en-GB"/>
        </w:rPr>
      </w:pPr>
      <w:r>
        <w:lastRenderedPageBreak/>
        <w:t>6.5.2</w:t>
      </w:r>
      <w:r>
        <w:rPr>
          <w:rFonts w:asciiTheme="minorHAnsi" w:eastAsiaTheme="minorEastAsia" w:hAnsiTheme="minorHAnsi" w:cstheme="minorBidi"/>
          <w:sz w:val="22"/>
          <w:szCs w:val="22"/>
          <w:lang w:val="en-GB" w:eastAsia="en-GB"/>
        </w:rPr>
        <w:tab/>
      </w:r>
      <w:r>
        <w:t>Out of band emission</w:t>
      </w:r>
      <w:r>
        <w:tab/>
      </w:r>
      <w:r>
        <w:fldChar w:fldCharType="begin"/>
      </w:r>
      <w:r>
        <w:instrText xml:space="preserve"> PAGEREF _Toc138885108 \h </w:instrText>
      </w:r>
      <w:r>
        <w:fldChar w:fldCharType="separate"/>
      </w:r>
      <w:r>
        <w:t>20</w:t>
      </w:r>
      <w:r>
        <w:fldChar w:fldCharType="end"/>
      </w:r>
    </w:p>
    <w:p w14:paraId="4233144A" w14:textId="7106A441" w:rsidR="005742B7" w:rsidRDefault="005742B7">
      <w:pPr>
        <w:pStyle w:val="TOC4"/>
        <w:rPr>
          <w:rFonts w:asciiTheme="minorHAnsi" w:eastAsiaTheme="minorEastAsia" w:hAnsiTheme="minorHAnsi" w:cstheme="minorBidi"/>
          <w:sz w:val="22"/>
          <w:szCs w:val="22"/>
          <w:lang w:val="en-GB" w:eastAsia="en-GB"/>
        </w:rPr>
      </w:pPr>
      <w:r>
        <w:t>6.5.2.1</w:t>
      </w:r>
      <w:r>
        <w:rPr>
          <w:rFonts w:asciiTheme="minorHAnsi" w:eastAsiaTheme="minorEastAsia" w:hAnsiTheme="minorHAnsi" w:cstheme="minorBidi"/>
          <w:sz w:val="22"/>
          <w:szCs w:val="22"/>
          <w:lang w:val="en-GB" w:eastAsia="en-GB"/>
        </w:rPr>
        <w:tab/>
      </w:r>
      <w:r>
        <w:t>General</w:t>
      </w:r>
      <w:r>
        <w:tab/>
      </w:r>
      <w:r>
        <w:fldChar w:fldCharType="begin"/>
      </w:r>
      <w:r>
        <w:instrText xml:space="preserve"> PAGEREF _Toc138885109 \h </w:instrText>
      </w:r>
      <w:r>
        <w:fldChar w:fldCharType="separate"/>
      </w:r>
      <w:r>
        <w:t>20</w:t>
      </w:r>
      <w:r>
        <w:fldChar w:fldCharType="end"/>
      </w:r>
    </w:p>
    <w:p w14:paraId="3C9E2297" w14:textId="2F7E7050" w:rsidR="005742B7" w:rsidRDefault="005742B7">
      <w:pPr>
        <w:pStyle w:val="TOC4"/>
        <w:rPr>
          <w:rFonts w:asciiTheme="minorHAnsi" w:eastAsiaTheme="minorEastAsia" w:hAnsiTheme="minorHAnsi" w:cstheme="minorBidi"/>
          <w:sz w:val="22"/>
          <w:szCs w:val="22"/>
          <w:lang w:val="en-GB" w:eastAsia="en-GB"/>
        </w:rPr>
      </w:pPr>
      <w:r>
        <w:t>6.5.2.2</w:t>
      </w:r>
      <w:r>
        <w:rPr>
          <w:rFonts w:asciiTheme="minorHAnsi" w:eastAsiaTheme="minorEastAsia" w:hAnsiTheme="minorHAnsi" w:cstheme="minorBidi"/>
          <w:sz w:val="22"/>
          <w:szCs w:val="22"/>
          <w:lang w:val="en-GB" w:eastAsia="en-GB"/>
        </w:rPr>
        <w:tab/>
      </w:r>
      <w:r>
        <w:t>Spectrum emission mask</w:t>
      </w:r>
      <w:r>
        <w:tab/>
      </w:r>
      <w:r>
        <w:fldChar w:fldCharType="begin"/>
      </w:r>
      <w:r>
        <w:instrText xml:space="preserve"> PAGEREF _Toc138885110 \h </w:instrText>
      </w:r>
      <w:r>
        <w:fldChar w:fldCharType="separate"/>
      </w:r>
      <w:r>
        <w:t>20</w:t>
      </w:r>
      <w:r>
        <w:fldChar w:fldCharType="end"/>
      </w:r>
    </w:p>
    <w:p w14:paraId="19A1CE2E" w14:textId="22B0B8DC" w:rsidR="005742B7" w:rsidRDefault="005742B7">
      <w:pPr>
        <w:pStyle w:val="TOC4"/>
        <w:rPr>
          <w:rFonts w:asciiTheme="minorHAnsi" w:eastAsiaTheme="minorEastAsia" w:hAnsiTheme="minorHAnsi" w:cstheme="minorBidi"/>
          <w:sz w:val="22"/>
          <w:szCs w:val="22"/>
          <w:lang w:val="en-GB" w:eastAsia="en-GB"/>
        </w:rPr>
      </w:pPr>
      <w:r>
        <w:t>6.5.2.3</w:t>
      </w:r>
      <w:r>
        <w:rPr>
          <w:rFonts w:asciiTheme="minorHAnsi" w:eastAsiaTheme="minorEastAsia" w:hAnsiTheme="minorHAnsi" w:cstheme="minorBidi"/>
          <w:sz w:val="22"/>
          <w:szCs w:val="22"/>
          <w:lang w:val="en-GB" w:eastAsia="en-GB"/>
        </w:rPr>
        <w:tab/>
      </w:r>
      <w:r>
        <w:t>“Reserved”</w:t>
      </w:r>
      <w:r>
        <w:tab/>
      </w:r>
      <w:r>
        <w:fldChar w:fldCharType="begin"/>
      </w:r>
      <w:r>
        <w:instrText xml:space="preserve"> PAGEREF _Toc138885111 \h </w:instrText>
      </w:r>
      <w:r>
        <w:fldChar w:fldCharType="separate"/>
      </w:r>
      <w:r>
        <w:t>20</w:t>
      </w:r>
      <w:r>
        <w:fldChar w:fldCharType="end"/>
      </w:r>
    </w:p>
    <w:p w14:paraId="6F6F6D96" w14:textId="2E1D951F" w:rsidR="005742B7" w:rsidRDefault="005742B7">
      <w:pPr>
        <w:pStyle w:val="TOC4"/>
        <w:rPr>
          <w:rFonts w:asciiTheme="minorHAnsi" w:eastAsiaTheme="minorEastAsia" w:hAnsiTheme="minorHAnsi" w:cstheme="minorBidi"/>
          <w:sz w:val="22"/>
          <w:szCs w:val="22"/>
          <w:lang w:val="en-GB" w:eastAsia="en-GB"/>
        </w:rPr>
      </w:pPr>
      <w:r>
        <w:t>6.5.2.4</w:t>
      </w:r>
      <w:r>
        <w:rPr>
          <w:rFonts w:asciiTheme="minorHAnsi" w:eastAsiaTheme="minorEastAsia" w:hAnsiTheme="minorHAnsi" w:cstheme="minorBidi"/>
          <w:sz w:val="22"/>
          <w:szCs w:val="22"/>
          <w:lang w:val="en-GB" w:eastAsia="en-GB"/>
        </w:rPr>
        <w:tab/>
      </w:r>
      <w:r>
        <w:t>Adjacent channel leakage ratio</w:t>
      </w:r>
      <w:r>
        <w:tab/>
      </w:r>
      <w:r>
        <w:fldChar w:fldCharType="begin"/>
      </w:r>
      <w:r>
        <w:instrText xml:space="preserve"> PAGEREF _Toc138885112 \h </w:instrText>
      </w:r>
      <w:r>
        <w:fldChar w:fldCharType="separate"/>
      </w:r>
      <w:r>
        <w:t>20</w:t>
      </w:r>
      <w:r>
        <w:fldChar w:fldCharType="end"/>
      </w:r>
    </w:p>
    <w:p w14:paraId="20CBFA25" w14:textId="77000973" w:rsidR="005742B7" w:rsidRDefault="005742B7">
      <w:pPr>
        <w:pStyle w:val="TOC5"/>
        <w:rPr>
          <w:rFonts w:asciiTheme="minorHAnsi" w:eastAsiaTheme="minorEastAsia" w:hAnsiTheme="minorHAnsi" w:cstheme="minorBidi"/>
          <w:sz w:val="22"/>
          <w:szCs w:val="22"/>
          <w:lang w:val="en-GB" w:eastAsia="en-GB"/>
        </w:rPr>
      </w:pPr>
      <w:r w:rsidRPr="00956B17">
        <w:rPr>
          <w:snapToGrid w:val="0"/>
        </w:rPr>
        <w:t>6.5.2.4.1</w:t>
      </w:r>
      <w:r>
        <w:rPr>
          <w:rFonts w:asciiTheme="minorHAnsi" w:eastAsiaTheme="minorEastAsia" w:hAnsiTheme="minorHAnsi" w:cstheme="minorBidi"/>
          <w:sz w:val="22"/>
          <w:szCs w:val="22"/>
          <w:lang w:val="en-GB" w:eastAsia="en-GB"/>
        </w:rPr>
        <w:tab/>
      </w:r>
      <w:r w:rsidRPr="00956B17">
        <w:rPr>
          <w:snapToGrid w:val="0"/>
        </w:rPr>
        <w:t>NR ACLR</w:t>
      </w:r>
      <w:r>
        <w:tab/>
      </w:r>
      <w:r>
        <w:fldChar w:fldCharType="begin"/>
      </w:r>
      <w:r>
        <w:instrText xml:space="preserve"> PAGEREF _Toc138885113 \h </w:instrText>
      </w:r>
      <w:r>
        <w:fldChar w:fldCharType="separate"/>
      </w:r>
      <w:r>
        <w:t>21</w:t>
      </w:r>
      <w:r>
        <w:fldChar w:fldCharType="end"/>
      </w:r>
    </w:p>
    <w:p w14:paraId="4C483196" w14:textId="364062A0" w:rsidR="005742B7" w:rsidRDefault="005742B7">
      <w:pPr>
        <w:pStyle w:val="TOC5"/>
        <w:rPr>
          <w:rFonts w:asciiTheme="minorHAnsi" w:eastAsiaTheme="minorEastAsia" w:hAnsiTheme="minorHAnsi" w:cstheme="minorBidi"/>
          <w:sz w:val="22"/>
          <w:szCs w:val="22"/>
          <w:lang w:val="en-GB" w:eastAsia="en-GB"/>
        </w:rPr>
      </w:pPr>
      <w:r w:rsidRPr="00956B17">
        <w:rPr>
          <w:snapToGrid w:val="0"/>
        </w:rPr>
        <w:t>6.5.2.4.2</w:t>
      </w:r>
      <w:r>
        <w:rPr>
          <w:rFonts w:asciiTheme="minorHAnsi" w:eastAsiaTheme="minorEastAsia" w:hAnsiTheme="minorHAnsi" w:cstheme="minorBidi"/>
          <w:sz w:val="22"/>
          <w:szCs w:val="22"/>
          <w:lang w:val="en-GB" w:eastAsia="en-GB"/>
        </w:rPr>
        <w:tab/>
      </w:r>
      <w:r w:rsidRPr="00956B17">
        <w:rPr>
          <w:snapToGrid w:val="0"/>
        </w:rPr>
        <w:t>UTRA ACLR</w:t>
      </w:r>
      <w:r>
        <w:tab/>
      </w:r>
      <w:r>
        <w:fldChar w:fldCharType="begin"/>
      </w:r>
      <w:r>
        <w:instrText xml:space="preserve"> PAGEREF _Toc138885114 \h </w:instrText>
      </w:r>
      <w:r>
        <w:fldChar w:fldCharType="separate"/>
      </w:r>
      <w:r>
        <w:t>21</w:t>
      </w:r>
      <w:r>
        <w:fldChar w:fldCharType="end"/>
      </w:r>
    </w:p>
    <w:p w14:paraId="08A320A9" w14:textId="47ABDAD3" w:rsidR="005742B7" w:rsidRDefault="005742B7">
      <w:pPr>
        <w:pStyle w:val="TOC3"/>
        <w:rPr>
          <w:rFonts w:asciiTheme="minorHAnsi" w:eastAsiaTheme="minorEastAsia" w:hAnsiTheme="minorHAnsi" w:cstheme="minorBidi"/>
          <w:sz w:val="22"/>
          <w:szCs w:val="22"/>
          <w:lang w:val="en-GB" w:eastAsia="en-GB"/>
        </w:rPr>
      </w:pPr>
      <w:r>
        <w:t>6.5.3</w:t>
      </w:r>
      <w:r>
        <w:rPr>
          <w:rFonts w:asciiTheme="minorHAnsi" w:eastAsiaTheme="minorEastAsia" w:hAnsiTheme="minorHAnsi" w:cstheme="minorBidi"/>
          <w:sz w:val="22"/>
          <w:szCs w:val="22"/>
          <w:lang w:val="en-GB" w:eastAsia="en-GB"/>
        </w:rPr>
        <w:tab/>
      </w:r>
      <w:r>
        <w:t>Spurious emission</w:t>
      </w:r>
      <w:r>
        <w:tab/>
      </w:r>
      <w:r>
        <w:fldChar w:fldCharType="begin"/>
      </w:r>
      <w:r>
        <w:instrText xml:space="preserve"> PAGEREF _Toc138885115 \h </w:instrText>
      </w:r>
      <w:r>
        <w:fldChar w:fldCharType="separate"/>
      </w:r>
      <w:r>
        <w:t>21</w:t>
      </w:r>
      <w:r>
        <w:fldChar w:fldCharType="end"/>
      </w:r>
    </w:p>
    <w:p w14:paraId="7528ACB6" w14:textId="56B57EEA" w:rsidR="005742B7" w:rsidRDefault="005742B7">
      <w:pPr>
        <w:pStyle w:val="TOC4"/>
        <w:rPr>
          <w:rFonts w:asciiTheme="minorHAnsi" w:eastAsiaTheme="minorEastAsia" w:hAnsiTheme="minorHAnsi" w:cstheme="minorBidi"/>
          <w:sz w:val="22"/>
          <w:szCs w:val="22"/>
          <w:lang w:val="en-GB" w:eastAsia="en-GB"/>
        </w:rPr>
      </w:pPr>
      <w:r>
        <w:t>6.5.3.1</w:t>
      </w:r>
      <w:r>
        <w:rPr>
          <w:rFonts w:asciiTheme="minorHAnsi" w:eastAsiaTheme="minorEastAsia" w:hAnsiTheme="minorHAnsi" w:cstheme="minorBidi"/>
          <w:sz w:val="22"/>
          <w:szCs w:val="22"/>
          <w:lang w:val="en-GB" w:eastAsia="en-GB"/>
        </w:rPr>
        <w:tab/>
      </w:r>
      <w:r>
        <w:t>General spurious emissions</w:t>
      </w:r>
      <w:r>
        <w:tab/>
      </w:r>
      <w:r>
        <w:fldChar w:fldCharType="begin"/>
      </w:r>
      <w:r>
        <w:instrText xml:space="preserve"> PAGEREF _Toc138885116 \h </w:instrText>
      </w:r>
      <w:r>
        <w:fldChar w:fldCharType="separate"/>
      </w:r>
      <w:r>
        <w:t>21</w:t>
      </w:r>
      <w:r>
        <w:fldChar w:fldCharType="end"/>
      </w:r>
    </w:p>
    <w:p w14:paraId="3476C099" w14:textId="45BACAC2" w:rsidR="005742B7" w:rsidRDefault="005742B7">
      <w:pPr>
        <w:pStyle w:val="TOC4"/>
        <w:rPr>
          <w:rFonts w:asciiTheme="minorHAnsi" w:eastAsiaTheme="minorEastAsia" w:hAnsiTheme="minorHAnsi" w:cstheme="minorBidi"/>
          <w:sz w:val="22"/>
          <w:szCs w:val="22"/>
          <w:lang w:val="en-GB" w:eastAsia="en-GB"/>
        </w:rPr>
      </w:pPr>
      <w:r>
        <w:t>6.5.3.2</w:t>
      </w:r>
      <w:r>
        <w:rPr>
          <w:rFonts w:asciiTheme="minorHAnsi" w:eastAsiaTheme="minorEastAsia" w:hAnsiTheme="minorHAnsi" w:cstheme="minorBidi"/>
          <w:sz w:val="22"/>
          <w:szCs w:val="22"/>
          <w:lang w:val="en-GB" w:eastAsia="en-GB"/>
        </w:rPr>
        <w:tab/>
      </w:r>
      <w:r>
        <w:t>Spurious emissions for UE co-existence</w:t>
      </w:r>
      <w:r>
        <w:tab/>
      </w:r>
      <w:r>
        <w:fldChar w:fldCharType="begin"/>
      </w:r>
      <w:r>
        <w:instrText xml:space="preserve"> PAGEREF _Toc138885117 \h </w:instrText>
      </w:r>
      <w:r>
        <w:fldChar w:fldCharType="separate"/>
      </w:r>
      <w:r>
        <w:t>22</w:t>
      </w:r>
      <w:r>
        <w:fldChar w:fldCharType="end"/>
      </w:r>
    </w:p>
    <w:p w14:paraId="4AC7786F" w14:textId="15B0DAEF" w:rsidR="005742B7" w:rsidRDefault="005742B7">
      <w:pPr>
        <w:pStyle w:val="TOC4"/>
        <w:rPr>
          <w:rFonts w:asciiTheme="minorHAnsi" w:eastAsiaTheme="minorEastAsia" w:hAnsiTheme="minorHAnsi" w:cstheme="minorBidi"/>
          <w:sz w:val="22"/>
          <w:szCs w:val="22"/>
          <w:lang w:val="en-GB" w:eastAsia="en-GB"/>
        </w:rPr>
      </w:pPr>
      <w:r>
        <w:t>6.5.3.3</w:t>
      </w:r>
      <w:r>
        <w:rPr>
          <w:rFonts w:asciiTheme="minorHAnsi" w:eastAsiaTheme="minorEastAsia" w:hAnsiTheme="minorHAnsi" w:cstheme="minorBidi"/>
          <w:sz w:val="22"/>
          <w:szCs w:val="22"/>
          <w:lang w:val="en-GB" w:eastAsia="en-GB"/>
        </w:rPr>
        <w:tab/>
      </w:r>
      <w:r>
        <w:t>Additional spurious emissions</w:t>
      </w:r>
      <w:r>
        <w:tab/>
      </w:r>
      <w:r>
        <w:fldChar w:fldCharType="begin"/>
      </w:r>
      <w:r>
        <w:instrText xml:space="preserve"> PAGEREF _Toc138885118 \h </w:instrText>
      </w:r>
      <w:r>
        <w:fldChar w:fldCharType="separate"/>
      </w:r>
      <w:r>
        <w:t>23</w:t>
      </w:r>
      <w:r>
        <w:fldChar w:fldCharType="end"/>
      </w:r>
    </w:p>
    <w:p w14:paraId="616425C5" w14:textId="1F43B48D" w:rsidR="005742B7" w:rsidRDefault="005742B7">
      <w:pPr>
        <w:pStyle w:val="TOC5"/>
        <w:rPr>
          <w:rFonts w:asciiTheme="minorHAnsi" w:eastAsiaTheme="minorEastAsia" w:hAnsiTheme="minorHAnsi" w:cstheme="minorBidi"/>
          <w:sz w:val="22"/>
          <w:szCs w:val="22"/>
          <w:lang w:val="en-GB" w:eastAsia="en-GB"/>
        </w:rPr>
      </w:pPr>
      <w:r>
        <w:t>6.5.3.3.1</w:t>
      </w:r>
      <w:r>
        <w:rPr>
          <w:rFonts w:asciiTheme="minorHAnsi" w:eastAsiaTheme="minorEastAsia" w:hAnsiTheme="minorHAnsi" w:cstheme="minorBidi"/>
          <w:sz w:val="22"/>
          <w:szCs w:val="22"/>
          <w:lang w:val="en-GB" w:eastAsia="en-GB"/>
        </w:rPr>
        <w:tab/>
      </w:r>
      <w:r>
        <w:t>General</w:t>
      </w:r>
      <w:r>
        <w:tab/>
      </w:r>
      <w:r>
        <w:fldChar w:fldCharType="begin"/>
      </w:r>
      <w:r>
        <w:instrText xml:space="preserve"> PAGEREF _Toc138885119 \h </w:instrText>
      </w:r>
      <w:r>
        <w:fldChar w:fldCharType="separate"/>
      </w:r>
      <w:r>
        <w:t>23</w:t>
      </w:r>
      <w:r>
        <w:fldChar w:fldCharType="end"/>
      </w:r>
    </w:p>
    <w:p w14:paraId="5A09E289" w14:textId="12A42A5F" w:rsidR="005742B7" w:rsidRDefault="005742B7">
      <w:pPr>
        <w:pStyle w:val="TOC5"/>
        <w:rPr>
          <w:rFonts w:asciiTheme="minorHAnsi" w:eastAsiaTheme="minorEastAsia" w:hAnsiTheme="minorHAnsi" w:cstheme="minorBidi"/>
          <w:sz w:val="22"/>
          <w:szCs w:val="22"/>
          <w:lang w:val="en-GB" w:eastAsia="en-GB"/>
        </w:rPr>
      </w:pPr>
      <w:r>
        <w:t>6.5.3.3.2</w:t>
      </w:r>
      <w:r>
        <w:rPr>
          <w:rFonts w:asciiTheme="minorHAnsi" w:eastAsiaTheme="minorEastAsia" w:hAnsiTheme="minorHAnsi" w:cstheme="minorBidi"/>
          <w:sz w:val="22"/>
          <w:szCs w:val="22"/>
          <w:lang w:val="en-GB" w:eastAsia="en-GB"/>
        </w:rPr>
        <w:tab/>
      </w:r>
      <w:r>
        <w:t>Requirement for network signalling value "NS_02N"</w:t>
      </w:r>
      <w:r>
        <w:tab/>
      </w:r>
      <w:r>
        <w:fldChar w:fldCharType="begin"/>
      </w:r>
      <w:r>
        <w:instrText xml:space="preserve"> PAGEREF _Toc138885120 \h </w:instrText>
      </w:r>
      <w:r>
        <w:fldChar w:fldCharType="separate"/>
      </w:r>
      <w:r>
        <w:t>23</w:t>
      </w:r>
      <w:r>
        <w:fldChar w:fldCharType="end"/>
      </w:r>
    </w:p>
    <w:p w14:paraId="48449828" w14:textId="576ADA29" w:rsidR="005742B7" w:rsidRDefault="005742B7">
      <w:pPr>
        <w:pStyle w:val="TOC3"/>
        <w:rPr>
          <w:rFonts w:asciiTheme="minorHAnsi" w:eastAsiaTheme="minorEastAsia" w:hAnsiTheme="minorHAnsi" w:cstheme="minorBidi"/>
          <w:sz w:val="22"/>
          <w:szCs w:val="22"/>
          <w:lang w:val="en-GB" w:eastAsia="en-GB"/>
        </w:rPr>
      </w:pPr>
      <w:r>
        <w:t>6.5.4</w:t>
      </w:r>
      <w:r>
        <w:rPr>
          <w:rFonts w:asciiTheme="minorHAnsi" w:eastAsiaTheme="minorEastAsia" w:hAnsiTheme="minorHAnsi" w:cstheme="minorBidi"/>
          <w:sz w:val="22"/>
          <w:szCs w:val="22"/>
          <w:lang w:val="en-GB" w:eastAsia="en-GB"/>
        </w:rPr>
        <w:tab/>
      </w:r>
      <w:r>
        <w:t>Transmit intermodulation</w:t>
      </w:r>
      <w:r>
        <w:tab/>
      </w:r>
      <w:r>
        <w:fldChar w:fldCharType="begin"/>
      </w:r>
      <w:r>
        <w:instrText xml:space="preserve"> PAGEREF _Toc138885121 \h </w:instrText>
      </w:r>
      <w:r>
        <w:fldChar w:fldCharType="separate"/>
      </w:r>
      <w:r>
        <w:t>23</w:t>
      </w:r>
      <w:r>
        <w:fldChar w:fldCharType="end"/>
      </w:r>
    </w:p>
    <w:p w14:paraId="0A8E1013" w14:textId="7A3AD6A4" w:rsidR="005742B7" w:rsidRDefault="005742B7">
      <w:pPr>
        <w:pStyle w:val="TOC1"/>
        <w:rPr>
          <w:rFonts w:asciiTheme="minorHAnsi" w:eastAsiaTheme="minorEastAsia" w:hAnsiTheme="minorHAnsi" w:cstheme="minorBidi"/>
          <w:szCs w:val="22"/>
          <w:lang w:val="en-GB" w:eastAsia="en-GB"/>
        </w:rPr>
      </w:pPr>
      <w:r>
        <w:t>7</w:t>
      </w:r>
      <w:r>
        <w:rPr>
          <w:rFonts w:asciiTheme="minorHAnsi" w:eastAsiaTheme="minorEastAsia" w:hAnsiTheme="minorHAnsi" w:cstheme="minorBidi"/>
          <w:szCs w:val="22"/>
          <w:lang w:val="en-GB" w:eastAsia="en-GB"/>
        </w:rPr>
        <w:tab/>
      </w:r>
      <w:r>
        <w:t>Conducted receiver characteristics</w:t>
      </w:r>
      <w:r>
        <w:tab/>
      </w:r>
      <w:r>
        <w:fldChar w:fldCharType="begin"/>
      </w:r>
      <w:r>
        <w:instrText xml:space="preserve"> PAGEREF _Toc138885122 \h </w:instrText>
      </w:r>
      <w:r>
        <w:fldChar w:fldCharType="separate"/>
      </w:r>
      <w:r>
        <w:t>24</w:t>
      </w:r>
      <w:r>
        <w:fldChar w:fldCharType="end"/>
      </w:r>
    </w:p>
    <w:p w14:paraId="070B5EB4" w14:textId="3F97F265" w:rsidR="005742B7" w:rsidRDefault="005742B7">
      <w:pPr>
        <w:pStyle w:val="TOC2"/>
        <w:rPr>
          <w:rFonts w:asciiTheme="minorHAnsi" w:eastAsiaTheme="minorEastAsia" w:hAnsiTheme="minorHAnsi" w:cstheme="minorBidi"/>
          <w:sz w:val="22"/>
          <w:szCs w:val="22"/>
          <w:lang w:val="en-GB" w:eastAsia="en-GB"/>
        </w:rPr>
      </w:pPr>
      <w:r>
        <w:t>7.1</w:t>
      </w:r>
      <w:r>
        <w:rPr>
          <w:rFonts w:asciiTheme="minorHAnsi" w:eastAsiaTheme="minorEastAsia" w:hAnsiTheme="minorHAnsi" w:cstheme="minorBidi"/>
          <w:sz w:val="22"/>
          <w:szCs w:val="22"/>
          <w:lang w:val="en-GB" w:eastAsia="en-GB"/>
        </w:rPr>
        <w:tab/>
      </w:r>
      <w:r>
        <w:t>General</w:t>
      </w:r>
      <w:r>
        <w:tab/>
      </w:r>
      <w:r>
        <w:fldChar w:fldCharType="begin"/>
      </w:r>
      <w:r>
        <w:instrText xml:space="preserve"> PAGEREF _Toc138885123 \h </w:instrText>
      </w:r>
      <w:r>
        <w:fldChar w:fldCharType="separate"/>
      </w:r>
      <w:r>
        <w:t>24</w:t>
      </w:r>
      <w:r>
        <w:fldChar w:fldCharType="end"/>
      </w:r>
    </w:p>
    <w:p w14:paraId="5A3CE2E6" w14:textId="2D93EEBD" w:rsidR="005742B7" w:rsidRDefault="005742B7">
      <w:pPr>
        <w:pStyle w:val="TOC2"/>
        <w:rPr>
          <w:rFonts w:asciiTheme="minorHAnsi" w:eastAsiaTheme="minorEastAsia" w:hAnsiTheme="minorHAnsi" w:cstheme="minorBidi"/>
          <w:sz w:val="22"/>
          <w:szCs w:val="22"/>
          <w:lang w:val="en-GB" w:eastAsia="en-GB"/>
        </w:rPr>
      </w:pPr>
      <w:r>
        <w:t>7.2</w:t>
      </w:r>
      <w:r>
        <w:rPr>
          <w:rFonts w:asciiTheme="minorHAnsi" w:eastAsiaTheme="minorEastAsia" w:hAnsiTheme="minorHAnsi" w:cstheme="minorBidi"/>
          <w:sz w:val="22"/>
          <w:szCs w:val="22"/>
          <w:lang w:val="en-GB" w:eastAsia="en-GB"/>
        </w:rPr>
        <w:tab/>
      </w:r>
      <w:r>
        <w:t>Diversity characteristics</w:t>
      </w:r>
      <w:r>
        <w:tab/>
      </w:r>
      <w:r>
        <w:fldChar w:fldCharType="begin"/>
      </w:r>
      <w:r>
        <w:instrText xml:space="preserve"> PAGEREF _Toc138885124 \h </w:instrText>
      </w:r>
      <w:r>
        <w:fldChar w:fldCharType="separate"/>
      </w:r>
      <w:r>
        <w:t>24</w:t>
      </w:r>
      <w:r>
        <w:fldChar w:fldCharType="end"/>
      </w:r>
    </w:p>
    <w:p w14:paraId="6CD984A4" w14:textId="5A5DBBCC" w:rsidR="005742B7" w:rsidRDefault="005742B7">
      <w:pPr>
        <w:pStyle w:val="TOC2"/>
        <w:rPr>
          <w:rFonts w:asciiTheme="minorHAnsi" w:eastAsiaTheme="minorEastAsia" w:hAnsiTheme="minorHAnsi" w:cstheme="minorBidi"/>
          <w:sz w:val="22"/>
          <w:szCs w:val="22"/>
          <w:lang w:val="en-GB" w:eastAsia="en-GB"/>
        </w:rPr>
      </w:pPr>
      <w:r>
        <w:t>7.3</w:t>
      </w:r>
      <w:r>
        <w:rPr>
          <w:rFonts w:asciiTheme="minorHAnsi" w:eastAsiaTheme="minorEastAsia" w:hAnsiTheme="minorHAnsi" w:cstheme="minorBidi"/>
          <w:sz w:val="22"/>
          <w:szCs w:val="22"/>
          <w:lang w:val="en-GB" w:eastAsia="en-GB"/>
        </w:rPr>
        <w:tab/>
      </w:r>
      <w:r>
        <w:t>Reference sensitivity</w:t>
      </w:r>
      <w:r>
        <w:tab/>
      </w:r>
      <w:r>
        <w:fldChar w:fldCharType="begin"/>
      </w:r>
      <w:r>
        <w:instrText xml:space="preserve"> PAGEREF _Toc138885125 \h </w:instrText>
      </w:r>
      <w:r>
        <w:fldChar w:fldCharType="separate"/>
      </w:r>
      <w:r>
        <w:t>24</w:t>
      </w:r>
      <w:r>
        <w:fldChar w:fldCharType="end"/>
      </w:r>
    </w:p>
    <w:p w14:paraId="6FC287C7" w14:textId="3559B9BC" w:rsidR="005742B7" w:rsidRDefault="005742B7">
      <w:pPr>
        <w:pStyle w:val="TOC3"/>
        <w:rPr>
          <w:rFonts w:asciiTheme="minorHAnsi" w:eastAsiaTheme="minorEastAsia" w:hAnsiTheme="minorHAnsi" w:cstheme="minorBidi"/>
          <w:sz w:val="22"/>
          <w:szCs w:val="22"/>
          <w:lang w:val="en-GB" w:eastAsia="en-GB"/>
        </w:rPr>
      </w:pPr>
      <w:r>
        <w:t>7.3.1</w:t>
      </w:r>
      <w:r>
        <w:rPr>
          <w:rFonts w:asciiTheme="minorHAnsi" w:eastAsiaTheme="minorEastAsia" w:hAnsiTheme="minorHAnsi" w:cstheme="minorBidi"/>
          <w:sz w:val="22"/>
          <w:szCs w:val="22"/>
          <w:lang w:val="en-GB" w:eastAsia="en-GB"/>
        </w:rPr>
        <w:tab/>
      </w:r>
      <w:r>
        <w:t>General</w:t>
      </w:r>
      <w:r>
        <w:tab/>
      </w:r>
      <w:r>
        <w:fldChar w:fldCharType="begin"/>
      </w:r>
      <w:r>
        <w:instrText xml:space="preserve"> PAGEREF _Toc138885126 \h </w:instrText>
      </w:r>
      <w:r>
        <w:fldChar w:fldCharType="separate"/>
      </w:r>
      <w:r>
        <w:t>24</w:t>
      </w:r>
      <w:r>
        <w:fldChar w:fldCharType="end"/>
      </w:r>
    </w:p>
    <w:p w14:paraId="14DFD568" w14:textId="6408BE9D" w:rsidR="005742B7" w:rsidRDefault="005742B7">
      <w:pPr>
        <w:pStyle w:val="TOC3"/>
        <w:rPr>
          <w:rFonts w:asciiTheme="minorHAnsi" w:eastAsiaTheme="minorEastAsia" w:hAnsiTheme="minorHAnsi" w:cstheme="minorBidi"/>
          <w:sz w:val="22"/>
          <w:szCs w:val="22"/>
          <w:lang w:val="en-GB" w:eastAsia="en-GB"/>
        </w:rPr>
      </w:pPr>
      <w:r>
        <w:t>7.3.2</w:t>
      </w:r>
      <w:r>
        <w:rPr>
          <w:rFonts w:asciiTheme="minorHAnsi" w:eastAsiaTheme="minorEastAsia" w:hAnsiTheme="minorHAnsi" w:cstheme="minorBidi"/>
          <w:sz w:val="22"/>
          <w:szCs w:val="22"/>
          <w:lang w:val="en-GB" w:eastAsia="en-GB"/>
        </w:rPr>
        <w:tab/>
      </w:r>
      <w:r>
        <w:t>Reference sensitivity power level</w:t>
      </w:r>
      <w:r>
        <w:tab/>
      </w:r>
      <w:r>
        <w:fldChar w:fldCharType="begin"/>
      </w:r>
      <w:r>
        <w:instrText xml:space="preserve"> PAGEREF _Toc138885127 \h </w:instrText>
      </w:r>
      <w:r>
        <w:fldChar w:fldCharType="separate"/>
      </w:r>
      <w:r>
        <w:t>25</w:t>
      </w:r>
      <w:r>
        <w:fldChar w:fldCharType="end"/>
      </w:r>
    </w:p>
    <w:p w14:paraId="6A0AB0D9" w14:textId="2FFFC308" w:rsidR="005742B7" w:rsidRDefault="005742B7">
      <w:pPr>
        <w:pStyle w:val="TOC2"/>
        <w:rPr>
          <w:rFonts w:asciiTheme="minorHAnsi" w:eastAsiaTheme="minorEastAsia" w:hAnsiTheme="minorHAnsi" w:cstheme="minorBidi"/>
          <w:sz w:val="22"/>
          <w:szCs w:val="22"/>
          <w:lang w:val="en-GB" w:eastAsia="en-GB"/>
        </w:rPr>
      </w:pPr>
      <w:r>
        <w:t>7.4</w:t>
      </w:r>
      <w:r>
        <w:rPr>
          <w:rFonts w:asciiTheme="minorHAnsi" w:eastAsiaTheme="minorEastAsia" w:hAnsiTheme="minorHAnsi" w:cstheme="minorBidi"/>
          <w:sz w:val="22"/>
          <w:szCs w:val="22"/>
          <w:lang w:val="en-GB" w:eastAsia="en-GB"/>
        </w:rPr>
        <w:tab/>
      </w:r>
      <w:r>
        <w:t>Maximum input level</w:t>
      </w:r>
      <w:r>
        <w:tab/>
      </w:r>
      <w:r>
        <w:fldChar w:fldCharType="begin"/>
      </w:r>
      <w:r>
        <w:instrText xml:space="preserve"> PAGEREF _Toc138885128 \h </w:instrText>
      </w:r>
      <w:r>
        <w:fldChar w:fldCharType="separate"/>
      </w:r>
      <w:r>
        <w:t>25</w:t>
      </w:r>
      <w:r>
        <w:fldChar w:fldCharType="end"/>
      </w:r>
    </w:p>
    <w:p w14:paraId="372F6C45" w14:textId="203D9534" w:rsidR="005742B7" w:rsidRDefault="005742B7">
      <w:pPr>
        <w:pStyle w:val="TOC2"/>
        <w:rPr>
          <w:rFonts w:asciiTheme="minorHAnsi" w:eastAsiaTheme="minorEastAsia" w:hAnsiTheme="minorHAnsi" w:cstheme="minorBidi"/>
          <w:sz w:val="22"/>
          <w:szCs w:val="22"/>
          <w:lang w:val="en-GB" w:eastAsia="en-GB"/>
        </w:rPr>
      </w:pPr>
      <w:r>
        <w:t>7.5</w:t>
      </w:r>
      <w:r>
        <w:rPr>
          <w:rFonts w:asciiTheme="minorHAnsi" w:eastAsiaTheme="minorEastAsia" w:hAnsiTheme="minorHAnsi" w:cstheme="minorBidi"/>
          <w:sz w:val="22"/>
          <w:szCs w:val="22"/>
          <w:lang w:val="en-GB" w:eastAsia="en-GB"/>
        </w:rPr>
        <w:tab/>
      </w:r>
      <w:r>
        <w:t>Adjacent channel selectivity</w:t>
      </w:r>
      <w:r>
        <w:tab/>
      </w:r>
      <w:r>
        <w:fldChar w:fldCharType="begin"/>
      </w:r>
      <w:r>
        <w:instrText xml:space="preserve"> PAGEREF _Toc138885129 \h </w:instrText>
      </w:r>
      <w:r>
        <w:fldChar w:fldCharType="separate"/>
      </w:r>
      <w:r>
        <w:t>26</w:t>
      </w:r>
      <w:r>
        <w:fldChar w:fldCharType="end"/>
      </w:r>
    </w:p>
    <w:p w14:paraId="31595B13" w14:textId="1F9C87A5" w:rsidR="005742B7" w:rsidRDefault="005742B7">
      <w:pPr>
        <w:pStyle w:val="TOC2"/>
        <w:rPr>
          <w:rFonts w:asciiTheme="minorHAnsi" w:eastAsiaTheme="minorEastAsia" w:hAnsiTheme="minorHAnsi" w:cstheme="minorBidi"/>
          <w:sz w:val="22"/>
          <w:szCs w:val="22"/>
          <w:lang w:val="en-GB" w:eastAsia="en-GB"/>
        </w:rPr>
      </w:pPr>
      <w:r>
        <w:t>7.6</w:t>
      </w:r>
      <w:r>
        <w:rPr>
          <w:rFonts w:asciiTheme="minorHAnsi" w:eastAsiaTheme="minorEastAsia" w:hAnsiTheme="minorHAnsi" w:cstheme="minorBidi"/>
          <w:sz w:val="22"/>
          <w:szCs w:val="22"/>
          <w:lang w:val="en-GB" w:eastAsia="en-GB"/>
        </w:rPr>
        <w:tab/>
      </w:r>
      <w:r>
        <w:t>Blocking characteristics</w:t>
      </w:r>
      <w:r>
        <w:tab/>
      </w:r>
      <w:r>
        <w:fldChar w:fldCharType="begin"/>
      </w:r>
      <w:r>
        <w:instrText xml:space="preserve"> PAGEREF _Toc138885130 \h </w:instrText>
      </w:r>
      <w:r>
        <w:fldChar w:fldCharType="separate"/>
      </w:r>
      <w:r>
        <w:t>27</w:t>
      </w:r>
      <w:r>
        <w:fldChar w:fldCharType="end"/>
      </w:r>
    </w:p>
    <w:p w14:paraId="4C07B0BB" w14:textId="707ABF56" w:rsidR="005742B7" w:rsidRDefault="005742B7">
      <w:pPr>
        <w:pStyle w:val="TOC3"/>
        <w:rPr>
          <w:rFonts w:asciiTheme="minorHAnsi" w:eastAsiaTheme="minorEastAsia" w:hAnsiTheme="minorHAnsi" w:cstheme="minorBidi"/>
          <w:sz w:val="22"/>
          <w:szCs w:val="22"/>
          <w:lang w:val="en-GB" w:eastAsia="en-GB"/>
        </w:rPr>
      </w:pPr>
      <w:r>
        <w:t>7.6.1</w:t>
      </w:r>
      <w:r>
        <w:rPr>
          <w:rFonts w:asciiTheme="minorHAnsi" w:eastAsiaTheme="minorEastAsia" w:hAnsiTheme="minorHAnsi" w:cstheme="minorBidi"/>
          <w:sz w:val="22"/>
          <w:szCs w:val="22"/>
          <w:lang w:val="en-GB" w:eastAsia="en-GB"/>
        </w:rPr>
        <w:tab/>
      </w:r>
      <w:r>
        <w:t>General</w:t>
      </w:r>
      <w:r>
        <w:tab/>
      </w:r>
      <w:r>
        <w:fldChar w:fldCharType="begin"/>
      </w:r>
      <w:r>
        <w:instrText xml:space="preserve"> PAGEREF _Toc138885131 \h </w:instrText>
      </w:r>
      <w:r>
        <w:fldChar w:fldCharType="separate"/>
      </w:r>
      <w:r>
        <w:t>27</w:t>
      </w:r>
      <w:r>
        <w:fldChar w:fldCharType="end"/>
      </w:r>
    </w:p>
    <w:p w14:paraId="5E13E50D" w14:textId="7D6C0E85" w:rsidR="005742B7" w:rsidRDefault="005742B7">
      <w:pPr>
        <w:pStyle w:val="TOC3"/>
        <w:rPr>
          <w:rFonts w:asciiTheme="minorHAnsi" w:eastAsiaTheme="minorEastAsia" w:hAnsiTheme="minorHAnsi" w:cstheme="minorBidi"/>
          <w:sz w:val="22"/>
          <w:szCs w:val="22"/>
          <w:lang w:val="en-GB" w:eastAsia="en-GB"/>
        </w:rPr>
      </w:pPr>
      <w:r>
        <w:t>7.6.2</w:t>
      </w:r>
      <w:r>
        <w:rPr>
          <w:rFonts w:asciiTheme="minorHAnsi" w:eastAsiaTheme="minorEastAsia" w:hAnsiTheme="minorHAnsi" w:cstheme="minorBidi"/>
          <w:sz w:val="22"/>
          <w:szCs w:val="22"/>
          <w:lang w:val="en-GB" w:eastAsia="en-GB"/>
        </w:rPr>
        <w:tab/>
      </w:r>
      <w:r>
        <w:t>In-band blocking</w:t>
      </w:r>
      <w:r>
        <w:tab/>
      </w:r>
      <w:r>
        <w:fldChar w:fldCharType="begin"/>
      </w:r>
      <w:r>
        <w:instrText xml:space="preserve"> PAGEREF _Toc138885132 \h </w:instrText>
      </w:r>
      <w:r>
        <w:fldChar w:fldCharType="separate"/>
      </w:r>
      <w:r>
        <w:t>27</w:t>
      </w:r>
      <w:r>
        <w:fldChar w:fldCharType="end"/>
      </w:r>
    </w:p>
    <w:p w14:paraId="3C470BE0" w14:textId="41D135D3" w:rsidR="005742B7" w:rsidRDefault="005742B7">
      <w:pPr>
        <w:pStyle w:val="TOC3"/>
        <w:rPr>
          <w:rFonts w:asciiTheme="minorHAnsi" w:eastAsiaTheme="minorEastAsia" w:hAnsiTheme="minorHAnsi" w:cstheme="minorBidi"/>
          <w:sz w:val="22"/>
          <w:szCs w:val="22"/>
          <w:lang w:val="en-GB" w:eastAsia="en-GB"/>
        </w:rPr>
      </w:pPr>
      <w:r>
        <w:t>7.6.3</w:t>
      </w:r>
      <w:r>
        <w:rPr>
          <w:rFonts w:asciiTheme="minorHAnsi" w:eastAsiaTheme="minorEastAsia" w:hAnsiTheme="minorHAnsi" w:cstheme="minorBidi"/>
          <w:sz w:val="22"/>
          <w:szCs w:val="22"/>
          <w:lang w:val="en-GB" w:eastAsia="en-GB"/>
        </w:rPr>
        <w:tab/>
      </w:r>
      <w:r>
        <w:t>Out-of-band blocking</w:t>
      </w:r>
      <w:r>
        <w:tab/>
      </w:r>
      <w:r>
        <w:fldChar w:fldCharType="begin"/>
      </w:r>
      <w:r>
        <w:instrText xml:space="preserve"> PAGEREF _Toc138885133 \h </w:instrText>
      </w:r>
      <w:r>
        <w:fldChar w:fldCharType="separate"/>
      </w:r>
      <w:r>
        <w:t>28</w:t>
      </w:r>
      <w:r>
        <w:fldChar w:fldCharType="end"/>
      </w:r>
    </w:p>
    <w:p w14:paraId="0C9F5649" w14:textId="19005C0E" w:rsidR="005742B7" w:rsidRDefault="005742B7">
      <w:pPr>
        <w:pStyle w:val="TOC3"/>
        <w:rPr>
          <w:rFonts w:asciiTheme="minorHAnsi" w:eastAsiaTheme="minorEastAsia" w:hAnsiTheme="minorHAnsi" w:cstheme="minorBidi"/>
          <w:sz w:val="22"/>
          <w:szCs w:val="22"/>
          <w:lang w:val="en-GB" w:eastAsia="en-GB"/>
        </w:rPr>
      </w:pPr>
      <w:r>
        <w:t>7.6.4</w:t>
      </w:r>
      <w:r>
        <w:rPr>
          <w:rFonts w:asciiTheme="minorHAnsi" w:eastAsiaTheme="minorEastAsia" w:hAnsiTheme="minorHAnsi" w:cstheme="minorBidi"/>
          <w:sz w:val="22"/>
          <w:szCs w:val="22"/>
          <w:lang w:val="en-GB" w:eastAsia="en-GB"/>
        </w:rPr>
        <w:tab/>
      </w:r>
      <w:r>
        <w:t>Narrow band blocking</w:t>
      </w:r>
      <w:r>
        <w:tab/>
      </w:r>
      <w:r>
        <w:fldChar w:fldCharType="begin"/>
      </w:r>
      <w:r>
        <w:instrText xml:space="preserve"> PAGEREF _Toc138885134 \h </w:instrText>
      </w:r>
      <w:r>
        <w:fldChar w:fldCharType="separate"/>
      </w:r>
      <w:r>
        <w:t>29</w:t>
      </w:r>
      <w:r>
        <w:fldChar w:fldCharType="end"/>
      </w:r>
    </w:p>
    <w:p w14:paraId="57BDF40D" w14:textId="6FF9AB24" w:rsidR="005742B7" w:rsidRDefault="005742B7">
      <w:pPr>
        <w:pStyle w:val="TOC2"/>
        <w:rPr>
          <w:rFonts w:asciiTheme="minorHAnsi" w:eastAsiaTheme="minorEastAsia" w:hAnsiTheme="minorHAnsi" w:cstheme="minorBidi"/>
          <w:sz w:val="22"/>
          <w:szCs w:val="22"/>
          <w:lang w:val="en-GB" w:eastAsia="en-GB"/>
        </w:rPr>
      </w:pPr>
      <w:r>
        <w:t>7.7</w:t>
      </w:r>
      <w:r>
        <w:rPr>
          <w:rFonts w:asciiTheme="minorHAnsi" w:eastAsiaTheme="minorEastAsia" w:hAnsiTheme="minorHAnsi" w:cstheme="minorBidi"/>
          <w:sz w:val="22"/>
          <w:szCs w:val="22"/>
          <w:lang w:val="en-GB" w:eastAsia="en-GB"/>
        </w:rPr>
        <w:tab/>
      </w:r>
      <w:r>
        <w:t>Spurious response</w:t>
      </w:r>
      <w:r>
        <w:tab/>
      </w:r>
      <w:r>
        <w:fldChar w:fldCharType="begin"/>
      </w:r>
      <w:r>
        <w:instrText xml:space="preserve"> PAGEREF _Toc138885135 \h </w:instrText>
      </w:r>
      <w:r>
        <w:fldChar w:fldCharType="separate"/>
      </w:r>
      <w:r>
        <w:t>29</w:t>
      </w:r>
      <w:r>
        <w:fldChar w:fldCharType="end"/>
      </w:r>
    </w:p>
    <w:p w14:paraId="2D488624" w14:textId="00B1863F" w:rsidR="005742B7" w:rsidRDefault="005742B7">
      <w:pPr>
        <w:pStyle w:val="TOC2"/>
        <w:rPr>
          <w:rFonts w:asciiTheme="minorHAnsi" w:eastAsiaTheme="minorEastAsia" w:hAnsiTheme="minorHAnsi" w:cstheme="minorBidi"/>
          <w:sz w:val="22"/>
          <w:szCs w:val="22"/>
          <w:lang w:val="en-GB" w:eastAsia="en-GB"/>
        </w:rPr>
      </w:pPr>
      <w:r>
        <w:t>7.8</w:t>
      </w:r>
      <w:r>
        <w:rPr>
          <w:rFonts w:asciiTheme="minorHAnsi" w:eastAsiaTheme="minorEastAsia" w:hAnsiTheme="minorHAnsi" w:cstheme="minorBidi"/>
          <w:sz w:val="22"/>
          <w:szCs w:val="22"/>
          <w:lang w:val="en-GB" w:eastAsia="en-GB"/>
        </w:rPr>
        <w:tab/>
      </w:r>
      <w:r>
        <w:t>Intermodulation characteristics</w:t>
      </w:r>
      <w:r>
        <w:tab/>
      </w:r>
      <w:r>
        <w:fldChar w:fldCharType="begin"/>
      </w:r>
      <w:r>
        <w:instrText xml:space="preserve"> PAGEREF _Toc138885136 \h </w:instrText>
      </w:r>
      <w:r>
        <w:fldChar w:fldCharType="separate"/>
      </w:r>
      <w:r>
        <w:t>30</w:t>
      </w:r>
      <w:r>
        <w:fldChar w:fldCharType="end"/>
      </w:r>
    </w:p>
    <w:p w14:paraId="524EF0BD" w14:textId="05E5C02B" w:rsidR="005742B7" w:rsidRDefault="005742B7">
      <w:pPr>
        <w:pStyle w:val="TOC2"/>
        <w:rPr>
          <w:rFonts w:asciiTheme="minorHAnsi" w:eastAsiaTheme="minorEastAsia" w:hAnsiTheme="minorHAnsi" w:cstheme="minorBidi"/>
          <w:sz w:val="22"/>
          <w:szCs w:val="22"/>
          <w:lang w:val="en-GB" w:eastAsia="en-GB"/>
        </w:rPr>
      </w:pPr>
      <w:r>
        <w:t>7.9</w:t>
      </w:r>
      <w:r>
        <w:rPr>
          <w:rFonts w:asciiTheme="minorHAnsi" w:eastAsiaTheme="minorEastAsia" w:hAnsiTheme="minorHAnsi" w:cstheme="minorBidi"/>
          <w:sz w:val="22"/>
          <w:szCs w:val="22"/>
          <w:lang w:val="en-GB" w:eastAsia="en-GB"/>
        </w:rPr>
        <w:tab/>
      </w:r>
      <w:r>
        <w:t>Spurious emissions</w:t>
      </w:r>
      <w:r>
        <w:tab/>
      </w:r>
      <w:r>
        <w:fldChar w:fldCharType="begin"/>
      </w:r>
      <w:r>
        <w:instrText xml:space="preserve"> PAGEREF _Toc138885137 \h </w:instrText>
      </w:r>
      <w:r>
        <w:fldChar w:fldCharType="separate"/>
      </w:r>
      <w:r>
        <w:t>30</w:t>
      </w:r>
      <w:r>
        <w:fldChar w:fldCharType="end"/>
      </w:r>
    </w:p>
    <w:p w14:paraId="39765E73" w14:textId="6173B63A" w:rsidR="005742B7" w:rsidRDefault="005742B7">
      <w:pPr>
        <w:pStyle w:val="TOC1"/>
        <w:rPr>
          <w:rFonts w:asciiTheme="minorHAnsi" w:eastAsiaTheme="minorEastAsia" w:hAnsiTheme="minorHAnsi" w:cstheme="minorBidi"/>
          <w:szCs w:val="22"/>
          <w:lang w:val="en-GB" w:eastAsia="en-GB"/>
        </w:rPr>
      </w:pPr>
      <w:r>
        <w:t>8</w:t>
      </w:r>
      <w:r>
        <w:rPr>
          <w:rFonts w:asciiTheme="minorHAnsi" w:eastAsiaTheme="minorEastAsia" w:hAnsiTheme="minorHAnsi" w:cstheme="minorBidi"/>
          <w:szCs w:val="22"/>
          <w:lang w:val="en-GB" w:eastAsia="en-GB"/>
        </w:rPr>
        <w:tab/>
      </w:r>
      <w:r>
        <w:t>Conducted performance requirements</w:t>
      </w:r>
      <w:r>
        <w:tab/>
      </w:r>
      <w:r>
        <w:fldChar w:fldCharType="begin"/>
      </w:r>
      <w:r>
        <w:instrText xml:space="preserve"> PAGEREF _Toc138885138 \h </w:instrText>
      </w:r>
      <w:r>
        <w:fldChar w:fldCharType="separate"/>
      </w:r>
      <w:r>
        <w:t>30</w:t>
      </w:r>
      <w:r>
        <w:fldChar w:fldCharType="end"/>
      </w:r>
    </w:p>
    <w:p w14:paraId="0D1228D0" w14:textId="556F6E61" w:rsidR="005742B7" w:rsidRDefault="005742B7">
      <w:pPr>
        <w:pStyle w:val="TOC2"/>
        <w:rPr>
          <w:rFonts w:asciiTheme="minorHAnsi" w:eastAsiaTheme="minorEastAsia" w:hAnsiTheme="minorHAnsi" w:cstheme="minorBidi"/>
          <w:sz w:val="22"/>
          <w:szCs w:val="22"/>
          <w:lang w:val="en-GB" w:eastAsia="en-GB"/>
        </w:rPr>
      </w:pPr>
      <w:r>
        <w:t>8.1</w:t>
      </w:r>
      <w:r>
        <w:rPr>
          <w:rFonts w:asciiTheme="minorHAnsi" w:eastAsiaTheme="minorEastAsia" w:hAnsiTheme="minorHAnsi" w:cstheme="minorBidi"/>
          <w:sz w:val="22"/>
          <w:szCs w:val="22"/>
          <w:lang w:val="en-GB" w:eastAsia="en-GB"/>
        </w:rPr>
        <w:tab/>
      </w:r>
      <w:r>
        <w:t>General</w:t>
      </w:r>
      <w:r>
        <w:tab/>
      </w:r>
      <w:r>
        <w:fldChar w:fldCharType="begin"/>
      </w:r>
      <w:r>
        <w:instrText xml:space="preserve"> PAGEREF _Toc138885139 \h </w:instrText>
      </w:r>
      <w:r>
        <w:fldChar w:fldCharType="separate"/>
      </w:r>
      <w:r>
        <w:t>30</w:t>
      </w:r>
      <w:r>
        <w:fldChar w:fldCharType="end"/>
      </w:r>
    </w:p>
    <w:p w14:paraId="0CB46E89" w14:textId="34D13844" w:rsidR="005742B7" w:rsidRDefault="005742B7">
      <w:pPr>
        <w:pStyle w:val="TOC3"/>
        <w:rPr>
          <w:rFonts w:asciiTheme="minorHAnsi" w:eastAsiaTheme="minorEastAsia" w:hAnsiTheme="minorHAnsi" w:cstheme="minorBidi"/>
          <w:sz w:val="22"/>
          <w:szCs w:val="22"/>
          <w:lang w:val="en-GB" w:eastAsia="en-GB"/>
        </w:rPr>
      </w:pPr>
      <w:r>
        <w:t>8.1.1</w:t>
      </w:r>
      <w:r>
        <w:rPr>
          <w:rFonts w:asciiTheme="minorHAnsi" w:eastAsiaTheme="minorEastAsia" w:hAnsiTheme="minorHAnsi" w:cstheme="minorBidi"/>
          <w:sz w:val="22"/>
          <w:szCs w:val="22"/>
          <w:lang w:val="en-GB" w:eastAsia="en-GB"/>
        </w:rPr>
        <w:tab/>
      </w:r>
      <w:r>
        <w:t>Relationship between minimum requirements and test requirements</w:t>
      </w:r>
      <w:r>
        <w:tab/>
      </w:r>
      <w:r>
        <w:fldChar w:fldCharType="begin"/>
      </w:r>
      <w:r>
        <w:instrText xml:space="preserve"> PAGEREF _Toc138885140 \h </w:instrText>
      </w:r>
      <w:r>
        <w:fldChar w:fldCharType="separate"/>
      </w:r>
      <w:r>
        <w:t>30</w:t>
      </w:r>
      <w:r>
        <w:fldChar w:fldCharType="end"/>
      </w:r>
    </w:p>
    <w:p w14:paraId="01012F60" w14:textId="5864A949" w:rsidR="005742B7" w:rsidRDefault="005742B7">
      <w:pPr>
        <w:pStyle w:val="TOC3"/>
        <w:rPr>
          <w:rFonts w:asciiTheme="minorHAnsi" w:eastAsiaTheme="minorEastAsia" w:hAnsiTheme="minorHAnsi" w:cstheme="minorBidi"/>
          <w:sz w:val="22"/>
          <w:szCs w:val="22"/>
          <w:lang w:val="en-GB" w:eastAsia="en-GB"/>
        </w:rPr>
      </w:pPr>
      <w:r>
        <w:t>8.1.2</w:t>
      </w:r>
      <w:r>
        <w:rPr>
          <w:rFonts w:asciiTheme="minorHAnsi" w:eastAsiaTheme="minorEastAsia" w:hAnsiTheme="minorHAnsi" w:cstheme="minorBidi"/>
          <w:sz w:val="22"/>
          <w:szCs w:val="22"/>
          <w:lang w:val="en-GB" w:eastAsia="en-GB"/>
        </w:rPr>
        <w:tab/>
      </w:r>
      <w:r>
        <w:t>Applicability of minimum requirements</w:t>
      </w:r>
      <w:r>
        <w:tab/>
      </w:r>
      <w:r>
        <w:fldChar w:fldCharType="begin"/>
      </w:r>
      <w:r>
        <w:instrText xml:space="preserve"> PAGEREF _Toc138885141 \h </w:instrText>
      </w:r>
      <w:r>
        <w:fldChar w:fldCharType="separate"/>
      </w:r>
      <w:r>
        <w:t>30</w:t>
      </w:r>
      <w:r>
        <w:fldChar w:fldCharType="end"/>
      </w:r>
    </w:p>
    <w:p w14:paraId="258332CB" w14:textId="7B4AB27B" w:rsidR="005742B7" w:rsidRDefault="005742B7">
      <w:pPr>
        <w:pStyle w:val="TOC3"/>
        <w:rPr>
          <w:rFonts w:asciiTheme="minorHAnsi" w:eastAsiaTheme="minorEastAsia" w:hAnsiTheme="minorHAnsi" w:cstheme="minorBidi"/>
          <w:sz w:val="22"/>
          <w:szCs w:val="22"/>
          <w:lang w:val="en-GB" w:eastAsia="en-GB"/>
        </w:rPr>
      </w:pPr>
      <w:r>
        <w:t>8.1.3</w:t>
      </w:r>
      <w:r>
        <w:rPr>
          <w:rFonts w:asciiTheme="minorHAnsi" w:eastAsiaTheme="minorEastAsia" w:hAnsiTheme="minorHAnsi" w:cstheme="minorBidi"/>
          <w:sz w:val="22"/>
          <w:szCs w:val="22"/>
          <w:lang w:val="en-GB" w:eastAsia="en-GB"/>
        </w:rPr>
        <w:tab/>
      </w:r>
      <w:r>
        <w:t>Conducted requirements</w:t>
      </w:r>
      <w:r>
        <w:tab/>
      </w:r>
      <w:r>
        <w:fldChar w:fldCharType="begin"/>
      </w:r>
      <w:r>
        <w:instrText xml:space="preserve"> PAGEREF _Toc138885142 \h </w:instrText>
      </w:r>
      <w:r>
        <w:fldChar w:fldCharType="separate"/>
      </w:r>
      <w:r>
        <w:t>31</w:t>
      </w:r>
      <w:r>
        <w:fldChar w:fldCharType="end"/>
      </w:r>
    </w:p>
    <w:p w14:paraId="35406313" w14:textId="610F84CA" w:rsidR="005742B7" w:rsidRDefault="005742B7">
      <w:pPr>
        <w:pStyle w:val="TOC4"/>
        <w:rPr>
          <w:rFonts w:asciiTheme="minorHAnsi" w:eastAsiaTheme="minorEastAsia" w:hAnsiTheme="minorHAnsi" w:cstheme="minorBidi"/>
          <w:sz w:val="22"/>
          <w:szCs w:val="22"/>
          <w:lang w:val="en-GB" w:eastAsia="en-GB"/>
        </w:rPr>
      </w:pPr>
      <w:r>
        <w:t>8.1.3.1</w:t>
      </w:r>
      <w:r>
        <w:rPr>
          <w:rFonts w:asciiTheme="minorHAnsi" w:eastAsiaTheme="minorEastAsia" w:hAnsiTheme="minorHAnsi" w:cstheme="minorBidi"/>
          <w:sz w:val="22"/>
          <w:szCs w:val="22"/>
          <w:lang w:val="en-GB" w:eastAsia="en-GB"/>
        </w:rPr>
        <w:tab/>
      </w:r>
      <w:r>
        <w:t>Introduction</w:t>
      </w:r>
      <w:r>
        <w:tab/>
      </w:r>
      <w:r>
        <w:fldChar w:fldCharType="begin"/>
      </w:r>
      <w:r>
        <w:instrText xml:space="preserve"> PAGEREF _Toc138885143 \h </w:instrText>
      </w:r>
      <w:r>
        <w:fldChar w:fldCharType="separate"/>
      </w:r>
      <w:r>
        <w:t>31</w:t>
      </w:r>
      <w:r>
        <w:fldChar w:fldCharType="end"/>
      </w:r>
    </w:p>
    <w:p w14:paraId="0225A044" w14:textId="7BF07E30" w:rsidR="005742B7" w:rsidRDefault="005742B7">
      <w:pPr>
        <w:pStyle w:val="TOC4"/>
        <w:rPr>
          <w:rFonts w:asciiTheme="minorHAnsi" w:eastAsiaTheme="minorEastAsia" w:hAnsiTheme="minorHAnsi" w:cstheme="minorBidi"/>
          <w:sz w:val="22"/>
          <w:szCs w:val="22"/>
          <w:lang w:val="en-GB" w:eastAsia="en-GB"/>
        </w:rPr>
      </w:pPr>
      <w:r>
        <w:t>8.1.3.2</w:t>
      </w:r>
      <w:r>
        <w:rPr>
          <w:rFonts w:asciiTheme="minorHAnsi" w:eastAsiaTheme="minorEastAsia" w:hAnsiTheme="minorHAnsi" w:cstheme="minorBidi"/>
          <w:sz w:val="22"/>
          <w:szCs w:val="22"/>
          <w:lang w:val="en-GB" w:eastAsia="en-GB"/>
        </w:rPr>
        <w:tab/>
      </w:r>
      <w:r>
        <w:t>Reference point</w:t>
      </w:r>
      <w:r>
        <w:tab/>
      </w:r>
      <w:r>
        <w:fldChar w:fldCharType="begin"/>
      </w:r>
      <w:r>
        <w:instrText xml:space="preserve"> PAGEREF _Toc138885144 \h </w:instrText>
      </w:r>
      <w:r>
        <w:fldChar w:fldCharType="separate"/>
      </w:r>
      <w:r>
        <w:t>31</w:t>
      </w:r>
      <w:r>
        <w:fldChar w:fldCharType="end"/>
      </w:r>
    </w:p>
    <w:p w14:paraId="7882100D" w14:textId="3A1F8A30" w:rsidR="005742B7" w:rsidRDefault="005742B7">
      <w:pPr>
        <w:pStyle w:val="TOC4"/>
        <w:rPr>
          <w:rFonts w:asciiTheme="minorHAnsi" w:eastAsiaTheme="minorEastAsia" w:hAnsiTheme="minorHAnsi" w:cstheme="minorBidi"/>
          <w:sz w:val="22"/>
          <w:szCs w:val="22"/>
          <w:lang w:val="en-GB" w:eastAsia="en-GB"/>
        </w:rPr>
      </w:pPr>
      <w:r w:rsidRPr="00956B17">
        <w:rPr>
          <w:lang w:eastAsia="ko-KR"/>
        </w:rPr>
        <w:t>8.1.3.3</w:t>
      </w:r>
      <w:r>
        <w:rPr>
          <w:rFonts w:asciiTheme="minorHAnsi" w:eastAsiaTheme="minorEastAsia" w:hAnsiTheme="minorHAnsi" w:cstheme="minorBidi"/>
          <w:sz w:val="22"/>
          <w:szCs w:val="22"/>
          <w:lang w:val="en-GB" w:eastAsia="en-GB"/>
        </w:rPr>
        <w:tab/>
      </w:r>
      <w:r w:rsidRPr="00956B17">
        <w:rPr>
          <w:lang w:eastAsia="ko-KR"/>
        </w:rPr>
        <w:t>SNR definition</w:t>
      </w:r>
      <w:r>
        <w:tab/>
      </w:r>
      <w:r>
        <w:fldChar w:fldCharType="begin"/>
      </w:r>
      <w:r>
        <w:instrText xml:space="preserve"> PAGEREF _Toc138885145 \h </w:instrText>
      </w:r>
      <w:r>
        <w:fldChar w:fldCharType="separate"/>
      </w:r>
      <w:r>
        <w:t>31</w:t>
      </w:r>
      <w:r>
        <w:fldChar w:fldCharType="end"/>
      </w:r>
    </w:p>
    <w:p w14:paraId="30AEC5E3" w14:textId="076F0006" w:rsidR="005742B7" w:rsidRDefault="005742B7">
      <w:pPr>
        <w:pStyle w:val="TOC4"/>
        <w:rPr>
          <w:rFonts w:asciiTheme="minorHAnsi" w:eastAsiaTheme="minorEastAsia" w:hAnsiTheme="minorHAnsi" w:cstheme="minorBidi"/>
          <w:sz w:val="22"/>
          <w:szCs w:val="22"/>
          <w:lang w:val="en-GB" w:eastAsia="en-GB"/>
        </w:rPr>
      </w:pPr>
      <w:r>
        <w:t>8.1.3.4</w:t>
      </w:r>
      <w:r>
        <w:rPr>
          <w:rFonts w:asciiTheme="minorHAnsi" w:eastAsiaTheme="minorEastAsia" w:hAnsiTheme="minorHAnsi" w:cstheme="minorBidi"/>
          <w:sz w:val="22"/>
          <w:szCs w:val="22"/>
          <w:lang w:val="en-GB" w:eastAsia="en-GB"/>
        </w:rPr>
        <w:tab/>
      </w:r>
      <w:r>
        <w:t>Noc</w:t>
      </w:r>
      <w:r>
        <w:tab/>
      </w:r>
      <w:r>
        <w:fldChar w:fldCharType="begin"/>
      </w:r>
      <w:r>
        <w:instrText xml:space="preserve"> PAGEREF _Toc138885146 \h </w:instrText>
      </w:r>
      <w:r>
        <w:fldChar w:fldCharType="separate"/>
      </w:r>
      <w:r>
        <w:t>31</w:t>
      </w:r>
      <w:r>
        <w:fldChar w:fldCharType="end"/>
      </w:r>
    </w:p>
    <w:p w14:paraId="3BEA71B4" w14:textId="522D15C2" w:rsidR="005742B7" w:rsidRDefault="005742B7">
      <w:pPr>
        <w:pStyle w:val="TOC5"/>
        <w:rPr>
          <w:rFonts w:asciiTheme="minorHAnsi" w:eastAsiaTheme="minorEastAsia" w:hAnsiTheme="minorHAnsi" w:cstheme="minorBidi"/>
          <w:sz w:val="22"/>
          <w:szCs w:val="22"/>
          <w:lang w:val="en-GB" w:eastAsia="en-GB"/>
        </w:rPr>
      </w:pPr>
      <w:r>
        <w:t>8.1.3.4.1</w:t>
      </w:r>
      <w:r>
        <w:rPr>
          <w:rFonts w:asciiTheme="minorHAnsi" w:eastAsiaTheme="minorEastAsia" w:hAnsiTheme="minorHAnsi" w:cstheme="minorBidi"/>
          <w:sz w:val="22"/>
          <w:szCs w:val="22"/>
          <w:lang w:val="en-GB" w:eastAsia="en-GB"/>
        </w:rPr>
        <w:tab/>
      </w:r>
      <w:r>
        <w:t>Introduction</w:t>
      </w:r>
      <w:r>
        <w:tab/>
      </w:r>
      <w:r>
        <w:fldChar w:fldCharType="begin"/>
      </w:r>
      <w:r>
        <w:instrText xml:space="preserve"> PAGEREF _Toc138885147 \h </w:instrText>
      </w:r>
      <w:r>
        <w:fldChar w:fldCharType="separate"/>
      </w:r>
      <w:r>
        <w:t>31</w:t>
      </w:r>
      <w:r>
        <w:fldChar w:fldCharType="end"/>
      </w:r>
    </w:p>
    <w:p w14:paraId="2C18D0DF" w14:textId="0F870D58" w:rsidR="005742B7" w:rsidRDefault="005742B7">
      <w:pPr>
        <w:pStyle w:val="TOC5"/>
        <w:rPr>
          <w:rFonts w:asciiTheme="minorHAnsi" w:eastAsiaTheme="minorEastAsia" w:hAnsiTheme="minorHAnsi" w:cstheme="minorBidi"/>
          <w:sz w:val="22"/>
          <w:szCs w:val="22"/>
          <w:lang w:val="en-GB" w:eastAsia="en-GB"/>
        </w:rPr>
      </w:pPr>
      <w:r>
        <w:t>8.1.3.4.2</w:t>
      </w:r>
      <w:r>
        <w:rPr>
          <w:rFonts w:asciiTheme="minorHAnsi" w:eastAsiaTheme="minorEastAsia" w:hAnsiTheme="minorHAnsi" w:cstheme="minorBidi"/>
          <w:sz w:val="22"/>
          <w:szCs w:val="22"/>
          <w:lang w:val="en-GB" w:eastAsia="en-GB"/>
        </w:rPr>
        <w:tab/>
      </w:r>
      <w:r>
        <w:t>Noc for NR operating bands in FR1</w:t>
      </w:r>
      <w:r>
        <w:tab/>
      </w:r>
      <w:r>
        <w:fldChar w:fldCharType="begin"/>
      </w:r>
      <w:r>
        <w:instrText xml:space="preserve"> PAGEREF _Toc138885148 \h </w:instrText>
      </w:r>
      <w:r>
        <w:fldChar w:fldCharType="separate"/>
      </w:r>
      <w:r>
        <w:t>31</w:t>
      </w:r>
      <w:r>
        <w:fldChar w:fldCharType="end"/>
      </w:r>
    </w:p>
    <w:p w14:paraId="4F11C39E" w14:textId="16E8B9B8" w:rsidR="005742B7" w:rsidRDefault="005742B7">
      <w:pPr>
        <w:pStyle w:val="TOC2"/>
        <w:rPr>
          <w:rFonts w:asciiTheme="minorHAnsi" w:eastAsiaTheme="minorEastAsia" w:hAnsiTheme="minorHAnsi" w:cstheme="minorBidi"/>
          <w:sz w:val="22"/>
          <w:szCs w:val="22"/>
          <w:lang w:val="en-GB" w:eastAsia="en-GB"/>
        </w:rPr>
      </w:pPr>
      <w:r>
        <w:t>8.2</w:t>
      </w:r>
      <w:r>
        <w:rPr>
          <w:rFonts w:asciiTheme="minorHAnsi" w:eastAsiaTheme="minorEastAsia" w:hAnsiTheme="minorHAnsi" w:cstheme="minorBidi"/>
          <w:sz w:val="22"/>
          <w:szCs w:val="22"/>
          <w:lang w:val="en-GB" w:eastAsia="en-GB"/>
        </w:rPr>
        <w:tab/>
      </w:r>
      <w:r>
        <w:t>Demodulation performance requirements</w:t>
      </w:r>
      <w:r>
        <w:tab/>
      </w:r>
      <w:r>
        <w:fldChar w:fldCharType="begin"/>
      </w:r>
      <w:r>
        <w:instrText xml:space="preserve"> PAGEREF _Toc138885149 \h </w:instrText>
      </w:r>
      <w:r>
        <w:fldChar w:fldCharType="separate"/>
      </w:r>
      <w:r>
        <w:t>32</w:t>
      </w:r>
      <w:r>
        <w:fldChar w:fldCharType="end"/>
      </w:r>
    </w:p>
    <w:p w14:paraId="778A5E9C" w14:textId="7416E7DC" w:rsidR="005742B7" w:rsidRDefault="005742B7">
      <w:pPr>
        <w:pStyle w:val="TOC3"/>
        <w:rPr>
          <w:rFonts w:asciiTheme="minorHAnsi" w:eastAsiaTheme="minorEastAsia" w:hAnsiTheme="minorHAnsi" w:cstheme="minorBidi"/>
          <w:sz w:val="22"/>
          <w:szCs w:val="22"/>
          <w:lang w:val="en-GB" w:eastAsia="en-GB"/>
        </w:rPr>
      </w:pPr>
      <w:r>
        <w:t>8.2.1</w:t>
      </w:r>
      <w:r>
        <w:rPr>
          <w:rFonts w:asciiTheme="minorHAnsi" w:eastAsiaTheme="minorEastAsia" w:hAnsiTheme="minorHAnsi" w:cstheme="minorBidi"/>
          <w:sz w:val="22"/>
          <w:szCs w:val="22"/>
          <w:lang w:val="en-GB" w:eastAsia="en-GB"/>
        </w:rPr>
        <w:tab/>
      </w:r>
      <w:r>
        <w:t>General</w:t>
      </w:r>
      <w:r>
        <w:tab/>
      </w:r>
      <w:r>
        <w:fldChar w:fldCharType="begin"/>
      </w:r>
      <w:r>
        <w:instrText xml:space="preserve"> PAGEREF _Toc138885150 \h </w:instrText>
      </w:r>
      <w:r>
        <w:fldChar w:fldCharType="separate"/>
      </w:r>
      <w:r>
        <w:t>32</w:t>
      </w:r>
      <w:r>
        <w:fldChar w:fldCharType="end"/>
      </w:r>
    </w:p>
    <w:p w14:paraId="125C7B30" w14:textId="4221BFA7" w:rsidR="005742B7" w:rsidRDefault="005742B7">
      <w:pPr>
        <w:pStyle w:val="TOC4"/>
        <w:rPr>
          <w:rFonts w:asciiTheme="minorHAnsi" w:eastAsiaTheme="minorEastAsia" w:hAnsiTheme="minorHAnsi" w:cstheme="minorBidi"/>
          <w:sz w:val="22"/>
          <w:szCs w:val="22"/>
          <w:lang w:val="en-GB" w:eastAsia="en-GB"/>
        </w:rPr>
      </w:pPr>
      <w:r>
        <w:t>8.2.1.1</w:t>
      </w:r>
      <w:r>
        <w:rPr>
          <w:rFonts w:asciiTheme="minorHAnsi" w:eastAsiaTheme="minorEastAsia" w:hAnsiTheme="minorHAnsi" w:cstheme="minorBidi"/>
          <w:sz w:val="22"/>
          <w:szCs w:val="22"/>
          <w:lang w:val="en-GB" w:eastAsia="en-GB"/>
        </w:rPr>
        <w:tab/>
      </w:r>
      <w:r>
        <w:t>Applicability of requirements</w:t>
      </w:r>
      <w:r>
        <w:tab/>
      </w:r>
      <w:r>
        <w:fldChar w:fldCharType="begin"/>
      </w:r>
      <w:r>
        <w:instrText xml:space="preserve"> PAGEREF _Toc138885151 \h </w:instrText>
      </w:r>
      <w:r>
        <w:fldChar w:fldCharType="separate"/>
      </w:r>
      <w:r>
        <w:t>32</w:t>
      </w:r>
      <w:r>
        <w:fldChar w:fldCharType="end"/>
      </w:r>
    </w:p>
    <w:p w14:paraId="00EEA54D" w14:textId="70D3BD87" w:rsidR="005742B7" w:rsidRDefault="005742B7">
      <w:pPr>
        <w:pStyle w:val="TOC5"/>
        <w:rPr>
          <w:rFonts w:asciiTheme="minorHAnsi" w:eastAsiaTheme="minorEastAsia" w:hAnsiTheme="minorHAnsi" w:cstheme="minorBidi"/>
          <w:sz w:val="22"/>
          <w:szCs w:val="22"/>
          <w:lang w:val="en-GB" w:eastAsia="en-GB"/>
        </w:rPr>
      </w:pPr>
      <w:r>
        <w:t>8.2.1.1.1</w:t>
      </w:r>
      <w:r>
        <w:rPr>
          <w:rFonts w:asciiTheme="minorHAnsi" w:eastAsiaTheme="minorEastAsia" w:hAnsiTheme="minorHAnsi" w:cstheme="minorBidi"/>
          <w:sz w:val="22"/>
          <w:szCs w:val="22"/>
          <w:lang w:val="en-GB" w:eastAsia="en-GB"/>
        </w:rPr>
        <w:tab/>
      </w:r>
      <w:r>
        <w:t>General</w:t>
      </w:r>
      <w:r>
        <w:tab/>
      </w:r>
      <w:r>
        <w:fldChar w:fldCharType="begin"/>
      </w:r>
      <w:r>
        <w:instrText xml:space="preserve"> PAGEREF _Toc138885152 \h </w:instrText>
      </w:r>
      <w:r>
        <w:fldChar w:fldCharType="separate"/>
      </w:r>
      <w:r>
        <w:t>32</w:t>
      </w:r>
      <w:r>
        <w:fldChar w:fldCharType="end"/>
      </w:r>
    </w:p>
    <w:p w14:paraId="5E482BAD" w14:textId="46F40E03" w:rsidR="005742B7" w:rsidRDefault="005742B7">
      <w:pPr>
        <w:pStyle w:val="TOC5"/>
        <w:rPr>
          <w:rFonts w:asciiTheme="minorHAnsi" w:eastAsiaTheme="minorEastAsia" w:hAnsiTheme="minorHAnsi" w:cstheme="minorBidi"/>
          <w:sz w:val="22"/>
          <w:szCs w:val="22"/>
          <w:lang w:val="en-GB" w:eastAsia="en-GB"/>
        </w:rPr>
      </w:pPr>
      <w:r>
        <w:t>8.2.1.1.2</w:t>
      </w:r>
      <w:r>
        <w:rPr>
          <w:rFonts w:asciiTheme="minorHAnsi" w:eastAsiaTheme="minorEastAsia" w:hAnsiTheme="minorHAnsi" w:cstheme="minorBidi"/>
          <w:sz w:val="22"/>
          <w:szCs w:val="22"/>
          <w:lang w:val="en-GB" w:eastAsia="en-GB"/>
        </w:rPr>
        <w:tab/>
      </w:r>
      <w:r>
        <w:t>Applicability of requirements for optional UE features</w:t>
      </w:r>
      <w:r>
        <w:tab/>
      </w:r>
      <w:r>
        <w:fldChar w:fldCharType="begin"/>
      </w:r>
      <w:r>
        <w:instrText xml:space="preserve"> PAGEREF _Toc138885153 \h </w:instrText>
      </w:r>
      <w:r>
        <w:fldChar w:fldCharType="separate"/>
      </w:r>
      <w:r>
        <w:t>32</w:t>
      </w:r>
      <w:r>
        <w:fldChar w:fldCharType="end"/>
      </w:r>
    </w:p>
    <w:p w14:paraId="11C0683D" w14:textId="147BF6C5" w:rsidR="005742B7" w:rsidRDefault="005742B7">
      <w:pPr>
        <w:pStyle w:val="TOC4"/>
        <w:rPr>
          <w:rFonts w:asciiTheme="minorHAnsi" w:eastAsiaTheme="minorEastAsia" w:hAnsiTheme="minorHAnsi" w:cstheme="minorBidi"/>
          <w:sz w:val="22"/>
          <w:szCs w:val="22"/>
          <w:lang w:val="en-GB" w:eastAsia="en-GB"/>
        </w:rPr>
      </w:pPr>
      <w:r>
        <w:t>8.2.1.2</w:t>
      </w:r>
      <w:r>
        <w:rPr>
          <w:rFonts w:asciiTheme="minorHAnsi" w:eastAsiaTheme="minorEastAsia" w:hAnsiTheme="minorHAnsi" w:cstheme="minorBidi"/>
          <w:sz w:val="22"/>
          <w:szCs w:val="22"/>
          <w:lang w:val="en-GB" w:eastAsia="en-GB"/>
        </w:rPr>
        <w:tab/>
      </w:r>
      <w:r>
        <w:t>PDSCH demodulation requirements</w:t>
      </w:r>
      <w:r>
        <w:tab/>
      </w:r>
      <w:r>
        <w:fldChar w:fldCharType="begin"/>
      </w:r>
      <w:r>
        <w:instrText xml:space="preserve"> PAGEREF _Toc138885154 \h </w:instrText>
      </w:r>
      <w:r>
        <w:fldChar w:fldCharType="separate"/>
      </w:r>
      <w:r>
        <w:t>33</w:t>
      </w:r>
      <w:r>
        <w:fldChar w:fldCharType="end"/>
      </w:r>
    </w:p>
    <w:p w14:paraId="1D6BA9AE" w14:textId="2EA2D9B2" w:rsidR="005742B7" w:rsidRDefault="005742B7">
      <w:pPr>
        <w:pStyle w:val="TOC5"/>
        <w:rPr>
          <w:rFonts w:asciiTheme="minorHAnsi" w:eastAsiaTheme="minorEastAsia" w:hAnsiTheme="minorHAnsi" w:cstheme="minorBidi"/>
          <w:sz w:val="22"/>
          <w:szCs w:val="22"/>
          <w:lang w:val="en-GB" w:eastAsia="en-GB"/>
        </w:rPr>
      </w:pPr>
      <w:r>
        <w:t>8.2.1.2.1</w:t>
      </w:r>
      <w:r>
        <w:rPr>
          <w:rFonts w:asciiTheme="minorHAnsi" w:eastAsiaTheme="minorEastAsia" w:hAnsiTheme="minorHAnsi" w:cstheme="minorBidi"/>
          <w:sz w:val="22"/>
          <w:szCs w:val="22"/>
          <w:lang w:val="en-GB" w:eastAsia="en-GB"/>
        </w:rPr>
        <w:tab/>
      </w:r>
      <w:r>
        <w:t>1RX requirements</w:t>
      </w:r>
      <w:r>
        <w:tab/>
      </w:r>
      <w:r>
        <w:fldChar w:fldCharType="begin"/>
      </w:r>
      <w:r>
        <w:instrText xml:space="preserve"> PAGEREF _Toc138885155 \h </w:instrText>
      </w:r>
      <w:r>
        <w:fldChar w:fldCharType="separate"/>
      </w:r>
      <w:r>
        <w:t>36</w:t>
      </w:r>
      <w:r>
        <w:fldChar w:fldCharType="end"/>
      </w:r>
    </w:p>
    <w:p w14:paraId="4659308F" w14:textId="56B1EB7C" w:rsidR="005742B7" w:rsidRDefault="005742B7">
      <w:pPr>
        <w:pStyle w:val="TOC4"/>
        <w:rPr>
          <w:rFonts w:asciiTheme="minorHAnsi" w:eastAsiaTheme="minorEastAsia" w:hAnsiTheme="minorHAnsi" w:cstheme="minorBidi"/>
          <w:sz w:val="22"/>
          <w:szCs w:val="22"/>
          <w:lang w:val="en-GB" w:eastAsia="en-GB"/>
        </w:rPr>
      </w:pPr>
      <w:r>
        <w:t>8.2.1.2.2</w:t>
      </w:r>
      <w:r>
        <w:rPr>
          <w:rFonts w:asciiTheme="minorHAnsi" w:eastAsiaTheme="minorEastAsia" w:hAnsiTheme="minorHAnsi" w:cstheme="minorBidi"/>
          <w:sz w:val="22"/>
          <w:szCs w:val="22"/>
          <w:lang w:val="en-GB" w:eastAsia="en-GB"/>
        </w:rPr>
        <w:tab/>
      </w:r>
      <w:r>
        <w:t>2RX requirements</w:t>
      </w:r>
      <w:r>
        <w:tab/>
      </w:r>
      <w:r>
        <w:fldChar w:fldCharType="begin"/>
      </w:r>
      <w:r>
        <w:instrText xml:space="preserve"> PAGEREF _Toc138885156 \h </w:instrText>
      </w:r>
      <w:r>
        <w:fldChar w:fldCharType="separate"/>
      </w:r>
      <w:r>
        <w:t>36</w:t>
      </w:r>
      <w:r>
        <w:fldChar w:fldCharType="end"/>
      </w:r>
    </w:p>
    <w:p w14:paraId="66A8A833" w14:textId="5CDBE4B3" w:rsidR="005742B7" w:rsidRDefault="005742B7">
      <w:pPr>
        <w:pStyle w:val="TOC5"/>
        <w:rPr>
          <w:rFonts w:asciiTheme="minorHAnsi" w:eastAsiaTheme="minorEastAsia" w:hAnsiTheme="minorHAnsi" w:cstheme="minorBidi"/>
          <w:sz w:val="22"/>
          <w:szCs w:val="22"/>
          <w:lang w:val="en-GB" w:eastAsia="en-GB"/>
        </w:rPr>
      </w:pPr>
      <w:r>
        <w:t>8.2.1.2.2.1.1</w:t>
      </w:r>
      <w:r>
        <w:rPr>
          <w:rFonts w:asciiTheme="minorHAnsi" w:eastAsiaTheme="minorEastAsia" w:hAnsiTheme="minorHAnsi" w:cstheme="minorBidi"/>
          <w:sz w:val="22"/>
          <w:szCs w:val="22"/>
          <w:lang w:val="en-GB" w:eastAsia="en-GB"/>
        </w:rPr>
        <w:tab/>
      </w:r>
      <w:r>
        <w:t>Minimum requirements for PDSCH Mapping Type A</w:t>
      </w:r>
      <w:r>
        <w:tab/>
      </w:r>
      <w:r>
        <w:fldChar w:fldCharType="begin"/>
      </w:r>
      <w:r>
        <w:instrText xml:space="preserve"> PAGEREF _Toc138885157 \h </w:instrText>
      </w:r>
      <w:r>
        <w:fldChar w:fldCharType="separate"/>
      </w:r>
      <w:r>
        <w:t>36</w:t>
      </w:r>
      <w:r>
        <w:fldChar w:fldCharType="end"/>
      </w:r>
    </w:p>
    <w:p w14:paraId="6F49ACF4" w14:textId="24B90089" w:rsidR="005742B7" w:rsidRDefault="005742B7">
      <w:pPr>
        <w:pStyle w:val="TOC2"/>
        <w:rPr>
          <w:rFonts w:asciiTheme="minorHAnsi" w:eastAsiaTheme="minorEastAsia" w:hAnsiTheme="minorHAnsi" w:cstheme="minorBidi"/>
          <w:sz w:val="22"/>
          <w:szCs w:val="22"/>
          <w:lang w:val="en-GB" w:eastAsia="en-GB"/>
        </w:rPr>
      </w:pPr>
      <w:r>
        <w:t>8.3</w:t>
      </w:r>
      <w:r>
        <w:rPr>
          <w:rFonts w:asciiTheme="minorHAnsi" w:eastAsiaTheme="minorEastAsia" w:hAnsiTheme="minorHAnsi" w:cstheme="minorBidi"/>
          <w:sz w:val="22"/>
          <w:szCs w:val="22"/>
          <w:lang w:val="en-GB" w:eastAsia="en-GB"/>
        </w:rPr>
        <w:tab/>
      </w:r>
      <w:r>
        <w:t>CSI reporting requirements</w:t>
      </w:r>
      <w:r>
        <w:tab/>
      </w:r>
      <w:r>
        <w:fldChar w:fldCharType="begin"/>
      </w:r>
      <w:r>
        <w:instrText xml:space="preserve"> PAGEREF _Toc138885158 \h </w:instrText>
      </w:r>
      <w:r>
        <w:fldChar w:fldCharType="separate"/>
      </w:r>
      <w:r>
        <w:t>38</w:t>
      </w:r>
      <w:r>
        <w:fldChar w:fldCharType="end"/>
      </w:r>
    </w:p>
    <w:p w14:paraId="787CF337" w14:textId="484FC404" w:rsidR="005742B7" w:rsidRDefault="005742B7">
      <w:pPr>
        <w:pStyle w:val="TOC8"/>
        <w:rPr>
          <w:rFonts w:asciiTheme="minorHAnsi" w:eastAsiaTheme="minorEastAsia" w:hAnsiTheme="minorHAnsi" w:cstheme="minorBidi"/>
          <w:b w:val="0"/>
          <w:szCs w:val="22"/>
          <w:lang w:val="en-GB" w:eastAsia="en-GB"/>
        </w:rPr>
      </w:pPr>
      <w:r w:rsidRPr="00956B17">
        <w:t xml:space="preserve">Annex A (normative): </w:t>
      </w:r>
      <w:r>
        <w:t>Measurement channels</w:t>
      </w:r>
      <w:r>
        <w:tab/>
      </w:r>
      <w:r>
        <w:fldChar w:fldCharType="begin"/>
      </w:r>
      <w:r>
        <w:instrText xml:space="preserve"> PAGEREF _Toc138885159 \h </w:instrText>
      </w:r>
      <w:r>
        <w:fldChar w:fldCharType="separate"/>
      </w:r>
      <w:r>
        <w:t>39</w:t>
      </w:r>
      <w:r>
        <w:fldChar w:fldCharType="end"/>
      </w:r>
    </w:p>
    <w:p w14:paraId="6C8B7871" w14:textId="18D94F13" w:rsidR="005742B7" w:rsidRDefault="005742B7">
      <w:pPr>
        <w:pStyle w:val="TOC1"/>
        <w:rPr>
          <w:rFonts w:asciiTheme="minorHAnsi" w:eastAsiaTheme="minorEastAsia" w:hAnsiTheme="minorHAnsi" w:cstheme="minorBidi"/>
          <w:szCs w:val="22"/>
          <w:lang w:val="en-GB" w:eastAsia="en-GB"/>
        </w:rPr>
      </w:pPr>
      <w:r>
        <w:t>A.1</w:t>
      </w:r>
      <w:r>
        <w:rPr>
          <w:rFonts w:asciiTheme="minorHAnsi" w:eastAsiaTheme="minorEastAsia" w:hAnsiTheme="minorHAnsi" w:cstheme="minorBidi"/>
          <w:szCs w:val="22"/>
          <w:lang w:val="en-GB" w:eastAsia="en-GB"/>
        </w:rPr>
        <w:tab/>
      </w:r>
      <w:r>
        <w:t>General</w:t>
      </w:r>
      <w:r>
        <w:tab/>
      </w:r>
      <w:r>
        <w:fldChar w:fldCharType="begin"/>
      </w:r>
      <w:r>
        <w:instrText xml:space="preserve"> PAGEREF _Toc138885160 \h </w:instrText>
      </w:r>
      <w:r>
        <w:fldChar w:fldCharType="separate"/>
      </w:r>
      <w:r>
        <w:t>39</w:t>
      </w:r>
      <w:r>
        <w:fldChar w:fldCharType="end"/>
      </w:r>
    </w:p>
    <w:p w14:paraId="3D9883CF" w14:textId="7FB3C68F" w:rsidR="005742B7" w:rsidRDefault="005742B7">
      <w:pPr>
        <w:pStyle w:val="TOC2"/>
        <w:rPr>
          <w:rFonts w:asciiTheme="minorHAnsi" w:eastAsiaTheme="minorEastAsia" w:hAnsiTheme="minorHAnsi" w:cstheme="minorBidi"/>
          <w:sz w:val="22"/>
          <w:szCs w:val="22"/>
          <w:lang w:val="en-GB" w:eastAsia="en-GB"/>
        </w:rPr>
      </w:pPr>
      <w:r w:rsidRPr="00956B17">
        <w:rPr>
          <w:snapToGrid w:val="0"/>
        </w:rPr>
        <w:t>A.1.1</w:t>
      </w:r>
      <w:r>
        <w:rPr>
          <w:rFonts w:asciiTheme="minorHAnsi" w:eastAsiaTheme="minorEastAsia" w:hAnsiTheme="minorHAnsi" w:cstheme="minorBidi"/>
          <w:sz w:val="22"/>
          <w:szCs w:val="22"/>
          <w:lang w:val="en-GB" w:eastAsia="en-GB"/>
        </w:rPr>
        <w:tab/>
      </w:r>
      <w:r w:rsidRPr="00956B17">
        <w:rPr>
          <w:snapToGrid w:val="0"/>
        </w:rPr>
        <w:t>Throughput definition</w:t>
      </w:r>
      <w:r>
        <w:tab/>
      </w:r>
      <w:r>
        <w:fldChar w:fldCharType="begin"/>
      </w:r>
      <w:r>
        <w:instrText xml:space="preserve"> PAGEREF _Toc138885161 \h </w:instrText>
      </w:r>
      <w:r>
        <w:fldChar w:fldCharType="separate"/>
      </w:r>
      <w:r>
        <w:t>39</w:t>
      </w:r>
      <w:r>
        <w:fldChar w:fldCharType="end"/>
      </w:r>
    </w:p>
    <w:p w14:paraId="1F056050" w14:textId="67D55CE3" w:rsidR="005742B7" w:rsidRDefault="005742B7">
      <w:pPr>
        <w:pStyle w:val="TOC1"/>
        <w:rPr>
          <w:rFonts w:asciiTheme="minorHAnsi" w:eastAsiaTheme="minorEastAsia" w:hAnsiTheme="minorHAnsi" w:cstheme="minorBidi"/>
          <w:szCs w:val="22"/>
          <w:lang w:val="en-GB" w:eastAsia="en-GB"/>
        </w:rPr>
      </w:pPr>
      <w:r>
        <w:t>A.2</w:t>
      </w:r>
      <w:r>
        <w:rPr>
          <w:rFonts w:asciiTheme="minorHAnsi" w:eastAsiaTheme="minorEastAsia" w:hAnsiTheme="minorHAnsi" w:cstheme="minorBidi"/>
          <w:szCs w:val="22"/>
          <w:lang w:val="en-GB" w:eastAsia="en-GB"/>
        </w:rPr>
        <w:tab/>
      </w:r>
      <w:r>
        <w:t>UL reference measurement channels</w:t>
      </w:r>
      <w:r>
        <w:tab/>
      </w:r>
      <w:r>
        <w:fldChar w:fldCharType="begin"/>
      </w:r>
      <w:r>
        <w:instrText xml:space="preserve"> PAGEREF _Toc138885162 \h </w:instrText>
      </w:r>
      <w:r>
        <w:fldChar w:fldCharType="separate"/>
      </w:r>
      <w:r>
        <w:t>39</w:t>
      </w:r>
      <w:r>
        <w:fldChar w:fldCharType="end"/>
      </w:r>
    </w:p>
    <w:p w14:paraId="2C4C94D0" w14:textId="3667E9E7" w:rsidR="005742B7" w:rsidRDefault="005742B7">
      <w:pPr>
        <w:pStyle w:val="TOC1"/>
        <w:rPr>
          <w:rFonts w:asciiTheme="minorHAnsi" w:eastAsiaTheme="minorEastAsia" w:hAnsiTheme="minorHAnsi" w:cstheme="minorBidi"/>
          <w:szCs w:val="22"/>
          <w:lang w:val="en-GB" w:eastAsia="en-GB"/>
        </w:rPr>
      </w:pPr>
      <w:r>
        <w:t>A.3</w:t>
      </w:r>
      <w:r>
        <w:rPr>
          <w:rFonts w:asciiTheme="minorHAnsi" w:eastAsiaTheme="minorEastAsia" w:hAnsiTheme="minorHAnsi" w:cstheme="minorBidi"/>
          <w:szCs w:val="22"/>
          <w:lang w:val="en-GB" w:eastAsia="en-GB"/>
        </w:rPr>
        <w:tab/>
      </w:r>
      <w:r>
        <w:t>DL reference measurement channels</w:t>
      </w:r>
      <w:r>
        <w:tab/>
      </w:r>
      <w:r>
        <w:fldChar w:fldCharType="begin"/>
      </w:r>
      <w:r>
        <w:instrText xml:space="preserve"> PAGEREF _Toc138885163 \h </w:instrText>
      </w:r>
      <w:r>
        <w:fldChar w:fldCharType="separate"/>
      </w:r>
      <w:r>
        <w:t>39</w:t>
      </w:r>
      <w:r>
        <w:fldChar w:fldCharType="end"/>
      </w:r>
    </w:p>
    <w:p w14:paraId="10F5A870" w14:textId="617103ED" w:rsidR="005742B7" w:rsidRDefault="005742B7">
      <w:pPr>
        <w:pStyle w:val="TOC2"/>
        <w:rPr>
          <w:rFonts w:asciiTheme="minorHAnsi" w:eastAsiaTheme="minorEastAsia" w:hAnsiTheme="minorHAnsi" w:cstheme="minorBidi"/>
          <w:sz w:val="22"/>
          <w:szCs w:val="22"/>
          <w:lang w:val="en-GB" w:eastAsia="en-GB"/>
        </w:rPr>
      </w:pPr>
      <w:r>
        <w:t>A.3.1</w:t>
      </w:r>
      <w:r>
        <w:rPr>
          <w:rFonts w:asciiTheme="minorHAnsi" w:eastAsiaTheme="minorEastAsia" w:hAnsiTheme="minorHAnsi" w:cstheme="minorBidi"/>
          <w:sz w:val="22"/>
          <w:szCs w:val="22"/>
          <w:lang w:val="en-GB" w:eastAsia="en-GB"/>
        </w:rPr>
        <w:tab/>
      </w:r>
      <w:r>
        <w:t>General</w:t>
      </w:r>
      <w:r>
        <w:tab/>
      </w:r>
      <w:r>
        <w:fldChar w:fldCharType="begin"/>
      </w:r>
      <w:r>
        <w:instrText xml:space="preserve"> PAGEREF _Toc138885164 \h </w:instrText>
      </w:r>
      <w:r>
        <w:fldChar w:fldCharType="separate"/>
      </w:r>
      <w:r>
        <w:t>39</w:t>
      </w:r>
      <w:r>
        <w:fldChar w:fldCharType="end"/>
      </w:r>
    </w:p>
    <w:p w14:paraId="3B4B7EFE" w14:textId="449583F2" w:rsidR="005742B7" w:rsidRDefault="005742B7">
      <w:pPr>
        <w:pStyle w:val="TOC2"/>
        <w:rPr>
          <w:rFonts w:asciiTheme="minorHAnsi" w:eastAsiaTheme="minorEastAsia" w:hAnsiTheme="minorHAnsi" w:cstheme="minorBidi"/>
          <w:sz w:val="22"/>
          <w:szCs w:val="22"/>
          <w:lang w:val="en-GB" w:eastAsia="en-GB"/>
        </w:rPr>
      </w:pPr>
      <w:r>
        <w:t>A.3.2</w:t>
      </w:r>
      <w:r>
        <w:rPr>
          <w:rFonts w:asciiTheme="minorHAnsi" w:eastAsiaTheme="minorEastAsia" w:hAnsiTheme="minorHAnsi" w:cstheme="minorBidi"/>
          <w:sz w:val="22"/>
          <w:szCs w:val="22"/>
          <w:lang w:val="en-GB" w:eastAsia="en-GB"/>
        </w:rPr>
        <w:tab/>
      </w:r>
      <w:r>
        <w:t>Reference measurement channels for PDSCH performance requirements</w:t>
      </w:r>
      <w:r>
        <w:tab/>
      </w:r>
      <w:r>
        <w:fldChar w:fldCharType="begin"/>
      </w:r>
      <w:r>
        <w:instrText xml:space="preserve"> PAGEREF _Toc138885165 \h </w:instrText>
      </w:r>
      <w:r>
        <w:fldChar w:fldCharType="separate"/>
      </w:r>
      <w:r>
        <w:t>39</w:t>
      </w:r>
      <w:r>
        <w:fldChar w:fldCharType="end"/>
      </w:r>
    </w:p>
    <w:p w14:paraId="5A53B9DA" w14:textId="5965197C" w:rsidR="005742B7" w:rsidRDefault="005742B7">
      <w:pPr>
        <w:pStyle w:val="TOC3"/>
        <w:rPr>
          <w:rFonts w:asciiTheme="minorHAnsi" w:eastAsiaTheme="minorEastAsia" w:hAnsiTheme="minorHAnsi" w:cstheme="minorBidi"/>
          <w:sz w:val="22"/>
          <w:szCs w:val="22"/>
          <w:lang w:val="en-GB" w:eastAsia="en-GB"/>
        </w:rPr>
      </w:pPr>
      <w:r>
        <w:lastRenderedPageBreak/>
        <w:t>A.3.2.1</w:t>
      </w:r>
      <w:r>
        <w:rPr>
          <w:rFonts w:asciiTheme="minorHAnsi" w:eastAsiaTheme="minorEastAsia" w:hAnsiTheme="minorHAnsi" w:cstheme="minorBidi"/>
          <w:sz w:val="22"/>
          <w:szCs w:val="22"/>
          <w:lang w:val="en-GB" w:eastAsia="en-GB"/>
        </w:rPr>
        <w:tab/>
      </w:r>
      <w:r>
        <w:t>FDD</w:t>
      </w:r>
      <w:r>
        <w:tab/>
      </w:r>
      <w:r>
        <w:fldChar w:fldCharType="begin"/>
      </w:r>
      <w:r>
        <w:instrText xml:space="preserve"> PAGEREF _Toc138885166 \h </w:instrText>
      </w:r>
      <w:r>
        <w:fldChar w:fldCharType="separate"/>
      </w:r>
      <w:r>
        <w:t>40</w:t>
      </w:r>
      <w:r>
        <w:fldChar w:fldCharType="end"/>
      </w:r>
    </w:p>
    <w:p w14:paraId="590DC965" w14:textId="324F1076" w:rsidR="005742B7" w:rsidRDefault="005742B7">
      <w:pPr>
        <w:pStyle w:val="TOC4"/>
        <w:rPr>
          <w:rFonts w:asciiTheme="minorHAnsi" w:eastAsiaTheme="minorEastAsia" w:hAnsiTheme="minorHAnsi" w:cstheme="minorBidi"/>
          <w:sz w:val="22"/>
          <w:szCs w:val="22"/>
          <w:lang w:val="en-GB" w:eastAsia="en-GB"/>
        </w:rPr>
      </w:pPr>
      <w:r>
        <w:t>A.3.2.1.1</w:t>
      </w:r>
      <w:r>
        <w:rPr>
          <w:rFonts w:asciiTheme="minorHAnsi" w:eastAsiaTheme="minorEastAsia" w:hAnsiTheme="minorHAnsi" w:cstheme="minorBidi"/>
          <w:sz w:val="22"/>
          <w:szCs w:val="22"/>
          <w:lang w:val="en-GB" w:eastAsia="en-GB"/>
        </w:rPr>
        <w:tab/>
      </w:r>
      <w:r>
        <w:t>Reference measurement channels for SCS 15 kHz FR1</w:t>
      </w:r>
      <w:r>
        <w:tab/>
      </w:r>
      <w:r>
        <w:fldChar w:fldCharType="begin"/>
      </w:r>
      <w:r>
        <w:instrText xml:space="preserve"> PAGEREF _Toc138885167 \h </w:instrText>
      </w:r>
      <w:r>
        <w:fldChar w:fldCharType="separate"/>
      </w:r>
      <w:r>
        <w:t>40</w:t>
      </w:r>
      <w:r>
        <w:fldChar w:fldCharType="end"/>
      </w:r>
    </w:p>
    <w:p w14:paraId="00F4026F" w14:textId="05063BA6" w:rsidR="005742B7" w:rsidRDefault="005742B7">
      <w:pPr>
        <w:pStyle w:val="TOC8"/>
        <w:rPr>
          <w:rFonts w:asciiTheme="minorHAnsi" w:eastAsiaTheme="minorEastAsia" w:hAnsiTheme="minorHAnsi" w:cstheme="minorBidi"/>
          <w:b w:val="0"/>
          <w:szCs w:val="22"/>
          <w:lang w:val="en-GB" w:eastAsia="en-GB"/>
        </w:rPr>
      </w:pPr>
      <w:r w:rsidRPr="00956B17">
        <w:t>Annex B (normative): Propagation conditions</w:t>
      </w:r>
      <w:r>
        <w:tab/>
      </w:r>
      <w:r>
        <w:fldChar w:fldCharType="begin"/>
      </w:r>
      <w:r>
        <w:instrText xml:space="preserve"> PAGEREF _Toc138885168 \h </w:instrText>
      </w:r>
      <w:r>
        <w:fldChar w:fldCharType="separate"/>
      </w:r>
      <w:r>
        <w:t>42</w:t>
      </w:r>
      <w:r>
        <w:fldChar w:fldCharType="end"/>
      </w:r>
    </w:p>
    <w:p w14:paraId="2C0E0E87" w14:textId="7B926D37" w:rsidR="005742B7" w:rsidRDefault="005742B7">
      <w:pPr>
        <w:pStyle w:val="TOC1"/>
        <w:rPr>
          <w:rFonts w:asciiTheme="minorHAnsi" w:eastAsiaTheme="minorEastAsia" w:hAnsiTheme="minorHAnsi" w:cstheme="minorBidi"/>
          <w:szCs w:val="22"/>
          <w:lang w:val="en-GB" w:eastAsia="en-GB"/>
        </w:rPr>
      </w:pPr>
      <w:r w:rsidRPr="00956B17">
        <w:t>B.1</w:t>
      </w:r>
      <w:r>
        <w:rPr>
          <w:rFonts w:asciiTheme="minorHAnsi" w:eastAsiaTheme="minorEastAsia" w:hAnsiTheme="minorHAnsi" w:cstheme="minorBidi"/>
          <w:szCs w:val="22"/>
          <w:lang w:val="en-GB" w:eastAsia="en-GB"/>
        </w:rPr>
        <w:tab/>
      </w:r>
      <w:r w:rsidRPr="00956B17">
        <w:t>Static propagation condition</w:t>
      </w:r>
      <w:r>
        <w:tab/>
      </w:r>
      <w:r>
        <w:fldChar w:fldCharType="begin"/>
      </w:r>
      <w:r>
        <w:instrText xml:space="preserve"> PAGEREF _Toc138885169 \h </w:instrText>
      </w:r>
      <w:r>
        <w:fldChar w:fldCharType="separate"/>
      </w:r>
      <w:r>
        <w:t>42</w:t>
      </w:r>
      <w:r>
        <w:fldChar w:fldCharType="end"/>
      </w:r>
    </w:p>
    <w:p w14:paraId="32501F58" w14:textId="215D4549" w:rsidR="005742B7" w:rsidRDefault="005742B7">
      <w:pPr>
        <w:pStyle w:val="TOC2"/>
        <w:rPr>
          <w:rFonts w:asciiTheme="minorHAnsi" w:eastAsiaTheme="minorEastAsia" w:hAnsiTheme="minorHAnsi" w:cstheme="minorBidi"/>
          <w:sz w:val="22"/>
          <w:szCs w:val="22"/>
          <w:lang w:val="en-GB" w:eastAsia="en-GB"/>
        </w:rPr>
      </w:pPr>
      <w:r w:rsidRPr="00956B17">
        <w:rPr>
          <w:snapToGrid w:val="0"/>
        </w:rPr>
        <w:t>B.1.1</w:t>
      </w:r>
      <w:r>
        <w:rPr>
          <w:rFonts w:asciiTheme="minorHAnsi" w:eastAsiaTheme="minorEastAsia" w:hAnsiTheme="minorHAnsi" w:cstheme="minorBidi"/>
          <w:sz w:val="22"/>
          <w:szCs w:val="22"/>
          <w:lang w:val="en-GB" w:eastAsia="en-GB"/>
        </w:rPr>
        <w:tab/>
      </w:r>
      <w:r w:rsidRPr="00956B17">
        <w:rPr>
          <w:snapToGrid w:val="0"/>
        </w:rPr>
        <w:t>UE Receiver with 1Rx</w:t>
      </w:r>
      <w:r>
        <w:tab/>
      </w:r>
      <w:r>
        <w:fldChar w:fldCharType="begin"/>
      </w:r>
      <w:r>
        <w:instrText xml:space="preserve"> PAGEREF _Toc138885170 \h </w:instrText>
      </w:r>
      <w:r>
        <w:fldChar w:fldCharType="separate"/>
      </w:r>
      <w:r>
        <w:t>42</w:t>
      </w:r>
      <w:r>
        <w:fldChar w:fldCharType="end"/>
      </w:r>
    </w:p>
    <w:p w14:paraId="46CF5131" w14:textId="199D7EA2" w:rsidR="005742B7" w:rsidRDefault="005742B7">
      <w:pPr>
        <w:pStyle w:val="TOC2"/>
        <w:rPr>
          <w:rFonts w:asciiTheme="minorHAnsi" w:eastAsiaTheme="minorEastAsia" w:hAnsiTheme="minorHAnsi" w:cstheme="minorBidi"/>
          <w:sz w:val="22"/>
          <w:szCs w:val="22"/>
          <w:lang w:val="en-GB" w:eastAsia="en-GB"/>
        </w:rPr>
      </w:pPr>
      <w:r w:rsidRPr="00956B17">
        <w:rPr>
          <w:snapToGrid w:val="0"/>
        </w:rPr>
        <w:t>B.1.2</w:t>
      </w:r>
      <w:r>
        <w:rPr>
          <w:rFonts w:asciiTheme="minorHAnsi" w:eastAsiaTheme="minorEastAsia" w:hAnsiTheme="minorHAnsi" w:cstheme="minorBidi"/>
          <w:sz w:val="22"/>
          <w:szCs w:val="22"/>
          <w:lang w:val="en-GB" w:eastAsia="en-GB"/>
        </w:rPr>
        <w:tab/>
      </w:r>
      <w:r w:rsidRPr="00956B17">
        <w:rPr>
          <w:snapToGrid w:val="0"/>
        </w:rPr>
        <w:t>UE Receiver with 2Rx</w:t>
      </w:r>
      <w:r>
        <w:tab/>
      </w:r>
      <w:r>
        <w:fldChar w:fldCharType="begin"/>
      </w:r>
      <w:r>
        <w:instrText xml:space="preserve"> PAGEREF _Toc138885171 \h </w:instrText>
      </w:r>
      <w:r>
        <w:fldChar w:fldCharType="separate"/>
      </w:r>
      <w:r>
        <w:t>42</w:t>
      </w:r>
      <w:r>
        <w:fldChar w:fldCharType="end"/>
      </w:r>
    </w:p>
    <w:p w14:paraId="1A6A9B4F" w14:textId="7420FEA2" w:rsidR="005742B7" w:rsidRDefault="005742B7">
      <w:pPr>
        <w:pStyle w:val="TOC2"/>
        <w:rPr>
          <w:rFonts w:asciiTheme="minorHAnsi" w:eastAsiaTheme="minorEastAsia" w:hAnsiTheme="minorHAnsi" w:cstheme="minorBidi"/>
          <w:sz w:val="22"/>
          <w:szCs w:val="22"/>
          <w:lang w:val="en-GB" w:eastAsia="en-GB"/>
        </w:rPr>
      </w:pPr>
      <w:r w:rsidRPr="00956B17">
        <w:t>B.2.1</w:t>
      </w:r>
      <w:r>
        <w:rPr>
          <w:rFonts w:asciiTheme="minorHAnsi" w:eastAsiaTheme="minorEastAsia" w:hAnsiTheme="minorHAnsi" w:cstheme="minorBidi"/>
          <w:sz w:val="22"/>
          <w:szCs w:val="22"/>
          <w:lang w:val="en-GB" w:eastAsia="en-GB"/>
        </w:rPr>
        <w:tab/>
      </w:r>
      <w:r w:rsidRPr="00956B17">
        <w:t>Delay profiles</w:t>
      </w:r>
      <w:r>
        <w:tab/>
      </w:r>
      <w:r>
        <w:fldChar w:fldCharType="begin"/>
      </w:r>
      <w:r>
        <w:instrText xml:space="preserve"> PAGEREF _Toc138885172 \h </w:instrText>
      </w:r>
      <w:r>
        <w:fldChar w:fldCharType="separate"/>
      </w:r>
      <w:r>
        <w:t>42</w:t>
      </w:r>
      <w:r>
        <w:fldChar w:fldCharType="end"/>
      </w:r>
    </w:p>
    <w:p w14:paraId="06D4E10C" w14:textId="0B969A0C" w:rsidR="005742B7" w:rsidRDefault="005742B7">
      <w:pPr>
        <w:pStyle w:val="TOC2"/>
        <w:rPr>
          <w:rFonts w:asciiTheme="minorHAnsi" w:eastAsiaTheme="minorEastAsia" w:hAnsiTheme="minorHAnsi" w:cstheme="minorBidi"/>
          <w:sz w:val="22"/>
          <w:szCs w:val="22"/>
          <w:lang w:val="en-GB" w:eastAsia="en-GB"/>
        </w:rPr>
      </w:pPr>
      <w:r w:rsidRPr="00956B17">
        <w:t>B.2.2</w:t>
      </w:r>
      <w:r>
        <w:rPr>
          <w:rFonts w:asciiTheme="minorHAnsi" w:eastAsiaTheme="minorEastAsia" w:hAnsiTheme="minorHAnsi" w:cstheme="minorBidi"/>
          <w:sz w:val="22"/>
          <w:szCs w:val="22"/>
          <w:lang w:val="en-GB" w:eastAsia="en-GB"/>
        </w:rPr>
        <w:tab/>
      </w:r>
      <w:r w:rsidRPr="00956B17">
        <w:t>Combinations of channel model parameters</w:t>
      </w:r>
      <w:r>
        <w:tab/>
      </w:r>
      <w:r>
        <w:fldChar w:fldCharType="begin"/>
      </w:r>
      <w:r>
        <w:instrText xml:space="preserve"> PAGEREF _Toc138885173 \h </w:instrText>
      </w:r>
      <w:r>
        <w:fldChar w:fldCharType="separate"/>
      </w:r>
      <w:r>
        <w:t>43</w:t>
      </w:r>
      <w:r>
        <w:fldChar w:fldCharType="end"/>
      </w:r>
    </w:p>
    <w:p w14:paraId="2FCA3771" w14:textId="42DE136F" w:rsidR="005742B7" w:rsidRDefault="005742B7">
      <w:pPr>
        <w:pStyle w:val="TOC2"/>
        <w:rPr>
          <w:rFonts w:asciiTheme="minorHAnsi" w:eastAsiaTheme="minorEastAsia" w:hAnsiTheme="minorHAnsi" w:cstheme="minorBidi"/>
          <w:sz w:val="22"/>
          <w:szCs w:val="22"/>
          <w:lang w:val="en-GB" w:eastAsia="en-GB"/>
        </w:rPr>
      </w:pPr>
      <w:r w:rsidRPr="00956B17">
        <w:rPr>
          <w:snapToGrid w:val="0"/>
        </w:rPr>
        <w:t>B.2.3</w:t>
      </w:r>
      <w:r>
        <w:rPr>
          <w:rFonts w:asciiTheme="minorHAnsi" w:eastAsiaTheme="minorEastAsia" w:hAnsiTheme="minorHAnsi" w:cstheme="minorBidi"/>
          <w:sz w:val="22"/>
          <w:szCs w:val="22"/>
          <w:lang w:val="en-GB" w:eastAsia="en-GB"/>
        </w:rPr>
        <w:tab/>
      </w:r>
      <w:r w:rsidRPr="00956B17">
        <w:rPr>
          <w:snapToGrid w:val="0"/>
        </w:rPr>
        <w:t>MIMO Channel Correlation Matrices</w:t>
      </w:r>
      <w:r>
        <w:tab/>
      </w:r>
      <w:r>
        <w:fldChar w:fldCharType="begin"/>
      </w:r>
      <w:r>
        <w:instrText xml:space="preserve"> PAGEREF _Toc138885174 \h </w:instrText>
      </w:r>
      <w:r>
        <w:fldChar w:fldCharType="separate"/>
      </w:r>
      <w:r>
        <w:t>43</w:t>
      </w:r>
      <w:r>
        <w:fldChar w:fldCharType="end"/>
      </w:r>
    </w:p>
    <w:p w14:paraId="7BBDB8B9" w14:textId="077C4B76" w:rsidR="005742B7" w:rsidRDefault="005742B7">
      <w:pPr>
        <w:pStyle w:val="TOC3"/>
        <w:rPr>
          <w:rFonts w:asciiTheme="minorHAnsi" w:eastAsiaTheme="minorEastAsia" w:hAnsiTheme="minorHAnsi" w:cstheme="minorBidi"/>
          <w:sz w:val="22"/>
          <w:szCs w:val="22"/>
          <w:lang w:val="en-GB" w:eastAsia="en-GB"/>
        </w:rPr>
      </w:pPr>
      <w:r>
        <w:t>B.2.3.1</w:t>
      </w:r>
      <w:r>
        <w:rPr>
          <w:rFonts w:asciiTheme="minorHAnsi" w:eastAsiaTheme="minorEastAsia" w:hAnsiTheme="minorHAnsi" w:cstheme="minorBidi"/>
          <w:sz w:val="22"/>
          <w:szCs w:val="22"/>
          <w:lang w:val="en-GB" w:eastAsia="en-GB"/>
        </w:rPr>
        <w:tab/>
      </w:r>
      <w:r>
        <w:t>MIMO Correlation Matrices using Uniform Linear Array (ULA)</w:t>
      </w:r>
      <w:r>
        <w:tab/>
      </w:r>
      <w:r>
        <w:fldChar w:fldCharType="begin"/>
      </w:r>
      <w:r>
        <w:instrText xml:space="preserve"> PAGEREF _Toc138885175 \h </w:instrText>
      </w:r>
      <w:r>
        <w:fldChar w:fldCharType="separate"/>
      </w:r>
      <w:r>
        <w:t>43</w:t>
      </w:r>
      <w:r>
        <w:fldChar w:fldCharType="end"/>
      </w:r>
    </w:p>
    <w:p w14:paraId="386486C5" w14:textId="14C340F7" w:rsidR="005742B7" w:rsidRDefault="005742B7">
      <w:pPr>
        <w:pStyle w:val="TOC4"/>
        <w:rPr>
          <w:rFonts w:asciiTheme="minorHAnsi" w:eastAsiaTheme="minorEastAsia" w:hAnsiTheme="minorHAnsi" w:cstheme="minorBidi"/>
          <w:sz w:val="22"/>
          <w:szCs w:val="22"/>
          <w:lang w:val="en-GB" w:eastAsia="en-GB"/>
        </w:rPr>
      </w:pPr>
      <w:r>
        <w:t>B.2.3.1.1</w:t>
      </w:r>
      <w:r>
        <w:rPr>
          <w:rFonts w:asciiTheme="minorHAnsi" w:eastAsiaTheme="minorEastAsia" w:hAnsiTheme="minorHAnsi" w:cstheme="minorBidi"/>
          <w:sz w:val="22"/>
          <w:szCs w:val="22"/>
          <w:lang w:val="en-GB" w:eastAsia="en-GB"/>
        </w:rPr>
        <w:tab/>
      </w:r>
      <w:r>
        <w:t>Definition of MIMO Correlation Matrices</w:t>
      </w:r>
      <w:r>
        <w:tab/>
      </w:r>
      <w:r>
        <w:fldChar w:fldCharType="begin"/>
      </w:r>
      <w:r>
        <w:instrText xml:space="preserve"> PAGEREF _Toc138885176 \h </w:instrText>
      </w:r>
      <w:r>
        <w:fldChar w:fldCharType="separate"/>
      </w:r>
      <w:r>
        <w:t>43</w:t>
      </w:r>
      <w:r>
        <w:fldChar w:fldCharType="end"/>
      </w:r>
    </w:p>
    <w:p w14:paraId="03930D42" w14:textId="74777F72" w:rsidR="005742B7" w:rsidRDefault="005742B7">
      <w:pPr>
        <w:pStyle w:val="TOC4"/>
        <w:rPr>
          <w:rFonts w:asciiTheme="minorHAnsi" w:eastAsiaTheme="minorEastAsia" w:hAnsiTheme="minorHAnsi" w:cstheme="minorBidi"/>
          <w:sz w:val="22"/>
          <w:szCs w:val="22"/>
          <w:lang w:val="en-GB" w:eastAsia="en-GB"/>
        </w:rPr>
      </w:pPr>
      <w:r>
        <w:t>B.2.3.1.2</w:t>
      </w:r>
      <w:r>
        <w:rPr>
          <w:rFonts w:asciiTheme="minorHAnsi" w:eastAsiaTheme="minorEastAsia" w:hAnsiTheme="minorHAnsi" w:cstheme="minorBidi"/>
          <w:sz w:val="22"/>
          <w:szCs w:val="22"/>
          <w:lang w:val="en-GB" w:eastAsia="en-GB"/>
        </w:rPr>
        <w:tab/>
      </w:r>
      <w:r>
        <w:t>MIMO Correlation Matrices at High, Medium and Low Level</w:t>
      </w:r>
      <w:r>
        <w:tab/>
      </w:r>
      <w:r>
        <w:fldChar w:fldCharType="begin"/>
      </w:r>
      <w:r>
        <w:instrText xml:space="preserve"> PAGEREF _Toc138885177 \h </w:instrText>
      </w:r>
      <w:r>
        <w:fldChar w:fldCharType="separate"/>
      </w:r>
      <w:r>
        <w:t>44</w:t>
      </w:r>
      <w:r>
        <w:fldChar w:fldCharType="end"/>
      </w:r>
    </w:p>
    <w:p w14:paraId="3B7060B6" w14:textId="36817684" w:rsidR="005742B7" w:rsidRDefault="005742B7">
      <w:pPr>
        <w:pStyle w:val="TOC8"/>
        <w:rPr>
          <w:rFonts w:asciiTheme="minorHAnsi" w:eastAsiaTheme="minorEastAsia" w:hAnsiTheme="minorHAnsi" w:cstheme="minorBidi"/>
          <w:b w:val="0"/>
          <w:szCs w:val="22"/>
          <w:lang w:val="en-GB" w:eastAsia="en-GB"/>
        </w:rPr>
      </w:pPr>
      <w:r>
        <w:t>Annex C (normative): Downlink physical channels</w:t>
      </w:r>
      <w:r>
        <w:tab/>
      </w:r>
      <w:r>
        <w:fldChar w:fldCharType="begin"/>
      </w:r>
      <w:r>
        <w:instrText xml:space="preserve"> PAGEREF _Toc138885178 \h </w:instrText>
      </w:r>
      <w:r>
        <w:fldChar w:fldCharType="separate"/>
      </w:r>
      <w:r>
        <w:t>45</w:t>
      </w:r>
      <w:r>
        <w:fldChar w:fldCharType="end"/>
      </w:r>
    </w:p>
    <w:p w14:paraId="613B07BF" w14:textId="3A615BD4" w:rsidR="005742B7" w:rsidRDefault="005742B7">
      <w:pPr>
        <w:pStyle w:val="TOC1"/>
        <w:rPr>
          <w:rFonts w:asciiTheme="minorHAnsi" w:eastAsiaTheme="minorEastAsia" w:hAnsiTheme="minorHAnsi" w:cstheme="minorBidi"/>
          <w:szCs w:val="22"/>
          <w:lang w:val="en-GB" w:eastAsia="en-GB"/>
        </w:rPr>
      </w:pPr>
      <w:r>
        <w:t>C.1</w:t>
      </w:r>
      <w:r>
        <w:rPr>
          <w:rFonts w:asciiTheme="minorHAnsi" w:eastAsiaTheme="minorEastAsia" w:hAnsiTheme="minorHAnsi" w:cstheme="minorBidi"/>
          <w:szCs w:val="22"/>
          <w:lang w:val="en-GB" w:eastAsia="en-GB"/>
        </w:rPr>
        <w:tab/>
      </w:r>
      <w:r>
        <w:t>General</w:t>
      </w:r>
      <w:r>
        <w:tab/>
      </w:r>
      <w:r>
        <w:fldChar w:fldCharType="begin"/>
      </w:r>
      <w:r>
        <w:instrText xml:space="preserve"> PAGEREF _Toc138885179 \h </w:instrText>
      </w:r>
      <w:r>
        <w:fldChar w:fldCharType="separate"/>
      </w:r>
      <w:r>
        <w:t>45</w:t>
      </w:r>
      <w:r>
        <w:fldChar w:fldCharType="end"/>
      </w:r>
    </w:p>
    <w:p w14:paraId="30A51E3A" w14:textId="199BD797" w:rsidR="005742B7" w:rsidRDefault="005742B7">
      <w:pPr>
        <w:pStyle w:val="TOC1"/>
        <w:rPr>
          <w:rFonts w:asciiTheme="minorHAnsi" w:eastAsiaTheme="minorEastAsia" w:hAnsiTheme="minorHAnsi" w:cstheme="minorBidi"/>
          <w:szCs w:val="22"/>
          <w:lang w:val="en-GB" w:eastAsia="en-GB"/>
        </w:rPr>
      </w:pPr>
      <w:r w:rsidRPr="00956B17">
        <w:rPr>
          <w:rFonts w:eastAsia="Yu Mincho"/>
        </w:rPr>
        <w:t>C.2</w:t>
      </w:r>
      <w:r>
        <w:rPr>
          <w:rFonts w:asciiTheme="minorHAnsi" w:eastAsiaTheme="minorEastAsia" w:hAnsiTheme="minorHAnsi" w:cstheme="minorBidi"/>
          <w:szCs w:val="22"/>
          <w:lang w:val="en-GB" w:eastAsia="en-GB"/>
        </w:rPr>
        <w:tab/>
      </w:r>
      <w:r w:rsidRPr="00956B17">
        <w:rPr>
          <w:rFonts w:eastAsia="Yu Mincho"/>
        </w:rPr>
        <w:t>Setup</w:t>
      </w:r>
      <w:r>
        <w:t xml:space="preserve"> (Conducted)</w:t>
      </w:r>
      <w:r>
        <w:tab/>
      </w:r>
      <w:r>
        <w:fldChar w:fldCharType="begin"/>
      </w:r>
      <w:r>
        <w:instrText xml:space="preserve"> PAGEREF _Toc138885180 \h </w:instrText>
      </w:r>
      <w:r>
        <w:fldChar w:fldCharType="separate"/>
      </w:r>
      <w:r>
        <w:t>45</w:t>
      </w:r>
      <w:r>
        <w:fldChar w:fldCharType="end"/>
      </w:r>
    </w:p>
    <w:p w14:paraId="498569DE" w14:textId="77D3E867" w:rsidR="005742B7" w:rsidRDefault="005742B7">
      <w:pPr>
        <w:pStyle w:val="TOC1"/>
        <w:rPr>
          <w:rFonts w:asciiTheme="minorHAnsi" w:eastAsiaTheme="minorEastAsia" w:hAnsiTheme="minorHAnsi" w:cstheme="minorBidi"/>
          <w:szCs w:val="22"/>
          <w:lang w:val="en-GB" w:eastAsia="en-GB"/>
        </w:rPr>
      </w:pPr>
      <w:r>
        <w:t>C.3</w:t>
      </w:r>
      <w:r>
        <w:rPr>
          <w:rFonts w:asciiTheme="minorHAnsi" w:eastAsiaTheme="minorEastAsia" w:hAnsiTheme="minorHAnsi" w:cstheme="minorBidi"/>
          <w:szCs w:val="22"/>
          <w:lang w:val="en-GB" w:eastAsia="en-GB"/>
        </w:rPr>
        <w:tab/>
      </w:r>
      <w:r>
        <w:t>Connection (Conducted)</w:t>
      </w:r>
      <w:r>
        <w:tab/>
      </w:r>
      <w:r>
        <w:fldChar w:fldCharType="begin"/>
      </w:r>
      <w:r>
        <w:instrText xml:space="preserve"> PAGEREF _Toc138885181 \h </w:instrText>
      </w:r>
      <w:r>
        <w:fldChar w:fldCharType="separate"/>
      </w:r>
      <w:r>
        <w:t>45</w:t>
      </w:r>
      <w:r>
        <w:fldChar w:fldCharType="end"/>
      </w:r>
    </w:p>
    <w:p w14:paraId="1E3B387A" w14:textId="38535A50" w:rsidR="005742B7" w:rsidRDefault="005742B7">
      <w:pPr>
        <w:pStyle w:val="TOC2"/>
        <w:rPr>
          <w:rFonts w:asciiTheme="minorHAnsi" w:eastAsiaTheme="minorEastAsia" w:hAnsiTheme="minorHAnsi" w:cstheme="minorBidi"/>
          <w:sz w:val="22"/>
          <w:szCs w:val="22"/>
          <w:lang w:val="en-GB" w:eastAsia="en-GB"/>
        </w:rPr>
      </w:pPr>
      <w:r>
        <w:t>C.3.1</w:t>
      </w:r>
      <w:r>
        <w:rPr>
          <w:rFonts w:asciiTheme="minorHAnsi" w:eastAsiaTheme="minorEastAsia" w:hAnsiTheme="minorHAnsi" w:cstheme="minorBidi"/>
          <w:sz w:val="22"/>
          <w:szCs w:val="22"/>
          <w:lang w:val="en-GB" w:eastAsia="en-GB"/>
        </w:rPr>
        <w:tab/>
      </w:r>
      <w:r>
        <w:t>Measurement of Performance requirements</w:t>
      </w:r>
      <w:r>
        <w:tab/>
      </w:r>
      <w:r>
        <w:fldChar w:fldCharType="begin"/>
      </w:r>
      <w:r>
        <w:instrText xml:space="preserve"> PAGEREF _Toc138885182 \h </w:instrText>
      </w:r>
      <w:r>
        <w:fldChar w:fldCharType="separate"/>
      </w:r>
      <w:r>
        <w:t>45</w:t>
      </w:r>
      <w:r>
        <w:fldChar w:fldCharType="end"/>
      </w:r>
    </w:p>
    <w:p w14:paraId="60F25717" w14:textId="22D23A86" w:rsidR="005742B7" w:rsidRDefault="005742B7">
      <w:pPr>
        <w:pStyle w:val="TOC8"/>
        <w:rPr>
          <w:rFonts w:asciiTheme="minorHAnsi" w:eastAsiaTheme="minorEastAsia" w:hAnsiTheme="minorHAnsi" w:cstheme="minorBidi"/>
          <w:b w:val="0"/>
          <w:szCs w:val="22"/>
          <w:lang w:val="en-GB" w:eastAsia="en-GB"/>
        </w:rPr>
      </w:pPr>
      <w:r w:rsidRPr="00956B17">
        <w:rPr>
          <w:lang w:val="fr-FR"/>
        </w:rPr>
        <w:t>Annex D (informative): Void</w:t>
      </w:r>
      <w:r>
        <w:tab/>
      </w:r>
      <w:r>
        <w:fldChar w:fldCharType="begin"/>
      </w:r>
      <w:r>
        <w:instrText xml:space="preserve"> PAGEREF _Toc138885183 \h </w:instrText>
      </w:r>
      <w:r>
        <w:fldChar w:fldCharType="separate"/>
      </w:r>
      <w:r>
        <w:t>46</w:t>
      </w:r>
      <w:r>
        <w:fldChar w:fldCharType="end"/>
      </w:r>
    </w:p>
    <w:p w14:paraId="4C040517" w14:textId="35550BB8" w:rsidR="005742B7" w:rsidRDefault="005742B7">
      <w:pPr>
        <w:pStyle w:val="TOC8"/>
        <w:rPr>
          <w:rFonts w:asciiTheme="minorHAnsi" w:eastAsiaTheme="minorEastAsia" w:hAnsiTheme="minorHAnsi" w:cstheme="minorBidi"/>
          <w:b w:val="0"/>
          <w:szCs w:val="22"/>
          <w:lang w:val="en-GB" w:eastAsia="en-GB"/>
        </w:rPr>
      </w:pPr>
      <w:r w:rsidRPr="00956B17">
        <w:rPr>
          <w:lang w:val="fr-FR"/>
        </w:rPr>
        <w:t>Annex E (normative): Environmental conditions</w:t>
      </w:r>
      <w:r>
        <w:tab/>
      </w:r>
      <w:r>
        <w:fldChar w:fldCharType="begin"/>
      </w:r>
      <w:r>
        <w:instrText xml:space="preserve"> PAGEREF _Toc138885184 \h </w:instrText>
      </w:r>
      <w:r>
        <w:fldChar w:fldCharType="separate"/>
      </w:r>
      <w:r>
        <w:t>46</w:t>
      </w:r>
      <w:r>
        <w:fldChar w:fldCharType="end"/>
      </w:r>
    </w:p>
    <w:p w14:paraId="5144273C" w14:textId="736541D8" w:rsidR="005742B7" w:rsidRDefault="005742B7">
      <w:pPr>
        <w:pStyle w:val="TOC1"/>
        <w:rPr>
          <w:rFonts w:asciiTheme="minorHAnsi" w:eastAsiaTheme="minorEastAsia" w:hAnsiTheme="minorHAnsi" w:cstheme="minorBidi"/>
          <w:szCs w:val="22"/>
          <w:lang w:val="en-GB" w:eastAsia="en-GB"/>
        </w:rPr>
      </w:pPr>
      <w:r>
        <w:t>E.1</w:t>
      </w:r>
      <w:r>
        <w:rPr>
          <w:rFonts w:asciiTheme="minorHAnsi" w:eastAsiaTheme="minorEastAsia" w:hAnsiTheme="minorHAnsi" w:cstheme="minorBidi"/>
          <w:szCs w:val="22"/>
          <w:lang w:val="en-GB" w:eastAsia="en-GB"/>
        </w:rPr>
        <w:tab/>
      </w:r>
      <w:r>
        <w:t>General</w:t>
      </w:r>
      <w:r>
        <w:tab/>
      </w:r>
      <w:r>
        <w:fldChar w:fldCharType="begin"/>
      </w:r>
      <w:r>
        <w:instrText xml:space="preserve"> PAGEREF _Toc138885185 \h </w:instrText>
      </w:r>
      <w:r>
        <w:fldChar w:fldCharType="separate"/>
      </w:r>
      <w:r>
        <w:t>46</w:t>
      </w:r>
      <w:r>
        <w:fldChar w:fldCharType="end"/>
      </w:r>
    </w:p>
    <w:p w14:paraId="3EA20782" w14:textId="654B41A2" w:rsidR="005742B7" w:rsidRDefault="005742B7">
      <w:pPr>
        <w:pStyle w:val="TOC1"/>
        <w:rPr>
          <w:rFonts w:asciiTheme="minorHAnsi" w:eastAsiaTheme="minorEastAsia" w:hAnsiTheme="minorHAnsi" w:cstheme="minorBidi"/>
          <w:szCs w:val="22"/>
          <w:lang w:val="en-GB" w:eastAsia="en-GB"/>
        </w:rPr>
      </w:pPr>
      <w:r>
        <w:t>E.2</w:t>
      </w:r>
      <w:r>
        <w:rPr>
          <w:rFonts w:asciiTheme="minorHAnsi" w:eastAsiaTheme="minorEastAsia" w:hAnsiTheme="minorHAnsi" w:cstheme="minorBidi"/>
          <w:szCs w:val="22"/>
          <w:lang w:val="en-GB" w:eastAsia="en-GB"/>
        </w:rPr>
        <w:tab/>
      </w:r>
      <w:r>
        <w:t>Environmental (Conducted)</w:t>
      </w:r>
      <w:r>
        <w:tab/>
      </w:r>
      <w:r>
        <w:fldChar w:fldCharType="begin"/>
      </w:r>
      <w:r>
        <w:instrText xml:space="preserve"> PAGEREF _Toc138885186 \h </w:instrText>
      </w:r>
      <w:r>
        <w:fldChar w:fldCharType="separate"/>
      </w:r>
      <w:r>
        <w:t>46</w:t>
      </w:r>
      <w:r>
        <w:fldChar w:fldCharType="end"/>
      </w:r>
    </w:p>
    <w:p w14:paraId="6906D07A" w14:textId="57BC4F0A" w:rsidR="005742B7" w:rsidRDefault="005742B7">
      <w:pPr>
        <w:pStyle w:val="TOC2"/>
        <w:rPr>
          <w:rFonts w:asciiTheme="minorHAnsi" w:eastAsiaTheme="minorEastAsia" w:hAnsiTheme="minorHAnsi" w:cstheme="minorBidi"/>
          <w:sz w:val="22"/>
          <w:szCs w:val="22"/>
          <w:lang w:val="en-GB" w:eastAsia="en-GB"/>
        </w:rPr>
      </w:pPr>
      <w:r>
        <w:t>E.2.1</w:t>
      </w:r>
      <w:r>
        <w:rPr>
          <w:rFonts w:asciiTheme="minorHAnsi" w:eastAsiaTheme="minorEastAsia" w:hAnsiTheme="minorHAnsi" w:cstheme="minorBidi"/>
          <w:sz w:val="22"/>
          <w:szCs w:val="22"/>
          <w:lang w:val="en-GB" w:eastAsia="en-GB"/>
        </w:rPr>
        <w:tab/>
      </w:r>
      <w:r>
        <w:t>Temperature</w:t>
      </w:r>
      <w:r>
        <w:tab/>
      </w:r>
      <w:r>
        <w:fldChar w:fldCharType="begin"/>
      </w:r>
      <w:r>
        <w:instrText xml:space="preserve"> PAGEREF _Toc138885187 \h </w:instrText>
      </w:r>
      <w:r>
        <w:fldChar w:fldCharType="separate"/>
      </w:r>
      <w:r>
        <w:t>46</w:t>
      </w:r>
      <w:r>
        <w:fldChar w:fldCharType="end"/>
      </w:r>
    </w:p>
    <w:p w14:paraId="4578D8BF" w14:textId="5EE981D9" w:rsidR="005742B7" w:rsidRDefault="005742B7">
      <w:pPr>
        <w:pStyle w:val="TOC2"/>
        <w:rPr>
          <w:rFonts w:asciiTheme="minorHAnsi" w:eastAsiaTheme="minorEastAsia" w:hAnsiTheme="minorHAnsi" w:cstheme="minorBidi"/>
          <w:sz w:val="22"/>
          <w:szCs w:val="22"/>
          <w:lang w:val="en-GB" w:eastAsia="en-GB"/>
        </w:rPr>
      </w:pPr>
      <w:r>
        <w:t>E.2.2</w:t>
      </w:r>
      <w:r>
        <w:rPr>
          <w:rFonts w:asciiTheme="minorHAnsi" w:eastAsiaTheme="minorEastAsia" w:hAnsiTheme="minorHAnsi" w:cstheme="minorBidi"/>
          <w:sz w:val="22"/>
          <w:szCs w:val="22"/>
          <w:lang w:val="en-GB" w:eastAsia="en-GB"/>
        </w:rPr>
        <w:tab/>
      </w:r>
      <w:r>
        <w:t>Voltage</w:t>
      </w:r>
      <w:r>
        <w:tab/>
      </w:r>
      <w:r>
        <w:fldChar w:fldCharType="begin"/>
      </w:r>
      <w:r>
        <w:instrText xml:space="preserve"> PAGEREF _Toc138885188 \h </w:instrText>
      </w:r>
      <w:r>
        <w:fldChar w:fldCharType="separate"/>
      </w:r>
      <w:r>
        <w:t>47</w:t>
      </w:r>
      <w:r>
        <w:fldChar w:fldCharType="end"/>
      </w:r>
    </w:p>
    <w:p w14:paraId="481FFDF7" w14:textId="1FD68810" w:rsidR="005742B7" w:rsidRDefault="005742B7">
      <w:pPr>
        <w:pStyle w:val="TOC2"/>
        <w:rPr>
          <w:rFonts w:asciiTheme="minorHAnsi" w:eastAsiaTheme="minorEastAsia" w:hAnsiTheme="minorHAnsi" w:cstheme="minorBidi"/>
          <w:sz w:val="22"/>
          <w:szCs w:val="22"/>
          <w:lang w:val="en-GB" w:eastAsia="en-GB"/>
        </w:rPr>
      </w:pPr>
      <w:r>
        <w:t>E.2.3</w:t>
      </w:r>
      <w:r>
        <w:rPr>
          <w:rFonts w:asciiTheme="minorHAnsi" w:eastAsiaTheme="minorEastAsia" w:hAnsiTheme="minorHAnsi" w:cstheme="minorBidi"/>
          <w:sz w:val="22"/>
          <w:szCs w:val="22"/>
          <w:lang w:val="en-GB" w:eastAsia="en-GB"/>
        </w:rPr>
        <w:tab/>
      </w:r>
      <w:r>
        <w:t>Vibration</w:t>
      </w:r>
      <w:r>
        <w:tab/>
      </w:r>
      <w:r>
        <w:fldChar w:fldCharType="begin"/>
      </w:r>
      <w:r>
        <w:instrText xml:space="preserve"> PAGEREF _Toc138885189 \h </w:instrText>
      </w:r>
      <w:r>
        <w:fldChar w:fldCharType="separate"/>
      </w:r>
      <w:r>
        <w:t>47</w:t>
      </w:r>
      <w:r>
        <w:fldChar w:fldCharType="end"/>
      </w:r>
    </w:p>
    <w:p w14:paraId="0E5EB9C3" w14:textId="3BFEF690" w:rsidR="005742B7" w:rsidRDefault="005742B7">
      <w:pPr>
        <w:pStyle w:val="TOC8"/>
        <w:rPr>
          <w:rFonts w:asciiTheme="minorHAnsi" w:eastAsiaTheme="minorEastAsia" w:hAnsiTheme="minorHAnsi" w:cstheme="minorBidi"/>
          <w:b w:val="0"/>
          <w:szCs w:val="22"/>
          <w:lang w:val="en-GB" w:eastAsia="en-GB"/>
        </w:rPr>
      </w:pPr>
      <w:r>
        <w:t>Annex F (informative): Change history</w:t>
      </w:r>
      <w:r>
        <w:tab/>
      </w:r>
      <w:r>
        <w:fldChar w:fldCharType="begin"/>
      </w:r>
      <w:r>
        <w:instrText xml:space="preserve"> PAGEREF _Toc138885190 \h </w:instrText>
      </w:r>
      <w:r>
        <w:fldChar w:fldCharType="separate"/>
      </w:r>
      <w:r>
        <w:t>48</w:t>
      </w:r>
      <w:r>
        <w:fldChar w:fldCharType="end"/>
      </w:r>
    </w:p>
    <w:p w14:paraId="38332B2E" w14:textId="630916D3" w:rsidR="00080512" w:rsidRPr="004D3578" w:rsidRDefault="005742B7">
      <w:r>
        <w:rPr>
          <w:noProof/>
          <w:sz w:val="22"/>
          <w:lang w:val="en-US"/>
        </w:rPr>
        <w:fldChar w:fldCharType="end"/>
      </w:r>
    </w:p>
    <w:p w14:paraId="60CD8DF4" w14:textId="0DD6C4AA" w:rsidR="00080512" w:rsidRPr="006348F2" w:rsidRDefault="00080512" w:rsidP="00D026C9">
      <w:r w:rsidRPr="004D3578">
        <w:br w:type="page"/>
      </w:r>
      <w:bookmarkStart w:id="15" w:name="foreword"/>
      <w:bookmarkEnd w:id="15"/>
    </w:p>
    <w:p w14:paraId="67BEA09A" w14:textId="7E9FB53B" w:rsidR="006348F2" w:rsidRPr="006348F2" w:rsidRDefault="006348F2" w:rsidP="00D026C9">
      <w:pPr>
        <w:pStyle w:val="Heading1"/>
      </w:pPr>
      <w:bookmarkStart w:id="16" w:name="_Toc97562253"/>
      <w:bookmarkStart w:id="17" w:name="_Toc104122480"/>
      <w:bookmarkStart w:id="18" w:name="_Toc104205431"/>
      <w:bookmarkStart w:id="19" w:name="_Toc104206638"/>
      <w:bookmarkStart w:id="20" w:name="_Toc104503598"/>
      <w:bookmarkStart w:id="21" w:name="_Toc106127520"/>
      <w:bookmarkStart w:id="22" w:name="_Toc123057885"/>
      <w:bookmarkStart w:id="23" w:name="_Toc124256578"/>
      <w:bookmarkStart w:id="24" w:name="_Toc131734891"/>
      <w:bookmarkStart w:id="25" w:name="_Toc137372668"/>
      <w:bookmarkStart w:id="26" w:name="_Toc138885054"/>
      <w:r>
        <w:rPr>
          <w:rFonts w:hint="eastAsia"/>
        </w:rPr>
        <w:lastRenderedPageBreak/>
        <w:t>F</w:t>
      </w:r>
      <w:r>
        <w:t>oreword</w:t>
      </w:r>
      <w:bookmarkEnd w:id="16"/>
      <w:bookmarkEnd w:id="17"/>
      <w:bookmarkEnd w:id="18"/>
      <w:bookmarkEnd w:id="19"/>
      <w:bookmarkEnd w:id="20"/>
      <w:bookmarkEnd w:id="21"/>
      <w:bookmarkEnd w:id="22"/>
      <w:bookmarkEnd w:id="23"/>
      <w:bookmarkEnd w:id="24"/>
      <w:bookmarkEnd w:id="25"/>
      <w:bookmarkEnd w:id="26"/>
    </w:p>
    <w:p w14:paraId="490EC30D" w14:textId="77777777" w:rsidR="00080512" w:rsidRPr="004D3578" w:rsidRDefault="00080512">
      <w:r w:rsidRPr="008210FA">
        <w:t xml:space="preserve">This Technical </w:t>
      </w:r>
      <w:bookmarkStart w:id="27" w:name="spectype3"/>
      <w:r w:rsidRPr="008210FA">
        <w:t>Specification</w:t>
      </w:r>
      <w:bookmarkEnd w:id="27"/>
      <w:r w:rsidRPr="008210FA">
        <w:t xml:space="preserve"> has been pr</w:t>
      </w:r>
      <w:r w:rsidRPr="004D3578">
        <w:t>oduced by the 3</w:t>
      </w:r>
      <w:r w:rsidR="00F04712">
        <w:t>rd</w:t>
      </w:r>
      <w:r w:rsidRPr="004D3578">
        <w:t xml:space="preserve"> Generation Partnership Project (3GPP).</w:t>
      </w:r>
    </w:p>
    <w:p w14:paraId="565DA848"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20DB4D6" w14:textId="77777777" w:rsidR="00080512" w:rsidRPr="004D3578" w:rsidRDefault="00080512">
      <w:pPr>
        <w:pStyle w:val="B1"/>
      </w:pPr>
      <w:r w:rsidRPr="004D3578">
        <w:t>Version x.y.z</w:t>
      </w:r>
    </w:p>
    <w:p w14:paraId="42DF580C" w14:textId="77777777" w:rsidR="00080512" w:rsidRPr="004D3578" w:rsidRDefault="00080512">
      <w:pPr>
        <w:pStyle w:val="B1"/>
      </w:pPr>
      <w:r w:rsidRPr="004D3578">
        <w:t>where:</w:t>
      </w:r>
    </w:p>
    <w:p w14:paraId="0D41AA31" w14:textId="77777777" w:rsidR="00080512" w:rsidRPr="004D3578" w:rsidRDefault="00080512">
      <w:pPr>
        <w:pStyle w:val="B2"/>
      </w:pPr>
      <w:r w:rsidRPr="004D3578">
        <w:t>x</w:t>
      </w:r>
      <w:r w:rsidRPr="004D3578">
        <w:tab/>
        <w:t>the first digit:</w:t>
      </w:r>
    </w:p>
    <w:p w14:paraId="2B2AC782" w14:textId="77777777" w:rsidR="00080512" w:rsidRPr="004D3578" w:rsidRDefault="00080512">
      <w:pPr>
        <w:pStyle w:val="B3"/>
      </w:pPr>
      <w:r w:rsidRPr="004D3578">
        <w:t>1</w:t>
      </w:r>
      <w:r w:rsidRPr="004D3578">
        <w:tab/>
        <w:t>presented to TSG for information;</w:t>
      </w:r>
    </w:p>
    <w:p w14:paraId="2334986D" w14:textId="77777777" w:rsidR="00080512" w:rsidRPr="004D3578" w:rsidRDefault="00080512">
      <w:pPr>
        <w:pStyle w:val="B3"/>
      </w:pPr>
      <w:r w:rsidRPr="004D3578">
        <w:t>2</w:t>
      </w:r>
      <w:r w:rsidRPr="004D3578">
        <w:tab/>
        <w:t>presented to TSG for approval;</w:t>
      </w:r>
    </w:p>
    <w:p w14:paraId="33C84B0A" w14:textId="77777777" w:rsidR="00080512" w:rsidRPr="004D3578" w:rsidRDefault="00080512">
      <w:pPr>
        <w:pStyle w:val="B3"/>
      </w:pPr>
      <w:r w:rsidRPr="004D3578">
        <w:t>3</w:t>
      </w:r>
      <w:r w:rsidRPr="004D3578">
        <w:tab/>
        <w:t>or greater indicates TSG approved document under change control.</w:t>
      </w:r>
    </w:p>
    <w:p w14:paraId="25F39660"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0CDCAF41" w14:textId="77777777" w:rsidR="00080512" w:rsidRDefault="00080512">
      <w:pPr>
        <w:pStyle w:val="B2"/>
      </w:pPr>
      <w:r w:rsidRPr="004D3578">
        <w:t>z</w:t>
      </w:r>
      <w:r w:rsidRPr="004D3578">
        <w:tab/>
        <w:t>the third digit is incremented when editorial only changes have been incorporated in the document.</w:t>
      </w:r>
    </w:p>
    <w:p w14:paraId="5E6FF849" w14:textId="77777777" w:rsidR="008C384C" w:rsidRDefault="008C384C" w:rsidP="008C384C">
      <w:r>
        <w:t xml:space="preserve">In </w:t>
      </w:r>
      <w:r w:rsidR="0074026F">
        <w:t>the present</w:t>
      </w:r>
      <w:r>
        <w:t xml:space="preserve"> document, modal verbs have the following meanings:</w:t>
      </w:r>
    </w:p>
    <w:p w14:paraId="0894EA28" w14:textId="77777777" w:rsidR="008C384C" w:rsidRDefault="008C384C" w:rsidP="00774DA4">
      <w:pPr>
        <w:pStyle w:val="EX"/>
      </w:pPr>
      <w:r w:rsidRPr="008C384C">
        <w:rPr>
          <w:b/>
        </w:rPr>
        <w:t>shall</w:t>
      </w:r>
      <w:r>
        <w:tab/>
      </w:r>
      <w:r>
        <w:tab/>
        <w:t>indicates a mandatory requirement to do something</w:t>
      </w:r>
    </w:p>
    <w:p w14:paraId="53E7A7A5" w14:textId="77777777" w:rsidR="008C384C" w:rsidRDefault="008C384C" w:rsidP="00774DA4">
      <w:pPr>
        <w:pStyle w:val="EX"/>
      </w:pPr>
      <w:r w:rsidRPr="008C384C">
        <w:rPr>
          <w:b/>
        </w:rPr>
        <w:t>shall not</w:t>
      </w:r>
      <w:r>
        <w:tab/>
        <w:t>indicates an interdiction (</w:t>
      </w:r>
      <w:r w:rsidR="001F1132">
        <w:t>prohibition</w:t>
      </w:r>
      <w:r>
        <w:t>) to do something</w:t>
      </w:r>
    </w:p>
    <w:p w14:paraId="791737BC" w14:textId="77777777" w:rsidR="00BA19ED" w:rsidRPr="004D3578" w:rsidRDefault="00BA19ED" w:rsidP="00A27486">
      <w:r>
        <w:t>The constructions "shall" and "shall not" are confined to the context of normative provisions, and do not appear in Technical Reports.</w:t>
      </w:r>
    </w:p>
    <w:p w14:paraId="0AC21C7D"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53CB9E2F" w14:textId="77777777" w:rsidR="008C384C" w:rsidRDefault="008C384C" w:rsidP="00774DA4">
      <w:pPr>
        <w:pStyle w:val="EX"/>
      </w:pPr>
      <w:r w:rsidRPr="008C384C">
        <w:rPr>
          <w:b/>
        </w:rPr>
        <w:t>should</w:t>
      </w:r>
      <w:r>
        <w:tab/>
      </w:r>
      <w:r>
        <w:tab/>
        <w:t>indicates a recommendation to do something</w:t>
      </w:r>
    </w:p>
    <w:p w14:paraId="45804272" w14:textId="77777777" w:rsidR="008C384C" w:rsidRDefault="008C384C" w:rsidP="00774DA4">
      <w:pPr>
        <w:pStyle w:val="EX"/>
      </w:pPr>
      <w:r w:rsidRPr="008C384C">
        <w:rPr>
          <w:b/>
        </w:rPr>
        <w:t>should not</w:t>
      </w:r>
      <w:r>
        <w:tab/>
        <w:t>indicates a recommendation not to do something</w:t>
      </w:r>
    </w:p>
    <w:p w14:paraId="6481F34B" w14:textId="77777777" w:rsidR="008C384C" w:rsidRDefault="008C384C" w:rsidP="00774DA4">
      <w:pPr>
        <w:pStyle w:val="EX"/>
      </w:pPr>
      <w:r w:rsidRPr="00774DA4">
        <w:rPr>
          <w:b/>
        </w:rPr>
        <w:t>may</w:t>
      </w:r>
      <w:r>
        <w:tab/>
      </w:r>
      <w:r>
        <w:tab/>
        <w:t>indicates permission to do something</w:t>
      </w:r>
    </w:p>
    <w:p w14:paraId="685F62F4" w14:textId="77777777" w:rsidR="008C384C" w:rsidRDefault="008C384C" w:rsidP="00774DA4">
      <w:pPr>
        <w:pStyle w:val="EX"/>
      </w:pPr>
      <w:r w:rsidRPr="00774DA4">
        <w:rPr>
          <w:b/>
        </w:rPr>
        <w:t>need not</w:t>
      </w:r>
      <w:r>
        <w:tab/>
        <w:t>indicates permission not to do something</w:t>
      </w:r>
    </w:p>
    <w:p w14:paraId="2E641B42"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51768D0A" w14:textId="77777777" w:rsidR="008C384C" w:rsidRDefault="008C384C" w:rsidP="00774DA4">
      <w:pPr>
        <w:pStyle w:val="EX"/>
      </w:pPr>
      <w:r w:rsidRPr="00774DA4">
        <w:rPr>
          <w:b/>
        </w:rPr>
        <w:t>can</w:t>
      </w:r>
      <w:r>
        <w:tab/>
      </w:r>
      <w:r>
        <w:tab/>
        <w:t>indicates</w:t>
      </w:r>
      <w:r w:rsidR="00774DA4">
        <w:t xml:space="preserve"> that something is possible</w:t>
      </w:r>
    </w:p>
    <w:p w14:paraId="4C0D9F36" w14:textId="77777777" w:rsidR="00774DA4" w:rsidRDefault="00774DA4" w:rsidP="00774DA4">
      <w:pPr>
        <w:pStyle w:val="EX"/>
      </w:pPr>
      <w:r w:rsidRPr="00774DA4">
        <w:rPr>
          <w:b/>
        </w:rPr>
        <w:t>cannot</w:t>
      </w:r>
      <w:r>
        <w:tab/>
      </w:r>
      <w:r>
        <w:tab/>
        <w:t>indicates that something is impossible</w:t>
      </w:r>
    </w:p>
    <w:p w14:paraId="41A1A7A5"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71A9344A" w14:textId="77777777"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0347E270" w14:textId="77777777"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7C6975C"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18A998DE"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3D5A2B2E" w14:textId="77777777" w:rsidR="001F1132" w:rsidRDefault="001F1132" w:rsidP="001F1132">
      <w:r>
        <w:t>In addition:</w:t>
      </w:r>
    </w:p>
    <w:p w14:paraId="473755D5"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30E4A937"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4F3C7ED8" w14:textId="77777777" w:rsidR="00774DA4" w:rsidRPr="004D3578" w:rsidRDefault="00647114" w:rsidP="00A27486">
      <w:r>
        <w:t>The constructions "is" and "is not" do not indicate requirements.</w:t>
      </w:r>
    </w:p>
    <w:p w14:paraId="450A95F4" w14:textId="3F94F864" w:rsidR="003B6F3D" w:rsidRDefault="00080512" w:rsidP="003B6F3D">
      <w:bookmarkStart w:id="28" w:name="introduction"/>
      <w:bookmarkEnd w:id="28"/>
      <w:r w:rsidRPr="004D3578">
        <w:br w:type="page"/>
      </w:r>
      <w:bookmarkStart w:id="29" w:name="scope"/>
      <w:bookmarkEnd w:id="29"/>
    </w:p>
    <w:p w14:paraId="1E7FD244" w14:textId="4B18E25A" w:rsidR="003B6F3D" w:rsidRPr="004D3578" w:rsidRDefault="003B6F3D" w:rsidP="003B6F3D">
      <w:pPr>
        <w:pStyle w:val="Heading1"/>
      </w:pPr>
      <w:bookmarkStart w:id="30" w:name="_Toc97562254"/>
      <w:bookmarkStart w:id="31" w:name="_Toc104122481"/>
      <w:bookmarkStart w:id="32" w:name="_Toc104205432"/>
      <w:bookmarkStart w:id="33" w:name="_Toc104206639"/>
      <w:bookmarkStart w:id="34" w:name="_Toc104503599"/>
      <w:bookmarkStart w:id="35" w:name="_Toc106127521"/>
      <w:bookmarkStart w:id="36" w:name="_Toc123057886"/>
      <w:bookmarkStart w:id="37" w:name="_Toc124256579"/>
      <w:bookmarkStart w:id="38" w:name="_Toc131734892"/>
      <w:bookmarkStart w:id="39" w:name="_Toc137372669"/>
      <w:bookmarkStart w:id="40" w:name="_Toc138885055"/>
      <w:r>
        <w:rPr>
          <w:rFonts w:hint="eastAsia"/>
        </w:rPr>
        <w:lastRenderedPageBreak/>
        <w:t>1</w:t>
      </w:r>
      <w:r>
        <w:tab/>
        <w:t>Scope</w:t>
      </w:r>
      <w:bookmarkEnd w:id="30"/>
      <w:bookmarkEnd w:id="31"/>
      <w:bookmarkEnd w:id="32"/>
      <w:bookmarkEnd w:id="33"/>
      <w:bookmarkEnd w:id="34"/>
      <w:bookmarkEnd w:id="35"/>
      <w:bookmarkEnd w:id="36"/>
      <w:bookmarkEnd w:id="37"/>
      <w:bookmarkEnd w:id="38"/>
      <w:bookmarkEnd w:id="39"/>
      <w:bookmarkEnd w:id="40"/>
    </w:p>
    <w:p w14:paraId="6F8AC9E4" w14:textId="05619507" w:rsidR="00080512" w:rsidRPr="002D14C4" w:rsidRDefault="007B3D67" w:rsidP="002D14C4">
      <w:r w:rsidRPr="009D0275">
        <w:t xml:space="preserve">The present document establishes the minimum RF and performance requirements for NR User </w:t>
      </w:r>
      <w:r w:rsidRPr="002D14C4">
        <w:t>Equipment (UE) supporting satellite access operation.</w:t>
      </w:r>
    </w:p>
    <w:p w14:paraId="3A701CED" w14:textId="77777777" w:rsidR="00080512" w:rsidRPr="004D3578" w:rsidRDefault="00080512">
      <w:pPr>
        <w:pStyle w:val="Heading1"/>
      </w:pPr>
      <w:bookmarkStart w:id="41" w:name="references"/>
      <w:bookmarkStart w:id="42" w:name="_Toc97562255"/>
      <w:bookmarkStart w:id="43" w:name="_Toc104122482"/>
      <w:bookmarkStart w:id="44" w:name="_Toc104205433"/>
      <w:bookmarkStart w:id="45" w:name="_Toc104206640"/>
      <w:bookmarkStart w:id="46" w:name="_Toc104503600"/>
      <w:bookmarkStart w:id="47" w:name="_Toc106127522"/>
      <w:bookmarkStart w:id="48" w:name="_Toc123057887"/>
      <w:bookmarkStart w:id="49" w:name="_Toc124256580"/>
      <w:bookmarkStart w:id="50" w:name="_Toc131734893"/>
      <w:bookmarkStart w:id="51" w:name="_Toc137372670"/>
      <w:bookmarkStart w:id="52" w:name="_Toc138885056"/>
      <w:bookmarkEnd w:id="41"/>
      <w:r w:rsidRPr="004D3578">
        <w:t>2</w:t>
      </w:r>
      <w:r w:rsidRPr="004D3578">
        <w:tab/>
        <w:t>References</w:t>
      </w:r>
      <w:bookmarkEnd w:id="42"/>
      <w:bookmarkEnd w:id="43"/>
      <w:bookmarkEnd w:id="44"/>
      <w:bookmarkEnd w:id="45"/>
      <w:bookmarkEnd w:id="46"/>
      <w:bookmarkEnd w:id="47"/>
      <w:bookmarkEnd w:id="48"/>
      <w:bookmarkEnd w:id="49"/>
      <w:bookmarkEnd w:id="50"/>
      <w:bookmarkEnd w:id="51"/>
      <w:bookmarkEnd w:id="52"/>
    </w:p>
    <w:p w14:paraId="7A12758E" w14:textId="77777777" w:rsidR="00080512" w:rsidRPr="004D3578" w:rsidRDefault="00080512">
      <w:r w:rsidRPr="004D3578">
        <w:t>The following documents contain provisions which, through reference in this text, constitute provisions of the present document.</w:t>
      </w:r>
    </w:p>
    <w:p w14:paraId="3134B10A"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4D788833" w14:textId="77777777" w:rsidR="00080512" w:rsidRPr="004D3578" w:rsidRDefault="00051834" w:rsidP="00051834">
      <w:pPr>
        <w:pStyle w:val="B1"/>
      </w:pPr>
      <w:r>
        <w:t>-</w:t>
      </w:r>
      <w:r>
        <w:tab/>
      </w:r>
      <w:r w:rsidR="00080512" w:rsidRPr="004D3578">
        <w:t>For a specific reference, subsequent revisions do not apply.</w:t>
      </w:r>
    </w:p>
    <w:p w14:paraId="240DF5E1"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469E7B0D" w14:textId="77777777" w:rsidR="00EC4A25" w:rsidRPr="004D3578" w:rsidRDefault="00EC4A25" w:rsidP="00EC4A25">
      <w:pPr>
        <w:pStyle w:val="EX"/>
      </w:pPr>
      <w:bookmarkStart w:id="53" w:name="_Hlk97557962"/>
      <w:r w:rsidRPr="004D3578">
        <w:t>[1]</w:t>
      </w:r>
      <w:r w:rsidRPr="004D3578">
        <w:tab/>
        <w:t>3GPP TR 21.905: "Vocabulary for 3GPP Specifications".</w:t>
      </w:r>
      <w:bookmarkEnd w:id="53"/>
    </w:p>
    <w:p w14:paraId="558FC3F9" w14:textId="72E99000" w:rsidR="00972AA9" w:rsidRPr="00C57E27" w:rsidRDefault="00320A9D" w:rsidP="00972AA9">
      <w:pPr>
        <w:pStyle w:val="EX"/>
      </w:pPr>
      <w:r>
        <w:t>[2]</w:t>
      </w:r>
      <w:r>
        <w:tab/>
      </w:r>
      <w:r w:rsidRPr="00A1115A">
        <w:t>3GPP TS 38.521-</w:t>
      </w:r>
      <w:r>
        <w:t>5</w:t>
      </w:r>
      <w:r w:rsidRPr="00A1115A">
        <w:t xml:space="preserve">: "NR; User Equipment (UE) conformance specification; Radio transmission and reception; Part </w:t>
      </w:r>
      <w:r>
        <w:t>5</w:t>
      </w:r>
      <w:r w:rsidRPr="00A1115A">
        <w:t xml:space="preserve">: </w:t>
      </w:r>
      <w:r w:rsidRPr="00DC4299">
        <w:t>Satellite access Radio Frequency (RF) and performance requirements</w:t>
      </w:r>
      <w:r w:rsidRPr="00A1115A" w:rsidDel="005B2B24">
        <w:t xml:space="preserve"> </w:t>
      </w:r>
      <w:r w:rsidRPr="00A1115A">
        <w:t>".</w:t>
      </w:r>
    </w:p>
    <w:p w14:paraId="075E0618" w14:textId="77777777" w:rsidR="00972AA9" w:rsidRDefault="00972AA9" w:rsidP="00972AA9">
      <w:pPr>
        <w:pStyle w:val="EX"/>
        <w:rPr>
          <w:rFonts w:eastAsia="DengXian"/>
        </w:rPr>
      </w:pPr>
      <w:r>
        <w:rPr>
          <w:rFonts w:eastAsia="DengXian"/>
        </w:rPr>
        <w:t>[3]</w:t>
      </w:r>
      <w:r>
        <w:rPr>
          <w:rFonts w:eastAsia="DengXian"/>
        </w:rPr>
        <w:tab/>
      </w:r>
      <w:r w:rsidRPr="00A1115A">
        <w:t>Recommendation ITU-R M.1545: "Measurement uncertainty as it applies to test limits for the terrestrial component of International Mobile Telecommunications-2000".</w:t>
      </w:r>
    </w:p>
    <w:p w14:paraId="0AE7268D" w14:textId="6B9D3322" w:rsidR="00972AA9" w:rsidRPr="006F109B" w:rsidRDefault="00972AA9">
      <w:pPr>
        <w:pStyle w:val="EX"/>
      </w:pPr>
      <w:r>
        <w:rPr>
          <w:rFonts w:eastAsia="DengXian"/>
        </w:rPr>
        <w:t>[4]</w:t>
      </w:r>
      <w:r>
        <w:rPr>
          <w:rFonts w:eastAsia="DengXian"/>
        </w:rPr>
        <w:tab/>
      </w:r>
      <w:r>
        <w:tab/>
      </w:r>
      <w:r>
        <w:rPr>
          <w:rFonts w:eastAsia="DengXian"/>
        </w:rPr>
        <w:t>3GPP TS 38.</w:t>
      </w:r>
      <w:r w:rsidRPr="00C57E27">
        <w:rPr>
          <w:rFonts w:asciiTheme="minorBidi" w:hAnsiTheme="minorBidi"/>
        </w:rPr>
        <w:t>108: "NR; Satellite Node radio transmission and reception"</w:t>
      </w:r>
    </w:p>
    <w:p w14:paraId="60BEAF0F" w14:textId="08BF9C43" w:rsidR="00972AA9" w:rsidRDefault="00972AA9" w:rsidP="00972AA9">
      <w:pPr>
        <w:pStyle w:val="EX"/>
        <w:rPr>
          <w:rFonts w:eastAsia="DengXian"/>
        </w:rPr>
      </w:pPr>
      <w:r>
        <w:rPr>
          <w:rFonts w:eastAsia="DengXian"/>
        </w:rPr>
        <w:t>[</w:t>
      </w:r>
      <w:r w:rsidR="00A8482C">
        <w:rPr>
          <w:rFonts w:eastAsia="DengXian"/>
        </w:rPr>
        <w:t>5</w:t>
      </w:r>
      <w:r>
        <w:rPr>
          <w:rFonts w:eastAsia="DengXian"/>
        </w:rPr>
        <w:t>]</w:t>
      </w:r>
      <w:r>
        <w:rPr>
          <w:rFonts w:eastAsia="DengXian"/>
        </w:rPr>
        <w:tab/>
        <w:t xml:space="preserve">3GPP TS </w:t>
      </w:r>
      <w:r>
        <w:rPr>
          <w:rFonts w:asciiTheme="minorBidi" w:hAnsiTheme="minorBidi" w:hint="eastAsia"/>
        </w:rPr>
        <w:t>38.101-1</w:t>
      </w:r>
      <w:r>
        <w:rPr>
          <w:rFonts w:asciiTheme="minorBidi" w:hAnsiTheme="minorBidi"/>
        </w:rPr>
        <w:t xml:space="preserve">: </w:t>
      </w:r>
      <w:r>
        <w:rPr>
          <w:rFonts w:eastAsia="DengXian"/>
        </w:rPr>
        <w:t>"</w:t>
      </w:r>
      <w:r w:rsidRPr="009F27F1">
        <w:rPr>
          <w:rFonts w:eastAsia="DengXian"/>
        </w:rPr>
        <w:t>NR; User Equipment (UE) radio transmission and reception; Part 1: Range 1 Standalone</w:t>
      </w:r>
      <w:r>
        <w:rPr>
          <w:rFonts w:eastAsia="DengXian"/>
        </w:rPr>
        <w:t>".</w:t>
      </w:r>
    </w:p>
    <w:p w14:paraId="0E4EC95D" w14:textId="39DA6206" w:rsidR="00972AA9" w:rsidRDefault="00972AA9" w:rsidP="00972AA9">
      <w:pPr>
        <w:pStyle w:val="EX"/>
      </w:pPr>
      <w:r>
        <w:rPr>
          <w:rFonts w:eastAsia="DengXian"/>
        </w:rPr>
        <w:t>[</w:t>
      </w:r>
      <w:r w:rsidR="00092A9C">
        <w:rPr>
          <w:rFonts w:eastAsia="DengXian"/>
        </w:rPr>
        <w:t>6</w:t>
      </w:r>
      <w:r>
        <w:rPr>
          <w:rFonts w:eastAsia="DengXian"/>
        </w:rPr>
        <w:t>]</w:t>
      </w:r>
      <w:r>
        <w:rPr>
          <w:rFonts w:eastAsia="DengXian"/>
        </w:rPr>
        <w:tab/>
        <w:t xml:space="preserve">3GPP TS </w:t>
      </w:r>
      <w:r>
        <w:rPr>
          <w:rFonts w:asciiTheme="minorBidi" w:hAnsiTheme="minorBidi" w:hint="eastAsia"/>
        </w:rPr>
        <w:t>38.101-</w:t>
      </w:r>
      <w:r>
        <w:rPr>
          <w:rFonts w:asciiTheme="minorBidi" w:hAnsiTheme="minorBidi"/>
        </w:rPr>
        <w:t xml:space="preserve">4: </w:t>
      </w:r>
      <w:r>
        <w:rPr>
          <w:rFonts w:eastAsia="DengXian"/>
        </w:rPr>
        <w:t>"</w:t>
      </w:r>
      <w:r w:rsidRPr="009F27F1">
        <w:rPr>
          <w:rFonts w:eastAsia="DengXian"/>
        </w:rPr>
        <w:t xml:space="preserve">NR; </w:t>
      </w:r>
      <w:r w:rsidRPr="00C57E27">
        <w:rPr>
          <w:rFonts w:asciiTheme="minorBidi" w:hAnsiTheme="minorBidi"/>
        </w:rPr>
        <w:t>User Equipment (UE) radio transmission and reception; Part 4: Performance requirements".</w:t>
      </w:r>
      <w:r>
        <w:t xml:space="preserve"> </w:t>
      </w:r>
    </w:p>
    <w:p w14:paraId="40A45BCE" w14:textId="6074D964" w:rsidR="00730785" w:rsidRDefault="00730785" w:rsidP="00972AA9">
      <w:pPr>
        <w:pStyle w:val="EX"/>
        <w:rPr>
          <w:rFonts w:eastAsia="DengXian"/>
        </w:rPr>
      </w:pPr>
      <w:r>
        <w:rPr>
          <w:rFonts w:hint="eastAsia"/>
        </w:rPr>
        <w:t>[</w:t>
      </w:r>
      <w:r>
        <w:t>7]</w:t>
      </w:r>
      <w:r>
        <w:tab/>
      </w:r>
      <w:r>
        <w:rPr>
          <w:rFonts w:eastAsia="DengXian"/>
        </w:rPr>
        <w:t>3GPP TS 38.213:</w:t>
      </w:r>
      <w:r w:rsidRPr="00664B2A">
        <w:rPr>
          <w:rFonts w:eastAsia="DengXian"/>
        </w:rPr>
        <w:t xml:space="preserve"> </w:t>
      </w:r>
      <w:r>
        <w:rPr>
          <w:rFonts w:eastAsia="DengXian"/>
        </w:rPr>
        <w:t>"</w:t>
      </w:r>
      <w:r w:rsidRPr="00092A9C">
        <w:rPr>
          <w:rFonts w:eastAsia="DengXian"/>
        </w:rPr>
        <w:t>NR; Physical layer procedures for control</w:t>
      </w:r>
      <w:r>
        <w:rPr>
          <w:rFonts w:eastAsia="DengXian"/>
        </w:rPr>
        <w:t>"</w:t>
      </w:r>
    </w:p>
    <w:p w14:paraId="4D1A2D73" w14:textId="6766B485" w:rsidR="006348F2" w:rsidRDefault="00730785" w:rsidP="006348F2">
      <w:pPr>
        <w:pStyle w:val="EX"/>
        <w:rPr>
          <w:rFonts w:eastAsia="DengXian"/>
        </w:rPr>
      </w:pPr>
      <w:r>
        <w:rPr>
          <w:rFonts w:eastAsia="DengXian" w:hint="eastAsia"/>
        </w:rPr>
        <w:t>[</w:t>
      </w:r>
      <w:r>
        <w:rPr>
          <w:rFonts w:eastAsia="DengXian"/>
        </w:rPr>
        <w:t>8]</w:t>
      </w:r>
      <w:r>
        <w:rPr>
          <w:rFonts w:eastAsia="DengXian"/>
        </w:rPr>
        <w:tab/>
      </w:r>
      <w:r>
        <w:t>3GPP TS 38.</w:t>
      </w:r>
      <w:r>
        <w:rPr>
          <w:rFonts w:eastAsia="DengXian"/>
        </w:rPr>
        <w:t xml:space="preserve">331: </w:t>
      </w:r>
      <w:r w:rsidR="00A67115">
        <w:rPr>
          <w:rFonts w:eastAsia="DengXian"/>
        </w:rPr>
        <w:t>"</w:t>
      </w:r>
      <w:r w:rsidR="00A67115" w:rsidDel="00A67115">
        <w:rPr>
          <w:rFonts w:eastAsia="DengXian"/>
        </w:rPr>
        <w:t xml:space="preserve"> </w:t>
      </w:r>
      <w:r w:rsidRPr="00B55E3B">
        <w:rPr>
          <w:rFonts w:eastAsia="DengXian"/>
        </w:rPr>
        <w:t>Radio Resource Control (RRC) protocol specification</w:t>
      </w:r>
      <w:r w:rsidR="00A67115">
        <w:rPr>
          <w:rFonts w:eastAsia="DengXian"/>
        </w:rPr>
        <w:t>".</w:t>
      </w:r>
    </w:p>
    <w:p w14:paraId="51E0937B" w14:textId="04324E5F" w:rsidR="00A67115" w:rsidRDefault="00A67115" w:rsidP="006348F2">
      <w:pPr>
        <w:pStyle w:val="EX"/>
        <w:rPr>
          <w:rFonts w:eastAsia="DengXian"/>
        </w:rPr>
      </w:pPr>
      <w:r>
        <w:rPr>
          <w:rFonts w:eastAsia="DengXian" w:hint="eastAsia"/>
        </w:rPr>
        <w:t>[</w:t>
      </w:r>
      <w:r>
        <w:rPr>
          <w:rFonts w:eastAsia="DengXian"/>
        </w:rPr>
        <w:t>9]</w:t>
      </w:r>
      <w:r>
        <w:rPr>
          <w:rFonts w:eastAsia="DengXian"/>
        </w:rPr>
        <w:tab/>
        <w:t>3GPP TS 38.300: "</w:t>
      </w:r>
      <w:r w:rsidRPr="00A67115">
        <w:rPr>
          <w:rFonts w:eastAsia="DengXian"/>
        </w:rPr>
        <w:t>NR; NR and NG-RAN Overall description; Stage-2</w:t>
      </w:r>
      <w:r>
        <w:rPr>
          <w:rFonts w:eastAsia="DengXian"/>
        </w:rPr>
        <w:t>".</w:t>
      </w:r>
    </w:p>
    <w:p w14:paraId="18F548B0" w14:textId="75C751D1" w:rsidR="002F762C" w:rsidRDefault="00F90AC9" w:rsidP="006348F2">
      <w:pPr>
        <w:pStyle w:val="EX"/>
        <w:rPr>
          <w:rFonts w:eastAsia="DengXian"/>
        </w:rPr>
      </w:pPr>
      <w:r>
        <w:rPr>
          <w:rFonts w:eastAsia="DengXian" w:hint="eastAsia"/>
        </w:rPr>
        <w:t>[</w:t>
      </w:r>
      <w:r>
        <w:rPr>
          <w:rFonts w:eastAsia="DengXian"/>
        </w:rPr>
        <w:t>10]</w:t>
      </w:r>
      <w:r>
        <w:rPr>
          <w:rFonts w:eastAsia="DengXian"/>
        </w:rPr>
        <w:tab/>
        <w:t xml:space="preserve">3GPP </w:t>
      </w:r>
      <w:r>
        <w:t>TS 36.101:</w:t>
      </w:r>
      <w:r>
        <w:rPr>
          <w:rFonts w:eastAsia="DengXian"/>
        </w:rPr>
        <w:t xml:space="preserve"> "</w:t>
      </w:r>
      <w:r w:rsidRPr="00F90AC9">
        <w:rPr>
          <w:rFonts w:eastAsia="DengXian"/>
        </w:rPr>
        <w:t>Evolved Universal Terrestrial Radio Access (E-UTRA); User Equipment (UE) radio transmission and reception</w:t>
      </w:r>
      <w:r>
        <w:rPr>
          <w:rFonts w:eastAsia="DengXian"/>
        </w:rPr>
        <w:t>".</w:t>
      </w:r>
    </w:p>
    <w:p w14:paraId="3FABF3E7" w14:textId="2B62F8D9" w:rsidR="006348F2" w:rsidRPr="004D3578" w:rsidRDefault="006348F2" w:rsidP="006348F2">
      <w:pPr>
        <w:pStyle w:val="Heading1"/>
      </w:pPr>
      <w:bookmarkStart w:id="54" w:name="_Toc97562256"/>
      <w:bookmarkStart w:id="55" w:name="_Toc104122483"/>
      <w:bookmarkStart w:id="56" w:name="_Toc104205434"/>
      <w:bookmarkStart w:id="57" w:name="_Toc104206641"/>
      <w:bookmarkStart w:id="58" w:name="_Toc104503601"/>
      <w:bookmarkStart w:id="59" w:name="_Toc106127523"/>
      <w:bookmarkStart w:id="60" w:name="_Toc123057888"/>
      <w:bookmarkStart w:id="61" w:name="_Toc124256581"/>
      <w:bookmarkStart w:id="62" w:name="_Toc131734894"/>
      <w:bookmarkStart w:id="63" w:name="_Toc137372671"/>
      <w:bookmarkStart w:id="64" w:name="_Toc138885057"/>
      <w:r>
        <w:rPr>
          <w:rFonts w:hint="eastAsia"/>
        </w:rPr>
        <w:t>3</w:t>
      </w:r>
      <w:r>
        <w:tab/>
      </w:r>
      <w:r w:rsidRPr="004D3578">
        <w:t>Definitions</w:t>
      </w:r>
      <w:r>
        <w:t xml:space="preserve"> of terms, symbols and abbreviations</w:t>
      </w:r>
      <w:bookmarkEnd w:id="54"/>
      <w:bookmarkEnd w:id="55"/>
      <w:bookmarkEnd w:id="56"/>
      <w:bookmarkEnd w:id="57"/>
      <w:bookmarkEnd w:id="58"/>
      <w:bookmarkEnd w:id="59"/>
      <w:bookmarkEnd w:id="60"/>
      <w:bookmarkEnd w:id="61"/>
      <w:bookmarkEnd w:id="62"/>
      <w:bookmarkEnd w:id="63"/>
      <w:bookmarkEnd w:id="64"/>
    </w:p>
    <w:p w14:paraId="07D7E834" w14:textId="60F6CB87" w:rsidR="00080512" w:rsidRPr="006348F2" w:rsidRDefault="006348F2" w:rsidP="006348F2">
      <w:pPr>
        <w:pStyle w:val="Heading2"/>
      </w:pPr>
      <w:bookmarkStart w:id="65" w:name="definitions"/>
      <w:bookmarkStart w:id="66" w:name="_Toc97562257"/>
      <w:bookmarkStart w:id="67" w:name="_Toc104122484"/>
      <w:bookmarkStart w:id="68" w:name="_Toc104205435"/>
      <w:bookmarkStart w:id="69" w:name="_Toc104206642"/>
      <w:bookmarkStart w:id="70" w:name="_Toc104503602"/>
      <w:bookmarkStart w:id="71" w:name="_Toc106127524"/>
      <w:bookmarkStart w:id="72" w:name="_Toc123057889"/>
      <w:bookmarkStart w:id="73" w:name="_Toc124256582"/>
      <w:bookmarkStart w:id="74" w:name="_Toc131734895"/>
      <w:bookmarkStart w:id="75" w:name="_Toc137372672"/>
      <w:bookmarkStart w:id="76" w:name="_Toc138885058"/>
      <w:bookmarkEnd w:id="65"/>
      <w:r>
        <w:rPr>
          <w:rFonts w:hint="eastAsia"/>
        </w:rPr>
        <w:t>3</w:t>
      </w:r>
      <w:r>
        <w:t>.1</w:t>
      </w:r>
      <w:r>
        <w:tab/>
        <w:t>Terms</w:t>
      </w:r>
      <w:bookmarkEnd w:id="66"/>
      <w:bookmarkEnd w:id="67"/>
      <w:bookmarkEnd w:id="68"/>
      <w:bookmarkEnd w:id="69"/>
      <w:bookmarkEnd w:id="70"/>
      <w:bookmarkEnd w:id="71"/>
      <w:bookmarkEnd w:id="72"/>
      <w:bookmarkEnd w:id="73"/>
      <w:bookmarkEnd w:id="74"/>
      <w:bookmarkEnd w:id="75"/>
      <w:bookmarkEnd w:id="76"/>
    </w:p>
    <w:p w14:paraId="00F3C5B2" w14:textId="77777777" w:rsidR="00080512" w:rsidRPr="004D3578" w:rsidRDefault="00080512">
      <w:r w:rsidRPr="004D3578">
        <w:t xml:space="preserve">For the purposes of the present document, the terms given in </w:t>
      </w:r>
      <w:r w:rsidR="00DF62CD">
        <w:t xml:space="preserve">3GPP </w:t>
      </w:r>
      <w:r w:rsidRPr="004D3578">
        <w:t>TR 21.905 [</w:t>
      </w:r>
      <w:r w:rsidR="004D3578" w:rsidRPr="004D3578">
        <w:t>1</w:t>
      </w:r>
      <w:r w:rsidRPr="004D3578">
        <w:t xml:space="preserve">] and the following apply. A term defined in the present document takes precedence over the definition of the same term, if any, in </w:t>
      </w:r>
      <w:r w:rsidR="00DF62CD">
        <w:t xml:space="preserve">3GPP </w:t>
      </w:r>
      <w:r w:rsidRPr="004D3578">
        <w:t>TR 21.905 [</w:t>
      </w:r>
      <w:r w:rsidR="004D3578" w:rsidRPr="004D3578">
        <w:t>1</w:t>
      </w:r>
      <w:r w:rsidRPr="004D3578">
        <w:t>].</w:t>
      </w:r>
    </w:p>
    <w:p w14:paraId="2AC61EA1" w14:textId="77777777" w:rsidR="000E270C" w:rsidRDefault="000E270C" w:rsidP="000E270C">
      <w:bookmarkStart w:id="77" w:name="_Hlk97538824"/>
      <w:r w:rsidRPr="008E0192">
        <w:rPr>
          <w:b/>
        </w:rPr>
        <w:t xml:space="preserve">Geosynchronous </w:t>
      </w:r>
      <w:r>
        <w:rPr>
          <w:b/>
        </w:rPr>
        <w:t xml:space="preserve">Earth </w:t>
      </w:r>
      <w:r w:rsidRPr="008E0192">
        <w:rPr>
          <w:b/>
        </w:rPr>
        <w:t>Orbit:</w:t>
      </w:r>
      <w:r w:rsidRPr="008E0192">
        <w:t xml:space="preserve"> Earth-centered orbit at approximately 35786 kilometres above Earth's surface and synchronised with Earth's rotation. A geostationary orbit is a non-inclined geosynchronous orbit, i.e. in the Earth’s equator plane</w:t>
      </w:r>
      <w:r>
        <w:t>.</w:t>
      </w:r>
    </w:p>
    <w:p w14:paraId="0D91C1C3" w14:textId="77777777" w:rsidR="000E270C" w:rsidRPr="0028410A" w:rsidRDefault="000E270C" w:rsidP="000E270C">
      <w:r w:rsidRPr="0028410A">
        <w:rPr>
          <w:b/>
        </w:rPr>
        <w:t xml:space="preserve">Low Earth Orbit: </w:t>
      </w:r>
      <w:r w:rsidRPr="0028410A">
        <w:t>Orbit around the Earth with an altitude between 300 km, and 1500 km.</w:t>
      </w:r>
    </w:p>
    <w:p w14:paraId="24E46A84" w14:textId="77777777" w:rsidR="000E270C" w:rsidRPr="0028410A" w:rsidRDefault="000E270C" w:rsidP="000E270C">
      <w:r w:rsidRPr="0028410A">
        <w:rPr>
          <w:b/>
        </w:rPr>
        <w:t xml:space="preserve">Non-terrestrial networks: </w:t>
      </w:r>
      <w:r w:rsidRPr="0028410A">
        <w:t>Networks, or segments of networks, using an airborne or space-borne vehicle to embark a transmission equipment relay node or base station.</w:t>
      </w:r>
    </w:p>
    <w:p w14:paraId="7843B0F0" w14:textId="3656D549" w:rsidR="000E270C" w:rsidRDefault="000E270C" w:rsidP="000E270C">
      <w:r w:rsidRPr="0028410A">
        <w:rPr>
          <w:b/>
        </w:rPr>
        <w:lastRenderedPageBreak/>
        <w:t xml:space="preserve">Satellite: </w:t>
      </w:r>
      <w:r>
        <w:t>A</w:t>
      </w:r>
      <w:r w:rsidRPr="0028410A">
        <w:t xml:space="preserve"> space-borne vehicle embarking a bent pipe payload or a regenerative payload telecommunication transmitter, placed into Low-Earth Orbit (LEO), Medium-Earth Orbit (MEO), or Geostationary Earth Orbit (GEO). </w:t>
      </w:r>
    </w:p>
    <w:p w14:paraId="7825E7BE" w14:textId="171C346D" w:rsidR="000E270C" w:rsidRPr="0028410A" w:rsidRDefault="008D56A0" w:rsidP="000E270C">
      <w:pPr>
        <w:rPr>
          <w:b/>
        </w:rPr>
      </w:pPr>
      <w:r w:rsidRPr="00DE4FFD">
        <w:rPr>
          <w:b/>
        </w:rPr>
        <w:t xml:space="preserve">Satellite Access Node: </w:t>
      </w:r>
      <w:r w:rsidRPr="00DE4FFD">
        <w:t>see definition in TS 38.108</w:t>
      </w:r>
      <w:r>
        <w:t>[4]</w:t>
      </w:r>
      <w:r w:rsidRPr="00DE4FFD">
        <w:t>.</w:t>
      </w:r>
      <w:r w:rsidR="000E270C" w:rsidRPr="0028410A">
        <w:rPr>
          <w:b/>
        </w:rPr>
        <w:t xml:space="preserve"> </w:t>
      </w:r>
    </w:p>
    <w:p w14:paraId="6C1936E1" w14:textId="770E1A42" w:rsidR="000E270C" w:rsidRPr="00CE5E85" w:rsidRDefault="000E270C">
      <w:r w:rsidRPr="0028410A">
        <w:rPr>
          <w:rFonts w:eastAsia="DengXian"/>
          <w:b/>
        </w:rPr>
        <w:t>UE transmission bandwidth configuration</w:t>
      </w:r>
      <w:r w:rsidRPr="0028410A">
        <w:rPr>
          <w:rFonts w:eastAsia="DengXian"/>
        </w:rPr>
        <w:t>: Set of resource blocks located within the UE channel bandwidth which may be used for transmitting or receiving by the UE.</w:t>
      </w:r>
      <w:bookmarkEnd w:id="77"/>
    </w:p>
    <w:p w14:paraId="0CFABD45" w14:textId="77777777" w:rsidR="00080512" w:rsidRPr="004D3578" w:rsidRDefault="00080512">
      <w:pPr>
        <w:pStyle w:val="Heading2"/>
      </w:pPr>
      <w:bookmarkStart w:id="78" w:name="_Toc97562258"/>
      <w:bookmarkStart w:id="79" w:name="_Toc104122485"/>
      <w:bookmarkStart w:id="80" w:name="_Toc104205436"/>
      <w:bookmarkStart w:id="81" w:name="_Toc104206643"/>
      <w:bookmarkStart w:id="82" w:name="_Toc104503603"/>
      <w:bookmarkStart w:id="83" w:name="_Toc106127525"/>
      <w:bookmarkStart w:id="84" w:name="_Toc123057890"/>
      <w:bookmarkStart w:id="85" w:name="_Toc124256583"/>
      <w:bookmarkStart w:id="86" w:name="_Toc131734896"/>
      <w:bookmarkStart w:id="87" w:name="_Toc137372673"/>
      <w:bookmarkStart w:id="88" w:name="_Hlk97562028"/>
      <w:bookmarkStart w:id="89" w:name="_Toc138885059"/>
      <w:r w:rsidRPr="004D3578">
        <w:t>3.2</w:t>
      </w:r>
      <w:r w:rsidRPr="004D3578">
        <w:tab/>
        <w:t>Symbols</w:t>
      </w:r>
      <w:bookmarkEnd w:id="78"/>
      <w:bookmarkEnd w:id="79"/>
      <w:bookmarkEnd w:id="80"/>
      <w:bookmarkEnd w:id="81"/>
      <w:bookmarkEnd w:id="82"/>
      <w:bookmarkEnd w:id="83"/>
      <w:bookmarkEnd w:id="84"/>
      <w:bookmarkEnd w:id="85"/>
      <w:bookmarkEnd w:id="86"/>
      <w:bookmarkEnd w:id="87"/>
      <w:bookmarkEnd w:id="89"/>
    </w:p>
    <w:bookmarkEnd w:id="88"/>
    <w:p w14:paraId="0A3BC617" w14:textId="77777777" w:rsidR="00080512" w:rsidRPr="004D3578" w:rsidRDefault="00080512" w:rsidP="00D026C9">
      <w:r w:rsidRPr="004D3578">
        <w:t>For the purposes of the present document, the following symbols apply:</w:t>
      </w:r>
    </w:p>
    <w:p w14:paraId="49F66958" w14:textId="06D41F7C" w:rsidR="001E1AC5" w:rsidRDefault="00114884" w:rsidP="00114884">
      <w:pPr>
        <w:pStyle w:val="EW"/>
      </w:pPr>
      <w:r w:rsidRPr="00A1115A">
        <w:t>ΔF</w:t>
      </w:r>
      <w:r w:rsidRPr="00A1115A">
        <w:rPr>
          <w:vertAlign w:val="subscript"/>
        </w:rPr>
        <w:t>Global</w:t>
      </w:r>
      <w:r w:rsidRPr="00A1115A">
        <w:rPr>
          <w:vertAlign w:val="subscript"/>
        </w:rPr>
        <w:tab/>
      </w:r>
      <w:r w:rsidRPr="00A1115A">
        <w:t>Granularity of the global frequency raster</w:t>
      </w:r>
      <w:r>
        <w:t xml:space="preserve"> </w:t>
      </w:r>
    </w:p>
    <w:p w14:paraId="12C87A5E" w14:textId="5BCAEC04" w:rsidR="00B80B67" w:rsidRPr="00B80B67" w:rsidRDefault="00B80B67" w:rsidP="00B80B67">
      <w:pPr>
        <w:pStyle w:val="EW"/>
        <w:rPr>
          <w:rFonts w:eastAsiaTheme="minorEastAsia"/>
        </w:rPr>
      </w:pPr>
      <w:r w:rsidRPr="00A777C6">
        <w:rPr>
          <w:rFonts w:eastAsia="Times New Roman"/>
          <w:lang w:eastAsia="en-US"/>
        </w:rPr>
        <w:t>ΔF</w:t>
      </w:r>
      <w:r w:rsidRPr="00A777C6">
        <w:rPr>
          <w:rFonts w:eastAsia="Times New Roman"/>
          <w:vertAlign w:val="subscript"/>
          <w:lang w:eastAsia="en-US"/>
        </w:rPr>
        <w:t>Raster</w:t>
      </w:r>
      <w:r>
        <w:rPr>
          <w:rFonts w:eastAsia="Times New Roman"/>
          <w:vertAlign w:val="subscript"/>
          <w:lang w:eastAsia="en-US"/>
        </w:rPr>
        <w:tab/>
      </w:r>
      <w:r w:rsidRPr="00A1115A">
        <w:rPr>
          <w:rFonts w:eastAsia="Yu Mincho"/>
        </w:rPr>
        <w:t>Band dependent channel raster granularity</w:t>
      </w:r>
    </w:p>
    <w:p w14:paraId="5477B40D" w14:textId="4E2058AB" w:rsidR="00114884" w:rsidRDefault="00114884" w:rsidP="00114884">
      <w:pPr>
        <w:pStyle w:val="EW"/>
      </w:pPr>
      <w:r w:rsidRPr="00A1115A">
        <w:t>BW</w:t>
      </w:r>
      <w:r w:rsidRPr="00A1115A">
        <w:rPr>
          <w:vertAlign w:val="subscript"/>
        </w:rPr>
        <w:t>Channel</w:t>
      </w:r>
      <w:r w:rsidRPr="00A1115A">
        <w:tab/>
        <w:t>Channel bandwidth</w:t>
      </w:r>
    </w:p>
    <w:p w14:paraId="62A436F8" w14:textId="2C8C9C97" w:rsidR="00167A28" w:rsidRDefault="00167A28">
      <w:pPr>
        <w:pStyle w:val="EW"/>
      </w:pPr>
      <w:r w:rsidRPr="00A1115A">
        <w:t>BW</w:t>
      </w:r>
      <w:r w:rsidRPr="00A1115A">
        <w:rPr>
          <w:vertAlign w:val="subscript"/>
        </w:rPr>
        <w:t>interferer</w:t>
      </w:r>
      <w:r w:rsidRPr="00A1115A">
        <w:tab/>
        <w:t>Bandwidth of the interferer</w:t>
      </w:r>
    </w:p>
    <w:p w14:paraId="25879C1F" w14:textId="77777777" w:rsidR="00114884" w:rsidRPr="00A1115A" w:rsidRDefault="00114884" w:rsidP="00114884">
      <w:pPr>
        <w:pStyle w:val="EW"/>
      </w:pPr>
      <w:r w:rsidRPr="00A1115A">
        <w:t>F</w:t>
      </w:r>
      <w:r w:rsidRPr="00A1115A">
        <w:rPr>
          <w:vertAlign w:val="subscript"/>
        </w:rPr>
        <w:t>DL_low</w:t>
      </w:r>
      <w:r w:rsidRPr="00A1115A">
        <w:rPr>
          <w:vertAlign w:val="subscript"/>
        </w:rPr>
        <w:tab/>
      </w:r>
      <w:r w:rsidRPr="00A1115A">
        <w:t xml:space="preserve">The lowest frequency of the downlink </w:t>
      </w:r>
      <w:r w:rsidRPr="00A1115A">
        <w:rPr>
          <w:i/>
        </w:rPr>
        <w:t>operating band</w:t>
      </w:r>
    </w:p>
    <w:p w14:paraId="5E7D0D47" w14:textId="77777777" w:rsidR="00114884" w:rsidRPr="00A1115A" w:rsidRDefault="00114884" w:rsidP="00114884">
      <w:pPr>
        <w:pStyle w:val="EW"/>
      </w:pPr>
      <w:r w:rsidRPr="00A1115A">
        <w:t>F</w:t>
      </w:r>
      <w:r w:rsidRPr="00A1115A">
        <w:rPr>
          <w:vertAlign w:val="subscript"/>
        </w:rPr>
        <w:t>DL_high</w:t>
      </w:r>
      <w:r w:rsidRPr="00A1115A">
        <w:rPr>
          <w:vertAlign w:val="subscript"/>
        </w:rPr>
        <w:tab/>
      </w:r>
      <w:r w:rsidRPr="00A1115A">
        <w:t xml:space="preserve">The highest frequency of the downlink </w:t>
      </w:r>
      <w:r w:rsidRPr="00A1115A">
        <w:rPr>
          <w:i/>
        </w:rPr>
        <w:t>operating band</w:t>
      </w:r>
    </w:p>
    <w:p w14:paraId="7E734996" w14:textId="77777777" w:rsidR="00114884" w:rsidRPr="00A1115A" w:rsidRDefault="00114884" w:rsidP="00114884">
      <w:pPr>
        <w:pStyle w:val="EW"/>
      </w:pPr>
      <w:r w:rsidRPr="00A1115A">
        <w:t>F</w:t>
      </w:r>
      <w:r w:rsidRPr="00A1115A">
        <w:rPr>
          <w:vertAlign w:val="subscript"/>
        </w:rPr>
        <w:t>UL_low</w:t>
      </w:r>
      <w:r w:rsidRPr="00A1115A">
        <w:rPr>
          <w:vertAlign w:val="subscript"/>
        </w:rPr>
        <w:tab/>
      </w:r>
      <w:r w:rsidRPr="00A1115A">
        <w:t xml:space="preserve">The lowest frequency of the uplink </w:t>
      </w:r>
      <w:r w:rsidRPr="00A1115A">
        <w:rPr>
          <w:i/>
        </w:rPr>
        <w:t>operating band</w:t>
      </w:r>
    </w:p>
    <w:p w14:paraId="5EE18EFD" w14:textId="400F1D39" w:rsidR="00114884" w:rsidRDefault="00114884" w:rsidP="00114884">
      <w:pPr>
        <w:pStyle w:val="EW"/>
        <w:rPr>
          <w:i/>
        </w:rPr>
      </w:pPr>
      <w:r w:rsidRPr="00A1115A">
        <w:t>F</w:t>
      </w:r>
      <w:r w:rsidRPr="00A1115A">
        <w:rPr>
          <w:vertAlign w:val="subscript"/>
        </w:rPr>
        <w:t>UL_high</w:t>
      </w:r>
      <w:r w:rsidRPr="00A1115A">
        <w:rPr>
          <w:vertAlign w:val="subscript"/>
        </w:rPr>
        <w:tab/>
      </w:r>
      <w:r w:rsidRPr="00A1115A">
        <w:t xml:space="preserve">The highest frequency of the uplink </w:t>
      </w:r>
      <w:r w:rsidRPr="00A1115A">
        <w:rPr>
          <w:i/>
        </w:rPr>
        <w:t>operating band</w:t>
      </w:r>
    </w:p>
    <w:p w14:paraId="14BA2A10" w14:textId="1B9ED9A0" w:rsidR="00167A28" w:rsidRDefault="00167A28" w:rsidP="00114884">
      <w:pPr>
        <w:pStyle w:val="EW"/>
        <w:rPr>
          <w:rFonts w:eastAsia="Yu Mincho"/>
        </w:rPr>
      </w:pPr>
      <w:r w:rsidRPr="00A1115A">
        <w:t>F</w:t>
      </w:r>
      <w:r w:rsidRPr="00A1115A">
        <w:rPr>
          <w:vertAlign w:val="subscript"/>
        </w:rPr>
        <w:t>Interferer</w:t>
      </w:r>
      <w:r w:rsidRPr="00A1115A">
        <w:rPr>
          <w:vertAlign w:val="subscript"/>
        </w:rPr>
        <w:tab/>
      </w:r>
      <w:r w:rsidRPr="00A1115A">
        <w:t>Frequency of the interferer</w:t>
      </w:r>
      <w:r w:rsidRPr="00A1115A">
        <w:rPr>
          <w:rFonts w:eastAsia="Yu Mincho"/>
        </w:rPr>
        <w:t xml:space="preserve"> </w:t>
      </w:r>
    </w:p>
    <w:p w14:paraId="380F86A6" w14:textId="2A7F75B6" w:rsidR="00167A28" w:rsidRDefault="00167A28" w:rsidP="00167A28">
      <w:pPr>
        <w:pStyle w:val="EW"/>
        <w:tabs>
          <w:tab w:val="left" w:pos="284"/>
          <w:tab w:val="left" w:pos="568"/>
          <w:tab w:val="left" w:pos="852"/>
          <w:tab w:val="left" w:pos="1136"/>
          <w:tab w:val="left" w:pos="1420"/>
          <w:tab w:val="left" w:pos="3405"/>
        </w:tabs>
      </w:pPr>
      <w:r w:rsidRPr="00A1115A">
        <w:t>F</w:t>
      </w:r>
      <w:r w:rsidRPr="00A1115A">
        <w:rPr>
          <w:vertAlign w:val="subscript"/>
        </w:rPr>
        <w:t xml:space="preserve">Interferer </w:t>
      </w:r>
      <w:r w:rsidRPr="00A1115A">
        <w:t>(offset)</w:t>
      </w:r>
      <w:r w:rsidRPr="00A1115A">
        <w:tab/>
        <w:t>Frequency offset of the interferer (between the center frequency of the interferer and the carrier frequency of the carrier measured)</w:t>
      </w:r>
    </w:p>
    <w:p w14:paraId="76D38E5F" w14:textId="09C2D20A" w:rsidR="00167A28" w:rsidRDefault="00167A28">
      <w:pPr>
        <w:pStyle w:val="EW"/>
      </w:pPr>
      <w:r w:rsidRPr="00A1115A">
        <w:t>F</w:t>
      </w:r>
      <w:r w:rsidRPr="00A1115A">
        <w:rPr>
          <w:vertAlign w:val="subscript"/>
        </w:rPr>
        <w:t>Ioffset</w:t>
      </w:r>
      <w:r w:rsidRPr="00A1115A">
        <w:rPr>
          <w:vertAlign w:val="subscript"/>
        </w:rPr>
        <w:tab/>
      </w:r>
      <w:r w:rsidRPr="00A1115A">
        <w:t>Frequency offset of the interferer (between the center frequency of the interferer and the closest edge of the carrier measured)</w:t>
      </w:r>
    </w:p>
    <w:p w14:paraId="12007DF0" w14:textId="6BDAC06E" w:rsidR="0004603E" w:rsidRPr="005869D6" w:rsidRDefault="0004603E">
      <w:pPr>
        <w:pStyle w:val="EW"/>
      </w:pPr>
      <w:r w:rsidRPr="00B93D8D">
        <w:t>F</w:t>
      </w:r>
      <w:r w:rsidRPr="00B93D8D">
        <w:rPr>
          <w:vertAlign w:val="subscript"/>
        </w:rPr>
        <w:t>OOB</w:t>
      </w:r>
      <w:r>
        <w:rPr>
          <w:vertAlign w:val="subscript"/>
        </w:rPr>
        <w:tab/>
      </w:r>
      <w:r w:rsidRPr="00A1115A">
        <w:t>The boundary between the NR</w:t>
      </w:r>
      <w:r w:rsidRPr="00A1115A">
        <w:rPr>
          <w:rFonts w:hint="eastAsia"/>
        </w:rPr>
        <w:t xml:space="preserve"> </w:t>
      </w:r>
      <w:r w:rsidRPr="00A1115A">
        <w:t>out of band emission and spurious emission domains</w:t>
      </w:r>
    </w:p>
    <w:p w14:paraId="4D08A7AB" w14:textId="05FEA2DA" w:rsidR="00114884" w:rsidRPr="00A1115A" w:rsidRDefault="00114884" w:rsidP="00114884">
      <w:pPr>
        <w:pStyle w:val="EW"/>
        <w:rPr>
          <w:rFonts w:eastAsia="Yu Mincho"/>
        </w:rPr>
      </w:pPr>
      <w:r w:rsidRPr="00A1115A">
        <w:rPr>
          <w:rFonts w:eastAsia="Yu Mincho"/>
        </w:rPr>
        <w:t>F</w:t>
      </w:r>
      <w:r w:rsidRPr="00A1115A">
        <w:rPr>
          <w:rFonts w:eastAsia="Yu Mincho"/>
          <w:vertAlign w:val="subscript"/>
        </w:rPr>
        <w:t>REF</w:t>
      </w:r>
      <w:r w:rsidRPr="00A1115A">
        <w:rPr>
          <w:rFonts w:eastAsia="Yu Mincho"/>
        </w:rPr>
        <w:tab/>
        <w:t>RF reference frequency</w:t>
      </w:r>
    </w:p>
    <w:p w14:paraId="1EE0E694" w14:textId="3866C0C3" w:rsidR="00114884" w:rsidRDefault="00114884" w:rsidP="00114884">
      <w:pPr>
        <w:pStyle w:val="EW"/>
        <w:rPr>
          <w:vertAlign w:val="subscript"/>
        </w:rPr>
      </w:pPr>
      <w:r w:rsidRPr="00A1115A">
        <w:t>F</w:t>
      </w:r>
      <w:r w:rsidRPr="00A1115A">
        <w:rPr>
          <w:vertAlign w:val="subscript"/>
        </w:rPr>
        <w:t>REF-Offs</w:t>
      </w:r>
      <w:r w:rsidRPr="00A1115A">
        <w:rPr>
          <w:vertAlign w:val="subscript"/>
        </w:rPr>
        <w:tab/>
      </w:r>
      <w:r w:rsidRPr="00A1115A">
        <w:t>Offset used for calculating F</w:t>
      </w:r>
      <w:r w:rsidRPr="00A1115A">
        <w:rPr>
          <w:vertAlign w:val="subscript"/>
        </w:rPr>
        <w:t>REF</w:t>
      </w:r>
    </w:p>
    <w:p w14:paraId="32E25C07" w14:textId="77777777" w:rsidR="00167A28" w:rsidRPr="00A1115A" w:rsidRDefault="00167A28" w:rsidP="00167A28">
      <w:pPr>
        <w:pStyle w:val="EW"/>
      </w:pPr>
      <w:r w:rsidRPr="00A1115A">
        <w:rPr>
          <w:rFonts w:cs="Arial"/>
          <w:kern w:val="2"/>
        </w:rPr>
        <w:t>F</w:t>
      </w:r>
      <w:r w:rsidRPr="00A1115A">
        <w:rPr>
          <w:rFonts w:cs="Arial"/>
          <w:kern w:val="2"/>
          <w:vertAlign w:val="subscript"/>
        </w:rPr>
        <w:t>uw</w:t>
      </w:r>
      <w:r w:rsidRPr="00A1115A">
        <w:rPr>
          <w:rFonts w:cs="Arial"/>
          <w:kern w:val="2"/>
        </w:rPr>
        <w:t xml:space="preserve"> (offset</w:t>
      </w:r>
      <w:r w:rsidRPr="00A1115A">
        <w:rPr>
          <w:rFonts w:cs="Arial" w:hint="eastAsia"/>
          <w:kern w:val="2"/>
        </w:rPr>
        <w:t>)</w:t>
      </w:r>
      <w:r w:rsidRPr="00A1115A">
        <w:rPr>
          <w:rFonts w:cs="Arial"/>
          <w:kern w:val="2"/>
        </w:rPr>
        <w:tab/>
      </w:r>
      <w:r w:rsidRPr="00A1115A">
        <w:rPr>
          <w:rFonts w:cs="Arial"/>
        </w:rPr>
        <w:t>The frequency separation of the center frequency of the carrier closest to the interferer and the center frequency of the interferer</w:t>
      </w:r>
    </w:p>
    <w:p w14:paraId="7E0B0781" w14:textId="67D3FE7E" w:rsidR="00114884" w:rsidRDefault="00114884" w:rsidP="00114884">
      <w:pPr>
        <w:pStyle w:val="EW"/>
      </w:pPr>
      <w:r w:rsidRPr="00A1115A">
        <w:t>N</w:t>
      </w:r>
      <w:r w:rsidRPr="00A1115A">
        <w:rPr>
          <w:vertAlign w:val="subscript"/>
        </w:rPr>
        <w:t>RB</w:t>
      </w:r>
      <w:r w:rsidRPr="00A1115A">
        <w:tab/>
        <w:t>Transmission bandwidth configuration, expressed in units of resource blocks</w:t>
      </w:r>
      <w:r w:rsidRPr="004D3578" w:rsidDel="000E270C">
        <w:t xml:space="preserve"> </w:t>
      </w:r>
    </w:p>
    <w:p w14:paraId="5F1CC631" w14:textId="6620EC61" w:rsidR="00B80B67" w:rsidRPr="00A1115A" w:rsidRDefault="00B80B67" w:rsidP="00114884">
      <w:pPr>
        <w:pStyle w:val="EW"/>
      </w:pPr>
      <w:r w:rsidRPr="00C84494">
        <w:rPr>
          <w:rFonts w:eastAsia="Yu Mincho"/>
          <w:lang w:eastAsia="en-US"/>
        </w:rPr>
        <w:t>N</w:t>
      </w:r>
      <w:r w:rsidRPr="00C84494">
        <w:rPr>
          <w:rFonts w:eastAsia="Yu Mincho"/>
          <w:vertAlign w:val="subscript"/>
          <w:lang w:eastAsia="en-US"/>
        </w:rPr>
        <w:t>REF</w:t>
      </w:r>
      <w:r>
        <w:rPr>
          <w:rFonts w:eastAsia="Yu Mincho"/>
          <w:vertAlign w:val="subscript"/>
          <w:lang w:eastAsia="en-US"/>
        </w:rPr>
        <w:tab/>
      </w:r>
      <w:r w:rsidRPr="00A1115A">
        <w:t>NR Absolute Radio Frequency Channel Number (NR-ARFCN)</w:t>
      </w:r>
    </w:p>
    <w:p w14:paraId="79683094" w14:textId="77777777" w:rsidR="00114884" w:rsidRPr="00A1115A" w:rsidRDefault="00114884" w:rsidP="00114884">
      <w:pPr>
        <w:pStyle w:val="EW"/>
      </w:pPr>
      <w:r w:rsidRPr="00A1115A">
        <w:t>N</w:t>
      </w:r>
      <w:r w:rsidRPr="00A1115A">
        <w:rPr>
          <w:vertAlign w:val="subscript"/>
        </w:rPr>
        <w:t>REF-Offs</w:t>
      </w:r>
      <w:r w:rsidRPr="00A1115A">
        <w:tab/>
        <w:t>Offset used for calculating N</w:t>
      </w:r>
      <w:r w:rsidRPr="00A1115A">
        <w:rPr>
          <w:vertAlign w:val="subscript"/>
        </w:rPr>
        <w:t>REF</w:t>
      </w:r>
    </w:p>
    <w:p w14:paraId="1AC8D4ED" w14:textId="2EBCDCFD" w:rsidR="00167A28" w:rsidRDefault="00167A28" w:rsidP="00167A28">
      <w:pPr>
        <w:pStyle w:val="EW"/>
      </w:pPr>
      <w:r w:rsidRPr="00A1115A">
        <w:t>P</w:t>
      </w:r>
      <w:r w:rsidRPr="00A1115A">
        <w:rPr>
          <w:vertAlign w:val="subscript"/>
        </w:rPr>
        <w:t>Interferer</w:t>
      </w:r>
      <w:r w:rsidRPr="00A1115A">
        <w:tab/>
        <w:t>Modulated mean power of the interferer</w:t>
      </w:r>
    </w:p>
    <w:p w14:paraId="1E769E71" w14:textId="121BCEA5" w:rsidR="00167A28" w:rsidRPr="00A1115A" w:rsidRDefault="00167A28">
      <w:pPr>
        <w:pStyle w:val="EW"/>
      </w:pPr>
      <w:r w:rsidRPr="00A1115A">
        <w:t>P</w:t>
      </w:r>
      <w:r w:rsidRPr="00464183">
        <w:rPr>
          <w:vertAlign w:val="subscript"/>
        </w:rPr>
        <w:t>uw</w:t>
      </w:r>
      <w:r w:rsidRPr="00A1115A">
        <w:tab/>
        <w:t>Power of an un</w:t>
      </w:r>
      <w:r w:rsidRPr="00A1115A">
        <w:rPr>
          <w:rFonts w:cs="Vrinda"/>
          <w:lang w:bidi="bn-IN"/>
        </w:rPr>
        <w:t>wanted DL signal</w:t>
      </w:r>
    </w:p>
    <w:p w14:paraId="1D74DF81" w14:textId="77777777" w:rsidR="00080512" w:rsidRPr="004D3578" w:rsidRDefault="00080512">
      <w:pPr>
        <w:pStyle w:val="EW"/>
      </w:pPr>
    </w:p>
    <w:p w14:paraId="27AF07F8" w14:textId="77777777" w:rsidR="00080512" w:rsidRPr="004D3578" w:rsidRDefault="00080512">
      <w:pPr>
        <w:pStyle w:val="Heading2"/>
      </w:pPr>
      <w:bookmarkStart w:id="90" w:name="_Toc97562259"/>
      <w:bookmarkStart w:id="91" w:name="_Toc104122486"/>
      <w:bookmarkStart w:id="92" w:name="_Toc104205437"/>
      <w:bookmarkStart w:id="93" w:name="_Toc104206644"/>
      <w:bookmarkStart w:id="94" w:name="_Toc104503604"/>
      <w:bookmarkStart w:id="95" w:name="_Toc106127526"/>
      <w:bookmarkStart w:id="96" w:name="_Toc123057891"/>
      <w:bookmarkStart w:id="97" w:name="_Toc124256584"/>
      <w:bookmarkStart w:id="98" w:name="_Toc131734897"/>
      <w:bookmarkStart w:id="99" w:name="_Toc137372674"/>
      <w:bookmarkStart w:id="100" w:name="_Toc138885060"/>
      <w:r w:rsidRPr="004D3578">
        <w:t>3.3</w:t>
      </w:r>
      <w:r w:rsidRPr="004D3578">
        <w:tab/>
        <w:t>Abbreviations</w:t>
      </w:r>
      <w:bookmarkEnd w:id="90"/>
      <w:bookmarkEnd w:id="91"/>
      <w:bookmarkEnd w:id="92"/>
      <w:bookmarkEnd w:id="93"/>
      <w:bookmarkEnd w:id="94"/>
      <w:bookmarkEnd w:id="95"/>
      <w:bookmarkEnd w:id="96"/>
      <w:bookmarkEnd w:id="97"/>
      <w:bookmarkEnd w:id="98"/>
      <w:bookmarkEnd w:id="99"/>
      <w:bookmarkEnd w:id="100"/>
    </w:p>
    <w:p w14:paraId="7B73A78E" w14:textId="52621B9A" w:rsidR="000E270C" w:rsidRPr="00114884" w:rsidRDefault="00080512" w:rsidP="005869D6">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7280AA53" w14:textId="4AD94AFB" w:rsidR="00114884" w:rsidRDefault="00114884" w:rsidP="000E270C">
      <w:pPr>
        <w:pStyle w:val="EW"/>
      </w:pPr>
      <w:r>
        <w:rPr>
          <w:rFonts w:hint="eastAsia"/>
        </w:rPr>
        <w:t>ACL</w:t>
      </w:r>
      <w:r>
        <w:t>R</w:t>
      </w:r>
      <w:r>
        <w:tab/>
      </w:r>
      <w:r w:rsidRPr="000107AF">
        <w:t>Adjacent Channel Leakage Ratio</w:t>
      </w:r>
    </w:p>
    <w:p w14:paraId="1EEFE321" w14:textId="4E857FB2" w:rsidR="000E270C" w:rsidRPr="00A1115A" w:rsidRDefault="000E270C" w:rsidP="000E270C">
      <w:pPr>
        <w:pStyle w:val="EW"/>
      </w:pPr>
      <w:r w:rsidRPr="00A1115A">
        <w:t>ACS</w:t>
      </w:r>
      <w:r w:rsidRPr="00A1115A">
        <w:tab/>
        <w:t>Adjacent Channel Selectivity</w:t>
      </w:r>
    </w:p>
    <w:p w14:paraId="73E93C3B" w14:textId="77777777" w:rsidR="000E270C" w:rsidRPr="00A1115A" w:rsidRDefault="000E270C" w:rsidP="000E270C">
      <w:pPr>
        <w:pStyle w:val="EW"/>
      </w:pPr>
      <w:r w:rsidRPr="00A1115A">
        <w:t>A-MPR</w:t>
      </w:r>
      <w:r w:rsidRPr="00A1115A">
        <w:tab/>
        <w:t>Additional Maximum Power Reduction</w:t>
      </w:r>
    </w:p>
    <w:p w14:paraId="2648231A" w14:textId="77777777" w:rsidR="000E270C" w:rsidRPr="00A1115A" w:rsidRDefault="000E270C" w:rsidP="000E270C">
      <w:pPr>
        <w:pStyle w:val="EW"/>
      </w:pPr>
      <w:r w:rsidRPr="00A1115A">
        <w:t>BW</w:t>
      </w:r>
      <w:r w:rsidRPr="00A1115A">
        <w:tab/>
        <w:t>Bandwidth</w:t>
      </w:r>
    </w:p>
    <w:p w14:paraId="5569F516" w14:textId="218A3636" w:rsidR="000E270C" w:rsidRPr="004E7401" w:rsidRDefault="000E270C" w:rsidP="00457B90">
      <w:pPr>
        <w:pStyle w:val="EW"/>
      </w:pPr>
      <w:r w:rsidRPr="00A1115A">
        <w:t>BWP</w:t>
      </w:r>
      <w:r w:rsidRPr="00A1115A">
        <w:tab/>
        <w:t>Bandwidth Part</w:t>
      </w:r>
    </w:p>
    <w:p w14:paraId="5CEC23E8" w14:textId="77777777" w:rsidR="000E270C" w:rsidRPr="00A1115A" w:rsidRDefault="000E270C" w:rsidP="000E270C">
      <w:pPr>
        <w:pStyle w:val="EW"/>
      </w:pPr>
      <w:r w:rsidRPr="00A1115A">
        <w:t>CP-OFDM</w:t>
      </w:r>
      <w:r w:rsidRPr="00A1115A">
        <w:tab/>
        <w:t>Cyclic Prefix-OFDM</w:t>
      </w:r>
    </w:p>
    <w:p w14:paraId="6A2A7018" w14:textId="77777777" w:rsidR="000E270C" w:rsidRPr="00A1115A" w:rsidRDefault="000E270C" w:rsidP="000E270C">
      <w:pPr>
        <w:pStyle w:val="EW"/>
      </w:pPr>
      <w:r w:rsidRPr="00A1115A">
        <w:t>CW</w:t>
      </w:r>
      <w:r w:rsidRPr="00A1115A">
        <w:tab/>
        <w:t>Continuous Wave</w:t>
      </w:r>
    </w:p>
    <w:p w14:paraId="791B2960" w14:textId="77777777" w:rsidR="000E270C" w:rsidRPr="00A1115A" w:rsidRDefault="000E270C" w:rsidP="000E270C">
      <w:pPr>
        <w:pStyle w:val="EW"/>
      </w:pPr>
      <w:r w:rsidRPr="00A1115A">
        <w:rPr>
          <w:rFonts w:hint="eastAsia"/>
        </w:rPr>
        <w:t>DFT-s-OFDM</w:t>
      </w:r>
      <w:r w:rsidRPr="00A1115A">
        <w:rPr>
          <w:rFonts w:hint="eastAsia"/>
        </w:rPr>
        <w:tab/>
        <w:t>D</w:t>
      </w:r>
      <w:r w:rsidRPr="00A1115A">
        <w:t>iscrete Fourier Transform-spread-OFDM</w:t>
      </w:r>
    </w:p>
    <w:p w14:paraId="220F2DDB" w14:textId="77777777" w:rsidR="000E270C" w:rsidRPr="00A1115A" w:rsidRDefault="000E270C" w:rsidP="000E270C">
      <w:pPr>
        <w:pStyle w:val="EW"/>
      </w:pPr>
      <w:r w:rsidRPr="00A1115A">
        <w:t>DM-RS</w:t>
      </w:r>
      <w:r w:rsidRPr="00A1115A">
        <w:tab/>
        <w:t>Demodulation Reference Signal</w:t>
      </w:r>
    </w:p>
    <w:p w14:paraId="3B5EE647" w14:textId="77777777" w:rsidR="000E270C" w:rsidRDefault="000E270C" w:rsidP="000E270C">
      <w:pPr>
        <w:pStyle w:val="EW"/>
      </w:pPr>
      <w:r w:rsidRPr="00A1115A">
        <w:t>DTX</w:t>
      </w:r>
      <w:r w:rsidRPr="00A1115A">
        <w:tab/>
        <w:t>Discontinuous Transmission</w:t>
      </w:r>
    </w:p>
    <w:p w14:paraId="42B502B7" w14:textId="77777777" w:rsidR="000E270C" w:rsidRPr="00A1115A" w:rsidRDefault="000E270C" w:rsidP="000E270C">
      <w:pPr>
        <w:pStyle w:val="EW"/>
        <w:rPr>
          <w:rFonts w:cs="v4.2.0"/>
        </w:rPr>
      </w:pPr>
      <w:r w:rsidRPr="00A1115A">
        <w:rPr>
          <w:rFonts w:cs="v4.2.0"/>
        </w:rPr>
        <w:t>EIRP</w:t>
      </w:r>
      <w:r w:rsidRPr="00A1115A">
        <w:rPr>
          <w:rFonts w:cs="v4.2.0"/>
        </w:rPr>
        <w:tab/>
        <w:t>Equivalent Isotropically Radiated Power</w:t>
      </w:r>
    </w:p>
    <w:p w14:paraId="353606EA" w14:textId="77777777" w:rsidR="000E270C" w:rsidRPr="00A1115A" w:rsidRDefault="000E270C" w:rsidP="000E270C">
      <w:pPr>
        <w:pStyle w:val="EW"/>
        <w:rPr>
          <w:rFonts w:cs="v4.2.0"/>
        </w:rPr>
      </w:pPr>
      <w:r w:rsidRPr="00A1115A">
        <w:rPr>
          <w:rFonts w:cs="v4.2.0"/>
        </w:rPr>
        <w:t>EVM</w:t>
      </w:r>
      <w:r w:rsidRPr="00A1115A">
        <w:rPr>
          <w:rFonts w:cs="v4.2.0"/>
        </w:rPr>
        <w:tab/>
        <w:t>Error Vector Magnitude</w:t>
      </w:r>
    </w:p>
    <w:p w14:paraId="74B41014" w14:textId="77777777" w:rsidR="000E270C" w:rsidRPr="00A1115A" w:rsidRDefault="000E270C" w:rsidP="000E270C">
      <w:pPr>
        <w:pStyle w:val="EW"/>
      </w:pPr>
      <w:r w:rsidRPr="00A1115A">
        <w:t>FR</w:t>
      </w:r>
      <w:r w:rsidRPr="00A1115A">
        <w:tab/>
        <w:t>Frequency Range</w:t>
      </w:r>
    </w:p>
    <w:p w14:paraId="23BFE294" w14:textId="18B33D97" w:rsidR="000E270C" w:rsidRPr="00A1115A" w:rsidRDefault="000E270C">
      <w:pPr>
        <w:pStyle w:val="EW"/>
      </w:pPr>
      <w:r w:rsidRPr="00A1115A">
        <w:t>FRC</w:t>
      </w:r>
      <w:r w:rsidRPr="00A1115A">
        <w:tab/>
        <w:t>Fixed Reference Channel</w:t>
      </w:r>
    </w:p>
    <w:p w14:paraId="1663D301" w14:textId="72CBC4CC" w:rsidR="000E270C" w:rsidRPr="004E7401" w:rsidRDefault="000E270C">
      <w:pPr>
        <w:pStyle w:val="EW"/>
      </w:pPr>
      <w:r w:rsidRPr="00450CE8">
        <w:t>GEO</w:t>
      </w:r>
      <w:r w:rsidRPr="00450CE8">
        <w:tab/>
      </w:r>
      <w:r>
        <w:t>Geosynchronous Earth Orbit</w:t>
      </w:r>
    </w:p>
    <w:p w14:paraId="0EA286EA" w14:textId="77777777" w:rsidR="000E270C" w:rsidRDefault="000E270C" w:rsidP="000E270C">
      <w:pPr>
        <w:pStyle w:val="EW"/>
      </w:pPr>
      <w:r w:rsidRPr="00A1115A">
        <w:t>GSCN</w:t>
      </w:r>
      <w:r w:rsidRPr="00A1115A">
        <w:tab/>
        <w:t>Global Synchronization Channel Number</w:t>
      </w:r>
    </w:p>
    <w:p w14:paraId="765C3B3C" w14:textId="26D4CC5A" w:rsidR="000E270C" w:rsidRDefault="000E270C" w:rsidP="00425AE9">
      <w:pPr>
        <w:pStyle w:val="EW"/>
      </w:pPr>
      <w:r w:rsidRPr="00A1115A">
        <w:rPr>
          <w:rFonts w:hint="eastAsia"/>
        </w:rPr>
        <w:t>IBB</w:t>
      </w:r>
      <w:r w:rsidRPr="00A1115A">
        <w:rPr>
          <w:rFonts w:hint="eastAsia"/>
        </w:rPr>
        <w:tab/>
        <w:t>In</w:t>
      </w:r>
      <w:r w:rsidRPr="00A1115A">
        <w:t>-band Blocking</w:t>
      </w:r>
    </w:p>
    <w:p w14:paraId="4A679E02" w14:textId="03FB97CE" w:rsidR="00425AE9" w:rsidRDefault="00425AE9" w:rsidP="000E270C">
      <w:pPr>
        <w:pStyle w:val="EW"/>
      </w:pPr>
      <w:r>
        <w:rPr>
          <w:rFonts w:hint="eastAsia"/>
        </w:rPr>
        <w:t>ITU</w:t>
      </w:r>
      <w:r>
        <w:t>-R</w:t>
      </w:r>
      <w:r>
        <w:tab/>
      </w:r>
      <w:r w:rsidRPr="00A1115A">
        <w:t>Radiocommunication Sector of the International Telecommunication Union</w:t>
      </w:r>
    </w:p>
    <w:p w14:paraId="40F53801" w14:textId="231EFD62" w:rsidR="000E270C" w:rsidRPr="00450CE8" w:rsidRDefault="000E270C" w:rsidP="000E270C">
      <w:pPr>
        <w:pStyle w:val="EW"/>
      </w:pPr>
      <w:r w:rsidRPr="00450CE8">
        <w:lastRenderedPageBreak/>
        <w:t>LEO</w:t>
      </w:r>
      <w:r w:rsidRPr="00450CE8">
        <w:tab/>
        <w:t>Low Earth Orbiting</w:t>
      </w:r>
    </w:p>
    <w:p w14:paraId="2F66B7CC" w14:textId="3C792570" w:rsidR="000E270C" w:rsidRPr="00A1115A" w:rsidRDefault="000E270C" w:rsidP="000E270C">
      <w:pPr>
        <w:pStyle w:val="EW"/>
        <w:rPr>
          <w:lang w:eastAsia="en-GB"/>
        </w:rPr>
      </w:pPr>
      <w:r w:rsidRPr="00A1115A">
        <w:t>MBW</w:t>
      </w:r>
      <w:r w:rsidRPr="00A1115A">
        <w:tab/>
        <w:t>Measurement bandwidth defined for the protected band</w:t>
      </w:r>
    </w:p>
    <w:p w14:paraId="12A5DA70" w14:textId="77777777" w:rsidR="000E270C" w:rsidRPr="004E7401" w:rsidRDefault="000E270C" w:rsidP="000E270C">
      <w:pPr>
        <w:pStyle w:val="EW"/>
      </w:pPr>
      <w:r>
        <w:t>MEO</w:t>
      </w:r>
      <w:r>
        <w:tab/>
        <w:t>Medium Earth Orbiting</w:t>
      </w:r>
    </w:p>
    <w:p w14:paraId="7FB9BF8B" w14:textId="77777777" w:rsidR="000E270C" w:rsidRPr="00A1115A" w:rsidRDefault="000E270C" w:rsidP="000E270C">
      <w:pPr>
        <w:pStyle w:val="EW"/>
      </w:pPr>
      <w:r w:rsidRPr="00A1115A">
        <w:t>MOP</w:t>
      </w:r>
      <w:r w:rsidRPr="00A1115A">
        <w:tab/>
        <w:t>Maximum Output Power</w:t>
      </w:r>
    </w:p>
    <w:p w14:paraId="675944A2" w14:textId="5FFB83C0" w:rsidR="000E270C" w:rsidRPr="00BB1F49" w:rsidRDefault="000E270C" w:rsidP="000E270C">
      <w:pPr>
        <w:pStyle w:val="EW"/>
        <w:rPr>
          <w:lang w:val="en-US"/>
        </w:rPr>
      </w:pPr>
      <w:r w:rsidRPr="00A1115A">
        <w:t>MPR</w:t>
      </w:r>
      <w:r w:rsidRPr="00A1115A">
        <w:tab/>
        <w:t>Allowed maximum power reduction</w:t>
      </w:r>
    </w:p>
    <w:p w14:paraId="448E6660" w14:textId="71D33C17" w:rsidR="000E270C" w:rsidRPr="00BB1F49" w:rsidRDefault="000E270C" w:rsidP="000E270C">
      <w:pPr>
        <w:pStyle w:val="EW"/>
        <w:rPr>
          <w:lang w:val="en-US"/>
        </w:rPr>
      </w:pPr>
      <w:r w:rsidRPr="00A1115A">
        <w:t>MSD</w:t>
      </w:r>
      <w:r w:rsidRPr="00A1115A">
        <w:tab/>
        <w:t>Maximum Sensitivity Degradation</w:t>
      </w:r>
    </w:p>
    <w:p w14:paraId="25FA4C97" w14:textId="77777777" w:rsidR="000E270C" w:rsidRPr="00450CE8" w:rsidRDefault="000E270C" w:rsidP="000E270C">
      <w:pPr>
        <w:pStyle w:val="EW"/>
      </w:pPr>
      <w:r w:rsidRPr="00450CE8">
        <w:t>NGEO</w:t>
      </w:r>
      <w:r w:rsidRPr="00450CE8">
        <w:tab/>
        <w:t>Non-Geostationary Earth Orbiting</w:t>
      </w:r>
    </w:p>
    <w:p w14:paraId="0E58FCEC" w14:textId="77777777" w:rsidR="000E270C" w:rsidRPr="00A1115A" w:rsidRDefault="000E270C" w:rsidP="000E270C">
      <w:pPr>
        <w:pStyle w:val="EW"/>
      </w:pPr>
      <w:r w:rsidRPr="00A1115A">
        <w:t>NR</w:t>
      </w:r>
      <w:r w:rsidRPr="00A1115A">
        <w:tab/>
        <w:t>New Radio</w:t>
      </w:r>
    </w:p>
    <w:p w14:paraId="06EBA8D4" w14:textId="77777777" w:rsidR="000E270C" w:rsidRPr="00A1115A" w:rsidRDefault="000E270C" w:rsidP="000E270C">
      <w:pPr>
        <w:pStyle w:val="EW"/>
      </w:pPr>
      <w:r w:rsidRPr="00A1115A">
        <w:t>NR-ARFCN</w:t>
      </w:r>
      <w:r w:rsidRPr="00A1115A">
        <w:tab/>
        <w:t>NR Absolute Radio Frequency Channel Number</w:t>
      </w:r>
    </w:p>
    <w:p w14:paraId="19B87E3F" w14:textId="77777777" w:rsidR="000E270C" w:rsidRDefault="000E270C" w:rsidP="000E270C">
      <w:pPr>
        <w:pStyle w:val="EW"/>
      </w:pPr>
      <w:r w:rsidRPr="00A1115A">
        <w:t>NS</w:t>
      </w:r>
      <w:r w:rsidRPr="00A1115A">
        <w:tab/>
        <w:t>Network Signalling</w:t>
      </w:r>
    </w:p>
    <w:p w14:paraId="55CFF753" w14:textId="77777777" w:rsidR="000E270C" w:rsidRPr="004E7401" w:rsidRDefault="000E270C" w:rsidP="000E270C">
      <w:pPr>
        <w:pStyle w:val="EW"/>
      </w:pPr>
      <w:r w:rsidRPr="00450CE8">
        <w:t>NTN</w:t>
      </w:r>
      <w:r w:rsidRPr="00450CE8">
        <w:tab/>
        <w:t>Non-Terrestr</w:t>
      </w:r>
      <w:r>
        <w:t>ial Network</w:t>
      </w:r>
    </w:p>
    <w:p w14:paraId="26500D16" w14:textId="77777777" w:rsidR="000E270C" w:rsidRPr="00A1115A" w:rsidRDefault="000E270C" w:rsidP="000E270C">
      <w:pPr>
        <w:pStyle w:val="EW"/>
      </w:pPr>
      <w:r w:rsidRPr="00A1115A">
        <w:t>OCNG</w:t>
      </w:r>
      <w:r w:rsidRPr="00A1115A">
        <w:tab/>
        <w:t>OFDMA Channel Noise Generator</w:t>
      </w:r>
    </w:p>
    <w:p w14:paraId="338EAA7F" w14:textId="7744C4A9" w:rsidR="000E270C" w:rsidRPr="00A1115A" w:rsidRDefault="000E270C" w:rsidP="000E270C">
      <w:pPr>
        <w:pStyle w:val="EW"/>
      </w:pPr>
      <w:r w:rsidRPr="00A1115A">
        <w:t>OOB</w:t>
      </w:r>
      <w:r w:rsidRPr="00A1115A">
        <w:tab/>
        <w:t>Out-of-band</w:t>
      </w:r>
    </w:p>
    <w:p w14:paraId="06E3560E" w14:textId="3CA9A5CB" w:rsidR="000E270C" w:rsidRPr="00A1115A" w:rsidRDefault="000E270C" w:rsidP="000E270C">
      <w:pPr>
        <w:pStyle w:val="EW"/>
        <w:rPr>
          <w:b/>
        </w:rPr>
      </w:pPr>
      <w:r w:rsidRPr="00A1115A">
        <w:rPr>
          <w:rFonts w:hint="eastAsia"/>
        </w:rPr>
        <w:t>PRB</w:t>
      </w:r>
      <w:r w:rsidRPr="00A1115A">
        <w:rPr>
          <w:rFonts w:hint="eastAsia"/>
        </w:rPr>
        <w:tab/>
      </w:r>
      <w:r w:rsidRPr="00A1115A">
        <w:t>Physical Resource Block</w:t>
      </w:r>
    </w:p>
    <w:p w14:paraId="5A690CBC" w14:textId="77777777" w:rsidR="000E270C" w:rsidRPr="00A1115A" w:rsidRDefault="000E270C" w:rsidP="000E270C">
      <w:pPr>
        <w:pStyle w:val="EW"/>
      </w:pPr>
      <w:r w:rsidRPr="00A1115A">
        <w:t>QAM</w:t>
      </w:r>
      <w:r w:rsidRPr="00A1115A">
        <w:tab/>
        <w:t>Quadrature Amplitude Modulation</w:t>
      </w:r>
    </w:p>
    <w:p w14:paraId="0B1A643D" w14:textId="77777777" w:rsidR="000E270C" w:rsidRPr="00450CE8" w:rsidRDefault="000E270C" w:rsidP="000E270C">
      <w:pPr>
        <w:pStyle w:val="EW"/>
      </w:pPr>
      <w:r w:rsidRPr="00450CE8">
        <w:t>RAN</w:t>
      </w:r>
      <w:r w:rsidRPr="00450CE8">
        <w:tab/>
        <w:t>Radio Access Network</w:t>
      </w:r>
    </w:p>
    <w:p w14:paraId="0E8426C5" w14:textId="77777777" w:rsidR="000E270C" w:rsidRPr="00A1115A" w:rsidRDefault="000E270C" w:rsidP="000E270C">
      <w:pPr>
        <w:pStyle w:val="EW"/>
      </w:pPr>
      <w:r w:rsidRPr="00A1115A">
        <w:t>RE</w:t>
      </w:r>
      <w:r w:rsidRPr="00A1115A">
        <w:tab/>
        <w:t>Resource Element</w:t>
      </w:r>
    </w:p>
    <w:p w14:paraId="7ED0064A" w14:textId="61704669" w:rsidR="000E270C" w:rsidRPr="00A1115A" w:rsidRDefault="000E270C" w:rsidP="000E270C">
      <w:pPr>
        <w:pStyle w:val="EW"/>
      </w:pPr>
      <w:r w:rsidRPr="00A1115A">
        <w:t>REFSENS</w:t>
      </w:r>
      <w:r w:rsidRPr="00A1115A">
        <w:tab/>
      </w:r>
      <w:r w:rsidR="00425AE9" w:rsidRPr="00A1115A">
        <w:t>R</w:t>
      </w:r>
      <w:r w:rsidR="00425AE9">
        <w:t>EF</w:t>
      </w:r>
      <w:r w:rsidR="00425AE9" w:rsidRPr="00A1115A">
        <w:t>erence S</w:t>
      </w:r>
      <w:r w:rsidR="00425AE9">
        <w:t>ENS</w:t>
      </w:r>
      <w:r w:rsidR="00425AE9" w:rsidRPr="00A1115A">
        <w:t>itivity</w:t>
      </w:r>
    </w:p>
    <w:p w14:paraId="0D8E43F7" w14:textId="77777777" w:rsidR="000E270C" w:rsidRPr="00A1115A" w:rsidRDefault="000E270C" w:rsidP="000E270C">
      <w:pPr>
        <w:pStyle w:val="EW"/>
      </w:pPr>
      <w:r w:rsidRPr="00A1115A">
        <w:t>RF</w:t>
      </w:r>
      <w:r w:rsidRPr="00A1115A">
        <w:tab/>
        <w:t>Radio Frequency</w:t>
      </w:r>
    </w:p>
    <w:p w14:paraId="25D2109B" w14:textId="77777777" w:rsidR="000E270C" w:rsidRPr="00A1115A" w:rsidRDefault="000E270C" w:rsidP="000E270C">
      <w:pPr>
        <w:pStyle w:val="EW"/>
      </w:pPr>
      <w:r w:rsidRPr="00A1115A">
        <w:t>RMS</w:t>
      </w:r>
      <w:r w:rsidRPr="00A1115A">
        <w:tab/>
        <w:t>Root Mean Square (value)</w:t>
      </w:r>
    </w:p>
    <w:p w14:paraId="06D3D4CB" w14:textId="77777777" w:rsidR="000E270C" w:rsidRDefault="000E270C" w:rsidP="000E270C">
      <w:pPr>
        <w:pStyle w:val="EW"/>
      </w:pPr>
      <w:r>
        <w:t>RSRP</w:t>
      </w:r>
      <w:r>
        <w:tab/>
        <w:t>Reference Signal Receive</w:t>
      </w:r>
      <w:r w:rsidRPr="00A1115A">
        <w:t xml:space="preserve"> </w:t>
      </w:r>
      <w:r>
        <w:t>Power</w:t>
      </w:r>
    </w:p>
    <w:p w14:paraId="079711FE" w14:textId="77777777" w:rsidR="000E270C" w:rsidRPr="00A1115A" w:rsidRDefault="000E270C" w:rsidP="000E270C">
      <w:pPr>
        <w:pStyle w:val="EW"/>
      </w:pPr>
      <w:r>
        <w:t>RSRQ</w:t>
      </w:r>
      <w:r>
        <w:tab/>
        <w:t>Reference Signal Receive Quality</w:t>
      </w:r>
    </w:p>
    <w:p w14:paraId="4999F120" w14:textId="2B4A257A" w:rsidR="000E270C" w:rsidRDefault="00B80B67" w:rsidP="000E270C">
      <w:pPr>
        <w:pStyle w:val="EW"/>
      </w:pPr>
      <w:r>
        <w:t>RX</w:t>
      </w:r>
      <w:r w:rsidR="000E270C" w:rsidRPr="00A1115A">
        <w:tab/>
        <w:t>Receiver</w:t>
      </w:r>
    </w:p>
    <w:p w14:paraId="31C426C7" w14:textId="77777777" w:rsidR="000E270C" w:rsidRPr="00A43FE1" w:rsidRDefault="000E270C" w:rsidP="000E270C">
      <w:pPr>
        <w:pStyle w:val="EW"/>
      </w:pPr>
      <w:r>
        <w:t>SAN</w:t>
      </w:r>
      <w:r>
        <w:tab/>
        <w:t>Satellite Access Node</w:t>
      </w:r>
    </w:p>
    <w:p w14:paraId="0902805E" w14:textId="69D99EDB" w:rsidR="000E270C" w:rsidRPr="00A1115A" w:rsidRDefault="000E270C" w:rsidP="000E270C">
      <w:pPr>
        <w:pStyle w:val="EW"/>
      </w:pPr>
      <w:r w:rsidRPr="00A1115A">
        <w:rPr>
          <w:rFonts w:hint="eastAsia"/>
        </w:rPr>
        <w:t>SC</w:t>
      </w:r>
      <w:r w:rsidRPr="00A1115A">
        <w:rPr>
          <w:rFonts w:hint="eastAsia"/>
        </w:rPr>
        <w:tab/>
        <w:t>Single Carrier</w:t>
      </w:r>
    </w:p>
    <w:p w14:paraId="4003504B" w14:textId="77777777" w:rsidR="000E270C" w:rsidRPr="00A1115A" w:rsidRDefault="000E270C" w:rsidP="000E270C">
      <w:pPr>
        <w:pStyle w:val="EW"/>
      </w:pPr>
      <w:r w:rsidRPr="00A1115A">
        <w:t>SCS</w:t>
      </w:r>
      <w:r w:rsidRPr="00A1115A">
        <w:tab/>
        <w:t>Subcarrier spacing</w:t>
      </w:r>
    </w:p>
    <w:p w14:paraId="5A2C2549" w14:textId="77777777" w:rsidR="000E270C" w:rsidRPr="00A1115A" w:rsidRDefault="000E270C" w:rsidP="000E270C">
      <w:pPr>
        <w:pStyle w:val="EW"/>
      </w:pPr>
      <w:r w:rsidRPr="00A1115A">
        <w:rPr>
          <w:rFonts w:hint="eastAsia"/>
        </w:rPr>
        <w:t>SEM</w:t>
      </w:r>
      <w:r w:rsidRPr="00A1115A">
        <w:rPr>
          <w:rFonts w:hint="eastAsia"/>
        </w:rPr>
        <w:tab/>
        <w:t>Spectrum Emission Mask</w:t>
      </w:r>
    </w:p>
    <w:p w14:paraId="6A9F4BC4" w14:textId="77777777" w:rsidR="000E270C" w:rsidRPr="00A1115A" w:rsidRDefault="000E270C" w:rsidP="000E270C">
      <w:pPr>
        <w:pStyle w:val="EW"/>
      </w:pPr>
      <w:r w:rsidRPr="00A1115A">
        <w:t>SNR</w:t>
      </w:r>
      <w:r w:rsidRPr="00A1115A">
        <w:tab/>
        <w:t>Signal-to-Noise Ratio</w:t>
      </w:r>
    </w:p>
    <w:p w14:paraId="7C2A8DC5" w14:textId="77777777" w:rsidR="000E270C" w:rsidRDefault="000E270C" w:rsidP="000E270C">
      <w:pPr>
        <w:pStyle w:val="EW"/>
      </w:pPr>
      <w:r w:rsidRPr="00A1115A">
        <w:rPr>
          <w:rFonts w:hint="eastAsia"/>
        </w:rPr>
        <w:t>SRS</w:t>
      </w:r>
      <w:r w:rsidRPr="00A1115A">
        <w:rPr>
          <w:rFonts w:hint="eastAsia"/>
        </w:rPr>
        <w:tab/>
      </w:r>
      <w:r w:rsidRPr="00A1115A">
        <w:t>Sounding Reference Symbol</w:t>
      </w:r>
    </w:p>
    <w:p w14:paraId="224E069F" w14:textId="5471B0F9" w:rsidR="000E270C" w:rsidRDefault="000E270C" w:rsidP="000E270C">
      <w:pPr>
        <w:pStyle w:val="EW"/>
      </w:pPr>
      <w:r w:rsidRPr="00A1115A">
        <w:t>SS</w:t>
      </w:r>
      <w:r w:rsidRPr="00A1115A">
        <w:tab/>
        <w:t>Synchronization Symbol</w:t>
      </w:r>
    </w:p>
    <w:p w14:paraId="2660B5B0" w14:textId="77777777" w:rsidR="000E270C" w:rsidRPr="00A1115A" w:rsidRDefault="000E270C" w:rsidP="000E270C">
      <w:pPr>
        <w:pStyle w:val="EW"/>
      </w:pPr>
      <w:r>
        <w:t>TN</w:t>
      </w:r>
      <w:r>
        <w:tab/>
        <w:t>Terrestrial Network</w:t>
      </w:r>
    </w:p>
    <w:p w14:paraId="6726F60E" w14:textId="289F1594" w:rsidR="000E270C" w:rsidRDefault="00B80B67" w:rsidP="000E270C">
      <w:pPr>
        <w:pStyle w:val="EW"/>
      </w:pPr>
      <w:r w:rsidRPr="001C0CC4">
        <w:t>T</w:t>
      </w:r>
      <w:r>
        <w:t>X</w:t>
      </w:r>
      <w:r w:rsidR="000E270C" w:rsidRPr="001C0CC4">
        <w:tab/>
        <w:t>Transmitter</w:t>
      </w:r>
    </w:p>
    <w:p w14:paraId="5CBA5E1C" w14:textId="77777777" w:rsidR="000E270C" w:rsidRDefault="000E270C" w:rsidP="000E270C">
      <w:pPr>
        <w:pStyle w:val="EW"/>
      </w:pPr>
      <w:r>
        <w:t>TxD</w:t>
      </w:r>
      <w:r>
        <w:tab/>
        <w:t>Tx Diversity</w:t>
      </w:r>
    </w:p>
    <w:p w14:paraId="19F2967D" w14:textId="288A3F70" w:rsidR="00080512" w:rsidRPr="004D3578" w:rsidRDefault="000E270C" w:rsidP="006348F2">
      <w:pPr>
        <w:pStyle w:val="EW"/>
      </w:pPr>
      <w:r w:rsidRPr="00450CE8">
        <w:t>UE</w:t>
      </w:r>
      <w:r w:rsidRPr="00450CE8">
        <w:tab/>
        <w:t>User Equipment</w:t>
      </w:r>
      <w:bookmarkStart w:id="101" w:name="clause4"/>
      <w:bookmarkEnd w:id="101"/>
    </w:p>
    <w:p w14:paraId="47FA739F" w14:textId="54DAB24A" w:rsidR="006348F2" w:rsidRDefault="006348F2" w:rsidP="006348F2">
      <w:pPr>
        <w:pStyle w:val="Heading1"/>
      </w:pPr>
      <w:bookmarkStart w:id="102" w:name="_Toc97562260"/>
      <w:bookmarkStart w:id="103" w:name="_Toc104122487"/>
      <w:bookmarkStart w:id="104" w:name="_Toc104205438"/>
      <w:bookmarkStart w:id="105" w:name="_Toc104206645"/>
      <w:bookmarkStart w:id="106" w:name="_Toc104503605"/>
      <w:bookmarkStart w:id="107" w:name="_Toc106127527"/>
      <w:bookmarkStart w:id="108" w:name="_Toc123057892"/>
      <w:bookmarkStart w:id="109" w:name="_Toc124256585"/>
      <w:bookmarkStart w:id="110" w:name="_Toc131734898"/>
      <w:bookmarkStart w:id="111" w:name="_Toc137372675"/>
      <w:bookmarkStart w:id="112" w:name="OLE_LINK1"/>
      <w:bookmarkStart w:id="113" w:name="_Toc138885061"/>
      <w:r>
        <w:rPr>
          <w:rFonts w:hint="eastAsia"/>
        </w:rPr>
        <w:t>4</w:t>
      </w:r>
      <w:r>
        <w:tab/>
        <w:t>General</w:t>
      </w:r>
      <w:bookmarkEnd w:id="102"/>
      <w:bookmarkEnd w:id="103"/>
      <w:bookmarkEnd w:id="104"/>
      <w:bookmarkEnd w:id="105"/>
      <w:bookmarkEnd w:id="106"/>
      <w:bookmarkEnd w:id="107"/>
      <w:bookmarkEnd w:id="108"/>
      <w:bookmarkEnd w:id="109"/>
      <w:bookmarkEnd w:id="110"/>
      <w:bookmarkEnd w:id="111"/>
      <w:bookmarkEnd w:id="113"/>
    </w:p>
    <w:p w14:paraId="02519012" w14:textId="3DECFEDF" w:rsidR="001F6D06" w:rsidRDefault="00080512" w:rsidP="0047389E">
      <w:pPr>
        <w:pStyle w:val="Heading2"/>
      </w:pPr>
      <w:bookmarkStart w:id="114" w:name="_Toc97562261"/>
      <w:bookmarkStart w:id="115" w:name="_Toc104122488"/>
      <w:bookmarkStart w:id="116" w:name="_Toc104205439"/>
      <w:bookmarkStart w:id="117" w:name="_Toc104206646"/>
      <w:bookmarkStart w:id="118" w:name="_Toc104503606"/>
      <w:bookmarkStart w:id="119" w:name="_Toc106127528"/>
      <w:bookmarkStart w:id="120" w:name="_Toc123057893"/>
      <w:bookmarkStart w:id="121" w:name="_Toc124256586"/>
      <w:bookmarkStart w:id="122" w:name="_Toc131734899"/>
      <w:bookmarkStart w:id="123" w:name="_Toc137372676"/>
      <w:bookmarkStart w:id="124" w:name="_Toc138885062"/>
      <w:r w:rsidRPr="004D3578">
        <w:t>4.1</w:t>
      </w:r>
      <w:r w:rsidRPr="004D3578">
        <w:tab/>
      </w:r>
      <w:r w:rsidR="0047389E" w:rsidRPr="0047389E">
        <w:t>Relationship between minimum requirements and test requirements</w:t>
      </w:r>
      <w:bookmarkEnd w:id="114"/>
      <w:bookmarkEnd w:id="115"/>
      <w:bookmarkEnd w:id="116"/>
      <w:bookmarkEnd w:id="117"/>
      <w:bookmarkEnd w:id="118"/>
      <w:bookmarkEnd w:id="119"/>
      <w:bookmarkEnd w:id="120"/>
      <w:bookmarkEnd w:id="121"/>
      <w:bookmarkEnd w:id="122"/>
      <w:bookmarkEnd w:id="123"/>
      <w:bookmarkEnd w:id="124"/>
    </w:p>
    <w:p w14:paraId="1981E8D7" w14:textId="77C3FD0D" w:rsidR="00320A9D" w:rsidRPr="007B62B7" w:rsidRDefault="00320A9D" w:rsidP="00320A9D">
      <w:r w:rsidRPr="007B62B7">
        <w:t xml:space="preserve">The present document is a Single-RAT specification </w:t>
      </w:r>
      <w:r w:rsidRPr="00720112">
        <w:t>for satellite</w:t>
      </w:r>
      <w:r>
        <w:t xml:space="preserve"> </w:t>
      </w:r>
      <w:r w:rsidRPr="007B62B7">
        <w:t>NR UE, covering RF characteristics and minimum performance requirements. Conformance to the present specification is demonstrated by fulfilling the test requirements specified in the conformance specification 3GPP TS 38.521-</w:t>
      </w:r>
      <w:r>
        <w:t>5</w:t>
      </w:r>
      <w:r w:rsidRPr="007B62B7">
        <w:t xml:space="preserve"> [</w:t>
      </w:r>
      <w:r>
        <w:t>2</w:t>
      </w:r>
      <w:r w:rsidRPr="007B62B7">
        <w:t>].</w:t>
      </w:r>
    </w:p>
    <w:p w14:paraId="537D7AD7" w14:textId="1C4E85F2" w:rsidR="00972AA9" w:rsidRPr="007B62B7" w:rsidRDefault="00320A9D" w:rsidP="00320A9D">
      <w:pPr>
        <w:rPr>
          <w:snapToGrid w:val="0"/>
        </w:rPr>
      </w:pPr>
      <w:r w:rsidRPr="007B62B7">
        <w:rPr>
          <w:snapToGrid w:val="0"/>
        </w:rPr>
        <w:t xml:space="preserve">The Minimum Requirements given in this specification make no allowance for measurement uncertainty. The test specification </w:t>
      </w:r>
      <w:r>
        <w:rPr>
          <w:snapToGrid w:val="0"/>
        </w:rPr>
        <w:t xml:space="preserve">3GPP </w:t>
      </w:r>
      <w:r w:rsidRPr="007B62B7">
        <w:rPr>
          <w:snapToGrid w:val="0"/>
        </w:rPr>
        <w:t>TS 38.521-</w:t>
      </w:r>
      <w:r>
        <w:rPr>
          <w:snapToGrid w:val="0"/>
        </w:rPr>
        <w:t>5</w:t>
      </w:r>
      <w:r w:rsidR="006C15DD">
        <w:rPr>
          <w:snapToGrid w:val="0"/>
        </w:rPr>
        <w:t xml:space="preserve"> </w:t>
      </w:r>
      <w:r w:rsidRPr="007B62B7">
        <w:rPr>
          <w:snapToGrid w:val="0"/>
        </w:rPr>
        <w:t>[</w:t>
      </w:r>
      <w:r>
        <w:rPr>
          <w:snapToGrid w:val="0"/>
        </w:rPr>
        <w:t>2</w:t>
      </w:r>
      <w:r w:rsidRPr="007B62B7">
        <w:rPr>
          <w:snapToGrid w:val="0"/>
        </w:rPr>
        <w:t>] defines test tolerances. These t</w:t>
      </w:r>
      <w:r>
        <w:rPr>
          <w:snapToGrid w:val="0"/>
        </w:rPr>
        <w:t xml:space="preserve">est tolerances are individually </w:t>
      </w:r>
      <w:r w:rsidRPr="007B62B7">
        <w:rPr>
          <w:snapToGrid w:val="0"/>
        </w:rPr>
        <w:t>calculated for each test. The test tolerances are used to relax the minimum requirements in this specification to create test requirements. For some requirements, including regulatory requirements, the test tolerance is set to zero.</w:t>
      </w:r>
    </w:p>
    <w:p w14:paraId="63A415F4" w14:textId="77777777" w:rsidR="00972AA9" w:rsidRPr="007B62B7" w:rsidRDefault="00972AA9" w:rsidP="00972AA9">
      <w:pPr>
        <w:rPr>
          <w:snapToGrid w:val="0"/>
        </w:rPr>
      </w:pPr>
      <w:r w:rsidRPr="007B62B7">
        <w:rPr>
          <w:snapToGrid w:val="0"/>
        </w:rPr>
        <w:t>The measurement results returned by the test system are compared - without any modification - against the test requirements as defined by the shared risk principle.</w:t>
      </w:r>
    </w:p>
    <w:p w14:paraId="4F1436C0" w14:textId="5D3B12CF" w:rsidR="00DE5B8A" w:rsidRPr="00DE5B8A" w:rsidRDefault="00972AA9" w:rsidP="00972AA9">
      <w:r w:rsidRPr="007B62B7">
        <w:rPr>
          <w:snapToGrid w:val="0"/>
        </w:rPr>
        <w:t>The shared risk principle is defined in Recommendation ITU</w:t>
      </w:r>
      <w:r w:rsidRPr="007B62B7">
        <w:rPr>
          <w:snapToGrid w:val="0"/>
        </w:rPr>
        <w:noBreakHyphen/>
        <w:t>R M.1545 [</w:t>
      </w:r>
      <w:r>
        <w:rPr>
          <w:snapToGrid w:val="0"/>
        </w:rPr>
        <w:t>3</w:t>
      </w:r>
      <w:r w:rsidRPr="007B62B7">
        <w:rPr>
          <w:snapToGrid w:val="0"/>
        </w:rPr>
        <w:t>].</w:t>
      </w:r>
    </w:p>
    <w:p w14:paraId="0E10C05C" w14:textId="08CAB421" w:rsidR="00080512" w:rsidRDefault="00080512">
      <w:pPr>
        <w:pStyle w:val="Heading2"/>
      </w:pPr>
      <w:bookmarkStart w:id="125" w:name="_Toc97562262"/>
      <w:bookmarkStart w:id="126" w:name="_Toc104122489"/>
      <w:bookmarkStart w:id="127" w:name="_Toc104205440"/>
      <w:bookmarkStart w:id="128" w:name="_Toc104206647"/>
      <w:bookmarkStart w:id="129" w:name="_Toc104503607"/>
      <w:bookmarkStart w:id="130" w:name="_Toc106127529"/>
      <w:bookmarkStart w:id="131" w:name="_Toc123057894"/>
      <w:bookmarkStart w:id="132" w:name="_Toc124256587"/>
      <w:bookmarkStart w:id="133" w:name="_Toc131734900"/>
      <w:bookmarkStart w:id="134" w:name="_Toc137372677"/>
      <w:bookmarkStart w:id="135" w:name="_Toc138885063"/>
      <w:r w:rsidRPr="004D3578">
        <w:t>4.2</w:t>
      </w:r>
      <w:r w:rsidRPr="004D3578">
        <w:tab/>
      </w:r>
      <w:r w:rsidR="0047389E">
        <w:t>Applicability of minimum requirements</w:t>
      </w:r>
      <w:bookmarkEnd w:id="125"/>
      <w:bookmarkEnd w:id="126"/>
      <w:bookmarkEnd w:id="127"/>
      <w:bookmarkEnd w:id="128"/>
      <w:bookmarkEnd w:id="129"/>
      <w:bookmarkEnd w:id="130"/>
      <w:bookmarkEnd w:id="131"/>
      <w:bookmarkEnd w:id="132"/>
      <w:bookmarkEnd w:id="133"/>
      <w:bookmarkEnd w:id="134"/>
      <w:bookmarkEnd w:id="135"/>
    </w:p>
    <w:p w14:paraId="0C36F25A" w14:textId="77777777" w:rsidR="00972AA9" w:rsidRPr="00A1115A" w:rsidRDefault="00972AA9" w:rsidP="00972AA9">
      <w:pPr>
        <w:pStyle w:val="B1"/>
        <w:jc w:val="both"/>
      </w:pPr>
      <w:r w:rsidRPr="00A1115A">
        <w:t>a)</w:t>
      </w:r>
      <w:r w:rsidRPr="00A1115A">
        <w:tab/>
        <w:t>In this specification the Minimum Requirements are specified as general requirements and additional requirements. Where the Requirement is specified as a general requirement, the requirement is mandated to be met in all scenarios</w:t>
      </w:r>
    </w:p>
    <w:p w14:paraId="32FC153A" w14:textId="77777777" w:rsidR="00972AA9" w:rsidRPr="00A1115A" w:rsidRDefault="00972AA9" w:rsidP="00972AA9">
      <w:pPr>
        <w:pStyle w:val="B1"/>
        <w:jc w:val="both"/>
      </w:pPr>
      <w:r w:rsidRPr="00A1115A">
        <w:lastRenderedPageBreak/>
        <w:t>b)</w:t>
      </w:r>
      <w:r w:rsidRPr="00A1115A">
        <w:tab/>
        <w:t>For specific scenarios for which an additional requirement is specified, in addition to meeting the general requirement, the UE is mandated to meet the additional requirements.</w:t>
      </w:r>
    </w:p>
    <w:p w14:paraId="33B03748" w14:textId="7E9B785D" w:rsidR="001F6D06" w:rsidRPr="00CE5E85" w:rsidRDefault="00972AA9" w:rsidP="002D14C4">
      <w:pPr>
        <w:pStyle w:val="B1"/>
        <w:jc w:val="both"/>
      </w:pPr>
      <w:r w:rsidRPr="00A1115A">
        <w:t>c)</w:t>
      </w:r>
      <w:r w:rsidRPr="00A1115A">
        <w:tab/>
        <w:t>The spurious emissions power requirements are for the long-term average of the power. For the purpose of reducing measurement uncertainty</w:t>
      </w:r>
      <w:r>
        <w:t>,</w:t>
      </w:r>
      <w:r w:rsidRPr="00A1115A">
        <w:t xml:space="preserve"> it is acceptable to average the measured power over a period of time sufficient to reduce the uncertainty due to the statistical nature of the signal</w:t>
      </w:r>
      <w:r>
        <w:t>.</w:t>
      </w:r>
    </w:p>
    <w:p w14:paraId="11A60021" w14:textId="21CA010E" w:rsidR="00ED1D71" w:rsidRDefault="00ED1D71" w:rsidP="00ED1D71">
      <w:pPr>
        <w:pStyle w:val="Heading2"/>
      </w:pPr>
      <w:bookmarkStart w:id="136" w:name="_Toc97562263"/>
      <w:bookmarkStart w:id="137" w:name="_Toc104122490"/>
      <w:bookmarkStart w:id="138" w:name="_Toc104205441"/>
      <w:bookmarkStart w:id="139" w:name="_Toc104206648"/>
      <w:bookmarkStart w:id="140" w:name="_Toc104503608"/>
      <w:bookmarkStart w:id="141" w:name="_Toc106127530"/>
      <w:bookmarkStart w:id="142" w:name="_Toc123057895"/>
      <w:bookmarkStart w:id="143" w:name="_Toc124256588"/>
      <w:bookmarkStart w:id="144" w:name="_Toc131734901"/>
      <w:bookmarkStart w:id="145" w:name="_Toc137372678"/>
      <w:bookmarkStart w:id="146" w:name="_Toc138885064"/>
      <w:r>
        <w:t>4.3</w:t>
      </w:r>
      <w:r>
        <w:tab/>
      </w:r>
      <w:r w:rsidR="00DC7EFF">
        <w:t>S</w:t>
      </w:r>
      <w:r w:rsidR="00CE4C56">
        <w:t>pecifi</w:t>
      </w:r>
      <w:r w:rsidR="00DC7EFF">
        <w:t>cation suffix information</w:t>
      </w:r>
      <w:bookmarkEnd w:id="136"/>
      <w:bookmarkEnd w:id="137"/>
      <w:bookmarkEnd w:id="138"/>
      <w:bookmarkEnd w:id="139"/>
      <w:bookmarkEnd w:id="140"/>
      <w:bookmarkEnd w:id="141"/>
      <w:bookmarkEnd w:id="142"/>
      <w:bookmarkEnd w:id="143"/>
      <w:bookmarkEnd w:id="144"/>
      <w:bookmarkEnd w:id="145"/>
      <w:bookmarkEnd w:id="146"/>
    </w:p>
    <w:p w14:paraId="561AB235" w14:textId="5AB06275" w:rsidR="00972AA9" w:rsidRPr="00CE5E85" w:rsidRDefault="00972AA9" w:rsidP="002D14C4">
      <w:r>
        <w:t>Specification suffix information is not defined for the time being in Release</w:t>
      </w:r>
      <w:r w:rsidR="00876ADA">
        <w:t xml:space="preserve"> </w:t>
      </w:r>
      <w:r>
        <w:t>17.</w:t>
      </w:r>
    </w:p>
    <w:p w14:paraId="5BE88361" w14:textId="08CAE4FA" w:rsidR="0047389E" w:rsidRDefault="001F6D06" w:rsidP="007D11CB">
      <w:pPr>
        <w:pStyle w:val="Heading2"/>
      </w:pPr>
      <w:bookmarkStart w:id="147" w:name="_Toc97562264"/>
      <w:bookmarkStart w:id="148" w:name="_Toc104122491"/>
      <w:bookmarkStart w:id="149" w:name="_Toc104205442"/>
      <w:bookmarkStart w:id="150" w:name="_Toc104206649"/>
      <w:bookmarkStart w:id="151" w:name="_Toc104503609"/>
      <w:bookmarkStart w:id="152" w:name="_Toc106127531"/>
      <w:bookmarkStart w:id="153" w:name="_Toc123057896"/>
      <w:bookmarkStart w:id="154" w:name="_Toc124256589"/>
      <w:bookmarkStart w:id="155" w:name="_Toc131734902"/>
      <w:bookmarkStart w:id="156" w:name="_Toc137372679"/>
      <w:bookmarkStart w:id="157" w:name="_Toc138885065"/>
      <w:r>
        <w:t>4.</w:t>
      </w:r>
      <w:r w:rsidR="00ED1D71">
        <w:t>4</w:t>
      </w:r>
      <w:r>
        <w:tab/>
      </w:r>
      <w:r w:rsidR="00ED1D71">
        <w:rPr>
          <w:rFonts w:hint="eastAsia"/>
        </w:rPr>
        <w:t>Relationship</w:t>
      </w:r>
      <w:r w:rsidR="00ED1D71">
        <w:t xml:space="preserve"> with other core specifications</w:t>
      </w:r>
      <w:bookmarkEnd w:id="147"/>
      <w:bookmarkEnd w:id="148"/>
      <w:bookmarkEnd w:id="149"/>
      <w:bookmarkEnd w:id="150"/>
      <w:bookmarkEnd w:id="151"/>
      <w:bookmarkEnd w:id="152"/>
      <w:bookmarkEnd w:id="153"/>
      <w:bookmarkEnd w:id="154"/>
      <w:bookmarkEnd w:id="155"/>
      <w:bookmarkEnd w:id="156"/>
      <w:bookmarkEnd w:id="157"/>
    </w:p>
    <w:bookmarkEnd w:id="112"/>
    <w:p w14:paraId="2EE8C37F" w14:textId="6D77AA77" w:rsidR="0047389E" w:rsidRPr="00972AA9" w:rsidRDefault="00972AA9" w:rsidP="0047389E">
      <w:r w:rsidRPr="007B62B7">
        <w:t>The present document establishes the minimum RF and performance requirements for NR User Equipment (UE) operating in a Non-Terrestrial Network.</w:t>
      </w:r>
      <w:r>
        <w:t xml:space="preserve"> </w:t>
      </w:r>
      <w:r w:rsidRPr="007B62B7">
        <w:t xml:space="preserve">The </w:t>
      </w:r>
      <w:r w:rsidR="00A8482C">
        <w:t>present document</w:t>
      </w:r>
      <w:r w:rsidRPr="007B62B7">
        <w:t xml:space="preserve"> for the single-RAT specification of a </w:t>
      </w:r>
      <w:r w:rsidRPr="00720112">
        <w:t>satellite NR UE</w:t>
      </w:r>
      <w:r w:rsidRPr="007B62B7">
        <w:t xml:space="preserve"> side is used together with the </w:t>
      </w:r>
      <w:r w:rsidR="002F762C">
        <w:t>t</w:t>
      </w:r>
      <w:r w:rsidR="002F762C" w:rsidRPr="007B62B7">
        <w:t xml:space="preserve">echnical </w:t>
      </w:r>
      <w:r w:rsidR="002F762C">
        <w:t>s</w:t>
      </w:r>
      <w:r w:rsidR="002F762C" w:rsidRPr="007B62B7">
        <w:t xml:space="preserve">pecification </w:t>
      </w:r>
      <w:r w:rsidR="002F762C">
        <w:t xml:space="preserve">3GPP </w:t>
      </w:r>
      <w:r w:rsidRPr="007B62B7">
        <w:t xml:space="preserve">TS 38.108 </w:t>
      </w:r>
      <w:r w:rsidRPr="00C57E27">
        <w:t>[</w:t>
      </w:r>
      <w:r w:rsidR="00A8482C">
        <w:t>4</w:t>
      </w:r>
      <w:r w:rsidRPr="00C57E27">
        <w:t>]</w:t>
      </w:r>
      <w:r>
        <w:t xml:space="preserve"> </w:t>
      </w:r>
      <w:r w:rsidRPr="007B62B7">
        <w:t>specifying the Satellite Access Node</w:t>
      </w:r>
      <w:r>
        <w:t xml:space="preserve"> (SAN)</w:t>
      </w:r>
      <w:r w:rsidRPr="007B62B7">
        <w:rPr>
          <w:color w:val="000000"/>
        </w:rPr>
        <w:t>.</w:t>
      </w:r>
    </w:p>
    <w:p w14:paraId="5F7AEC75" w14:textId="1C1D74C4" w:rsidR="001F6D06" w:rsidRDefault="001F6D06" w:rsidP="001F6D06">
      <w:pPr>
        <w:pStyle w:val="Heading1"/>
      </w:pPr>
      <w:bookmarkStart w:id="158" w:name="_Toc97562265"/>
      <w:bookmarkStart w:id="159" w:name="_Toc104122492"/>
      <w:bookmarkStart w:id="160" w:name="_Toc104205443"/>
      <w:bookmarkStart w:id="161" w:name="_Toc104206650"/>
      <w:bookmarkStart w:id="162" w:name="_Toc104503610"/>
      <w:bookmarkStart w:id="163" w:name="_Toc106127532"/>
      <w:bookmarkStart w:id="164" w:name="_Toc123057897"/>
      <w:bookmarkStart w:id="165" w:name="_Toc124256590"/>
      <w:bookmarkStart w:id="166" w:name="_Toc131734903"/>
      <w:bookmarkStart w:id="167" w:name="_Toc137372680"/>
      <w:bookmarkStart w:id="168" w:name="_Toc138885066"/>
      <w:r>
        <w:rPr>
          <w:rFonts w:hint="eastAsia"/>
        </w:rPr>
        <w:t>5</w:t>
      </w:r>
      <w:r>
        <w:tab/>
        <w:t xml:space="preserve">Operating bands and channel </w:t>
      </w:r>
      <w:r w:rsidR="00CE4C56">
        <w:t>arrangement</w:t>
      </w:r>
      <w:bookmarkEnd w:id="158"/>
      <w:bookmarkEnd w:id="159"/>
      <w:bookmarkEnd w:id="160"/>
      <w:bookmarkEnd w:id="161"/>
      <w:bookmarkEnd w:id="162"/>
      <w:bookmarkEnd w:id="163"/>
      <w:bookmarkEnd w:id="164"/>
      <w:bookmarkEnd w:id="165"/>
      <w:bookmarkEnd w:id="166"/>
      <w:bookmarkEnd w:id="167"/>
      <w:bookmarkEnd w:id="168"/>
    </w:p>
    <w:p w14:paraId="09CE2DA2" w14:textId="7894A79E" w:rsidR="001F6D06" w:rsidRDefault="001F6D06" w:rsidP="001F6D06">
      <w:pPr>
        <w:pStyle w:val="Heading2"/>
      </w:pPr>
      <w:bookmarkStart w:id="169" w:name="_Toc97562266"/>
      <w:bookmarkStart w:id="170" w:name="_Toc104122493"/>
      <w:bookmarkStart w:id="171" w:name="_Toc104205444"/>
      <w:bookmarkStart w:id="172" w:name="_Toc104206651"/>
      <w:bookmarkStart w:id="173" w:name="_Toc104503611"/>
      <w:bookmarkStart w:id="174" w:name="_Toc106127533"/>
      <w:bookmarkStart w:id="175" w:name="_Toc123057898"/>
      <w:bookmarkStart w:id="176" w:name="_Toc124256591"/>
      <w:bookmarkStart w:id="177" w:name="_Toc131734904"/>
      <w:bookmarkStart w:id="178" w:name="_Toc137372681"/>
      <w:bookmarkStart w:id="179" w:name="_Toc138885067"/>
      <w:r>
        <w:t>5.1</w:t>
      </w:r>
      <w:r>
        <w:tab/>
        <w:t>General</w:t>
      </w:r>
      <w:bookmarkEnd w:id="169"/>
      <w:bookmarkEnd w:id="170"/>
      <w:bookmarkEnd w:id="171"/>
      <w:bookmarkEnd w:id="172"/>
      <w:bookmarkEnd w:id="173"/>
      <w:bookmarkEnd w:id="174"/>
      <w:bookmarkEnd w:id="175"/>
      <w:bookmarkEnd w:id="176"/>
      <w:bookmarkEnd w:id="177"/>
      <w:bookmarkEnd w:id="178"/>
      <w:bookmarkEnd w:id="179"/>
    </w:p>
    <w:p w14:paraId="5617D655" w14:textId="453C6974" w:rsidR="00972AA9" w:rsidRDefault="00972AA9" w:rsidP="00972AA9">
      <w:r>
        <w:t xml:space="preserve">The channel arrangements presented in this clause are based on the operating bands and channel bandwidths defined in the present </w:t>
      </w:r>
      <w:r w:rsidR="00650A9F">
        <w:t>R</w:t>
      </w:r>
      <w:r>
        <w:t>elease of specifications.</w:t>
      </w:r>
    </w:p>
    <w:p w14:paraId="6B865C82" w14:textId="3D0E9BEB" w:rsidR="00972AA9" w:rsidRDefault="00972AA9" w:rsidP="007D11CB">
      <w:pPr>
        <w:pStyle w:val="NO"/>
      </w:pPr>
      <w:r>
        <w:t>NOTE:</w:t>
      </w:r>
      <w:r>
        <w:tab/>
        <w:t xml:space="preserve">Other operating bands and channel bandwidths may be considered in future </w:t>
      </w:r>
      <w:r w:rsidR="00650A9F">
        <w:t>R</w:t>
      </w:r>
      <w:r>
        <w:t>eleases.</w:t>
      </w:r>
    </w:p>
    <w:p w14:paraId="1C97DB11" w14:textId="77777777" w:rsidR="00972AA9" w:rsidRDefault="00972AA9" w:rsidP="00972AA9">
      <w:r>
        <w:t>Requirements throughout the RF specifications are in many cases defined separately for different frequency ranges (FR). The frequency ranges in which N</w:t>
      </w:r>
      <w:r>
        <w:rPr>
          <w:rFonts w:hint="eastAsia"/>
          <w:lang w:val="en-US"/>
        </w:rPr>
        <w:t>TN</w:t>
      </w:r>
      <w:r>
        <w:t xml:space="preserve"> </w:t>
      </w:r>
      <w:r>
        <w:rPr>
          <w:rFonts w:hint="eastAsia"/>
          <w:lang w:val="en-US"/>
        </w:rPr>
        <w:t xml:space="preserve">satellite </w:t>
      </w:r>
      <w:r>
        <w:t>can operate according to this version of the specification are identified as described in Table 5.1-1.</w:t>
      </w:r>
    </w:p>
    <w:p w14:paraId="08BBEE20" w14:textId="77777777" w:rsidR="00972AA9" w:rsidRDefault="00972AA9" w:rsidP="00972AA9">
      <w:pPr>
        <w:pStyle w:val="TH"/>
      </w:pPr>
      <w:r>
        <w:t>Table 5.1-1: Definition of frequency ranges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7"/>
        <w:gridCol w:w="4884"/>
      </w:tblGrid>
      <w:tr w:rsidR="00972AA9" w14:paraId="4C235206" w14:textId="77777777" w:rsidTr="002D14C4">
        <w:trPr>
          <w:cantSplit/>
          <w:jc w:val="center"/>
        </w:trPr>
        <w:tc>
          <w:tcPr>
            <w:tcW w:w="0" w:type="auto"/>
            <w:shd w:val="clear" w:color="auto" w:fill="auto"/>
          </w:tcPr>
          <w:p w14:paraId="2CAAF806" w14:textId="77777777" w:rsidR="00972AA9" w:rsidRDefault="00972AA9" w:rsidP="000107AF">
            <w:pPr>
              <w:pStyle w:val="TAH"/>
            </w:pPr>
            <w:r>
              <w:t>Frequency range designation</w:t>
            </w:r>
          </w:p>
        </w:tc>
        <w:tc>
          <w:tcPr>
            <w:tcW w:w="4884" w:type="dxa"/>
            <w:shd w:val="clear" w:color="auto" w:fill="auto"/>
          </w:tcPr>
          <w:p w14:paraId="35F9D313" w14:textId="77777777" w:rsidR="00972AA9" w:rsidRDefault="00972AA9" w:rsidP="000107AF">
            <w:pPr>
              <w:pStyle w:val="TAH"/>
            </w:pPr>
            <w:r>
              <w:t xml:space="preserve">Corresponding frequency range </w:t>
            </w:r>
          </w:p>
        </w:tc>
      </w:tr>
      <w:tr w:rsidR="00972AA9" w14:paraId="7CE0276D" w14:textId="77777777" w:rsidTr="002D14C4">
        <w:trPr>
          <w:cantSplit/>
          <w:jc w:val="center"/>
        </w:trPr>
        <w:tc>
          <w:tcPr>
            <w:tcW w:w="0" w:type="auto"/>
            <w:shd w:val="clear" w:color="auto" w:fill="auto"/>
          </w:tcPr>
          <w:p w14:paraId="020E8D05" w14:textId="77777777" w:rsidR="00972AA9" w:rsidRDefault="00972AA9" w:rsidP="000107AF">
            <w:pPr>
              <w:pStyle w:val="TAC"/>
            </w:pPr>
            <w:r>
              <w:t>FR1</w:t>
            </w:r>
          </w:p>
        </w:tc>
        <w:tc>
          <w:tcPr>
            <w:tcW w:w="4884" w:type="dxa"/>
            <w:shd w:val="clear" w:color="auto" w:fill="auto"/>
          </w:tcPr>
          <w:p w14:paraId="0344AE52" w14:textId="77777777" w:rsidR="00972AA9" w:rsidRDefault="00972AA9" w:rsidP="000107AF">
            <w:pPr>
              <w:pStyle w:val="TAC"/>
            </w:pPr>
            <w:r>
              <w:t>410 MHz – 7125 MHz</w:t>
            </w:r>
          </w:p>
        </w:tc>
      </w:tr>
    </w:tbl>
    <w:p w14:paraId="3E5574CF" w14:textId="77777777" w:rsidR="00972AA9" w:rsidRDefault="00972AA9" w:rsidP="00972AA9"/>
    <w:p w14:paraId="45B94D42" w14:textId="6F6EF0E7" w:rsidR="001F6D06" w:rsidRDefault="00972AA9" w:rsidP="00972AA9">
      <w:r>
        <w:t>The present specification covers FR1 operating bands.</w:t>
      </w:r>
    </w:p>
    <w:p w14:paraId="70D5B9A9" w14:textId="77777777" w:rsidR="001F6D06" w:rsidRDefault="001F6D06" w:rsidP="001F6D06">
      <w:pPr>
        <w:pStyle w:val="Heading2"/>
      </w:pPr>
      <w:bookmarkStart w:id="180" w:name="_Toc97562267"/>
      <w:bookmarkStart w:id="181" w:name="_Toc104122494"/>
      <w:bookmarkStart w:id="182" w:name="_Toc104205445"/>
      <w:bookmarkStart w:id="183" w:name="_Toc104206652"/>
      <w:bookmarkStart w:id="184" w:name="_Toc104503612"/>
      <w:bookmarkStart w:id="185" w:name="_Toc106127534"/>
      <w:bookmarkStart w:id="186" w:name="_Toc123057899"/>
      <w:bookmarkStart w:id="187" w:name="_Toc124256592"/>
      <w:bookmarkStart w:id="188" w:name="_Toc131734905"/>
      <w:bookmarkStart w:id="189" w:name="_Toc137372682"/>
      <w:bookmarkStart w:id="190" w:name="_Toc138885068"/>
      <w:r>
        <w:t>5.2</w:t>
      </w:r>
      <w:r>
        <w:tab/>
        <w:t>Operating bands</w:t>
      </w:r>
      <w:bookmarkEnd w:id="180"/>
      <w:bookmarkEnd w:id="181"/>
      <w:bookmarkEnd w:id="182"/>
      <w:bookmarkEnd w:id="183"/>
      <w:bookmarkEnd w:id="184"/>
      <w:bookmarkEnd w:id="185"/>
      <w:bookmarkEnd w:id="186"/>
      <w:bookmarkEnd w:id="187"/>
      <w:bookmarkEnd w:id="188"/>
      <w:bookmarkEnd w:id="189"/>
      <w:bookmarkEnd w:id="190"/>
    </w:p>
    <w:p w14:paraId="03CAA71F" w14:textId="0D7D534F" w:rsidR="0065514C" w:rsidRDefault="00ED6D49" w:rsidP="00ED6D49">
      <w:pPr>
        <w:pStyle w:val="Heading3"/>
      </w:pPr>
      <w:bookmarkStart w:id="191" w:name="_Toc97562268"/>
      <w:bookmarkStart w:id="192" w:name="_Toc104122495"/>
      <w:bookmarkStart w:id="193" w:name="_Toc104205446"/>
      <w:bookmarkStart w:id="194" w:name="_Toc104206653"/>
      <w:bookmarkStart w:id="195" w:name="_Toc104503613"/>
      <w:bookmarkStart w:id="196" w:name="_Toc106127535"/>
      <w:bookmarkStart w:id="197" w:name="_Toc123057900"/>
      <w:bookmarkStart w:id="198" w:name="_Toc124256593"/>
      <w:bookmarkStart w:id="199" w:name="_Toc131734906"/>
      <w:bookmarkStart w:id="200" w:name="_Toc137372683"/>
      <w:bookmarkStart w:id="201" w:name="_Toc138885069"/>
      <w:r w:rsidRPr="00ED6D49">
        <w:t>5.2.1</w:t>
      </w:r>
      <w:r>
        <w:tab/>
      </w:r>
      <w:r w:rsidRPr="00ED6D49">
        <w:t>General</w:t>
      </w:r>
      <w:bookmarkEnd w:id="191"/>
      <w:bookmarkEnd w:id="192"/>
      <w:bookmarkEnd w:id="193"/>
      <w:bookmarkEnd w:id="194"/>
      <w:bookmarkEnd w:id="195"/>
      <w:bookmarkEnd w:id="196"/>
      <w:bookmarkEnd w:id="197"/>
      <w:bookmarkEnd w:id="198"/>
      <w:bookmarkEnd w:id="199"/>
      <w:bookmarkEnd w:id="200"/>
      <w:bookmarkEnd w:id="201"/>
    </w:p>
    <w:p w14:paraId="3D35F63A" w14:textId="4E5ED6B7" w:rsidR="00DA1344" w:rsidRPr="00DA1344" w:rsidRDefault="00972AA9" w:rsidP="00DA1344">
      <w:r>
        <w:t>N</w:t>
      </w:r>
      <w:r>
        <w:rPr>
          <w:rFonts w:hint="eastAsia"/>
          <w:lang w:val="en-US"/>
        </w:rPr>
        <w:t>TN</w:t>
      </w:r>
      <w:r>
        <w:t xml:space="preserve"> </w:t>
      </w:r>
      <w:r>
        <w:rPr>
          <w:rFonts w:hint="eastAsia"/>
          <w:lang w:val="en-US"/>
        </w:rPr>
        <w:t xml:space="preserve">satellite covers FR1 operating bands in the present </w:t>
      </w:r>
      <w:r>
        <w:t>specification</w:t>
      </w:r>
      <w:r>
        <w:rPr>
          <w:rFonts w:hint="eastAsia"/>
          <w:lang w:val="en-US"/>
        </w:rPr>
        <w:t>.</w:t>
      </w:r>
    </w:p>
    <w:p w14:paraId="68ACCD68" w14:textId="2B06DCE5" w:rsidR="00ED6D49" w:rsidRDefault="00ED6D49" w:rsidP="00ED6D49">
      <w:pPr>
        <w:pStyle w:val="Heading3"/>
      </w:pPr>
      <w:bookmarkStart w:id="202" w:name="_Toc97562269"/>
      <w:bookmarkStart w:id="203" w:name="_Toc104122496"/>
      <w:bookmarkStart w:id="204" w:name="_Toc104205447"/>
      <w:bookmarkStart w:id="205" w:name="_Toc104206654"/>
      <w:bookmarkStart w:id="206" w:name="_Toc104503614"/>
      <w:bookmarkStart w:id="207" w:name="_Toc106127536"/>
      <w:bookmarkStart w:id="208" w:name="_Toc123057901"/>
      <w:bookmarkStart w:id="209" w:name="_Toc124256594"/>
      <w:bookmarkStart w:id="210" w:name="_Toc131734907"/>
      <w:bookmarkStart w:id="211" w:name="_Toc137372684"/>
      <w:bookmarkStart w:id="212" w:name="_Toc138885070"/>
      <w:r>
        <w:t>5.2.2</w:t>
      </w:r>
      <w:r>
        <w:tab/>
      </w:r>
      <w:r w:rsidRPr="00ED6D49">
        <w:t>Operating bands with conducted requirements</w:t>
      </w:r>
      <w:bookmarkEnd w:id="202"/>
      <w:bookmarkEnd w:id="203"/>
      <w:bookmarkEnd w:id="204"/>
      <w:bookmarkEnd w:id="205"/>
      <w:bookmarkEnd w:id="206"/>
      <w:bookmarkEnd w:id="207"/>
      <w:bookmarkEnd w:id="208"/>
      <w:bookmarkEnd w:id="209"/>
      <w:bookmarkEnd w:id="210"/>
      <w:bookmarkEnd w:id="211"/>
      <w:bookmarkEnd w:id="212"/>
    </w:p>
    <w:p w14:paraId="2FE8A8E6" w14:textId="77777777" w:rsidR="00972AA9" w:rsidRDefault="00972AA9" w:rsidP="00972AA9">
      <w:r>
        <w:t>N</w:t>
      </w:r>
      <w:r>
        <w:rPr>
          <w:rFonts w:hint="eastAsia"/>
          <w:lang w:val="en-US"/>
        </w:rPr>
        <w:t>TN</w:t>
      </w:r>
      <w:r>
        <w:t xml:space="preserve"> </w:t>
      </w:r>
      <w:r>
        <w:rPr>
          <w:rFonts w:hint="eastAsia"/>
          <w:lang w:val="en-US"/>
        </w:rPr>
        <w:t xml:space="preserve">satellite </w:t>
      </w:r>
      <w:r>
        <w:t>is designed to operate in the operating bands defined in Table 5.2</w:t>
      </w:r>
      <w:r>
        <w:rPr>
          <w:rFonts w:hint="eastAsia"/>
          <w:lang w:val="en-US"/>
        </w:rPr>
        <w:t>.2</w:t>
      </w:r>
      <w:r>
        <w:t>-1.</w:t>
      </w:r>
    </w:p>
    <w:p w14:paraId="0BA452F4" w14:textId="77777777" w:rsidR="00972AA9" w:rsidRDefault="00972AA9" w:rsidP="00972AA9">
      <w:pPr>
        <w:pStyle w:val="TH"/>
      </w:pPr>
      <w:r>
        <w:rPr>
          <w:bCs/>
        </w:rPr>
        <w:lastRenderedPageBreak/>
        <w:t xml:space="preserve">Table </w:t>
      </w:r>
      <w:r>
        <w:rPr>
          <w:rFonts w:hint="eastAsia"/>
          <w:bCs/>
          <w:lang w:val="en-US"/>
        </w:rPr>
        <w:t>5</w:t>
      </w:r>
      <w:r>
        <w:rPr>
          <w:bCs/>
        </w:rPr>
        <w:t>.2</w:t>
      </w:r>
      <w:r>
        <w:rPr>
          <w:rFonts w:hint="eastAsia"/>
          <w:bCs/>
          <w:lang w:val="en-US"/>
        </w:rPr>
        <w:t>.2</w:t>
      </w:r>
      <w:r>
        <w:rPr>
          <w:bCs/>
        </w:rPr>
        <w:t>-</w:t>
      </w:r>
      <w:r>
        <w:rPr>
          <w:rFonts w:hint="eastAsia"/>
          <w:bCs/>
          <w:lang w:val="en-US"/>
        </w:rPr>
        <w:t>1</w:t>
      </w:r>
      <w:r>
        <w:rPr>
          <w:bCs/>
        </w:rPr>
        <w:t xml:space="preserve">: </w:t>
      </w:r>
      <w:r>
        <w:rPr>
          <w:rFonts w:hint="eastAsia"/>
          <w:bCs/>
          <w:lang w:val="en-US"/>
        </w:rPr>
        <w:t>NTN</w:t>
      </w:r>
      <w:r>
        <w:rPr>
          <w:bCs/>
          <w:lang w:val="en-US"/>
        </w:rPr>
        <w:t xml:space="preserve"> satellite</w:t>
      </w:r>
      <w:r>
        <w:rPr>
          <w:bCs/>
        </w:rPr>
        <w:t xml:space="preserve"> bands in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2"/>
        <w:gridCol w:w="3818"/>
        <w:gridCol w:w="3840"/>
        <w:gridCol w:w="886"/>
      </w:tblGrid>
      <w:tr w:rsidR="00972AA9" w14:paraId="34D636C9" w14:textId="77777777" w:rsidTr="000107AF">
        <w:trPr>
          <w:jc w:val="center"/>
        </w:trPr>
        <w:tc>
          <w:tcPr>
            <w:tcW w:w="1192" w:type="dxa"/>
            <w:shd w:val="clear" w:color="auto" w:fill="auto"/>
          </w:tcPr>
          <w:p w14:paraId="3A0F147C" w14:textId="1F9A1DF5" w:rsidR="00972AA9" w:rsidRDefault="00972AA9" w:rsidP="007D11CB">
            <w:pPr>
              <w:pStyle w:val="TAH"/>
            </w:pPr>
            <w:r>
              <w:t>NTN satellite</w:t>
            </w:r>
            <w:r>
              <w:rPr>
                <w:lang w:val="en-US"/>
              </w:rPr>
              <w:t xml:space="preserve"> </w:t>
            </w:r>
            <w:r w:rsidR="00FC0B97">
              <w:rPr>
                <w:lang w:val="en-US"/>
              </w:rPr>
              <w:t>o</w:t>
            </w:r>
            <w:r>
              <w:rPr>
                <w:lang w:val="en-US"/>
              </w:rPr>
              <w:t xml:space="preserve">perating </w:t>
            </w:r>
            <w:r>
              <w:t>band</w:t>
            </w:r>
          </w:p>
        </w:tc>
        <w:tc>
          <w:tcPr>
            <w:tcW w:w="3818" w:type="dxa"/>
            <w:shd w:val="clear" w:color="auto" w:fill="auto"/>
          </w:tcPr>
          <w:p w14:paraId="6F91BB93" w14:textId="77777777" w:rsidR="00972AA9" w:rsidRDefault="00972AA9" w:rsidP="007D11CB">
            <w:pPr>
              <w:pStyle w:val="TAH"/>
              <w:rPr>
                <w:lang w:val="en-US"/>
              </w:rPr>
            </w:pPr>
            <w:r>
              <w:rPr>
                <w:lang w:val="en-US"/>
              </w:rPr>
              <w:t>Uplink (UL) operating band</w:t>
            </w:r>
            <w:r>
              <w:rPr>
                <w:lang w:val="en-US"/>
              </w:rPr>
              <w:br/>
              <w:t>Satellite Access Node receive / UE transmit</w:t>
            </w:r>
          </w:p>
          <w:p w14:paraId="44D5F123" w14:textId="77777777" w:rsidR="00972AA9" w:rsidRDefault="00972AA9" w:rsidP="007D11CB">
            <w:pPr>
              <w:pStyle w:val="TAH"/>
            </w:pPr>
            <w:r>
              <w:t>F</w:t>
            </w:r>
            <w:r>
              <w:rPr>
                <w:vertAlign w:val="subscript"/>
              </w:rPr>
              <w:t>UL,low</w:t>
            </w:r>
            <w:r>
              <w:t xml:space="preserve">   –  F</w:t>
            </w:r>
            <w:r>
              <w:rPr>
                <w:vertAlign w:val="subscript"/>
              </w:rPr>
              <w:t>UL,high</w:t>
            </w:r>
          </w:p>
        </w:tc>
        <w:tc>
          <w:tcPr>
            <w:tcW w:w="3840" w:type="dxa"/>
          </w:tcPr>
          <w:p w14:paraId="5E909392" w14:textId="77777777" w:rsidR="00972AA9" w:rsidRDefault="00972AA9" w:rsidP="007D11CB">
            <w:pPr>
              <w:pStyle w:val="TAH"/>
              <w:rPr>
                <w:lang w:val="en-US"/>
              </w:rPr>
            </w:pPr>
            <w:r>
              <w:rPr>
                <w:lang w:val="en-US"/>
              </w:rPr>
              <w:t>Downlink (DL) operating band</w:t>
            </w:r>
            <w:r>
              <w:rPr>
                <w:lang w:val="en-US"/>
              </w:rPr>
              <w:br/>
              <w:t>Satellite Access Node transmit / UE receive</w:t>
            </w:r>
          </w:p>
          <w:p w14:paraId="6B7A294B" w14:textId="77777777" w:rsidR="00972AA9" w:rsidRDefault="00972AA9" w:rsidP="007D11CB">
            <w:pPr>
              <w:pStyle w:val="TAH"/>
            </w:pPr>
            <w:r>
              <w:t>F</w:t>
            </w:r>
            <w:r>
              <w:rPr>
                <w:vertAlign w:val="subscript"/>
              </w:rPr>
              <w:t>DL,low</w:t>
            </w:r>
            <w:r>
              <w:t xml:space="preserve">   –  F</w:t>
            </w:r>
            <w:r>
              <w:rPr>
                <w:vertAlign w:val="subscript"/>
              </w:rPr>
              <w:t>DL,high</w:t>
            </w:r>
            <w:r>
              <w:rPr>
                <w:bCs/>
              </w:rPr>
              <w:t xml:space="preserve"> </w:t>
            </w:r>
          </w:p>
        </w:tc>
        <w:tc>
          <w:tcPr>
            <w:tcW w:w="886" w:type="dxa"/>
          </w:tcPr>
          <w:p w14:paraId="488F199B" w14:textId="77777777" w:rsidR="00972AA9" w:rsidRDefault="00972AA9" w:rsidP="007D11CB">
            <w:pPr>
              <w:pStyle w:val="TAH"/>
            </w:pPr>
            <w:r>
              <w:t>Duplex mode</w:t>
            </w:r>
          </w:p>
        </w:tc>
      </w:tr>
      <w:tr w:rsidR="00972AA9" w14:paraId="245F8629" w14:textId="77777777" w:rsidTr="000107AF">
        <w:trPr>
          <w:jc w:val="center"/>
        </w:trPr>
        <w:tc>
          <w:tcPr>
            <w:tcW w:w="1192" w:type="dxa"/>
            <w:shd w:val="clear" w:color="auto" w:fill="auto"/>
          </w:tcPr>
          <w:p w14:paraId="190090F1" w14:textId="77777777" w:rsidR="00972AA9" w:rsidRDefault="00972AA9" w:rsidP="007D11CB">
            <w:pPr>
              <w:pStyle w:val="TAC"/>
            </w:pPr>
            <w:r>
              <w:rPr>
                <w:rFonts w:hint="eastAsia"/>
              </w:rPr>
              <w:t>n256</w:t>
            </w:r>
          </w:p>
        </w:tc>
        <w:tc>
          <w:tcPr>
            <w:tcW w:w="3818" w:type="dxa"/>
            <w:shd w:val="clear" w:color="auto" w:fill="auto"/>
          </w:tcPr>
          <w:p w14:paraId="45C531CF" w14:textId="77777777" w:rsidR="00972AA9" w:rsidRDefault="00972AA9" w:rsidP="007D11CB">
            <w:pPr>
              <w:pStyle w:val="TAC"/>
            </w:pPr>
            <w:r>
              <w:t>1980</w:t>
            </w:r>
            <w:r>
              <w:rPr>
                <w:rFonts w:hint="eastAsia"/>
                <w:lang w:val="en-US"/>
              </w:rPr>
              <w:t>MHz</w:t>
            </w:r>
            <w:r>
              <w:t xml:space="preserve"> – 2010 MHz</w:t>
            </w:r>
          </w:p>
        </w:tc>
        <w:tc>
          <w:tcPr>
            <w:tcW w:w="3840" w:type="dxa"/>
          </w:tcPr>
          <w:p w14:paraId="3914BE3F" w14:textId="77777777" w:rsidR="00972AA9" w:rsidRDefault="00972AA9" w:rsidP="007D11CB">
            <w:pPr>
              <w:pStyle w:val="TAC"/>
            </w:pPr>
            <w:r>
              <w:t>2170 MHz</w:t>
            </w:r>
            <w:r>
              <w:rPr>
                <w:rFonts w:hint="eastAsia"/>
                <w:lang w:val="en-US"/>
              </w:rPr>
              <w:t xml:space="preserve"> </w:t>
            </w:r>
            <w:r>
              <w:t>–</w:t>
            </w:r>
            <w:r>
              <w:rPr>
                <w:rFonts w:hint="eastAsia"/>
                <w:lang w:val="en-US"/>
              </w:rPr>
              <w:t xml:space="preserve"> </w:t>
            </w:r>
            <w:r>
              <w:t>2200 MHz</w:t>
            </w:r>
          </w:p>
        </w:tc>
        <w:tc>
          <w:tcPr>
            <w:tcW w:w="886" w:type="dxa"/>
          </w:tcPr>
          <w:p w14:paraId="6BD34DE0" w14:textId="77777777" w:rsidR="00972AA9" w:rsidRDefault="00972AA9" w:rsidP="007D11CB">
            <w:pPr>
              <w:pStyle w:val="TAC"/>
            </w:pPr>
            <w:r>
              <w:t>FDD</w:t>
            </w:r>
          </w:p>
        </w:tc>
      </w:tr>
      <w:tr w:rsidR="00972AA9" w14:paraId="25275853" w14:textId="77777777" w:rsidTr="000107AF">
        <w:trPr>
          <w:jc w:val="center"/>
        </w:trPr>
        <w:tc>
          <w:tcPr>
            <w:tcW w:w="1192" w:type="dxa"/>
            <w:shd w:val="clear" w:color="auto" w:fill="auto"/>
          </w:tcPr>
          <w:p w14:paraId="7FAA8910" w14:textId="77777777" w:rsidR="00972AA9" w:rsidRDefault="00972AA9" w:rsidP="007D11CB">
            <w:pPr>
              <w:pStyle w:val="TAC"/>
            </w:pPr>
            <w:r>
              <w:rPr>
                <w:rFonts w:hint="eastAsia"/>
              </w:rPr>
              <w:t>n255</w:t>
            </w:r>
          </w:p>
        </w:tc>
        <w:tc>
          <w:tcPr>
            <w:tcW w:w="3818" w:type="dxa"/>
            <w:shd w:val="clear" w:color="auto" w:fill="auto"/>
          </w:tcPr>
          <w:p w14:paraId="4C593787" w14:textId="77777777" w:rsidR="00972AA9" w:rsidRDefault="00972AA9" w:rsidP="007D11CB">
            <w:pPr>
              <w:pStyle w:val="TAC"/>
            </w:pPr>
            <w:r>
              <w:t>1626.5 MHz – 1660.5 MHz</w:t>
            </w:r>
          </w:p>
        </w:tc>
        <w:tc>
          <w:tcPr>
            <w:tcW w:w="3840" w:type="dxa"/>
          </w:tcPr>
          <w:p w14:paraId="15B414AE" w14:textId="77777777" w:rsidR="00972AA9" w:rsidRDefault="00972AA9" w:rsidP="007D11CB">
            <w:pPr>
              <w:pStyle w:val="TAC"/>
            </w:pPr>
            <w:r>
              <w:t>1525 MHz – 1559</w:t>
            </w:r>
            <w:r>
              <w:rPr>
                <w:rFonts w:hint="eastAsia"/>
              </w:rPr>
              <w:t xml:space="preserve"> </w:t>
            </w:r>
            <w:r>
              <w:t>MHz</w:t>
            </w:r>
          </w:p>
        </w:tc>
        <w:tc>
          <w:tcPr>
            <w:tcW w:w="886" w:type="dxa"/>
          </w:tcPr>
          <w:p w14:paraId="388A1A7F" w14:textId="77777777" w:rsidR="00972AA9" w:rsidRDefault="00972AA9" w:rsidP="007D11CB">
            <w:pPr>
              <w:pStyle w:val="TAC"/>
            </w:pPr>
            <w:r>
              <w:t>FDD</w:t>
            </w:r>
          </w:p>
        </w:tc>
      </w:tr>
      <w:tr w:rsidR="00972AA9" w14:paraId="102F0BD3" w14:textId="77777777" w:rsidTr="000107AF">
        <w:trPr>
          <w:jc w:val="center"/>
        </w:trPr>
        <w:tc>
          <w:tcPr>
            <w:tcW w:w="9736" w:type="dxa"/>
            <w:gridSpan w:val="4"/>
            <w:shd w:val="clear" w:color="auto" w:fill="auto"/>
          </w:tcPr>
          <w:p w14:paraId="717427FD" w14:textId="22D38CF2" w:rsidR="00972AA9" w:rsidRDefault="00972AA9" w:rsidP="007D11CB">
            <w:pPr>
              <w:pStyle w:val="TAN"/>
              <w:rPr>
                <w:b/>
                <w:lang w:eastAsia="ja-JP"/>
              </w:rPr>
            </w:pPr>
            <w:r>
              <w:rPr>
                <w:rFonts w:hint="eastAsia"/>
              </w:rPr>
              <w:t>NOTE:</w:t>
            </w:r>
            <w:r w:rsidR="0004603E">
              <w:t xml:space="preserve"> </w:t>
            </w:r>
            <w:r w:rsidR="0004603E">
              <w:tab/>
            </w:r>
            <w:r>
              <w:rPr>
                <w:rFonts w:hint="eastAsia"/>
              </w:rPr>
              <w:t xml:space="preserve">NTN </w:t>
            </w:r>
            <w:r>
              <w:t xml:space="preserve">satellite </w:t>
            </w:r>
            <w:r>
              <w:rPr>
                <w:rFonts w:hint="eastAsia"/>
              </w:rPr>
              <w:t xml:space="preserve">bands are numbered in </w:t>
            </w:r>
            <w:r>
              <w:t>descending</w:t>
            </w:r>
            <w:r>
              <w:rPr>
                <w:rFonts w:hint="eastAsia"/>
              </w:rPr>
              <w:t xml:space="preserve"> order from n256.</w:t>
            </w:r>
          </w:p>
        </w:tc>
      </w:tr>
    </w:tbl>
    <w:p w14:paraId="5A33F07A" w14:textId="77777777" w:rsidR="00DA1344" w:rsidRPr="00CE5E85" w:rsidRDefault="00DA1344" w:rsidP="00DA1344"/>
    <w:p w14:paraId="4154F949" w14:textId="58DDA262" w:rsidR="00ED6D49" w:rsidRDefault="00ED6D49" w:rsidP="00ED6D49">
      <w:pPr>
        <w:pStyle w:val="Heading3"/>
      </w:pPr>
      <w:bookmarkStart w:id="213" w:name="_Toc97562270"/>
      <w:bookmarkStart w:id="214" w:name="_Toc104122497"/>
      <w:bookmarkStart w:id="215" w:name="_Toc104205448"/>
      <w:bookmarkStart w:id="216" w:name="_Toc104206655"/>
      <w:bookmarkStart w:id="217" w:name="_Toc104503615"/>
      <w:bookmarkStart w:id="218" w:name="_Toc106127537"/>
      <w:bookmarkStart w:id="219" w:name="_Toc123057902"/>
      <w:bookmarkStart w:id="220" w:name="_Toc124256595"/>
      <w:bookmarkStart w:id="221" w:name="_Toc131734908"/>
      <w:bookmarkStart w:id="222" w:name="_Toc137372685"/>
      <w:bookmarkStart w:id="223" w:name="_Toc138885071"/>
      <w:r w:rsidRPr="00ED6D49">
        <w:t>5.2.3</w:t>
      </w:r>
      <w:r>
        <w:tab/>
      </w:r>
      <w:r w:rsidRPr="00ED6D49">
        <w:t>reserved (for radiated requirements)</w:t>
      </w:r>
      <w:bookmarkEnd w:id="213"/>
      <w:bookmarkEnd w:id="214"/>
      <w:bookmarkEnd w:id="215"/>
      <w:bookmarkEnd w:id="216"/>
      <w:bookmarkEnd w:id="217"/>
      <w:bookmarkEnd w:id="218"/>
      <w:bookmarkEnd w:id="219"/>
      <w:bookmarkEnd w:id="220"/>
      <w:bookmarkEnd w:id="221"/>
      <w:bookmarkEnd w:id="222"/>
      <w:bookmarkEnd w:id="223"/>
    </w:p>
    <w:p w14:paraId="159D5742" w14:textId="7C94EC40" w:rsidR="00DA1344" w:rsidRPr="00DA1344" w:rsidRDefault="002D14C4" w:rsidP="00DA1344">
      <w:r>
        <w:rPr>
          <w:rFonts w:hint="eastAsia"/>
        </w:rPr>
        <w:t>[</w:t>
      </w:r>
      <w:r>
        <w:t>To be updated]</w:t>
      </w:r>
    </w:p>
    <w:p w14:paraId="0EFC1BD2" w14:textId="77777777" w:rsidR="001F6D06" w:rsidRDefault="001F6D06" w:rsidP="001F6D06">
      <w:pPr>
        <w:pStyle w:val="Heading2"/>
      </w:pPr>
      <w:bookmarkStart w:id="224" w:name="_Toc97562271"/>
      <w:bookmarkStart w:id="225" w:name="_Toc104122498"/>
      <w:bookmarkStart w:id="226" w:name="_Toc104205449"/>
      <w:bookmarkStart w:id="227" w:name="_Toc104206656"/>
      <w:bookmarkStart w:id="228" w:name="_Toc104503616"/>
      <w:bookmarkStart w:id="229" w:name="_Toc106127538"/>
      <w:bookmarkStart w:id="230" w:name="_Toc123057903"/>
      <w:bookmarkStart w:id="231" w:name="_Toc124256596"/>
      <w:bookmarkStart w:id="232" w:name="_Toc131734909"/>
      <w:bookmarkStart w:id="233" w:name="_Toc137372686"/>
      <w:bookmarkStart w:id="234" w:name="_Toc138885072"/>
      <w:r>
        <w:t>5.3</w:t>
      </w:r>
      <w:r>
        <w:tab/>
        <w:t>UE channel bandwidth</w:t>
      </w:r>
      <w:bookmarkEnd w:id="224"/>
      <w:bookmarkEnd w:id="225"/>
      <w:bookmarkEnd w:id="226"/>
      <w:bookmarkEnd w:id="227"/>
      <w:bookmarkEnd w:id="228"/>
      <w:bookmarkEnd w:id="229"/>
      <w:bookmarkEnd w:id="230"/>
      <w:bookmarkEnd w:id="231"/>
      <w:bookmarkEnd w:id="232"/>
      <w:bookmarkEnd w:id="233"/>
      <w:bookmarkEnd w:id="234"/>
    </w:p>
    <w:p w14:paraId="7EDD0A68" w14:textId="77777777" w:rsidR="009254AE" w:rsidRPr="004156FE" w:rsidRDefault="009254AE" w:rsidP="007D11CB">
      <w:pPr>
        <w:pStyle w:val="Heading3"/>
        <w:rPr>
          <w:lang w:eastAsia="en-US"/>
        </w:rPr>
      </w:pPr>
      <w:bookmarkStart w:id="235" w:name="_Toc21344194"/>
      <w:bookmarkStart w:id="236" w:name="_Toc29801678"/>
      <w:bookmarkStart w:id="237" w:name="_Toc29802102"/>
      <w:bookmarkStart w:id="238" w:name="_Toc29802727"/>
      <w:bookmarkStart w:id="239" w:name="_Toc36107469"/>
      <w:bookmarkStart w:id="240" w:name="_Toc37251228"/>
      <w:bookmarkStart w:id="241" w:name="_Toc45888014"/>
      <w:bookmarkStart w:id="242" w:name="_Toc45888613"/>
      <w:bookmarkStart w:id="243" w:name="_Toc61367253"/>
      <w:bookmarkStart w:id="244" w:name="_Toc61372636"/>
      <w:bookmarkStart w:id="245" w:name="_Toc68230576"/>
      <w:bookmarkStart w:id="246" w:name="_Toc69083989"/>
      <w:bookmarkStart w:id="247" w:name="_Toc75466996"/>
      <w:bookmarkStart w:id="248" w:name="_Toc76509018"/>
      <w:bookmarkStart w:id="249" w:name="_Toc76718008"/>
      <w:bookmarkStart w:id="250" w:name="_Toc83580318"/>
      <w:bookmarkStart w:id="251" w:name="_Toc84404827"/>
      <w:bookmarkStart w:id="252" w:name="_Toc84413436"/>
      <w:bookmarkStart w:id="253" w:name="_Toc106127539"/>
      <w:bookmarkStart w:id="254" w:name="_Toc123057904"/>
      <w:bookmarkStart w:id="255" w:name="_Toc124256597"/>
      <w:bookmarkStart w:id="256" w:name="_Toc131734910"/>
      <w:bookmarkStart w:id="257" w:name="_Toc137372687"/>
      <w:bookmarkStart w:id="258" w:name="_Toc138885073"/>
      <w:r w:rsidRPr="004156FE">
        <w:rPr>
          <w:lang w:eastAsia="en-US"/>
        </w:rPr>
        <w:t>5.3.1</w:t>
      </w:r>
      <w:r w:rsidRPr="004156FE">
        <w:rPr>
          <w:lang w:eastAsia="en-US"/>
        </w:rPr>
        <w:tab/>
        <w:t>General</w:t>
      </w:r>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p>
    <w:p w14:paraId="00E53E48" w14:textId="77777777" w:rsidR="009254AE" w:rsidRPr="004156FE" w:rsidRDefault="009254AE" w:rsidP="009254AE">
      <w:pPr>
        <w:spacing w:line="256" w:lineRule="auto"/>
        <w:jc w:val="both"/>
        <w:rPr>
          <w:rFonts w:eastAsia="Yu Mincho"/>
          <w:lang w:eastAsia="en-US"/>
        </w:rPr>
      </w:pPr>
      <w:r w:rsidRPr="004156FE">
        <w:rPr>
          <w:rFonts w:eastAsia="Yu Mincho"/>
          <w:lang w:eastAsia="en-US"/>
        </w:rPr>
        <w:t xml:space="preserve">The UE channel bandwidth supports a single RF carrier in the uplink or downlink at the UE. From a </w:t>
      </w:r>
      <w:r w:rsidRPr="002D6841">
        <w:rPr>
          <w:rFonts w:eastAsia="Yu Mincho"/>
          <w:lang w:eastAsia="en-US"/>
        </w:rPr>
        <w:t>SAN</w:t>
      </w:r>
      <w:r w:rsidRPr="004156FE">
        <w:rPr>
          <w:rFonts w:eastAsia="Yu Mincho"/>
          <w:lang w:eastAsia="en-US"/>
        </w:rPr>
        <w:t xml:space="preserve"> perspective, different UE channel bandwidths may be supported within the same spectrum for transmitting to and receiving from UEs connected to the </w:t>
      </w:r>
      <w:r w:rsidRPr="002D6841">
        <w:rPr>
          <w:rFonts w:eastAsia="Yu Mincho"/>
          <w:lang w:eastAsia="en-US"/>
        </w:rPr>
        <w:t>SAN.</w:t>
      </w:r>
    </w:p>
    <w:p w14:paraId="7593056D" w14:textId="77777777" w:rsidR="009254AE" w:rsidRPr="004156FE" w:rsidRDefault="009254AE" w:rsidP="009254AE">
      <w:pPr>
        <w:spacing w:line="256" w:lineRule="auto"/>
        <w:jc w:val="both"/>
        <w:rPr>
          <w:rFonts w:eastAsia="Yu Mincho"/>
          <w:lang w:eastAsia="en-US"/>
        </w:rPr>
      </w:pPr>
      <w:r w:rsidRPr="004156FE">
        <w:rPr>
          <w:rFonts w:eastAsia="Yu Mincho"/>
          <w:lang w:eastAsia="en-US"/>
        </w:rPr>
        <w:t xml:space="preserve">From a UE perspective, the UE is configured with one or more BWP / carriers, each with its own UE channel bandwidth. The UE does not need to be aware of the </w:t>
      </w:r>
      <w:r w:rsidRPr="002D6841">
        <w:rPr>
          <w:rFonts w:eastAsia="Yu Mincho"/>
          <w:lang w:eastAsia="en-US"/>
        </w:rPr>
        <w:t>SAN</w:t>
      </w:r>
      <w:r w:rsidRPr="004156FE">
        <w:rPr>
          <w:rFonts w:eastAsia="Yu Mincho"/>
          <w:lang w:eastAsia="en-US"/>
        </w:rPr>
        <w:t xml:space="preserve"> channel bandwidth or how the </w:t>
      </w:r>
      <w:r w:rsidRPr="002D6841">
        <w:rPr>
          <w:rFonts w:eastAsia="Yu Mincho"/>
          <w:lang w:eastAsia="en-US"/>
        </w:rPr>
        <w:t>SAN</w:t>
      </w:r>
      <w:r w:rsidRPr="004156FE">
        <w:rPr>
          <w:rFonts w:eastAsia="Yu Mincho"/>
          <w:lang w:eastAsia="en-US"/>
        </w:rPr>
        <w:t xml:space="preserve"> allocates bandwidth to different UEs.</w:t>
      </w:r>
    </w:p>
    <w:p w14:paraId="24442C6C" w14:textId="77777777" w:rsidR="009254AE" w:rsidRPr="004156FE" w:rsidRDefault="009254AE" w:rsidP="009254AE">
      <w:pPr>
        <w:spacing w:line="256" w:lineRule="auto"/>
        <w:jc w:val="both"/>
        <w:rPr>
          <w:rFonts w:eastAsia="Yu Mincho"/>
          <w:lang w:eastAsia="en-US"/>
        </w:rPr>
      </w:pPr>
      <w:r w:rsidRPr="004156FE">
        <w:rPr>
          <w:rFonts w:eastAsia="Yu Mincho"/>
          <w:lang w:eastAsia="en-US"/>
        </w:rPr>
        <w:t xml:space="preserve">The placement of the UE channel bandwidth for each UE carrier is flexible but can only be completely within the </w:t>
      </w:r>
      <w:r w:rsidRPr="002D6841">
        <w:rPr>
          <w:rFonts w:eastAsia="Yu Mincho"/>
          <w:lang w:eastAsia="en-US"/>
        </w:rPr>
        <w:t>SAN</w:t>
      </w:r>
      <w:r w:rsidRPr="004156FE">
        <w:rPr>
          <w:rFonts w:eastAsia="Yu Mincho"/>
          <w:lang w:eastAsia="en-US"/>
        </w:rPr>
        <w:t xml:space="preserve"> channel bandwidth.</w:t>
      </w:r>
    </w:p>
    <w:p w14:paraId="6668F9FB" w14:textId="77777777" w:rsidR="009254AE" w:rsidRPr="004156FE" w:rsidRDefault="009254AE" w:rsidP="009254AE">
      <w:pPr>
        <w:spacing w:line="256" w:lineRule="auto"/>
        <w:jc w:val="both"/>
        <w:rPr>
          <w:rFonts w:eastAsia="Yu Mincho"/>
          <w:lang w:eastAsia="en-US"/>
        </w:rPr>
      </w:pPr>
      <w:r w:rsidRPr="004156FE">
        <w:rPr>
          <w:rFonts w:eastAsia="Yu Mincho"/>
          <w:lang w:eastAsia="en-US"/>
        </w:rPr>
        <w:t>The relationship between the channel bandwidth, the guardband and the maximum transmission bandwidth configuration is shown in Figure 5.3.1-1.</w:t>
      </w:r>
    </w:p>
    <w:p w14:paraId="644B0EB6" w14:textId="77777777" w:rsidR="009254AE" w:rsidRPr="004156FE" w:rsidRDefault="009254AE" w:rsidP="005869D6">
      <w:pPr>
        <w:pStyle w:val="TH"/>
        <w:rPr>
          <w:rFonts w:eastAsia="Yu Mincho"/>
          <w:lang w:eastAsia="en-US"/>
        </w:rPr>
      </w:pPr>
      <w:r w:rsidRPr="004156FE">
        <w:rPr>
          <w:noProof/>
        </w:rPr>
        <w:drawing>
          <wp:inline distT="0" distB="0" distL="0" distR="0" wp14:anchorId="43AFBBFA" wp14:editId="47CB3B50">
            <wp:extent cx="5524500" cy="2743200"/>
            <wp:effectExtent l="0" t="0" r="0" b="0"/>
            <wp:docPr id="105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24500" cy="2743200"/>
                    </a:xfrm>
                    <a:prstGeom prst="rect">
                      <a:avLst/>
                    </a:prstGeom>
                    <a:noFill/>
                    <a:ln>
                      <a:noFill/>
                    </a:ln>
                  </pic:spPr>
                </pic:pic>
              </a:graphicData>
            </a:graphic>
          </wp:inline>
        </w:drawing>
      </w:r>
    </w:p>
    <w:p w14:paraId="46D5363F" w14:textId="23931192" w:rsidR="002D14C4" w:rsidRPr="005869D6" w:rsidRDefault="009254AE" w:rsidP="005869D6">
      <w:pPr>
        <w:pStyle w:val="TF"/>
        <w:rPr>
          <w:b w:val="0"/>
        </w:rPr>
      </w:pPr>
      <w:r w:rsidRPr="005869D6">
        <w:t>Figure 5.3.1-1: Definition of the channel bandwidth and the maximum transmission bandwidth configuration for one channel</w:t>
      </w:r>
    </w:p>
    <w:p w14:paraId="0CBBCEF7" w14:textId="77777777" w:rsidR="009254AE" w:rsidRPr="009B4374" w:rsidRDefault="009254AE" w:rsidP="007D11CB">
      <w:pPr>
        <w:pStyle w:val="Heading3"/>
        <w:rPr>
          <w:lang w:eastAsia="en-US"/>
        </w:rPr>
      </w:pPr>
      <w:bookmarkStart w:id="259" w:name="_Toc21344195"/>
      <w:bookmarkStart w:id="260" w:name="_Toc29801679"/>
      <w:bookmarkStart w:id="261" w:name="_Toc29802103"/>
      <w:bookmarkStart w:id="262" w:name="_Toc29802728"/>
      <w:bookmarkStart w:id="263" w:name="_Toc36107470"/>
      <w:bookmarkStart w:id="264" w:name="_Toc37251229"/>
      <w:bookmarkStart w:id="265" w:name="_Toc45888015"/>
      <w:bookmarkStart w:id="266" w:name="_Toc45888614"/>
      <w:bookmarkStart w:id="267" w:name="_Toc61367254"/>
      <w:bookmarkStart w:id="268" w:name="_Toc61372637"/>
      <w:bookmarkStart w:id="269" w:name="_Toc68230577"/>
      <w:bookmarkStart w:id="270" w:name="_Toc69083990"/>
      <w:bookmarkStart w:id="271" w:name="_Toc75466997"/>
      <w:bookmarkStart w:id="272" w:name="_Toc76509019"/>
      <w:bookmarkStart w:id="273" w:name="_Toc76718009"/>
      <w:bookmarkStart w:id="274" w:name="_Toc83580319"/>
      <w:bookmarkStart w:id="275" w:name="_Toc84404828"/>
      <w:bookmarkStart w:id="276" w:name="_Toc84413437"/>
      <w:bookmarkStart w:id="277" w:name="_Toc106127540"/>
      <w:bookmarkStart w:id="278" w:name="_Toc123057905"/>
      <w:bookmarkStart w:id="279" w:name="_Toc124256598"/>
      <w:bookmarkStart w:id="280" w:name="_Toc131734911"/>
      <w:bookmarkStart w:id="281" w:name="_Toc137372688"/>
      <w:bookmarkStart w:id="282" w:name="_Toc138885074"/>
      <w:r w:rsidRPr="009B4374">
        <w:rPr>
          <w:lang w:eastAsia="en-US"/>
        </w:rPr>
        <w:t>5.3.2</w:t>
      </w:r>
      <w:r w:rsidRPr="009B4374">
        <w:rPr>
          <w:lang w:eastAsia="en-US"/>
        </w:rPr>
        <w:tab/>
        <w:t>Maximum transmission bandwidth configuration</w:t>
      </w:r>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p>
    <w:p w14:paraId="1BFF959A" w14:textId="77777777" w:rsidR="009254AE" w:rsidRPr="009B4374" w:rsidRDefault="009254AE" w:rsidP="009254AE">
      <w:pPr>
        <w:rPr>
          <w:rFonts w:eastAsia="Yu Mincho"/>
          <w:lang w:eastAsia="en-US"/>
        </w:rPr>
      </w:pPr>
      <w:r w:rsidRPr="009B4374">
        <w:rPr>
          <w:rFonts w:eastAsia="Yu Mincho" w:hint="eastAsia"/>
          <w:lang w:eastAsia="en-US"/>
        </w:rPr>
        <w:t xml:space="preserve">The maximum transmission bandwidth configuration </w:t>
      </w:r>
      <w:r w:rsidRPr="009B4374">
        <w:rPr>
          <w:rFonts w:eastAsia="Yu Mincho"/>
          <w:lang w:eastAsia="en-US"/>
        </w:rPr>
        <w:t>N</w:t>
      </w:r>
      <w:r w:rsidRPr="009B4374">
        <w:rPr>
          <w:rFonts w:eastAsia="Yu Mincho"/>
          <w:vertAlign w:val="subscript"/>
          <w:lang w:eastAsia="en-US"/>
        </w:rPr>
        <w:t>RB</w:t>
      </w:r>
      <w:r w:rsidRPr="009B4374">
        <w:rPr>
          <w:rFonts w:eastAsia="Yu Mincho"/>
          <w:lang w:eastAsia="en-US"/>
        </w:rPr>
        <w:t xml:space="preserve"> for each UE channel bandwidth and subcarrier spacing is specified in Table 5.3.2-1.</w:t>
      </w:r>
    </w:p>
    <w:p w14:paraId="371AED71" w14:textId="77777777" w:rsidR="009254AE" w:rsidRPr="009B4374" w:rsidRDefault="009254AE" w:rsidP="009254AE">
      <w:pPr>
        <w:keepNext/>
        <w:keepLines/>
        <w:spacing w:before="60"/>
        <w:jc w:val="center"/>
        <w:rPr>
          <w:rFonts w:ascii="Arial" w:eastAsia="Times New Roman" w:hAnsi="Arial"/>
          <w:b/>
        </w:rPr>
      </w:pPr>
      <w:bookmarkStart w:id="283" w:name="_Hlk497144372"/>
      <w:bookmarkStart w:id="284" w:name="_Hlk505013260"/>
      <w:r w:rsidRPr="009B4374">
        <w:rPr>
          <w:rFonts w:ascii="Arial" w:eastAsia="Times New Roman" w:hAnsi="Arial"/>
          <w:b/>
          <w:lang w:eastAsia="en-US"/>
        </w:rPr>
        <w:lastRenderedPageBreak/>
        <w:t xml:space="preserve">Table 5.3.2-1: </w:t>
      </w:r>
      <w:bookmarkEnd w:id="283"/>
      <w:r w:rsidRPr="009B4374">
        <w:rPr>
          <w:rFonts w:ascii="Arial" w:eastAsia="Times New Roman" w:hAnsi="Arial"/>
          <w:b/>
          <w:lang w:eastAsia="en-US"/>
        </w:rPr>
        <w:t>Maximum transmission bandwidth configuration N</w:t>
      </w:r>
      <w:r w:rsidRPr="009B4374">
        <w:rPr>
          <w:rFonts w:ascii="Arial" w:eastAsia="Times New Roman" w:hAnsi="Arial"/>
          <w:b/>
          <w:vertAlign w:val="subscript"/>
          <w:lang w:eastAsia="en-US"/>
        </w:rPr>
        <w:t>RB</w:t>
      </w:r>
    </w:p>
    <w:tbl>
      <w:tblPr>
        <w:tblStyle w:val="TableGrid"/>
        <w:tblW w:w="0" w:type="auto"/>
        <w:tblInd w:w="1129" w:type="dxa"/>
        <w:tblLook w:val="04A0" w:firstRow="1" w:lastRow="0" w:firstColumn="1" w:lastColumn="0" w:noHBand="0" w:noVBand="1"/>
      </w:tblPr>
      <w:tblGrid>
        <w:gridCol w:w="1502"/>
        <w:gridCol w:w="1503"/>
        <w:gridCol w:w="1502"/>
        <w:gridCol w:w="1503"/>
        <w:gridCol w:w="1503"/>
      </w:tblGrid>
      <w:tr w:rsidR="00090660" w14:paraId="753CBE28" w14:textId="77777777" w:rsidTr="008D35F0">
        <w:tc>
          <w:tcPr>
            <w:tcW w:w="1502" w:type="dxa"/>
            <w:vMerge w:val="restart"/>
          </w:tcPr>
          <w:p w14:paraId="70D28FDD" w14:textId="77777777" w:rsidR="00090660" w:rsidRPr="00785C4B" w:rsidRDefault="00090660" w:rsidP="008D35F0">
            <w:pPr>
              <w:pStyle w:val="TAH"/>
            </w:pPr>
            <w:bookmarkStart w:id="285" w:name="_Toc21344196"/>
            <w:bookmarkStart w:id="286" w:name="_Toc29801680"/>
            <w:bookmarkStart w:id="287" w:name="_Toc29802104"/>
            <w:bookmarkStart w:id="288" w:name="_Toc29802729"/>
            <w:bookmarkStart w:id="289" w:name="_Toc36107471"/>
            <w:bookmarkStart w:id="290" w:name="_Toc37251230"/>
            <w:bookmarkStart w:id="291" w:name="_Toc45888016"/>
            <w:bookmarkStart w:id="292" w:name="_Toc45888615"/>
            <w:bookmarkStart w:id="293" w:name="_Toc61367255"/>
            <w:bookmarkStart w:id="294" w:name="_Toc61372638"/>
            <w:bookmarkStart w:id="295" w:name="_Toc68230578"/>
            <w:bookmarkStart w:id="296" w:name="_Toc69083991"/>
            <w:bookmarkStart w:id="297" w:name="_Toc75466998"/>
            <w:bookmarkStart w:id="298" w:name="_Toc76509020"/>
            <w:bookmarkStart w:id="299" w:name="_Toc76718010"/>
            <w:bookmarkStart w:id="300" w:name="_Toc83580320"/>
            <w:bookmarkStart w:id="301" w:name="_Toc84404829"/>
            <w:bookmarkStart w:id="302" w:name="_Toc84413438"/>
            <w:bookmarkEnd w:id="284"/>
            <w:r w:rsidRPr="00785C4B">
              <w:t>SCS (kHz)</w:t>
            </w:r>
          </w:p>
        </w:tc>
        <w:tc>
          <w:tcPr>
            <w:tcW w:w="1503" w:type="dxa"/>
          </w:tcPr>
          <w:p w14:paraId="58E603B3" w14:textId="77777777" w:rsidR="00090660" w:rsidRPr="00785C4B" w:rsidRDefault="00090660" w:rsidP="008D35F0">
            <w:pPr>
              <w:pStyle w:val="TAH"/>
            </w:pPr>
            <w:r w:rsidRPr="00785C4B">
              <w:t>5</w:t>
            </w:r>
            <w:r>
              <w:t xml:space="preserve"> </w:t>
            </w:r>
          </w:p>
          <w:p w14:paraId="0B28D1F5" w14:textId="77777777" w:rsidR="00090660" w:rsidRPr="00785C4B" w:rsidRDefault="00090660" w:rsidP="008D35F0">
            <w:pPr>
              <w:pStyle w:val="TAH"/>
            </w:pPr>
            <w:r w:rsidRPr="00785C4B">
              <w:t>MHz</w:t>
            </w:r>
          </w:p>
        </w:tc>
        <w:tc>
          <w:tcPr>
            <w:tcW w:w="1502" w:type="dxa"/>
          </w:tcPr>
          <w:p w14:paraId="380B5502" w14:textId="77777777" w:rsidR="00090660" w:rsidRPr="00785C4B" w:rsidRDefault="00090660" w:rsidP="008D35F0">
            <w:pPr>
              <w:pStyle w:val="TAH"/>
            </w:pPr>
            <w:r w:rsidRPr="00785C4B">
              <w:t>10</w:t>
            </w:r>
          </w:p>
          <w:p w14:paraId="25C8FFA0" w14:textId="77777777" w:rsidR="00090660" w:rsidRPr="00785C4B" w:rsidRDefault="00090660" w:rsidP="008D35F0">
            <w:pPr>
              <w:pStyle w:val="TAH"/>
            </w:pPr>
            <w:r w:rsidRPr="00785C4B">
              <w:t>MHz</w:t>
            </w:r>
          </w:p>
        </w:tc>
        <w:tc>
          <w:tcPr>
            <w:tcW w:w="1503" w:type="dxa"/>
          </w:tcPr>
          <w:p w14:paraId="2B03650F" w14:textId="77777777" w:rsidR="00090660" w:rsidRPr="00785C4B" w:rsidRDefault="00090660" w:rsidP="008D35F0">
            <w:pPr>
              <w:pStyle w:val="TAH"/>
            </w:pPr>
            <w:r w:rsidRPr="00785C4B">
              <w:t>15</w:t>
            </w:r>
          </w:p>
          <w:p w14:paraId="3C48B250" w14:textId="77777777" w:rsidR="00090660" w:rsidRPr="00785C4B" w:rsidRDefault="00090660" w:rsidP="008D35F0">
            <w:pPr>
              <w:pStyle w:val="TAH"/>
            </w:pPr>
            <w:r w:rsidRPr="00785C4B">
              <w:t>MHz</w:t>
            </w:r>
          </w:p>
        </w:tc>
        <w:tc>
          <w:tcPr>
            <w:tcW w:w="1503" w:type="dxa"/>
          </w:tcPr>
          <w:p w14:paraId="4BED73F0" w14:textId="77777777" w:rsidR="00090660" w:rsidRPr="00785C4B" w:rsidRDefault="00090660" w:rsidP="008D35F0">
            <w:pPr>
              <w:pStyle w:val="TAH"/>
            </w:pPr>
            <w:r w:rsidRPr="00785C4B">
              <w:t>20</w:t>
            </w:r>
          </w:p>
          <w:p w14:paraId="6F85A5F6" w14:textId="77777777" w:rsidR="00090660" w:rsidRPr="00785C4B" w:rsidRDefault="00090660" w:rsidP="008D35F0">
            <w:pPr>
              <w:pStyle w:val="TAH"/>
            </w:pPr>
            <w:r w:rsidRPr="00785C4B">
              <w:t>MHz</w:t>
            </w:r>
          </w:p>
        </w:tc>
      </w:tr>
      <w:tr w:rsidR="00090660" w14:paraId="6C544A0B" w14:textId="77777777" w:rsidTr="008D35F0">
        <w:tc>
          <w:tcPr>
            <w:tcW w:w="1502" w:type="dxa"/>
            <w:vMerge/>
          </w:tcPr>
          <w:p w14:paraId="36580509" w14:textId="77777777" w:rsidR="00090660" w:rsidRPr="00785C4B" w:rsidRDefault="00090660" w:rsidP="008D35F0">
            <w:pPr>
              <w:pStyle w:val="TAH"/>
            </w:pPr>
          </w:p>
        </w:tc>
        <w:tc>
          <w:tcPr>
            <w:tcW w:w="1503" w:type="dxa"/>
          </w:tcPr>
          <w:p w14:paraId="69C5F186" w14:textId="77777777" w:rsidR="00090660" w:rsidRPr="00785C4B" w:rsidRDefault="00090660" w:rsidP="008D35F0">
            <w:pPr>
              <w:pStyle w:val="TAH"/>
            </w:pPr>
            <w:r w:rsidRPr="00785C4B">
              <w:t>N</w:t>
            </w:r>
            <w:r w:rsidRPr="00785C4B">
              <w:rPr>
                <w:vertAlign w:val="subscript"/>
              </w:rPr>
              <w:t>RB</w:t>
            </w:r>
          </w:p>
        </w:tc>
        <w:tc>
          <w:tcPr>
            <w:tcW w:w="1502" w:type="dxa"/>
          </w:tcPr>
          <w:p w14:paraId="69CF97EA" w14:textId="77777777" w:rsidR="00090660" w:rsidRPr="00785C4B" w:rsidRDefault="00090660" w:rsidP="008D35F0">
            <w:pPr>
              <w:pStyle w:val="TAH"/>
            </w:pPr>
            <w:r w:rsidRPr="00785C4B">
              <w:t>N</w:t>
            </w:r>
            <w:r w:rsidRPr="00785C4B">
              <w:rPr>
                <w:vertAlign w:val="subscript"/>
              </w:rPr>
              <w:t>RB</w:t>
            </w:r>
          </w:p>
        </w:tc>
        <w:tc>
          <w:tcPr>
            <w:tcW w:w="1503" w:type="dxa"/>
          </w:tcPr>
          <w:p w14:paraId="5C03DDF9" w14:textId="77777777" w:rsidR="00090660" w:rsidRPr="00785C4B" w:rsidRDefault="00090660" w:rsidP="008D35F0">
            <w:pPr>
              <w:pStyle w:val="TAH"/>
            </w:pPr>
            <w:r w:rsidRPr="008B1C5C">
              <w:t>N</w:t>
            </w:r>
            <w:r w:rsidRPr="008B1C5C">
              <w:rPr>
                <w:vertAlign w:val="subscript"/>
              </w:rPr>
              <w:t>RB</w:t>
            </w:r>
          </w:p>
        </w:tc>
        <w:tc>
          <w:tcPr>
            <w:tcW w:w="1503" w:type="dxa"/>
          </w:tcPr>
          <w:p w14:paraId="1B677DDD" w14:textId="77777777" w:rsidR="00090660" w:rsidRPr="00785C4B" w:rsidRDefault="00090660" w:rsidP="008D35F0">
            <w:pPr>
              <w:pStyle w:val="TAH"/>
            </w:pPr>
            <w:r w:rsidRPr="008B1C5C">
              <w:t>N</w:t>
            </w:r>
            <w:r w:rsidRPr="008B1C5C">
              <w:rPr>
                <w:vertAlign w:val="subscript"/>
              </w:rPr>
              <w:t>RB</w:t>
            </w:r>
          </w:p>
        </w:tc>
      </w:tr>
      <w:tr w:rsidR="00090660" w14:paraId="4037137B" w14:textId="77777777" w:rsidTr="008D35F0">
        <w:tc>
          <w:tcPr>
            <w:tcW w:w="1502" w:type="dxa"/>
          </w:tcPr>
          <w:p w14:paraId="78A98220" w14:textId="77777777" w:rsidR="00090660" w:rsidRPr="00785C4B" w:rsidRDefault="00090660" w:rsidP="008D35F0">
            <w:pPr>
              <w:pStyle w:val="TAC"/>
            </w:pPr>
            <w:r w:rsidRPr="00785C4B">
              <w:t>15</w:t>
            </w:r>
          </w:p>
        </w:tc>
        <w:tc>
          <w:tcPr>
            <w:tcW w:w="1503" w:type="dxa"/>
          </w:tcPr>
          <w:p w14:paraId="19F208D4" w14:textId="77777777" w:rsidR="00090660" w:rsidRPr="00785C4B" w:rsidRDefault="00090660" w:rsidP="008D35F0">
            <w:pPr>
              <w:pStyle w:val="TAC"/>
            </w:pPr>
            <w:r w:rsidRPr="00785C4B">
              <w:t>25</w:t>
            </w:r>
          </w:p>
        </w:tc>
        <w:tc>
          <w:tcPr>
            <w:tcW w:w="1502" w:type="dxa"/>
          </w:tcPr>
          <w:p w14:paraId="75496296" w14:textId="77777777" w:rsidR="00090660" w:rsidRPr="00785C4B" w:rsidRDefault="00090660" w:rsidP="008D35F0">
            <w:pPr>
              <w:pStyle w:val="TAC"/>
            </w:pPr>
            <w:r w:rsidRPr="00785C4B">
              <w:t>52</w:t>
            </w:r>
          </w:p>
        </w:tc>
        <w:tc>
          <w:tcPr>
            <w:tcW w:w="1503" w:type="dxa"/>
          </w:tcPr>
          <w:p w14:paraId="1B580FD4" w14:textId="77777777" w:rsidR="00090660" w:rsidRPr="00785C4B" w:rsidRDefault="00090660" w:rsidP="008D35F0">
            <w:pPr>
              <w:pStyle w:val="TAC"/>
            </w:pPr>
            <w:r w:rsidRPr="00785C4B">
              <w:t>79</w:t>
            </w:r>
          </w:p>
        </w:tc>
        <w:tc>
          <w:tcPr>
            <w:tcW w:w="1503" w:type="dxa"/>
          </w:tcPr>
          <w:p w14:paraId="1C63EAE5" w14:textId="77777777" w:rsidR="00090660" w:rsidRPr="00785C4B" w:rsidRDefault="00090660" w:rsidP="008D35F0">
            <w:pPr>
              <w:pStyle w:val="TAC"/>
            </w:pPr>
            <w:r w:rsidRPr="00785C4B">
              <w:t>106</w:t>
            </w:r>
          </w:p>
        </w:tc>
      </w:tr>
      <w:tr w:rsidR="00090660" w14:paraId="1850F95C" w14:textId="77777777" w:rsidTr="008D35F0">
        <w:tc>
          <w:tcPr>
            <w:tcW w:w="1502" w:type="dxa"/>
          </w:tcPr>
          <w:p w14:paraId="1BF329AE" w14:textId="77777777" w:rsidR="00090660" w:rsidRPr="00785C4B" w:rsidRDefault="00090660" w:rsidP="008D35F0">
            <w:pPr>
              <w:pStyle w:val="TAC"/>
            </w:pPr>
            <w:r w:rsidRPr="00785C4B">
              <w:t>30</w:t>
            </w:r>
          </w:p>
        </w:tc>
        <w:tc>
          <w:tcPr>
            <w:tcW w:w="1503" w:type="dxa"/>
          </w:tcPr>
          <w:p w14:paraId="5A92C370" w14:textId="77777777" w:rsidR="00090660" w:rsidRPr="00785C4B" w:rsidRDefault="00090660" w:rsidP="008D35F0">
            <w:pPr>
              <w:pStyle w:val="TAC"/>
            </w:pPr>
            <w:r w:rsidRPr="00785C4B">
              <w:t>11</w:t>
            </w:r>
          </w:p>
        </w:tc>
        <w:tc>
          <w:tcPr>
            <w:tcW w:w="1502" w:type="dxa"/>
          </w:tcPr>
          <w:p w14:paraId="4B60879D" w14:textId="77777777" w:rsidR="00090660" w:rsidRPr="00785C4B" w:rsidRDefault="00090660" w:rsidP="008D35F0">
            <w:pPr>
              <w:pStyle w:val="TAC"/>
            </w:pPr>
            <w:r w:rsidRPr="00785C4B">
              <w:t>24</w:t>
            </w:r>
          </w:p>
        </w:tc>
        <w:tc>
          <w:tcPr>
            <w:tcW w:w="1503" w:type="dxa"/>
          </w:tcPr>
          <w:p w14:paraId="513F6967" w14:textId="77777777" w:rsidR="00090660" w:rsidRPr="00785C4B" w:rsidRDefault="00090660" w:rsidP="008D35F0">
            <w:pPr>
              <w:pStyle w:val="TAC"/>
            </w:pPr>
            <w:r w:rsidRPr="00785C4B">
              <w:t>38</w:t>
            </w:r>
          </w:p>
        </w:tc>
        <w:tc>
          <w:tcPr>
            <w:tcW w:w="1503" w:type="dxa"/>
          </w:tcPr>
          <w:p w14:paraId="08BB6651" w14:textId="77777777" w:rsidR="00090660" w:rsidRPr="00785C4B" w:rsidRDefault="00090660" w:rsidP="008D35F0">
            <w:pPr>
              <w:pStyle w:val="TAC"/>
            </w:pPr>
            <w:r w:rsidRPr="00785C4B">
              <w:t>51</w:t>
            </w:r>
          </w:p>
        </w:tc>
      </w:tr>
      <w:tr w:rsidR="00090660" w14:paraId="0D719D61" w14:textId="77777777" w:rsidTr="008D35F0">
        <w:tc>
          <w:tcPr>
            <w:tcW w:w="1502" w:type="dxa"/>
          </w:tcPr>
          <w:p w14:paraId="757B0048" w14:textId="77777777" w:rsidR="00090660" w:rsidRPr="00785C4B" w:rsidRDefault="00090660" w:rsidP="008D35F0">
            <w:pPr>
              <w:pStyle w:val="TAC"/>
            </w:pPr>
            <w:r w:rsidRPr="00785C4B">
              <w:t>60</w:t>
            </w:r>
          </w:p>
        </w:tc>
        <w:tc>
          <w:tcPr>
            <w:tcW w:w="1503" w:type="dxa"/>
          </w:tcPr>
          <w:p w14:paraId="0AC6BD66" w14:textId="77777777" w:rsidR="00090660" w:rsidRPr="00785C4B" w:rsidRDefault="00090660" w:rsidP="008D35F0">
            <w:pPr>
              <w:pStyle w:val="TAC"/>
            </w:pPr>
            <w:r w:rsidRPr="00785C4B">
              <w:t>N/A</w:t>
            </w:r>
          </w:p>
        </w:tc>
        <w:tc>
          <w:tcPr>
            <w:tcW w:w="1502" w:type="dxa"/>
          </w:tcPr>
          <w:p w14:paraId="055CB39F" w14:textId="77777777" w:rsidR="00090660" w:rsidRPr="00785C4B" w:rsidRDefault="00090660" w:rsidP="008D35F0">
            <w:pPr>
              <w:pStyle w:val="TAC"/>
            </w:pPr>
            <w:r w:rsidRPr="00785C4B">
              <w:t>11</w:t>
            </w:r>
          </w:p>
        </w:tc>
        <w:tc>
          <w:tcPr>
            <w:tcW w:w="1503" w:type="dxa"/>
          </w:tcPr>
          <w:p w14:paraId="50638BC4" w14:textId="77777777" w:rsidR="00090660" w:rsidRPr="00785C4B" w:rsidRDefault="00090660" w:rsidP="008D35F0">
            <w:pPr>
              <w:pStyle w:val="TAC"/>
            </w:pPr>
            <w:r w:rsidRPr="00785C4B">
              <w:t>18</w:t>
            </w:r>
          </w:p>
        </w:tc>
        <w:tc>
          <w:tcPr>
            <w:tcW w:w="1503" w:type="dxa"/>
          </w:tcPr>
          <w:p w14:paraId="15F5B01A" w14:textId="77777777" w:rsidR="00090660" w:rsidRPr="00785C4B" w:rsidRDefault="00090660" w:rsidP="008D35F0">
            <w:pPr>
              <w:pStyle w:val="TAC"/>
            </w:pPr>
            <w:r w:rsidRPr="00785C4B">
              <w:t>24</w:t>
            </w:r>
          </w:p>
        </w:tc>
      </w:tr>
    </w:tbl>
    <w:p w14:paraId="078936D5" w14:textId="77777777" w:rsidR="00090660" w:rsidRPr="00090660" w:rsidRDefault="00090660" w:rsidP="005869D6"/>
    <w:p w14:paraId="4B490B1E" w14:textId="4C52E66F" w:rsidR="009254AE" w:rsidRPr="004C084E" w:rsidRDefault="009254AE" w:rsidP="007D11CB">
      <w:pPr>
        <w:pStyle w:val="Heading3"/>
        <w:rPr>
          <w:lang w:eastAsia="en-US"/>
        </w:rPr>
      </w:pPr>
      <w:bookmarkStart w:id="303" w:name="_Toc106127541"/>
      <w:bookmarkStart w:id="304" w:name="_Toc123057906"/>
      <w:bookmarkStart w:id="305" w:name="_Toc124256599"/>
      <w:bookmarkStart w:id="306" w:name="_Toc131734912"/>
      <w:bookmarkStart w:id="307" w:name="_Toc137372689"/>
      <w:bookmarkStart w:id="308" w:name="_Toc138885075"/>
      <w:r w:rsidRPr="004C084E">
        <w:rPr>
          <w:lang w:eastAsia="en-US"/>
        </w:rPr>
        <w:t>5.3.3</w:t>
      </w:r>
      <w:r w:rsidRPr="004C084E">
        <w:rPr>
          <w:lang w:eastAsia="en-US"/>
        </w:rPr>
        <w:tab/>
        <w:t>Minimum guardband and transmission bandwidth configuration</w:t>
      </w:r>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p>
    <w:p w14:paraId="4C3C5710" w14:textId="77777777" w:rsidR="009254AE" w:rsidRPr="004C084E" w:rsidRDefault="009254AE" w:rsidP="009254AE">
      <w:pPr>
        <w:rPr>
          <w:rFonts w:eastAsia="Yu Mincho"/>
          <w:lang w:eastAsia="en-US"/>
        </w:rPr>
      </w:pPr>
      <w:r w:rsidRPr="004C084E">
        <w:rPr>
          <w:rFonts w:eastAsia="Yu Mincho"/>
          <w:lang w:eastAsia="en-US"/>
        </w:rPr>
        <w:t>The minimum guardband for each UE channel bandwidth and SCS is specified in Table 5.3.3-1,</w:t>
      </w:r>
    </w:p>
    <w:p w14:paraId="41E4E07F" w14:textId="1A5D8E06" w:rsidR="009254AE" w:rsidRPr="004C084E" w:rsidRDefault="009254AE" w:rsidP="007D11CB">
      <w:pPr>
        <w:pStyle w:val="TH"/>
        <w:rPr>
          <w:lang w:eastAsia="en-US"/>
        </w:rPr>
      </w:pPr>
      <w:r w:rsidRPr="004C084E">
        <w:rPr>
          <w:lang w:eastAsia="en-US"/>
        </w:rPr>
        <w:t>Table 5.3.3-1: Minimum guardband for each UE channel bandwidth and SCS (kHz)</w:t>
      </w:r>
    </w:p>
    <w:tbl>
      <w:tblPr>
        <w:tblStyle w:val="TableGrid"/>
        <w:tblW w:w="0" w:type="auto"/>
        <w:tblInd w:w="1129" w:type="dxa"/>
        <w:tblLook w:val="04A0" w:firstRow="1" w:lastRow="0" w:firstColumn="1" w:lastColumn="0" w:noHBand="0" w:noVBand="1"/>
      </w:tblPr>
      <w:tblGrid>
        <w:gridCol w:w="1502"/>
        <w:gridCol w:w="1503"/>
        <w:gridCol w:w="1502"/>
        <w:gridCol w:w="1503"/>
        <w:gridCol w:w="1503"/>
      </w:tblGrid>
      <w:tr w:rsidR="00090660" w14:paraId="481D2CC4" w14:textId="77777777" w:rsidTr="008D35F0">
        <w:tc>
          <w:tcPr>
            <w:tcW w:w="1502" w:type="dxa"/>
          </w:tcPr>
          <w:p w14:paraId="61E8C80D" w14:textId="77777777" w:rsidR="00090660" w:rsidRDefault="00090660" w:rsidP="007D11CB">
            <w:pPr>
              <w:pStyle w:val="TAH"/>
              <w:rPr>
                <w:lang w:eastAsia="en-US"/>
              </w:rPr>
            </w:pPr>
            <w:r w:rsidRPr="00785C4B">
              <w:t>SCS (kHz)</w:t>
            </w:r>
          </w:p>
        </w:tc>
        <w:tc>
          <w:tcPr>
            <w:tcW w:w="1503" w:type="dxa"/>
          </w:tcPr>
          <w:p w14:paraId="3A4F814D" w14:textId="77777777" w:rsidR="00090660" w:rsidRDefault="00090660" w:rsidP="007D11CB">
            <w:pPr>
              <w:pStyle w:val="TAH"/>
            </w:pPr>
            <w:r w:rsidRPr="00785C4B">
              <w:t>5</w:t>
            </w:r>
            <w:r>
              <w:t xml:space="preserve"> </w:t>
            </w:r>
          </w:p>
          <w:p w14:paraId="17203400" w14:textId="77777777" w:rsidR="00090660" w:rsidRDefault="00090660" w:rsidP="007D11CB">
            <w:pPr>
              <w:pStyle w:val="TAH"/>
              <w:rPr>
                <w:lang w:eastAsia="en-US"/>
              </w:rPr>
            </w:pPr>
            <w:r w:rsidRPr="00785C4B">
              <w:t>MHz</w:t>
            </w:r>
          </w:p>
        </w:tc>
        <w:tc>
          <w:tcPr>
            <w:tcW w:w="1502" w:type="dxa"/>
          </w:tcPr>
          <w:p w14:paraId="4977B359" w14:textId="77777777" w:rsidR="00090660" w:rsidRPr="00785C4B" w:rsidRDefault="00090660" w:rsidP="007D11CB">
            <w:pPr>
              <w:pStyle w:val="TAH"/>
            </w:pPr>
            <w:r w:rsidRPr="00785C4B">
              <w:t>10</w:t>
            </w:r>
          </w:p>
          <w:p w14:paraId="102844E3" w14:textId="77777777" w:rsidR="00090660" w:rsidRDefault="00090660" w:rsidP="007D11CB">
            <w:pPr>
              <w:pStyle w:val="TAH"/>
              <w:rPr>
                <w:lang w:eastAsia="en-US"/>
              </w:rPr>
            </w:pPr>
            <w:r w:rsidRPr="00785C4B">
              <w:t>MHz</w:t>
            </w:r>
          </w:p>
        </w:tc>
        <w:tc>
          <w:tcPr>
            <w:tcW w:w="1503" w:type="dxa"/>
          </w:tcPr>
          <w:p w14:paraId="73E76CFD" w14:textId="77777777" w:rsidR="00090660" w:rsidRPr="00785C4B" w:rsidRDefault="00090660" w:rsidP="007D11CB">
            <w:pPr>
              <w:pStyle w:val="TAH"/>
            </w:pPr>
            <w:r w:rsidRPr="00785C4B">
              <w:t>15</w:t>
            </w:r>
          </w:p>
          <w:p w14:paraId="104D0C6A" w14:textId="77777777" w:rsidR="00090660" w:rsidRDefault="00090660" w:rsidP="007D11CB">
            <w:pPr>
              <w:pStyle w:val="TAH"/>
              <w:rPr>
                <w:lang w:eastAsia="en-US"/>
              </w:rPr>
            </w:pPr>
            <w:r w:rsidRPr="00785C4B">
              <w:t>MHz</w:t>
            </w:r>
          </w:p>
        </w:tc>
        <w:tc>
          <w:tcPr>
            <w:tcW w:w="1503" w:type="dxa"/>
          </w:tcPr>
          <w:p w14:paraId="76E20490" w14:textId="77777777" w:rsidR="00090660" w:rsidRPr="00785C4B" w:rsidRDefault="00090660" w:rsidP="007D11CB">
            <w:pPr>
              <w:pStyle w:val="TAH"/>
            </w:pPr>
            <w:r w:rsidRPr="00785C4B">
              <w:t>20</w:t>
            </w:r>
          </w:p>
          <w:p w14:paraId="57D60225" w14:textId="77777777" w:rsidR="00090660" w:rsidRDefault="00090660" w:rsidP="007D11CB">
            <w:pPr>
              <w:pStyle w:val="TAH"/>
              <w:rPr>
                <w:lang w:eastAsia="en-US"/>
              </w:rPr>
            </w:pPr>
            <w:r w:rsidRPr="00785C4B">
              <w:t>MHz</w:t>
            </w:r>
          </w:p>
        </w:tc>
      </w:tr>
      <w:tr w:rsidR="00090660" w14:paraId="0B1791F4" w14:textId="77777777" w:rsidTr="008D35F0">
        <w:tc>
          <w:tcPr>
            <w:tcW w:w="1502" w:type="dxa"/>
          </w:tcPr>
          <w:p w14:paraId="224B478D" w14:textId="77777777" w:rsidR="00090660" w:rsidRDefault="00090660" w:rsidP="007D11CB">
            <w:pPr>
              <w:pStyle w:val="TAC"/>
              <w:rPr>
                <w:lang w:eastAsia="en-US"/>
              </w:rPr>
            </w:pPr>
            <w:r w:rsidRPr="009045E1">
              <w:t>15</w:t>
            </w:r>
          </w:p>
        </w:tc>
        <w:tc>
          <w:tcPr>
            <w:tcW w:w="1503" w:type="dxa"/>
          </w:tcPr>
          <w:p w14:paraId="3D04B8BA" w14:textId="77777777" w:rsidR="00090660" w:rsidRDefault="00090660" w:rsidP="007D11CB">
            <w:pPr>
              <w:pStyle w:val="TAC"/>
              <w:rPr>
                <w:lang w:eastAsia="en-US"/>
              </w:rPr>
            </w:pPr>
            <w:r w:rsidRPr="009045E1">
              <w:t>242.5</w:t>
            </w:r>
          </w:p>
        </w:tc>
        <w:tc>
          <w:tcPr>
            <w:tcW w:w="1502" w:type="dxa"/>
          </w:tcPr>
          <w:p w14:paraId="792F7C80" w14:textId="77777777" w:rsidR="00090660" w:rsidRDefault="00090660" w:rsidP="007D11CB">
            <w:pPr>
              <w:pStyle w:val="TAC"/>
              <w:rPr>
                <w:lang w:eastAsia="en-US"/>
              </w:rPr>
            </w:pPr>
            <w:r w:rsidRPr="009045E1">
              <w:t>312.5</w:t>
            </w:r>
          </w:p>
        </w:tc>
        <w:tc>
          <w:tcPr>
            <w:tcW w:w="1503" w:type="dxa"/>
          </w:tcPr>
          <w:p w14:paraId="2DC83EE6" w14:textId="77777777" w:rsidR="00090660" w:rsidRDefault="00090660" w:rsidP="007D11CB">
            <w:pPr>
              <w:pStyle w:val="TAC"/>
              <w:rPr>
                <w:lang w:eastAsia="en-US"/>
              </w:rPr>
            </w:pPr>
            <w:r w:rsidRPr="009045E1">
              <w:t>382.5</w:t>
            </w:r>
          </w:p>
        </w:tc>
        <w:tc>
          <w:tcPr>
            <w:tcW w:w="1503" w:type="dxa"/>
          </w:tcPr>
          <w:p w14:paraId="7621D5E4" w14:textId="77777777" w:rsidR="00090660" w:rsidRDefault="00090660" w:rsidP="007D11CB">
            <w:pPr>
              <w:pStyle w:val="TAC"/>
              <w:rPr>
                <w:lang w:eastAsia="en-US"/>
              </w:rPr>
            </w:pPr>
            <w:r w:rsidRPr="009045E1">
              <w:t>452.5</w:t>
            </w:r>
          </w:p>
        </w:tc>
      </w:tr>
      <w:tr w:rsidR="00090660" w14:paraId="0F42071F" w14:textId="77777777" w:rsidTr="008D35F0">
        <w:tc>
          <w:tcPr>
            <w:tcW w:w="1502" w:type="dxa"/>
          </w:tcPr>
          <w:p w14:paraId="2246F683" w14:textId="77777777" w:rsidR="00090660" w:rsidRDefault="00090660" w:rsidP="007D11CB">
            <w:pPr>
              <w:pStyle w:val="TAC"/>
              <w:rPr>
                <w:lang w:eastAsia="en-US"/>
              </w:rPr>
            </w:pPr>
            <w:r w:rsidRPr="009045E1">
              <w:t>30</w:t>
            </w:r>
          </w:p>
        </w:tc>
        <w:tc>
          <w:tcPr>
            <w:tcW w:w="1503" w:type="dxa"/>
          </w:tcPr>
          <w:p w14:paraId="176BD443" w14:textId="77777777" w:rsidR="00090660" w:rsidRDefault="00090660" w:rsidP="007D11CB">
            <w:pPr>
              <w:pStyle w:val="TAC"/>
              <w:rPr>
                <w:lang w:eastAsia="en-US"/>
              </w:rPr>
            </w:pPr>
            <w:r w:rsidRPr="009045E1">
              <w:t>505</w:t>
            </w:r>
          </w:p>
        </w:tc>
        <w:tc>
          <w:tcPr>
            <w:tcW w:w="1502" w:type="dxa"/>
          </w:tcPr>
          <w:p w14:paraId="1EBACB8F" w14:textId="77777777" w:rsidR="00090660" w:rsidRDefault="00090660" w:rsidP="007D11CB">
            <w:pPr>
              <w:pStyle w:val="TAC"/>
              <w:rPr>
                <w:lang w:eastAsia="en-US"/>
              </w:rPr>
            </w:pPr>
            <w:r w:rsidRPr="009045E1">
              <w:t>665</w:t>
            </w:r>
          </w:p>
        </w:tc>
        <w:tc>
          <w:tcPr>
            <w:tcW w:w="1503" w:type="dxa"/>
          </w:tcPr>
          <w:p w14:paraId="7F1FEFC8" w14:textId="77777777" w:rsidR="00090660" w:rsidRDefault="00090660" w:rsidP="007D11CB">
            <w:pPr>
              <w:pStyle w:val="TAC"/>
              <w:rPr>
                <w:lang w:eastAsia="en-US"/>
              </w:rPr>
            </w:pPr>
            <w:r w:rsidRPr="009045E1">
              <w:t>645</w:t>
            </w:r>
          </w:p>
        </w:tc>
        <w:tc>
          <w:tcPr>
            <w:tcW w:w="1503" w:type="dxa"/>
          </w:tcPr>
          <w:p w14:paraId="073ECCC3" w14:textId="77777777" w:rsidR="00090660" w:rsidRDefault="00090660" w:rsidP="007D11CB">
            <w:pPr>
              <w:pStyle w:val="TAC"/>
              <w:rPr>
                <w:lang w:eastAsia="en-US"/>
              </w:rPr>
            </w:pPr>
            <w:r w:rsidRPr="009045E1">
              <w:t>805</w:t>
            </w:r>
          </w:p>
        </w:tc>
      </w:tr>
      <w:tr w:rsidR="00090660" w14:paraId="6E635FC6" w14:textId="77777777" w:rsidTr="008D35F0">
        <w:tc>
          <w:tcPr>
            <w:tcW w:w="1502" w:type="dxa"/>
          </w:tcPr>
          <w:p w14:paraId="7317DF2A" w14:textId="77777777" w:rsidR="00090660" w:rsidRDefault="00090660" w:rsidP="007D11CB">
            <w:pPr>
              <w:pStyle w:val="TAC"/>
              <w:rPr>
                <w:lang w:eastAsia="en-US"/>
              </w:rPr>
            </w:pPr>
            <w:r w:rsidRPr="009045E1">
              <w:t>60</w:t>
            </w:r>
          </w:p>
        </w:tc>
        <w:tc>
          <w:tcPr>
            <w:tcW w:w="1503" w:type="dxa"/>
          </w:tcPr>
          <w:p w14:paraId="75D94338" w14:textId="77777777" w:rsidR="00090660" w:rsidRDefault="00090660" w:rsidP="007D11CB">
            <w:pPr>
              <w:pStyle w:val="TAC"/>
              <w:rPr>
                <w:lang w:eastAsia="en-US"/>
              </w:rPr>
            </w:pPr>
            <w:r w:rsidRPr="009045E1">
              <w:t>N/A</w:t>
            </w:r>
          </w:p>
        </w:tc>
        <w:tc>
          <w:tcPr>
            <w:tcW w:w="1502" w:type="dxa"/>
          </w:tcPr>
          <w:p w14:paraId="2AF4AA04" w14:textId="77777777" w:rsidR="00090660" w:rsidRDefault="00090660" w:rsidP="007D11CB">
            <w:pPr>
              <w:pStyle w:val="TAC"/>
              <w:rPr>
                <w:lang w:eastAsia="en-US"/>
              </w:rPr>
            </w:pPr>
            <w:r w:rsidRPr="009045E1">
              <w:t>1010</w:t>
            </w:r>
          </w:p>
        </w:tc>
        <w:tc>
          <w:tcPr>
            <w:tcW w:w="1503" w:type="dxa"/>
          </w:tcPr>
          <w:p w14:paraId="072B19DF" w14:textId="77777777" w:rsidR="00090660" w:rsidRDefault="00090660" w:rsidP="007D11CB">
            <w:pPr>
              <w:pStyle w:val="TAC"/>
              <w:rPr>
                <w:lang w:eastAsia="en-US"/>
              </w:rPr>
            </w:pPr>
            <w:r w:rsidRPr="009045E1">
              <w:t>990</w:t>
            </w:r>
          </w:p>
        </w:tc>
        <w:tc>
          <w:tcPr>
            <w:tcW w:w="1503" w:type="dxa"/>
          </w:tcPr>
          <w:p w14:paraId="1B8C3F41" w14:textId="77777777" w:rsidR="00090660" w:rsidRDefault="00090660" w:rsidP="007D11CB">
            <w:pPr>
              <w:pStyle w:val="TAC"/>
              <w:rPr>
                <w:lang w:eastAsia="en-US"/>
              </w:rPr>
            </w:pPr>
            <w:r w:rsidRPr="009045E1">
              <w:t>1330</w:t>
            </w:r>
          </w:p>
        </w:tc>
      </w:tr>
    </w:tbl>
    <w:p w14:paraId="1FBF45D6" w14:textId="77777777" w:rsidR="00F908D1" w:rsidRDefault="00F908D1" w:rsidP="005869D6">
      <w:pPr>
        <w:rPr>
          <w:lang w:eastAsia="en-US"/>
        </w:rPr>
      </w:pPr>
    </w:p>
    <w:p w14:paraId="2CE61146" w14:textId="573814C2" w:rsidR="009254AE" w:rsidRPr="004C084E" w:rsidRDefault="009254AE" w:rsidP="005869D6">
      <w:pPr>
        <w:pStyle w:val="NO"/>
        <w:rPr>
          <w:lang w:eastAsia="en-US"/>
        </w:rPr>
      </w:pPr>
      <w:r w:rsidRPr="004C084E">
        <w:rPr>
          <w:lang w:eastAsia="en-US"/>
        </w:rPr>
        <w:t>NOTE:</w:t>
      </w:r>
      <w:r w:rsidRPr="004C084E">
        <w:rPr>
          <w:lang w:eastAsia="en-US"/>
        </w:rPr>
        <w:tab/>
        <w:t>The minimum guardbands have been calculated using the following equation: (BW</w:t>
      </w:r>
      <w:r w:rsidRPr="004C084E">
        <w:rPr>
          <w:vertAlign w:val="subscript"/>
          <w:lang w:eastAsia="en-US"/>
        </w:rPr>
        <w:t>Channel</w:t>
      </w:r>
      <w:r w:rsidRPr="004C084E">
        <w:rPr>
          <w:lang w:eastAsia="en-US"/>
        </w:rPr>
        <w:t xml:space="preserve"> x 1000 (kHz) - N</w:t>
      </w:r>
      <w:r w:rsidRPr="004C084E">
        <w:rPr>
          <w:vertAlign w:val="subscript"/>
          <w:lang w:eastAsia="en-US"/>
        </w:rPr>
        <w:t>RB</w:t>
      </w:r>
      <w:r w:rsidRPr="004C084E">
        <w:rPr>
          <w:lang w:eastAsia="en-US"/>
        </w:rPr>
        <w:t xml:space="preserve"> x SCS x 12) / 2 - SCS/2, where N</w:t>
      </w:r>
      <w:r w:rsidRPr="004C084E">
        <w:rPr>
          <w:vertAlign w:val="subscript"/>
          <w:lang w:eastAsia="en-US"/>
        </w:rPr>
        <w:t>RB</w:t>
      </w:r>
      <w:r w:rsidRPr="004C084E">
        <w:rPr>
          <w:lang w:eastAsia="en-US"/>
        </w:rPr>
        <w:t xml:space="preserve"> are from Table 5.3.2-1.</w:t>
      </w:r>
    </w:p>
    <w:p w14:paraId="11316CAB" w14:textId="47CEED5D" w:rsidR="009254AE" w:rsidRPr="004C084E" w:rsidRDefault="009254AE" w:rsidP="005869D6">
      <w:pPr>
        <w:pStyle w:val="TF"/>
        <w:rPr>
          <w:lang w:eastAsia="en-US"/>
        </w:rPr>
      </w:pPr>
      <w:r w:rsidRPr="004C084E">
        <w:rPr>
          <w:lang w:eastAsia="en-US"/>
        </w:rPr>
        <w:t>Figure 5.3.3-1: Void</w:t>
      </w:r>
    </w:p>
    <w:p w14:paraId="3022A57A" w14:textId="6251E49D" w:rsidR="009254AE" w:rsidRPr="00A11CB1" w:rsidRDefault="009254AE" w:rsidP="009254AE">
      <w:pPr>
        <w:rPr>
          <w:rFonts w:eastAsia="Yu Mincho"/>
          <w:lang w:eastAsia="en-US"/>
        </w:rPr>
      </w:pPr>
      <w:r w:rsidRPr="00A11CB1">
        <w:rPr>
          <w:rFonts w:eastAsia="Yu Mincho"/>
          <w:lang w:eastAsia="en-US"/>
        </w:rPr>
        <w:t>The number of RBs configured in any channel bandwidth shall ensure that the minimum guardband specified in this clause is met.</w:t>
      </w:r>
    </w:p>
    <w:p w14:paraId="3C330C7E" w14:textId="3A8EA56B" w:rsidR="009254AE" w:rsidRPr="00A11CB1" w:rsidRDefault="003D76F8" w:rsidP="007D11CB">
      <w:pPr>
        <w:pStyle w:val="TH"/>
        <w:rPr>
          <w:noProof/>
          <w:lang w:eastAsia="en-US"/>
        </w:rPr>
      </w:pPr>
      <w:r>
        <w:rPr>
          <w:noProof/>
          <w:lang w:eastAsia="en-US"/>
        </w:rPr>
        <w:drawing>
          <wp:inline distT="0" distB="0" distL="0" distR="0" wp14:anchorId="0D6CD237" wp14:editId="7DD7BB53">
            <wp:extent cx="4979324" cy="250767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79324" cy="2507673"/>
                    </a:xfrm>
                    <a:prstGeom prst="rect">
                      <a:avLst/>
                    </a:prstGeom>
                  </pic:spPr>
                </pic:pic>
              </a:graphicData>
            </a:graphic>
          </wp:inline>
        </w:drawing>
      </w:r>
    </w:p>
    <w:p w14:paraId="0D730914" w14:textId="3A9CC37F" w:rsidR="009254AE" w:rsidRDefault="009254AE" w:rsidP="007D11CB">
      <w:pPr>
        <w:pStyle w:val="TF"/>
        <w:rPr>
          <w:lang w:eastAsia="en-US"/>
        </w:rPr>
      </w:pPr>
      <w:r w:rsidRPr="00A11CB1">
        <w:rPr>
          <w:lang w:eastAsia="en-US"/>
        </w:rPr>
        <w:t>Figure 5.3.3-2: UE PRB utilization</w:t>
      </w:r>
    </w:p>
    <w:p w14:paraId="11300CCD" w14:textId="21C06C9D" w:rsidR="009254AE" w:rsidRPr="00F95B02" w:rsidRDefault="00320A9D" w:rsidP="009254AE">
      <w:pPr>
        <w:rPr>
          <w:rFonts w:eastAsia="Yu Mincho"/>
        </w:rPr>
      </w:pPr>
      <w:r w:rsidRPr="000107AF">
        <w:rPr>
          <w:rFonts w:eastAsia="Yu Mincho"/>
        </w:rPr>
        <w:t xml:space="preserve">In the case that multiple numerologies are multiplexed in the same symbol, the minimum guard band on each side of the carrier is the guard band applied at the configured </w:t>
      </w:r>
      <w:r>
        <w:rPr>
          <w:rFonts w:eastAsia="Yu Mincho"/>
        </w:rPr>
        <w:t>UE</w:t>
      </w:r>
      <w:r w:rsidRPr="000107AF">
        <w:rPr>
          <w:rFonts w:eastAsia="Yu Mincho"/>
        </w:rPr>
        <w:t xml:space="preserve"> channel bandwidth for the numerology that is transmitted/received immediately adjacent to the guard band.</w:t>
      </w:r>
    </w:p>
    <w:p w14:paraId="423E4200" w14:textId="6B564CD2" w:rsidR="00CB1FEF" w:rsidRPr="00D026C9" w:rsidRDefault="00CB1FEF" w:rsidP="006C15DD"/>
    <w:p w14:paraId="1971D95B" w14:textId="77777777" w:rsidR="00320A9D" w:rsidRDefault="00320A9D" w:rsidP="00320A9D">
      <w:pPr>
        <w:pStyle w:val="TH"/>
      </w:pPr>
      <w:r>
        <w:rPr>
          <w:noProof/>
          <w:lang w:val="en-US"/>
        </w:rPr>
        <w:lastRenderedPageBreak/>
        <w:drawing>
          <wp:inline distT="0" distB="0" distL="0" distR="0" wp14:anchorId="321B626F" wp14:editId="5F9BFB0A">
            <wp:extent cx="4171950" cy="1733550"/>
            <wp:effectExtent l="0" t="0" r="0" b="0"/>
            <wp:docPr id="1050" name="Picture 2"/>
            <wp:cNvGraphicFramePr/>
            <a:graphic xmlns:a="http://schemas.openxmlformats.org/drawingml/2006/main">
              <a:graphicData uri="http://schemas.openxmlformats.org/drawingml/2006/picture">
                <pic:pic xmlns:pic="http://schemas.openxmlformats.org/drawingml/2006/picture">
                  <pic:nvPicPr>
                    <pic:cNvPr id="1050" name="Picture 2"/>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1950" cy="1733550"/>
                    </a:xfrm>
                    <a:prstGeom prst="rect">
                      <a:avLst/>
                    </a:prstGeom>
                    <a:noFill/>
                    <a:ln>
                      <a:noFill/>
                    </a:ln>
                  </pic:spPr>
                </pic:pic>
              </a:graphicData>
            </a:graphic>
          </wp:inline>
        </w:drawing>
      </w:r>
    </w:p>
    <w:p w14:paraId="03333F29" w14:textId="53A26E64" w:rsidR="00A8482C" w:rsidRPr="005869D6" w:rsidRDefault="009254AE" w:rsidP="007D11CB">
      <w:pPr>
        <w:pStyle w:val="TF"/>
      </w:pPr>
      <w:r w:rsidRPr="00F95B02">
        <w:t>Figure 5.3.3-</w:t>
      </w:r>
      <w:r w:rsidR="00B80B67">
        <w:t>3</w:t>
      </w:r>
      <w:r w:rsidRPr="00F95B02">
        <w:t>: Guard band definition when transmitting multiple numerologies</w:t>
      </w:r>
    </w:p>
    <w:p w14:paraId="76A41C64" w14:textId="105F4A2F" w:rsidR="009254AE" w:rsidRPr="005869D6" w:rsidRDefault="009254AE" w:rsidP="00D026C9">
      <w:pPr>
        <w:pStyle w:val="NO"/>
      </w:pPr>
      <w:r w:rsidRPr="005869D6">
        <w:t>NOTE:</w:t>
      </w:r>
      <w:r w:rsidRPr="005869D6">
        <w:tab/>
        <w:t>Figure 5.3.3-2 is not intended to imply the size of any guard between the two numerologies. Inter-numerology guard band within the carrier is implementation dependent.</w:t>
      </w:r>
    </w:p>
    <w:p w14:paraId="10E2259D" w14:textId="77777777" w:rsidR="009254AE" w:rsidRPr="00596DB2" w:rsidRDefault="009254AE" w:rsidP="007D11CB">
      <w:pPr>
        <w:pStyle w:val="Heading3"/>
        <w:rPr>
          <w:lang w:eastAsia="en-US"/>
        </w:rPr>
      </w:pPr>
      <w:bookmarkStart w:id="309" w:name="_Toc61367256"/>
      <w:bookmarkStart w:id="310" w:name="_Toc61372639"/>
      <w:bookmarkStart w:id="311" w:name="_Toc68230579"/>
      <w:bookmarkStart w:id="312" w:name="_Toc69083992"/>
      <w:bookmarkStart w:id="313" w:name="_Toc75466999"/>
      <w:bookmarkStart w:id="314" w:name="_Toc76509021"/>
      <w:bookmarkStart w:id="315" w:name="_Toc76718011"/>
      <w:bookmarkStart w:id="316" w:name="_Toc83580321"/>
      <w:bookmarkStart w:id="317" w:name="_Toc84404830"/>
      <w:bookmarkStart w:id="318" w:name="_Toc84413439"/>
      <w:bookmarkStart w:id="319" w:name="_Toc106127542"/>
      <w:bookmarkStart w:id="320" w:name="_Toc123057907"/>
      <w:bookmarkStart w:id="321" w:name="_Toc124256600"/>
      <w:bookmarkStart w:id="322" w:name="_Toc131734913"/>
      <w:bookmarkStart w:id="323" w:name="_Toc137372690"/>
      <w:bookmarkStart w:id="324" w:name="_Toc138885076"/>
      <w:r w:rsidRPr="00596DB2">
        <w:rPr>
          <w:lang w:eastAsia="en-US"/>
        </w:rPr>
        <w:t>5.3.4</w:t>
      </w:r>
      <w:r w:rsidRPr="00596DB2">
        <w:rPr>
          <w:lang w:eastAsia="en-US"/>
        </w:rPr>
        <w:tab/>
        <w:t>RB alignment</w:t>
      </w:r>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p>
    <w:p w14:paraId="4EC9A01F" w14:textId="330F0F0D" w:rsidR="009254AE" w:rsidRDefault="009254AE" w:rsidP="009254AE">
      <w:r>
        <w:t xml:space="preserve">The RB alignment refers to NR RB alignments as specified in </w:t>
      </w:r>
      <w:r w:rsidR="002F762C">
        <w:t xml:space="preserve">3GPP </w:t>
      </w:r>
      <w:r>
        <w:t>TS 38.101-1 [</w:t>
      </w:r>
      <w:r w:rsidR="00A8482C">
        <w:t>5</w:t>
      </w:r>
      <w:r>
        <w:t>]</w:t>
      </w:r>
      <w:r w:rsidR="00A8482C">
        <w:t xml:space="preserve"> clause 5.3.4</w:t>
      </w:r>
      <w:r>
        <w:t>.</w:t>
      </w:r>
    </w:p>
    <w:p w14:paraId="2810A5EC" w14:textId="77777777" w:rsidR="009254AE" w:rsidRPr="00BF3EBA" w:rsidRDefault="009254AE" w:rsidP="007D11CB">
      <w:pPr>
        <w:pStyle w:val="Heading3"/>
        <w:rPr>
          <w:lang w:eastAsia="en-US"/>
        </w:rPr>
      </w:pPr>
      <w:bookmarkStart w:id="325" w:name="_Toc21344198"/>
      <w:bookmarkStart w:id="326" w:name="_Toc29801682"/>
      <w:bookmarkStart w:id="327" w:name="_Toc29802106"/>
      <w:bookmarkStart w:id="328" w:name="_Toc29802731"/>
      <w:bookmarkStart w:id="329" w:name="_Toc36107473"/>
      <w:bookmarkStart w:id="330" w:name="_Toc37251232"/>
      <w:bookmarkStart w:id="331" w:name="_Toc45888018"/>
      <w:bookmarkStart w:id="332" w:name="_Toc45888617"/>
      <w:bookmarkStart w:id="333" w:name="_Toc61367257"/>
      <w:bookmarkStart w:id="334" w:name="_Toc61372640"/>
      <w:bookmarkStart w:id="335" w:name="_Toc68230580"/>
      <w:bookmarkStart w:id="336" w:name="_Toc69083993"/>
      <w:bookmarkStart w:id="337" w:name="_Toc75467000"/>
      <w:bookmarkStart w:id="338" w:name="_Toc76509022"/>
      <w:bookmarkStart w:id="339" w:name="_Toc76718012"/>
      <w:bookmarkStart w:id="340" w:name="_Toc83580322"/>
      <w:bookmarkStart w:id="341" w:name="_Toc84404831"/>
      <w:bookmarkStart w:id="342" w:name="_Toc84413440"/>
      <w:bookmarkStart w:id="343" w:name="_Toc106127543"/>
      <w:bookmarkStart w:id="344" w:name="_Toc123057908"/>
      <w:bookmarkStart w:id="345" w:name="_Toc124256601"/>
      <w:bookmarkStart w:id="346" w:name="_Toc131734914"/>
      <w:bookmarkStart w:id="347" w:name="_Toc137372691"/>
      <w:bookmarkStart w:id="348" w:name="_Toc138885077"/>
      <w:r w:rsidRPr="00BF3EBA">
        <w:rPr>
          <w:lang w:eastAsia="en-US"/>
        </w:rPr>
        <w:t>5.3.5</w:t>
      </w:r>
      <w:r w:rsidRPr="00BF3EBA">
        <w:rPr>
          <w:lang w:eastAsia="en-US"/>
        </w:rPr>
        <w:tab/>
        <w:t>UE channel bandwidth per operating band</w:t>
      </w:r>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p>
    <w:p w14:paraId="21BA0E5A" w14:textId="77777777" w:rsidR="009254AE" w:rsidRPr="00BF3EBA" w:rsidRDefault="009254AE" w:rsidP="009254AE">
      <w:pPr>
        <w:rPr>
          <w:rFonts w:eastAsia="Yu Mincho"/>
          <w:lang w:eastAsia="en-US"/>
        </w:rPr>
      </w:pPr>
      <w:r w:rsidRPr="00BF3EBA">
        <w:rPr>
          <w:rFonts w:eastAsia="Yu Mincho"/>
          <w:lang w:eastAsia="en-US"/>
        </w:rPr>
        <w:t>The requirements in this specification apply to the combination of channel bandwidths, SCS and operating bands shown in Table 5.3.5-1. The transmission bandwidth configuration in Table 5.3.2-1 shall be supported for each of the specified channel bandwidths. The channel bandwidths are specified for both the TX and RX path.</w:t>
      </w:r>
    </w:p>
    <w:p w14:paraId="79C54E56" w14:textId="4CB758BD" w:rsidR="009254AE" w:rsidRPr="003F320C" w:rsidRDefault="009254AE" w:rsidP="003D76F8">
      <w:pPr>
        <w:pStyle w:val="TH"/>
        <w:rPr>
          <w:lang w:eastAsia="en-US"/>
        </w:rPr>
      </w:pPr>
      <w:r w:rsidRPr="003F320C">
        <w:rPr>
          <w:lang w:eastAsia="en-US"/>
        </w:rPr>
        <w:t>Table 5.3.5-1</w:t>
      </w:r>
      <w:r w:rsidR="00876ADA">
        <w:rPr>
          <w:lang w:eastAsia="en-US"/>
        </w:rPr>
        <w:t>:</w:t>
      </w:r>
      <w:r w:rsidRPr="003F320C">
        <w:rPr>
          <w:lang w:eastAsia="en-US"/>
        </w:rPr>
        <w:t xml:space="preserve"> Channel bandwidths for each</w:t>
      </w:r>
      <w:r>
        <w:rPr>
          <w:lang w:eastAsia="en-US"/>
        </w:rPr>
        <w:t xml:space="preserve"> NTN satellite </w:t>
      </w:r>
      <w:r w:rsidRPr="003F320C">
        <w:rPr>
          <w:lang w:eastAsia="en-US"/>
        </w:rPr>
        <w:t>band</w:t>
      </w:r>
    </w:p>
    <w:tbl>
      <w:tblPr>
        <w:tblStyle w:val="TableGrid"/>
        <w:tblW w:w="7155" w:type="dxa"/>
        <w:jc w:val="center"/>
        <w:tblLayout w:type="fixed"/>
        <w:tblLook w:val="04A0" w:firstRow="1" w:lastRow="0" w:firstColumn="1" w:lastColumn="0" w:noHBand="0" w:noVBand="1"/>
      </w:tblPr>
      <w:tblGrid>
        <w:gridCol w:w="1493"/>
        <w:gridCol w:w="1132"/>
        <w:gridCol w:w="1132"/>
        <w:gridCol w:w="1132"/>
        <w:gridCol w:w="1133"/>
        <w:gridCol w:w="1133"/>
      </w:tblGrid>
      <w:tr w:rsidR="00114884" w14:paraId="312A5973" w14:textId="77777777" w:rsidTr="00362982">
        <w:trPr>
          <w:cantSplit/>
          <w:tblHeader/>
          <w:jc w:val="center"/>
        </w:trPr>
        <w:tc>
          <w:tcPr>
            <w:tcW w:w="1493" w:type="dxa"/>
            <w:vMerge w:val="restart"/>
            <w:tcBorders>
              <w:top w:val="single" w:sz="4" w:space="0" w:color="auto"/>
              <w:left w:val="single" w:sz="4" w:space="0" w:color="auto"/>
              <w:right w:val="single" w:sz="4" w:space="0" w:color="auto"/>
            </w:tcBorders>
            <w:vAlign w:val="center"/>
          </w:tcPr>
          <w:p w14:paraId="300EC179" w14:textId="45686232" w:rsidR="00114884" w:rsidRDefault="00114884" w:rsidP="000107AF">
            <w:pPr>
              <w:pStyle w:val="TAH"/>
              <w:rPr>
                <w:rFonts w:eastAsia="Yu Mincho"/>
              </w:rPr>
            </w:pPr>
            <w:r>
              <w:t>NTN satellite band</w:t>
            </w:r>
          </w:p>
        </w:tc>
        <w:tc>
          <w:tcPr>
            <w:tcW w:w="1132" w:type="dxa"/>
            <w:vMerge w:val="restart"/>
            <w:tcBorders>
              <w:left w:val="single" w:sz="4" w:space="0" w:color="auto"/>
            </w:tcBorders>
            <w:vAlign w:val="center"/>
          </w:tcPr>
          <w:p w14:paraId="41210BD5" w14:textId="77777777" w:rsidR="00114884" w:rsidRDefault="00114884" w:rsidP="000107AF">
            <w:pPr>
              <w:pStyle w:val="TAH"/>
            </w:pPr>
            <w:r>
              <w:t>SCS</w:t>
            </w:r>
          </w:p>
          <w:p w14:paraId="2BCFD228" w14:textId="77777777" w:rsidR="00114884" w:rsidRDefault="00114884" w:rsidP="000107AF">
            <w:pPr>
              <w:pStyle w:val="TAH"/>
              <w:rPr>
                <w:rFonts w:eastAsia="Yu Mincho"/>
              </w:rPr>
            </w:pPr>
            <w:r>
              <w:t>kHz</w:t>
            </w:r>
          </w:p>
        </w:tc>
        <w:tc>
          <w:tcPr>
            <w:tcW w:w="4530" w:type="dxa"/>
            <w:gridSpan w:val="4"/>
            <w:vAlign w:val="center"/>
          </w:tcPr>
          <w:p w14:paraId="30C2830D" w14:textId="5F716A16" w:rsidR="00114884" w:rsidRPr="00D026C9" w:rsidRDefault="00114884" w:rsidP="000107AF">
            <w:pPr>
              <w:pStyle w:val="TAH"/>
              <w:rPr>
                <w:rFonts w:eastAsiaTheme="minorEastAsia"/>
              </w:rPr>
            </w:pPr>
            <w:r>
              <w:rPr>
                <w:rFonts w:eastAsiaTheme="minorEastAsia" w:hint="eastAsia"/>
              </w:rPr>
              <w:t>U</w:t>
            </w:r>
            <w:r>
              <w:rPr>
                <w:rFonts w:eastAsiaTheme="minorEastAsia"/>
              </w:rPr>
              <w:t>E Channel bandwidth (MHz)</w:t>
            </w:r>
          </w:p>
        </w:tc>
      </w:tr>
      <w:tr w:rsidR="00114884" w14:paraId="39DF979A" w14:textId="77777777" w:rsidTr="00362982">
        <w:trPr>
          <w:cantSplit/>
          <w:jc w:val="center"/>
        </w:trPr>
        <w:tc>
          <w:tcPr>
            <w:tcW w:w="1493" w:type="dxa"/>
            <w:vMerge/>
            <w:tcBorders>
              <w:left w:val="single" w:sz="4" w:space="0" w:color="auto"/>
              <w:bottom w:val="single" w:sz="4" w:space="0" w:color="auto"/>
              <w:right w:val="single" w:sz="4" w:space="0" w:color="auto"/>
            </w:tcBorders>
            <w:vAlign w:val="center"/>
          </w:tcPr>
          <w:p w14:paraId="40B64E72" w14:textId="77777777" w:rsidR="00114884" w:rsidRDefault="00114884" w:rsidP="00114884">
            <w:pPr>
              <w:pStyle w:val="TAC"/>
              <w:rPr>
                <w:rFonts w:eastAsia="Yu Mincho"/>
              </w:rPr>
            </w:pPr>
          </w:p>
        </w:tc>
        <w:tc>
          <w:tcPr>
            <w:tcW w:w="1132" w:type="dxa"/>
            <w:vMerge/>
            <w:tcBorders>
              <w:left w:val="single" w:sz="4" w:space="0" w:color="auto"/>
            </w:tcBorders>
            <w:vAlign w:val="center"/>
          </w:tcPr>
          <w:p w14:paraId="2CEC31B3" w14:textId="77777777" w:rsidR="00114884" w:rsidRDefault="00114884" w:rsidP="00114884">
            <w:pPr>
              <w:pStyle w:val="TAC"/>
              <w:rPr>
                <w:rFonts w:eastAsia="Yu Mincho"/>
              </w:rPr>
            </w:pPr>
          </w:p>
        </w:tc>
        <w:tc>
          <w:tcPr>
            <w:tcW w:w="1132" w:type="dxa"/>
          </w:tcPr>
          <w:p w14:paraId="7C3B6209" w14:textId="5254AABE" w:rsidR="00114884" w:rsidRDefault="00114884" w:rsidP="00114884">
            <w:pPr>
              <w:pStyle w:val="TAC"/>
              <w:rPr>
                <w:rFonts w:eastAsia="Yu Mincho"/>
              </w:rPr>
            </w:pPr>
            <w:r>
              <w:t>5</w:t>
            </w:r>
          </w:p>
        </w:tc>
        <w:tc>
          <w:tcPr>
            <w:tcW w:w="1132" w:type="dxa"/>
            <w:vAlign w:val="center"/>
          </w:tcPr>
          <w:p w14:paraId="0D2CF473" w14:textId="382F1748" w:rsidR="00114884" w:rsidRDefault="00114884" w:rsidP="00114884">
            <w:pPr>
              <w:pStyle w:val="TAC"/>
              <w:rPr>
                <w:rFonts w:eastAsia="Yu Mincho"/>
              </w:rPr>
            </w:pPr>
            <w:r>
              <w:t>10</w:t>
            </w:r>
          </w:p>
        </w:tc>
        <w:tc>
          <w:tcPr>
            <w:tcW w:w="1133" w:type="dxa"/>
            <w:vAlign w:val="center"/>
          </w:tcPr>
          <w:p w14:paraId="10AA98F3" w14:textId="7758DEE1" w:rsidR="00114884" w:rsidRDefault="00114884" w:rsidP="00114884">
            <w:pPr>
              <w:pStyle w:val="TAC"/>
              <w:rPr>
                <w:rFonts w:eastAsia="Yu Mincho"/>
              </w:rPr>
            </w:pPr>
            <w:r>
              <w:t>15</w:t>
            </w:r>
          </w:p>
        </w:tc>
        <w:tc>
          <w:tcPr>
            <w:tcW w:w="1133" w:type="dxa"/>
            <w:vAlign w:val="center"/>
          </w:tcPr>
          <w:p w14:paraId="7BBA6C74" w14:textId="7568C3CB" w:rsidR="00114884" w:rsidRDefault="00114884" w:rsidP="00114884">
            <w:pPr>
              <w:pStyle w:val="TAC"/>
              <w:rPr>
                <w:rFonts w:eastAsia="Yu Mincho"/>
              </w:rPr>
            </w:pPr>
            <w:r>
              <w:t>20</w:t>
            </w:r>
          </w:p>
        </w:tc>
      </w:tr>
      <w:tr w:rsidR="00114884" w14:paraId="69330D2E" w14:textId="77777777" w:rsidTr="00D026C9">
        <w:trPr>
          <w:cantSplit/>
          <w:jc w:val="center"/>
        </w:trPr>
        <w:tc>
          <w:tcPr>
            <w:tcW w:w="1493" w:type="dxa"/>
            <w:tcBorders>
              <w:top w:val="single" w:sz="4" w:space="0" w:color="auto"/>
              <w:bottom w:val="single" w:sz="4" w:space="0" w:color="FFFFFF" w:themeColor="background1"/>
            </w:tcBorders>
            <w:vAlign w:val="center"/>
          </w:tcPr>
          <w:p w14:paraId="11285AD9" w14:textId="77777777" w:rsidR="00114884" w:rsidRDefault="00114884" w:rsidP="00114884">
            <w:pPr>
              <w:pStyle w:val="TAC"/>
            </w:pPr>
          </w:p>
        </w:tc>
        <w:tc>
          <w:tcPr>
            <w:tcW w:w="1132" w:type="dxa"/>
            <w:vAlign w:val="center"/>
          </w:tcPr>
          <w:p w14:paraId="5431E177" w14:textId="77777777" w:rsidR="00114884" w:rsidRDefault="00114884" w:rsidP="00114884">
            <w:pPr>
              <w:pStyle w:val="TAC"/>
            </w:pPr>
            <w:r>
              <w:t>15</w:t>
            </w:r>
          </w:p>
        </w:tc>
        <w:tc>
          <w:tcPr>
            <w:tcW w:w="1132" w:type="dxa"/>
          </w:tcPr>
          <w:p w14:paraId="18A379A2" w14:textId="4C5D11A7" w:rsidR="00114884" w:rsidRDefault="00114884" w:rsidP="00114884">
            <w:pPr>
              <w:pStyle w:val="TAC"/>
              <w:rPr>
                <w:rFonts w:eastAsia="Yu Mincho"/>
              </w:rPr>
            </w:pPr>
            <w:r w:rsidRPr="00A25435">
              <w:t>5</w:t>
            </w:r>
          </w:p>
        </w:tc>
        <w:tc>
          <w:tcPr>
            <w:tcW w:w="1132" w:type="dxa"/>
          </w:tcPr>
          <w:p w14:paraId="527E08CD" w14:textId="6EA59E36" w:rsidR="00114884" w:rsidRDefault="00114884" w:rsidP="00114884">
            <w:pPr>
              <w:pStyle w:val="TAC"/>
            </w:pPr>
            <w:r w:rsidRPr="00A25435">
              <w:t>10</w:t>
            </w:r>
          </w:p>
        </w:tc>
        <w:tc>
          <w:tcPr>
            <w:tcW w:w="1133" w:type="dxa"/>
          </w:tcPr>
          <w:p w14:paraId="48248F37" w14:textId="163D2919" w:rsidR="00114884" w:rsidRDefault="00114884" w:rsidP="00114884">
            <w:pPr>
              <w:pStyle w:val="TAC"/>
            </w:pPr>
            <w:r w:rsidRPr="00A25435">
              <w:t>15</w:t>
            </w:r>
          </w:p>
        </w:tc>
        <w:tc>
          <w:tcPr>
            <w:tcW w:w="1133" w:type="dxa"/>
          </w:tcPr>
          <w:p w14:paraId="3D971CA7" w14:textId="15BC35D7" w:rsidR="00114884" w:rsidRDefault="00114884" w:rsidP="00114884">
            <w:pPr>
              <w:pStyle w:val="TAC"/>
            </w:pPr>
            <w:r w:rsidRPr="00A25435">
              <w:t>20</w:t>
            </w:r>
          </w:p>
        </w:tc>
      </w:tr>
      <w:tr w:rsidR="00114884" w14:paraId="72896660" w14:textId="77777777" w:rsidTr="00D026C9">
        <w:trPr>
          <w:cantSplit/>
          <w:jc w:val="center"/>
        </w:trPr>
        <w:tc>
          <w:tcPr>
            <w:tcW w:w="1493" w:type="dxa"/>
            <w:tcBorders>
              <w:top w:val="single" w:sz="4" w:space="0" w:color="FFFFFF" w:themeColor="background1"/>
              <w:bottom w:val="single" w:sz="4" w:space="0" w:color="FFFFFF" w:themeColor="background1"/>
            </w:tcBorders>
            <w:vAlign w:val="center"/>
          </w:tcPr>
          <w:p w14:paraId="668D87BC" w14:textId="77777777" w:rsidR="00114884" w:rsidRDefault="00114884" w:rsidP="00114884">
            <w:pPr>
              <w:pStyle w:val="TAC"/>
            </w:pPr>
            <w:r>
              <w:rPr>
                <w:rFonts w:hint="eastAsia"/>
                <w:lang w:val="en-US"/>
              </w:rPr>
              <w:t>n25</w:t>
            </w:r>
            <w:r>
              <w:rPr>
                <w:lang w:val="en-US"/>
              </w:rPr>
              <w:t>6</w:t>
            </w:r>
          </w:p>
        </w:tc>
        <w:tc>
          <w:tcPr>
            <w:tcW w:w="1132" w:type="dxa"/>
            <w:vAlign w:val="center"/>
          </w:tcPr>
          <w:p w14:paraId="5E9D11F5" w14:textId="77777777" w:rsidR="00114884" w:rsidRDefault="00114884" w:rsidP="00114884">
            <w:pPr>
              <w:pStyle w:val="TAC"/>
            </w:pPr>
            <w:r>
              <w:t>30</w:t>
            </w:r>
          </w:p>
        </w:tc>
        <w:tc>
          <w:tcPr>
            <w:tcW w:w="1132" w:type="dxa"/>
          </w:tcPr>
          <w:p w14:paraId="4AC6DBF7" w14:textId="77777777" w:rsidR="00114884" w:rsidRDefault="00114884" w:rsidP="00114884">
            <w:pPr>
              <w:pStyle w:val="TAC"/>
            </w:pPr>
          </w:p>
        </w:tc>
        <w:tc>
          <w:tcPr>
            <w:tcW w:w="1132" w:type="dxa"/>
          </w:tcPr>
          <w:p w14:paraId="49F16527" w14:textId="345140E6" w:rsidR="00114884" w:rsidRDefault="00114884" w:rsidP="00114884">
            <w:pPr>
              <w:pStyle w:val="TAC"/>
            </w:pPr>
            <w:r w:rsidRPr="00A25435">
              <w:t>10</w:t>
            </w:r>
          </w:p>
        </w:tc>
        <w:tc>
          <w:tcPr>
            <w:tcW w:w="1133" w:type="dxa"/>
          </w:tcPr>
          <w:p w14:paraId="4CC25B84" w14:textId="4CFC93CD" w:rsidR="00114884" w:rsidRDefault="00114884" w:rsidP="00114884">
            <w:pPr>
              <w:pStyle w:val="TAC"/>
            </w:pPr>
            <w:r w:rsidRPr="00A25435">
              <w:t>15</w:t>
            </w:r>
          </w:p>
        </w:tc>
        <w:tc>
          <w:tcPr>
            <w:tcW w:w="1133" w:type="dxa"/>
          </w:tcPr>
          <w:p w14:paraId="573DA254" w14:textId="08C2CB7F" w:rsidR="00114884" w:rsidRDefault="00114884" w:rsidP="00114884">
            <w:pPr>
              <w:pStyle w:val="TAC"/>
            </w:pPr>
            <w:r w:rsidRPr="00A25435">
              <w:t>20</w:t>
            </w:r>
          </w:p>
        </w:tc>
      </w:tr>
      <w:tr w:rsidR="00114884" w14:paraId="0D249D85" w14:textId="77777777" w:rsidTr="00D026C9">
        <w:trPr>
          <w:cantSplit/>
          <w:jc w:val="center"/>
        </w:trPr>
        <w:tc>
          <w:tcPr>
            <w:tcW w:w="1493" w:type="dxa"/>
            <w:tcBorders>
              <w:top w:val="single" w:sz="4" w:space="0" w:color="FFFFFF" w:themeColor="background1"/>
              <w:bottom w:val="single" w:sz="4" w:space="0" w:color="auto"/>
            </w:tcBorders>
            <w:vAlign w:val="center"/>
          </w:tcPr>
          <w:p w14:paraId="1C29665D" w14:textId="77777777" w:rsidR="00114884" w:rsidRDefault="00114884" w:rsidP="00114884">
            <w:pPr>
              <w:pStyle w:val="TAC"/>
            </w:pPr>
          </w:p>
        </w:tc>
        <w:tc>
          <w:tcPr>
            <w:tcW w:w="1132" w:type="dxa"/>
            <w:vAlign w:val="center"/>
          </w:tcPr>
          <w:p w14:paraId="7B48D06E" w14:textId="77777777" w:rsidR="00114884" w:rsidRDefault="00114884" w:rsidP="00114884">
            <w:pPr>
              <w:pStyle w:val="TAC"/>
            </w:pPr>
            <w:r>
              <w:t>60</w:t>
            </w:r>
          </w:p>
        </w:tc>
        <w:tc>
          <w:tcPr>
            <w:tcW w:w="1132" w:type="dxa"/>
          </w:tcPr>
          <w:p w14:paraId="3370F337" w14:textId="77777777" w:rsidR="00114884" w:rsidRDefault="00114884" w:rsidP="00114884">
            <w:pPr>
              <w:pStyle w:val="TAC"/>
            </w:pPr>
          </w:p>
        </w:tc>
        <w:tc>
          <w:tcPr>
            <w:tcW w:w="1132" w:type="dxa"/>
          </w:tcPr>
          <w:p w14:paraId="0F2F4426" w14:textId="53BBCDFF" w:rsidR="00114884" w:rsidRDefault="00114884" w:rsidP="00114884">
            <w:pPr>
              <w:pStyle w:val="TAC"/>
            </w:pPr>
            <w:r w:rsidRPr="00A25435">
              <w:t>10</w:t>
            </w:r>
          </w:p>
        </w:tc>
        <w:tc>
          <w:tcPr>
            <w:tcW w:w="1133" w:type="dxa"/>
          </w:tcPr>
          <w:p w14:paraId="23561E01" w14:textId="69A7D5AE" w:rsidR="00114884" w:rsidRDefault="00114884" w:rsidP="00114884">
            <w:pPr>
              <w:pStyle w:val="TAC"/>
            </w:pPr>
            <w:r w:rsidRPr="00A25435">
              <w:t>15</w:t>
            </w:r>
          </w:p>
        </w:tc>
        <w:tc>
          <w:tcPr>
            <w:tcW w:w="1133" w:type="dxa"/>
          </w:tcPr>
          <w:p w14:paraId="39C9C8AE" w14:textId="08DDC996" w:rsidR="00114884" w:rsidRDefault="00114884" w:rsidP="00114884">
            <w:pPr>
              <w:pStyle w:val="TAC"/>
            </w:pPr>
            <w:r w:rsidRPr="00A25435">
              <w:t>20</w:t>
            </w:r>
          </w:p>
        </w:tc>
      </w:tr>
      <w:tr w:rsidR="00114884" w14:paraId="755ABEEE" w14:textId="77777777" w:rsidTr="00D026C9">
        <w:trPr>
          <w:cantSplit/>
          <w:jc w:val="center"/>
        </w:trPr>
        <w:tc>
          <w:tcPr>
            <w:tcW w:w="1493" w:type="dxa"/>
            <w:tcBorders>
              <w:top w:val="single" w:sz="4" w:space="0" w:color="auto"/>
              <w:bottom w:val="nil"/>
            </w:tcBorders>
            <w:vAlign w:val="center"/>
          </w:tcPr>
          <w:p w14:paraId="50BBB6C8" w14:textId="77777777" w:rsidR="00114884" w:rsidRDefault="00114884" w:rsidP="00114884">
            <w:pPr>
              <w:pStyle w:val="TAC"/>
            </w:pPr>
          </w:p>
        </w:tc>
        <w:tc>
          <w:tcPr>
            <w:tcW w:w="1132" w:type="dxa"/>
            <w:vAlign w:val="center"/>
          </w:tcPr>
          <w:p w14:paraId="4C5FEABA" w14:textId="77777777" w:rsidR="00114884" w:rsidRDefault="00114884" w:rsidP="00114884">
            <w:pPr>
              <w:pStyle w:val="TAC"/>
            </w:pPr>
            <w:r>
              <w:t>15</w:t>
            </w:r>
          </w:p>
        </w:tc>
        <w:tc>
          <w:tcPr>
            <w:tcW w:w="1132" w:type="dxa"/>
          </w:tcPr>
          <w:p w14:paraId="16BCB3C5" w14:textId="5A51A436" w:rsidR="00114884" w:rsidRDefault="00114884" w:rsidP="00114884">
            <w:pPr>
              <w:pStyle w:val="TAC"/>
            </w:pPr>
            <w:r w:rsidRPr="00A25435">
              <w:t>5</w:t>
            </w:r>
          </w:p>
        </w:tc>
        <w:tc>
          <w:tcPr>
            <w:tcW w:w="1132" w:type="dxa"/>
          </w:tcPr>
          <w:p w14:paraId="60494A02" w14:textId="1DB2BCE1" w:rsidR="00114884" w:rsidRDefault="00114884" w:rsidP="00114884">
            <w:pPr>
              <w:pStyle w:val="TAC"/>
            </w:pPr>
            <w:r w:rsidRPr="00A25435">
              <w:t>10</w:t>
            </w:r>
          </w:p>
        </w:tc>
        <w:tc>
          <w:tcPr>
            <w:tcW w:w="1133" w:type="dxa"/>
          </w:tcPr>
          <w:p w14:paraId="76A90677" w14:textId="6C036779" w:rsidR="00114884" w:rsidRDefault="00114884" w:rsidP="00114884">
            <w:pPr>
              <w:pStyle w:val="TAC"/>
            </w:pPr>
            <w:r w:rsidRPr="00A25435">
              <w:t>15</w:t>
            </w:r>
          </w:p>
        </w:tc>
        <w:tc>
          <w:tcPr>
            <w:tcW w:w="1133" w:type="dxa"/>
          </w:tcPr>
          <w:p w14:paraId="4D69F7F8" w14:textId="3DD7BEA5" w:rsidR="00114884" w:rsidRDefault="00114884" w:rsidP="00114884">
            <w:pPr>
              <w:pStyle w:val="TAC"/>
            </w:pPr>
            <w:r w:rsidRPr="00A25435">
              <w:t>20</w:t>
            </w:r>
          </w:p>
        </w:tc>
      </w:tr>
      <w:tr w:rsidR="00114884" w14:paraId="4A9A1DD3" w14:textId="77777777" w:rsidTr="00D026C9">
        <w:trPr>
          <w:cantSplit/>
          <w:jc w:val="center"/>
        </w:trPr>
        <w:tc>
          <w:tcPr>
            <w:tcW w:w="1493" w:type="dxa"/>
            <w:tcBorders>
              <w:top w:val="nil"/>
              <w:bottom w:val="nil"/>
            </w:tcBorders>
            <w:vAlign w:val="center"/>
          </w:tcPr>
          <w:p w14:paraId="355BA87F" w14:textId="77777777" w:rsidR="00114884" w:rsidRDefault="00114884" w:rsidP="00114884">
            <w:pPr>
              <w:pStyle w:val="TAC"/>
            </w:pPr>
            <w:r>
              <w:rPr>
                <w:rFonts w:hint="eastAsia"/>
                <w:lang w:val="en-US"/>
              </w:rPr>
              <w:t>n25</w:t>
            </w:r>
            <w:r>
              <w:rPr>
                <w:lang w:val="en-US"/>
              </w:rPr>
              <w:t>5</w:t>
            </w:r>
          </w:p>
        </w:tc>
        <w:tc>
          <w:tcPr>
            <w:tcW w:w="1132" w:type="dxa"/>
            <w:vAlign w:val="center"/>
          </w:tcPr>
          <w:p w14:paraId="185BE9AE" w14:textId="77777777" w:rsidR="00114884" w:rsidRDefault="00114884" w:rsidP="00114884">
            <w:pPr>
              <w:pStyle w:val="TAC"/>
            </w:pPr>
            <w:r>
              <w:t>30</w:t>
            </w:r>
          </w:p>
        </w:tc>
        <w:tc>
          <w:tcPr>
            <w:tcW w:w="1132" w:type="dxa"/>
          </w:tcPr>
          <w:p w14:paraId="19206E03" w14:textId="77777777" w:rsidR="00114884" w:rsidRDefault="00114884" w:rsidP="00114884">
            <w:pPr>
              <w:pStyle w:val="TAC"/>
            </w:pPr>
          </w:p>
        </w:tc>
        <w:tc>
          <w:tcPr>
            <w:tcW w:w="1132" w:type="dxa"/>
          </w:tcPr>
          <w:p w14:paraId="0C292C9B" w14:textId="212E17C6" w:rsidR="00114884" w:rsidRDefault="00114884" w:rsidP="00114884">
            <w:pPr>
              <w:pStyle w:val="TAC"/>
            </w:pPr>
            <w:r w:rsidRPr="00A25435">
              <w:t>10</w:t>
            </w:r>
          </w:p>
        </w:tc>
        <w:tc>
          <w:tcPr>
            <w:tcW w:w="1133" w:type="dxa"/>
          </w:tcPr>
          <w:p w14:paraId="22A0DCAD" w14:textId="02724630" w:rsidR="00114884" w:rsidRDefault="00114884" w:rsidP="00114884">
            <w:pPr>
              <w:pStyle w:val="TAC"/>
            </w:pPr>
            <w:r w:rsidRPr="00A25435">
              <w:t>15</w:t>
            </w:r>
          </w:p>
        </w:tc>
        <w:tc>
          <w:tcPr>
            <w:tcW w:w="1133" w:type="dxa"/>
          </w:tcPr>
          <w:p w14:paraId="103E8C54" w14:textId="688EDC37" w:rsidR="00114884" w:rsidRDefault="00114884" w:rsidP="00114884">
            <w:pPr>
              <w:pStyle w:val="TAC"/>
            </w:pPr>
            <w:r w:rsidRPr="00A25435">
              <w:t>20</w:t>
            </w:r>
          </w:p>
        </w:tc>
      </w:tr>
      <w:tr w:rsidR="00114884" w14:paraId="41A20CA0" w14:textId="77777777" w:rsidTr="00D026C9">
        <w:trPr>
          <w:cantSplit/>
          <w:jc w:val="center"/>
        </w:trPr>
        <w:tc>
          <w:tcPr>
            <w:tcW w:w="1493" w:type="dxa"/>
            <w:tcBorders>
              <w:top w:val="nil"/>
            </w:tcBorders>
            <w:vAlign w:val="center"/>
          </w:tcPr>
          <w:p w14:paraId="1577010B" w14:textId="77777777" w:rsidR="00114884" w:rsidRDefault="00114884" w:rsidP="00114884">
            <w:pPr>
              <w:pStyle w:val="TAC"/>
              <w:rPr>
                <w:lang w:val="en-US"/>
              </w:rPr>
            </w:pPr>
          </w:p>
        </w:tc>
        <w:tc>
          <w:tcPr>
            <w:tcW w:w="1132" w:type="dxa"/>
            <w:vAlign w:val="center"/>
          </w:tcPr>
          <w:p w14:paraId="116FD139" w14:textId="77777777" w:rsidR="00114884" w:rsidRDefault="00114884" w:rsidP="00114884">
            <w:pPr>
              <w:pStyle w:val="TAC"/>
            </w:pPr>
            <w:r>
              <w:t>60</w:t>
            </w:r>
          </w:p>
        </w:tc>
        <w:tc>
          <w:tcPr>
            <w:tcW w:w="1132" w:type="dxa"/>
          </w:tcPr>
          <w:p w14:paraId="09BA4377" w14:textId="77777777" w:rsidR="00114884" w:rsidRDefault="00114884" w:rsidP="00114884">
            <w:pPr>
              <w:pStyle w:val="TAC"/>
            </w:pPr>
          </w:p>
        </w:tc>
        <w:tc>
          <w:tcPr>
            <w:tcW w:w="1132" w:type="dxa"/>
          </w:tcPr>
          <w:p w14:paraId="49BAD1D8" w14:textId="4CA4A99C" w:rsidR="00114884" w:rsidRDefault="00114884" w:rsidP="00114884">
            <w:pPr>
              <w:pStyle w:val="TAC"/>
            </w:pPr>
            <w:r w:rsidRPr="00A25435">
              <w:t>10</w:t>
            </w:r>
          </w:p>
        </w:tc>
        <w:tc>
          <w:tcPr>
            <w:tcW w:w="1133" w:type="dxa"/>
          </w:tcPr>
          <w:p w14:paraId="1F112C5A" w14:textId="2D04757D" w:rsidR="00114884" w:rsidRDefault="00114884" w:rsidP="00114884">
            <w:pPr>
              <w:pStyle w:val="TAC"/>
            </w:pPr>
            <w:r w:rsidRPr="00A25435">
              <w:t>15</w:t>
            </w:r>
          </w:p>
        </w:tc>
        <w:tc>
          <w:tcPr>
            <w:tcW w:w="1133" w:type="dxa"/>
          </w:tcPr>
          <w:p w14:paraId="70DF4D36" w14:textId="0FC89261" w:rsidR="00114884" w:rsidRDefault="00114884" w:rsidP="00114884">
            <w:pPr>
              <w:pStyle w:val="TAC"/>
            </w:pPr>
            <w:r w:rsidRPr="00A25435">
              <w:t>20</w:t>
            </w:r>
          </w:p>
        </w:tc>
      </w:tr>
    </w:tbl>
    <w:p w14:paraId="47EB8D0F" w14:textId="77777777" w:rsidR="00114884" w:rsidRDefault="00114884" w:rsidP="001F6D06"/>
    <w:p w14:paraId="11DC9E5A" w14:textId="77777777" w:rsidR="001F6D06" w:rsidRDefault="001F6D06" w:rsidP="001F6D06">
      <w:pPr>
        <w:pStyle w:val="Heading2"/>
      </w:pPr>
      <w:bookmarkStart w:id="349" w:name="_Toc97562272"/>
      <w:bookmarkStart w:id="350" w:name="_Toc104122499"/>
      <w:bookmarkStart w:id="351" w:name="_Toc104205450"/>
      <w:bookmarkStart w:id="352" w:name="_Toc104206657"/>
      <w:bookmarkStart w:id="353" w:name="_Toc104503617"/>
      <w:bookmarkStart w:id="354" w:name="_Toc106127544"/>
      <w:bookmarkStart w:id="355" w:name="_Toc123057909"/>
      <w:bookmarkStart w:id="356" w:name="_Toc124256602"/>
      <w:bookmarkStart w:id="357" w:name="_Toc131734915"/>
      <w:bookmarkStart w:id="358" w:name="_Toc137372692"/>
      <w:bookmarkStart w:id="359" w:name="_Toc138885078"/>
      <w:r>
        <w:t>5.4</w:t>
      </w:r>
      <w:r>
        <w:tab/>
        <w:t>Channel arrangement</w:t>
      </w:r>
      <w:bookmarkEnd w:id="349"/>
      <w:bookmarkEnd w:id="350"/>
      <w:bookmarkEnd w:id="351"/>
      <w:bookmarkEnd w:id="352"/>
      <w:bookmarkEnd w:id="353"/>
      <w:bookmarkEnd w:id="354"/>
      <w:bookmarkEnd w:id="355"/>
      <w:bookmarkEnd w:id="356"/>
      <w:bookmarkEnd w:id="357"/>
      <w:bookmarkEnd w:id="358"/>
      <w:bookmarkEnd w:id="359"/>
    </w:p>
    <w:p w14:paraId="7CFF2B8E" w14:textId="77777777" w:rsidR="009254AE" w:rsidRPr="001E68B3" w:rsidRDefault="009254AE" w:rsidP="007D11CB">
      <w:pPr>
        <w:pStyle w:val="Heading3"/>
        <w:rPr>
          <w:lang w:eastAsia="en-US"/>
        </w:rPr>
      </w:pPr>
      <w:bookmarkStart w:id="360" w:name="_Toc21344207"/>
      <w:bookmarkStart w:id="361" w:name="_Toc29801691"/>
      <w:bookmarkStart w:id="362" w:name="_Toc29802115"/>
      <w:bookmarkStart w:id="363" w:name="_Toc29802740"/>
      <w:bookmarkStart w:id="364" w:name="_Toc36107482"/>
      <w:bookmarkStart w:id="365" w:name="_Toc37251241"/>
      <w:bookmarkStart w:id="366" w:name="_Toc45888030"/>
      <w:bookmarkStart w:id="367" w:name="_Toc45888629"/>
      <w:bookmarkStart w:id="368" w:name="_Toc61367269"/>
      <w:bookmarkStart w:id="369" w:name="_Toc61372652"/>
      <w:bookmarkStart w:id="370" w:name="_Toc68230592"/>
      <w:bookmarkStart w:id="371" w:name="_Toc69084005"/>
      <w:bookmarkStart w:id="372" w:name="_Toc75467012"/>
      <w:bookmarkStart w:id="373" w:name="_Toc76509034"/>
      <w:bookmarkStart w:id="374" w:name="_Toc76718024"/>
      <w:bookmarkStart w:id="375" w:name="_Toc83580334"/>
      <w:bookmarkStart w:id="376" w:name="_Toc84404843"/>
      <w:bookmarkStart w:id="377" w:name="_Toc84413452"/>
      <w:bookmarkStart w:id="378" w:name="_Toc106127545"/>
      <w:bookmarkStart w:id="379" w:name="_Toc123057910"/>
      <w:bookmarkStart w:id="380" w:name="_Toc124256603"/>
      <w:bookmarkStart w:id="381" w:name="_Toc131734916"/>
      <w:bookmarkStart w:id="382" w:name="_Toc137372693"/>
      <w:bookmarkStart w:id="383" w:name="_Toc138885079"/>
      <w:r w:rsidRPr="001E68B3">
        <w:rPr>
          <w:lang w:eastAsia="en-US"/>
        </w:rPr>
        <w:t>5.4.1</w:t>
      </w:r>
      <w:r w:rsidRPr="001E68B3">
        <w:rPr>
          <w:lang w:eastAsia="en-US"/>
        </w:rPr>
        <w:tab/>
      </w:r>
      <w:r w:rsidRPr="001E68B3">
        <w:rPr>
          <w:rFonts w:hint="eastAsia"/>
          <w:lang w:eastAsia="en-US"/>
        </w:rPr>
        <w:t xml:space="preserve">Channel </w:t>
      </w:r>
      <w:r w:rsidRPr="001E68B3">
        <w:rPr>
          <w:lang w:eastAsia="en-US"/>
        </w:rPr>
        <w:t>s</w:t>
      </w:r>
      <w:r w:rsidRPr="001E68B3">
        <w:rPr>
          <w:rFonts w:hint="eastAsia"/>
          <w:lang w:eastAsia="en-US"/>
        </w:rPr>
        <w:t>pacing</w:t>
      </w:r>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p>
    <w:p w14:paraId="6436E104" w14:textId="77777777" w:rsidR="009254AE" w:rsidRDefault="009254AE" w:rsidP="007D11CB">
      <w:pPr>
        <w:pStyle w:val="Heading4"/>
        <w:rPr>
          <w:lang w:eastAsia="en-US"/>
        </w:rPr>
      </w:pPr>
      <w:bookmarkStart w:id="384" w:name="_Toc21344208"/>
      <w:bookmarkStart w:id="385" w:name="_Toc29801692"/>
      <w:bookmarkStart w:id="386" w:name="_Toc29802116"/>
      <w:bookmarkStart w:id="387" w:name="_Toc29802741"/>
      <w:bookmarkStart w:id="388" w:name="_Toc36107483"/>
      <w:bookmarkStart w:id="389" w:name="_Toc37251242"/>
      <w:bookmarkStart w:id="390" w:name="_Toc45888031"/>
      <w:bookmarkStart w:id="391" w:name="_Toc45888630"/>
      <w:bookmarkStart w:id="392" w:name="_Toc61367270"/>
      <w:bookmarkStart w:id="393" w:name="_Toc61372653"/>
      <w:bookmarkStart w:id="394" w:name="_Toc68230593"/>
      <w:bookmarkStart w:id="395" w:name="_Toc69084006"/>
      <w:bookmarkStart w:id="396" w:name="_Toc75467013"/>
      <w:bookmarkStart w:id="397" w:name="_Toc76509035"/>
      <w:bookmarkStart w:id="398" w:name="_Toc76718025"/>
      <w:bookmarkStart w:id="399" w:name="_Toc83580335"/>
      <w:bookmarkStart w:id="400" w:name="_Toc84404844"/>
      <w:bookmarkStart w:id="401" w:name="_Toc84413453"/>
      <w:bookmarkStart w:id="402" w:name="_Toc106127546"/>
      <w:bookmarkStart w:id="403" w:name="_Toc123057911"/>
      <w:bookmarkStart w:id="404" w:name="_Toc124256604"/>
      <w:bookmarkStart w:id="405" w:name="_Toc131734917"/>
      <w:bookmarkStart w:id="406" w:name="_Toc137372694"/>
      <w:bookmarkStart w:id="407" w:name="_Toc138885080"/>
      <w:r w:rsidRPr="001E68B3">
        <w:rPr>
          <w:lang w:eastAsia="en-US"/>
        </w:rPr>
        <w:t>5.4.1.1</w:t>
      </w:r>
      <w:r w:rsidRPr="001E68B3">
        <w:rPr>
          <w:lang w:eastAsia="en-US"/>
        </w:rPr>
        <w:tab/>
        <w:t xml:space="preserve">Channel spacing for adjacent </w:t>
      </w:r>
      <w:r>
        <w:rPr>
          <w:lang w:eastAsia="en-US"/>
        </w:rPr>
        <w:t>NTN satellite</w:t>
      </w:r>
      <w:r w:rsidRPr="001E68B3">
        <w:rPr>
          <w:lang w:eastAsia="en-US"/>
        </w:rPr>
        <w:t xml:space="preserve"> carriers</w:t>
      </w:r>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p>
    <w:p w14:paraId="28634F2A" w14:textId="23D429C8" w:rsidR="009254AE" w:rsidRPr="0084580C" w:rsidRDefault="009254AE" w:rsidP="009254AE">
      <w:pPr>
        <w:rPr>
          <w:rFonts w:eastAsia="Yu Mincho"/>
          <w:lang w:eastAsia="en-US"/>
        </w:rPr>
      </w:pPr>
      <w:r w:rsidRPr="0084580C">
        <w:rPr>
          <w:rFonts w:eastAsia="Yu Mincho"/>
          <w:lang w:eastAsia="en-US"/>
        </w:rPr>
        <w:t xml:space="preserve">The channel spacing for adjacent NTN satellite carriers refers to the NR channel spacing as specified in </w:t>
      </w:r>
      <w:r w:rsidR="002F762C">
        <w:rPr>
          <w:rFonts w:eastAsia="Yu Mincho"/>
          <w:lang w:eastAsia="en-US"/>
        </w:rPr>
        <w:t xml:space="preserve">3GPP </w:t>
      </w:r>
      <w:r w:rsidRPr="0084580C">
        <w:rPr>
          <w:rFonts w:eastAsia="Yu Mincho"/>
          <w:lang w:eastAsia="en-US"/>
        </w:rPr>
        <w:t>TS 38.101-1 [</w:t>
      </w:r>
      <w:r w:rsidR="00A8482C">
        <w:rPr>
          <w:rFonts w:eastAsia="Yu Mincho"/>
          <w:lang w:eastAsia="en-US"/>
        </w:rPr>
        <w:t>5</w:t>
      </w:r>
      <w:r w:rsidRPr="0084580C">
        <w:rPr>
          <w:rFonts w:eastAsia="Yu Mincho"/>
          <w:lang w:eastAsia="en-US"/>
        </w:rPr>
        <w:t>]</w:t>
      </w:r>
      <w:r w:rsidR="00A8482C">
        <w:rPr>
          <w:rFonts w:eastAsia="Yu Mincho"/>
          <w:lang w:eastAsia="en-US"/>
        </w:rPr>
        <w:t xml:space="preserve"> </w:t>
      </w:r>
      <w:r w:rsidR="00A8482C" w:rsidRPr="0084580C">
        <w:rPr>
          <w:rFonts w:eastAsia="Yu Mincho"/>
          <w:lang w:eastAsia="en-US"/>
        </w:rPr>
        <w:t>clause 5.4.1.1</w:t>
      </w:r>
      <w:r>
        <w:rPr>
          <w:rFonts w:eastAsia="Yu Mincho"/>
          <w:lang w:eastAsia="en-US"/>
        </w:rPr>
        <w:t>.</w:t>
      </w:r>
    </w:p>
    <w:p w14:paraId="04E0C9A4" w14:textId="77777777" w:rsidR="009254AE" w:rsidRPr="00F10659" w:rsidRDefault="009254AE" w:rsidP="007D11CB">
      <w:pPr>
        <w:pStyle w:val="Heading3"/>
        <w:rPr>
          <w:lang w:eastAsia="en-US"/>
        </w:rPr>
      </w:pPr>
      <w:bookmarkStart w:id="408" w:name="_Toc21344209"/>
      <w:bookmarkStart w:id="409" w:name="_Toc29801693"/>
      <w:bookmarkStart w:id="410" w:name="_Toc29802117"/>
      <w:bookmarkStart w:id="411" w:name="_Toc29802742"/>
      <w:bookmarkStart w:id="412" w:name="_Toc36107484"/>
      <w:bookmarkStart w:id="413" w:name="_Toc37251243"/>
      <w:bookmarkStart w:id="414" w:name="_Toc45888032"/>
      <w:bookmarkStart w:id="415" w:name="_Toc45888631"/>
      <w:bookmarkStart w:id="416" w:name="_Toc61367271"/>
      <w:bookmarkStart w:id="417" w:name="_Toc61372654"/>
      <w:bookmarkStart w:id="418" w:name="_Toc68230594"/>
      <w:bookmarkStart w:id="419" w:name="_Toc69084007"/>
      <w:bookmarkStart w:id="420" w:name="_Toc75467014"/>
      <w:bookmarkStart w:id="421" w:name="_Toc76509036"/>
      <w:bookmarkStart w:id="422" w:name="_Toc76718026"/>
      <w:bookmarkStart w:id="423" w:name="_Toc83580336"/>
      <w:bookmarkStart w:id="424" w:name="_Toc84404845"/>
      <w:bookmarkStart w:id="425" w:name="_Toc84413454"/>
      <w:bookmarkStart w:id="426" w:name="_Toc106127547"/>
      <w:bookmarkStart w:id="427" w:name="_Toc123057912"/>
      <w:bookmarkStart w:id="428" w:name="_Toc124256605"/>
      <w:bookmarkStart w:id="429" w:name="_Toc131734918"/>
      <w:bookmarkStart w:id="430" w:name="_Toc137372695"/>
      <w:bookmarkStart w:id="431" w:name="_Toc138885081"/>
      <w:r w:rsidRPr="00F10659">
        <w:rPr>
          <w:lang w:eastAsia="en-US"/>
        </w:rPr>
        <w:t>5.4.2</w:t>
      </w:r>
      <w:r w:rsidRPr="00F10659">
        <w:rPr>
          <w:lang w:eastAsia="en-US"/>
        </w:rPr>
        <w:tab/>
      </w:r>
      <w:r w:rsidRPr="00F10659">
        <w:rPr>
          <w:rFonts w:hint="eastAsia"/>
          <w:lang w:eastAsia="en-US"/>
        </w:rPr>
        <w:t xml:space="preserve">Channel </w:t>
      </w:r>
      <w:r w:rsidRPr="00F10659">
        <w:rPr>
          <w:lang w:eastAsia="en-US"/>
        </w:rPr>
        <w:t>r</w:t>
      </w:r>
      <w:r w:rsidRPr="00F10659">
        <w:rPr>
          <w:rFonts w:hint="eastAsia"/>
          <w:lang w:eastAsia="en-US"/>
        </w:rPr>
        <w:t>aster</w:t>
      </w:r>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p>
    <w:p w14:paraId="3EA441B7" w14:textId="77777777" w:rsidR="009254AE" w:rsidRPr="00D026C9" w:rsidRDefault="009254AE" w:rsidP="007D11CB">
      <w:pPr>
        <w:pStyle w:val="Heading4"/>
      </w:pPr>
      <w:bookmarkStart w:id="432" w:name="_Toc21344210"/>
      <w:bookmarkStart w:id="433" w:name="_Toc29801694"/>
      <w:bookmarkStart w:id="434" w:name="_Toc29802118"/>
      <w:bookmarkStart w:id="435" w:name="_Toc29802743"/>
      <w:bookmarkStart w:id="436" w:name="_Toc36107485"/>
      <w:bookmarkStart w:id="437" w:name="_Toc37251244"/>
      <w:bookmarkStart w:id="438" w:name="_Toc45888033"/>
      <w:bookmarkStart w:id="439" w:name="_Toc45888632"/>
      <w:bookmarkStart w:id="440" w:name="_Toc61367272"/>
      <w:bookmarkStart w:id="441" w:name="_Toc61372655"/>
      <w:bookmarkStart w:id="442" w:name="_Toc68230595"/>
      <w:bookmarkStart w:id="443" w:name="_Toc69084008"/>
      <w:bookmarkStart w:id="444" w:name="_Toc75467015"/>
      <w:bookmarkStart w:id="445" w:name="_Toc76509037"/>
      <w:bookmarkStart w:id="446" w:name="_Toc76718027"/>
      <w:bookmarkStart w:id="447" w:name="_Toc83580337"/>
      <w:bookmarkStart w:id="448" w:name="_Toc84404846"/>
      <w:bookmarkStart w:id="449" w:name="_Toc84413455"/>
      <w:bookmarkStart w:id="450" w:name="_Toc97562273"/>
      <w:bookmarkStart w:id="451" w:name="_Toc104122500"/>
      <w:bookmarkStart w:id="452" w:name="_Toc104205451"/>
      <w:bookmarkStart w:id="453" w:name="_Toc104206658"/>
      <w:bookmarkStart w:id="454" w:name="_Toc104503618"/>
      <w:bookmarkStart w:id="455" w:name="_Toc106127548"/>
      <w:bookmarkStart w:id="456" w:name="_Toc123057913"/>
      <w:bookmarkStart w:id="457" w:name="_Toc124256606"/>
      <w:bookmarkStart w:id="458" w:name="_Toc131734919"/>
      <w:bookmarkStart w:id="459" w:name="_Toc137372696"/>
      <w:bookmarkStart w:id="460" w:name="_Toc138885082"/>
      <w:r w:rsidRPr="00D026C9">
        <w:t>5.4.2.1</w:t>
      </w:r>
      <w:r w:rsidRPr="00D026C9">
        <w:tab/>
        <w:t>NR-ARFCN and channel raster</w:t>
      </w:r>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p>
    <w:p w14:paraId="3E79D89B" w14:textId="77777777" w:rsidR="009254AE" w:rsidRPr="00C84494" w:rsidRDefault="009254AE" w:rsidP="009254AE">
      <w:pPr>
        <w:rPr>
          <w:rFonts w:eastAsia="Yu Mincho"/>
          <w:lang w:eastAsia="en-US"/>
        </w:rPr>
      </w:pPr>
      <w:r w:rsidRPr="00C84494">
        <w:rPr>
          <w:rFonts w:eastAsia="Yu Mincho"/>
          <w:lang w:eastAsia="en-US"/>
        </w:rPr>
        <w:t>The global frequency channel raster defines a set of RF reference frequencies F</w:t>
      </w:r>
      <w:r w:rsidRPr="00C84494">
        <w:rPr>
          <w:rFonts w:eastAsia="Yu Mincho"/>
          <w:vertAlign w:val="subscript"/>
          <w:lang w:eastAsia="en-US"/>
        </w:rPr>
        <w:t>REF.</w:t>
      </w:r>
      <w:r w:rsidRPr="00C84494">
        <w:rPr>
          <w:rFonts w:eastAsia="Yu Mincho"/>
          <w:lang w:eastAsia="en-US"/>
        </w:rPr>
        <w:t xml:space="preserve"> The RF reference frequency is used in signalling to identify the position of RF channels, SS blocks and other elements.</w:t>
      </w:r>
    </w:p>
    <w:p w14:paraId="637784F4" w14:textId="77777777" w:rsidR="009254AE" w:rsidRPr="00C84494" w:rsidRDefault="009254AE" w:rsidP="009254AE">
      <w:pPr>
        <w:rPr>
          <w:rFonts w:eastAsia="Yu Mincho"/>
          <w:lang w:eastAsia="en-US"/>
        </w:rPr>
      </w:pPr>
      <w:r w:rsidRPr="00C84494">
        <w:rPr>
          <w:rFonts w:eastAsia="Yu Mincho"/>
          <w:lang w:eastAsia="en-US"/>
        </w:rPr>
        <w:t>The global frequency raster is defined for all frequencies from 0 to 100 GHz. The granularity of the global frequency raster is ΔF</w:t>
      </w:r>
      <w:r w:rsidRPr="00C84494">
        <w:rPr>
          <w:rFonts w:eastAsia="Yu Mincho"/>
          <w:vertAlign w:val="subscript"/>
          <w:lang w:eastAsia="en-US"/>
        </w:rPr>
        <w:t>Global</w:t>
      </w:r>
      <w:r w:rsidRPr="00C84494">
        <w:rPr>
          <w:rFonts w:eastAsia="Yu Mincho"/>
          <w:lang w:eastAsia="en-US"/>
        </w:rPr>
        <w:t>.</w:t>
      </w:r>
    </w:p>
    <w:p w14:paraId="7B346BE3" w14:textId="21B721DD" w:rsidR="009254AE" w:rsidRPr="00C84494" w:rsidRDefault="009254AE" w:rsidP="009254AE">
      <w:pPr>
        <w:rPr>
          <w:rFonts w:eastAsia="Yu Mincho"/>
          <w:lang w:eastAsia="en-US"/>
        </w:rPr>
      </w:pPr>
      <w:r w:rsidRPr="00C84494">
        <w:rPr>
          <w:rFonts w:eastAsia="Yu Mincho"/>
          <w:lang w:eastAsia="en-US"/>
        </w:rPr>
        <w:lastRenderedPageBreak/>
        <w:t xml:space="preserve">RF reference frequencies are designated by an </w:t>
      </w:r>
      <w:r>
        <w:rPr>
          <w:rFonts w:eastAsia="Yu Mincho"/>
          <w:lang w:eastAsia="en-US"/>
        </w:rPr>
        <w:t>NR</w:t>
      </w:r>
      <w:r w:rsidRPr="00C84494">
        <w:rPr>
          <w:rFonts w:eastAsia="Yu Mincho"/>
          <w:lang w:eastAsia="en-US"/>
        </w:rPr>
        <w:t xml:space="preserve"> Absolute Radio Frequency Channel Number (</w:t>
      </w:r>
      <w:r>
        <w:rPr>
          <w:rFonts w:eastAsia="Yu Mincho"/>
          <w:lang w:eastAsia="en-US"/>
        </w:rPr>
        <w:t>NR</w:t>
      </w:r>
      <w:r w:rsidRPr="00C84494">
        <w:rPr>
          <w:rFonts w:eastAsia="Yu Mincho"/>
          <w:lang w:eastAsia="en-US"/>
        </w:rPr>
        <w:t>-ARFCN) in the range (0…</w:t>
      </w:r>
      <w:r w:rsidRPr="00C84494">
        <w:rPr>
          <w:rFonts w:eastAsia="Times New Roman"/>
          <w:lang w:eastAsia="en-US"/>
        </w:rPr>
        <w:t>2016666</w:t>
      </w:r>
      <w:r w:rsidRPr="00C84494">
        <w:rPr>
          <w:rFonts w:eastAsia="Yu Mincho"/>
          <w:lang w:eastAsia="en-US"/>
        </w:rPr>
        <w:t xml:space="preserve">) on the global frequency raster. The relation between the </w:t>
      </w:r>
      <w:r>
        <w:rPr>
          <w:rFonts w:eastAsia="Yu Mincho"/>
          <w:lang w:eastAsia="en-US"/>
        </w:rPr>
        <w:t>NR</w:t>
      </w:r>
      <w:r w:rsidRPr="00C84494">
        <w:rPr>
          <w:rFonts w:eastAsia="Yu Mincho"/>
          <w:lang w:eastAsia="en-US"/>
        </w:rPr>
        <w:t>-ARFCN and the RF reference frequency F</w:t>
      </w:r>
      <w:r w:rsidRPr="00C84494">
        <w:rPr>
          <w:rFonts w:eastAsia="Yu Mincho"/>
          <w:vertAlign w:val="subscript"/>
          <w:lang w:eastAsia="en-US"/>
        </w:rPr>
        <w:t>REF</w:t>
      </w:r>
      <w:r w:rsidRPr="00C84494">
        <w:rPr>
          <w:rFonts w:eastAsia="Yu Mincho"/>
          <w:lang w:eastAsia="en-US"/>
        </w:rPr>
        <w:t xml:space="preserve"> in MHz is given by the following equation, where F</w:t>
      </w:r>
      <w:r w:rsidRPr="00C84494">
        <w:rPr>
          <w:rFonts w:eastAsia="Yu Mincho"/>
          <w:vertAlign w:val="subscript"/>
          <w:lang w:eastAsia="en-US"/>
        </w:rPr>
        <w:t>REF-Offs</w:t>
      </w:r>
      <w:r w:rsidRPr="00C84494">
        <w:rPr>
          <w:rFonts w:eastAsia="Yu Mincho"/>
          <w:lang w:eastAsia="en-US"/>
        </w:rPr>
        <w:t xml:space="preserve"> and </w:t>
      </w:r>
      <w:r w:rsidR="00B80B67" w:rsidRPr="00C84494">
        <w:rPr>
          <w:rFonts w:eastAsia="Yu Mincho"/>
          <w:lang w:eastAsia="en-US"/>
        </w:rPr>
        <w:t>N</w:t>
      </w:r>
      <w:r w:rsidR="00B80B67" w:rsidRPr="00C84494">
        <w:rPr>
          <w:rFonts w:eastAsia="Yu Mincho"/>
          <w:vertAlign w:val="subscript"/>
          <w:lang w:eastAsia="en-US"/>
        </w:rPr>
        <w:t>R</w:t>
      </w:r>
      <w:r w:rsidR="00B80B67">
        <w:rPr>
          <w:rFonts w:eastAsia="Yu Mincho"/>
          <w:vertAlign w:val="subscript"/>
          <w:lang w:eastAsia="en-US"/>
        </w:rPr>
        <w:t>EF</w:t>
      </w:r>
      <w:r w:rsidRPr="00C84494">
        <w:rPr>
          <w:rFonts w:eastAsia="Yu Mincho"/>
          <w:vertAlign w:val="subscript"/>
          <w:lang w:eastAsia="en-US"/>
        </w:rPr>
        <w:t>-Offs</w:t>
      </w:r>
      <w:r w:rsidRPr="00C84494">
        <w:rPr>
          <w:rFonts w:eastAsia="Yu Mincho"/>
          <w:lang w:eastAsia="en-US"/>
        </w:rPr>
        <w:t xml:space="preserve"> are given in </w:t>
      </w:r>
      <w:r w:rsidR="00B80B67">
        <w:rPr>
          <w:rFonts w:eastAsia="Yu Mincho"/>
          <w:lang w:eastAsia="en-US"/>
        </w:rPr>
        <w:t>T</w:t>
      </w:r>
      <w:r w:rsidR="00B80B67" w:rsidRPr="00C84494">
        <w:rPr>
          <w:rFonts w:eastAsia="Yu Mincho"/>
          <w:lang w:eastAsia="en-US"/>
        </w:rPr>
        <w:t xml:space="preserve">able </w:t>
      </w:r>
      <w:r w:rsidRPr="00C84494">
        <w:rPr>
          <w:rFonts w:eastAsia="Yu Mincho"/>
          <w:lang w:eastAsia="en-US"/>
        </w:rPr>
        <w:t>5.4.2.1-1 and N</w:t>
      </w:r>
      <w:r w:rsidRPr="00C84494">
        <w:rPr>
          <w:rFonts w:eastAsia="Yu Mincho"/>
          <w:vertAlign w:val="subscript"/>
          <w:lang w:eastAsia="en-US"/>
        </w:rPr>
        <w:t>REF</w:t>
      </w:r>
      <w:r w:rsidRPr="00C84494">
        <w:rPr>
          <w:rFonts w:eastAsia="Yu Mincho"/>
          <w:lang w:eastAsia="en-US"/>
        </w:rPr>
        <w:t xml:space="preserve"> is the NR-ARFCN.</w:t>
      </w:r>
    </w:p>
    <w:p w14:paraId="251BEF35" w14:textId="174AD187" w:rsidR="009254AE" w:rsidRPr="00C84494" w:rsidRDefault="003D76F8" w:rsidP="003D76F8">
      <w:pPr>
        <w:pStyle w:val="EQ"/>
        <w:rPr>
          <w:noProof/>
          <w:lang w:eastAsia="en-US"/>
        </w:rPr>
      </w:pPr>
      <w:r>
        <w:rPr>
          <w:noProof/>
          <w:lang w:eastAsia="en-US"/>
        </w:rPr>
        <w:tab/>
      </w:r>
      <w:r w:rsidR="009254AE" w:rsidRPr="00C84494">
        <w:rPr>
          <w:noProof/>
          <w:lang w:eastAsia="en-US"/>
        </w:rPr>
        <w:t>F</w:t>
      </w:r>
      <w:r w:rsidR="009254AE" w:rsidRPr="00C84494">
        <w:rPr>
          <w:noProof/>
          <w:vertAlign w:val="subscript"/>
          <w:lang w:eastAsia="en-US"/>
        </w:rPr>
        <w:t>REF</w:t>
      </w:r>
      <w:r w:rsidR="009254AE" w:rsidRPr="00C84494">
        <w:rPr>
          <w:noProof/>
          <w:lang w:eastAsia="en-US"/>
        </w:rPr>
        <w:t xml:space="preserve"> = F</w:t>
      </w:r>
      <w:r w:rsidR="009254AE" w:rsidRPr="00C84494">
        <w:rPr>
          <w:noProof/>
          <w:vertAlign w:val="subscript"/>
          <w:lang w:eastAsia="en-US"/>
        </w:rPr>
        <w:t>REF-Offs</w:t>
      </w:r>
      <w:r w:rsidR="009254AE" w:rsidRPr="00C84494">
        <w:rPr>
          <w:noProof/>
          <w:lang w:eastAsia="en-US"/>
        </w:rPr>
        <w:t xml:space="preserve"> + ΔF</w:t>
      </w:r>
      <w:r w:rsidR="009254AE" w:rsidRPr="00C84494">
        <w:rPr>
          <w:noProof/>
          <w:vertAlign w:val="subscript"/>
          <w:lang w:eastAsia="en-US"/>
        </w:rPr>
        <w:t>Global</w:t>
      </w:r>
      <w:r w:rsidR="009254AE" w:rsidRPr="00C84494">
        <w:rPr>
          <w:noProof/>
          <w:lang w:eastAsia="en-US"/>
        </w:rPr>
        <w:t xml:space="preserve"> (N</w:t>
      </w:r>
      <w:r w:rsidR="009254AE" w:rsidRPr="00C84494">
        <w:rPr>
          <w:noProof/>
          <w:vertAlign w:val="subscript"/>
          <w:lang w:eastAsia="en-US"/>
        </w:rPr>
        <w:t>REF</w:t>
      </w:r>
      <w:r w:rsidR="009254AE" w:rsidRPr="00C84494">
        <w:rPr>
          <w:noProof/>
          <w:lang w:eastAsia="en-US"/>
        </w:rPr>
        <w:t xml:space="preserve"> – N</w:t>
      </w:r>
      <w:r w:rsidR="009254AE" w:rsidRPr="00C84494">
        <w:rPr>
          <w:noProof/>
          <w:vertAlign w:val="subscript"/>
          <w:lang w:eastAsia="en-US"/>
        </w:rPr>
        <w:t>REF-Offs</w:t>
      </w:r>
      <w:r w:rsidR="009254AE" w:rsidRPr="00C84494">
        <w:rPr>
          <w:noProof/>
          <w:lang w:eastAsia="en-US"/>
        </w:rPr>
        <w:t>)</w:t>
      </w:r>
    </w:p>
    <w:p w14:paraId="3BB494F4" w14:textId="77777777" w:rsidR="009254AE" w:rsidRPr="00144096" w:rsidRDefault="009254AE" w:rsidP="007D11CB">
      <w:pPr>
        <w:pStyle w:val="TH"/>
        <w:rPr>
          <w:lang w:eastAsia="en-US"/>
        </w:rPr>
      </w:pPr>
      <w:r w:rsidRPr="00144096">
        <w:rPr>
          <w:lang w:eastAsia="en-US"/>
        </w:rPr>
        <w:t xml:space="preserve">Table 5.4.2.1-1: </w:t>
      </w:r>
      <w:r>
        <w:rPr>
          <w:lang w:eastAsia="en-US"/>
        </w:rPr>
        <w:t>NR</w:t>
      </w:r>
      <w:r w:rsidRPr="00144096">
        <w:rPr>
          <w:lang w:eastAsia="en-US"/>
        </w:rPr>
        <w:t>-ARFCN parameters for the global frequency raster</w:t>
      </w:r>
    </w:p>
    <w:tbl>
      <w:tblPr>
        <w:tblW w:w="82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1"/>
        <w:gridCol w:w="1369"/>
        <w:gridCol w:w="1590"/>
        <w:gridCol w:w="1134"/>
        <w:gridCol w:w="1935"/>
      </w:tblGrid>
      <w:tr w:rsidR="009254AE" w:rsidRPr="00144096" w14:paraId="380E1979" w14:textId="77777777" w:rsidTr="000107AF">
        <w:trPr>
          <w:trHeight w:val="187"/>
          <w:jc w:val="center"/>
        </w:trPr>
        <w:tc>
          <w:tcPr>
            <w:tcW w:w="2241" w:type="dxa"/>
            <w:shd w:val="clear" w:color="auto" w:fill="auto"/>
            <w:vAlign w:val="center"/>
          </w:tcPr>
          <w:p w14:paraId="19C3202C" w14:textId="77777777" w:rsidR="009254AE" w:rsidRPr="00144096" w:rsidRDefault="009254AE" w:rsidP="007D11CB">
            <w:pPr>
              <w:pStyle w:val="TAH"/>
              <w:rPr>
                <w:lang w:eastAsia="en-US"/>
              </w:rPr>
            </w:pPr>
            <w:r w:rsidRPr="00144096">
              <w:rPr>
                <w:lang w:eastAsia="en-US"/>
              </w:rPr>
              <w:t>Frequency range (MHz)</w:t>
            </w:r>
          </w:p>
        </w:tc>
        <w:tc>
          <w:tcPr>
            <w:tcW w:w="1369" w:type="dxa"/>
            <w:shd w:val="clear" w:color="auto" w:fill="auto"/>
            <w:vAlign w:val="center"/>
          </w:tcPr>
          <w:p w14:paraId="6DB5EF0E" w14:textId="77777777" w:rsidR="009254AE" w:rsidRPr="00144096" w:rsidRDefault="009254AE" w:rsidP="007D11CB">
            <w:pPr>
              <w:pStyle w:val="TAH"/>
              <w:rPr>
                <w:lang w:eastAsia="en-US"/>
              </w:rPr>
            </w:pPr>
            <w:r w:rsidRPr="00144096">
              <w:rPr>
                <w:lang w:eastAsia="en-US"/>
              </w:rPr>
              <w:t>ΔF</w:t>
            </w:r>
            <w:r w:rsidRPr="00144096">
              <w:rPr>
                <w:vertAlign w:val="subscript"/>
                <w:lang w:eastAsia="en-US"/>
              </w:rPr>
              <w:t xml:space="preserve">Global </w:t>
            </w:r>
            <w:r w:rsidRPr="00144096">
              <w:rPr>
                <w:lang w:eastAsia="en-US"/>
              </w:rPr>
              <w:t>(kHz)</w:t>
            </w:r>
          </w:p>
        </w:tc>
        <w:tc>
          <w:tcPr>
            <w:tcW w:w="1590" w:type="dxa"/>
            <w:shd w:val="clear" w:color="auto" w:fill="auto"/>
            <w:vAlign w:val="center"/>
          </w:tcPr>
          <w:p w14:paraId="77A0D954" w14:textId="77777777" w:rsidR="009254AE" w:rsidRPr="00144096" w:rsidRDefault="009254AE" w:rsidP="007D11CB">
            <w:pPr>
              <w:pStyle w:val="TAH"/>
              <w:rPr>
                <w:lang w:eastAsia="en-US"/>
              </w:rPr>
            </w:pPr>
            <w:r w:rsidRPr="00144096">
              <w:rPr>
                <w:lang w:eastAsia="en-US"/>
              </w:rPr>
              <w:t>F</w:t>
            </w:r>
            <w:r w:rsidRPr="00144096">
              <w:rPr>
                <w:vertAlign w:val="subscript"/>
                <w:lang w:eastAsia="en-US"/>
              </w:rPr>
              <w:t>REF-Offs</w:t>
            </w:r>
            <w:r w:rsidRPr="00144096">
              <w:rPr>
                <w:lang w:eastAsia="en-US"/>
              </w:rPr>
              <w:t xml:space="preserve"> (MHz)</w:t>
            </w:r>
          </w:p>
        </w:tc>
        <w:tc>
          <w:tcPr>
            <w:tcW w:w="1134" w:type="dxa"/>
            <w:shd w:val="clear" w:color="auto" w:fill="auto"/>
            <w:vAlign w:val="center"/>
          </w:tcPr>
          <w:p w14:paraId="70BE656C" w14:textId="77777777" w:rsidR="009254AE" w:rsidRPr="00144096" w:rsidRDefault="009254AE" w:rsidP="007D11CB">
            <w:pPr>
              <w:pStyle w:val="TAH"/>
              <w:rPr>
                <w:lang w:eastAsia="en-US"/>
              </w:rPr>
            </w:pPr>
            <w:r w:rsidRPr="00144096">
              <w:rPr>
                <w:lang w:eastAsia="en-US"/>
              </w:rPr>
              <w:t>N</w:t>
            </w:r>
            <w:r w:rsidRPr="00144096">
              <w:rPr>
                <w:vertAlign w:val="subscript"/>
                <w:lang w:eastAsia="en-US"/>
              </w:rPr>
              <w:t>REF-Offs</w:t>
            </w:r>
          </w:p>
        </w:tc>
        <w:tc>
          <w:tcPr>
            <w:tcW w:w="1935" w:type="dxa"/>
            <w:shd w:val="clear" w:color="auto" w:fill="auto"/>
            <w:vAlign w:val="center"/>
          </w:tcPr>
          <w:p w14:paraId="5345CE74" w14:textId="77777777" w:rsidR="009254AE" w:rsidRPr="00144096" w:rsidRDefault="009254AE" w:rsidP="007D11CB">
            <w:pPr>
              <w:pStyle w:val="TAH"/>
              <w:rPr>
                <w:lang w:eastAsia="en-US"/>
              </w:rPr>
            </w:pPr>
            <w:r w:rsidRPr="00144096">
              <w:rPr>
                <w:lang w:eastAsia="en-US"/>
              </w:rPr>
              <w:t>Range of N</w:t>
            </w:r>
            <w:r w:rsidRPr="00144096">
              <w:rPr>
                <w:vertAlign w:val="subscript"/>
                <w:lang w:eastAsia="en-US"/>
              </w:rPr>
              <w:t>REF</w:t>
            </w:r>
          </w:p>
        </w:tc>
      </w:tr>
      <w:tr w:rsidR="009254AE" w:rsidRPr="00144096" w14:paraId="0350C935" w14:textId="77777777" w:rsidTr="000107AF">
        <w:trPr>
          <w:trHeight w:val="187"/>
          <w:jc w:val="center"/>
        </w:trPr>
        <w:tc>
          <w:tcPr>
            <w:tcW w:w="2241" w:type="dxa"/>
            <w:shd w:val="clear" w:color="auto" w:fill="auto"/>
            <w:vAlign w:val="center"/>
          </w:tcPr>
          <w:p w14:paraId="0FF40EED" w14:textId="77777777" w:rsidR="009254AE" w:rsidRPr="00144096" w:rsidRDefault="009254AE" w:rsidP="007D11CB">
            <w:pPr>
              <w:pStyle w:val="TAC"/>
              <w:rPr>
                <w:lang w:eastAsia="en-US"/>
              </w:rPr>
            </w:pPr>
            <w:r w:rsidRPr="00144096">
              <w:rPr>
                <w:lang w:eastAsia="en-US"/>
              </w:rPr>
              <w:t>0 – 3000</w:t>
            </w:r>
          </w:p>
        </w:tc>
        <w:tc>
          <w:tcPr>
            <w:tcW w:w="1369" w:type="dxa"/>
            <w:shd w:val="clear" w:color="auto" w:fill="auto"/>
            <w:vAlign w:val="center"/>
          </w:tcPr>
          <w:p w14:paraId="20ED5704" w14:textId="77777777" w:rsidR="009254AE" w:rsidRPr="00144096" w:rsidRDefault="009254AE" w:rsidP="007D11CB">
            <w:pPr>
              <w:pStyle w:val="TAC"/>
              <w:rPr>
                <w:lang w:eastAsia="en-US"/>
              </w:rPr>
            </w:pPr>
            <w:r w:rsidRPr="00144096">
              <w:rPr>
                <w:lang w:eastAsia="en-US"/>
              </w:rPr>
              <w:t>5</w:t>
            </w:r>
          </w:p>
        </w:tc>
        <w:tc>
          <w:tcPr>
            <w:tcW w:w="1590" w:type="dxa"/>
            <w:shd w:val="clear" w:color="auto" w:fill="auto"/>
            <w:vAlign w:val="center"/>
          </w:tcPr>
          <w:p w14:paraId="4C3001C7" w14:textId="77777777" w:rsidR="009254AE" w:rsidRPr="00144096" w:rsidRDefault="009254AE" w:rsidP="007D11CB">
            <w:pPr>
              <w:pStyle w:val="TAC"/>
              <w:rPr>
                <w:lang w:eastAsia="en-US"/>
              </w:rPr>
            </w:pPr>
            <w:r w:rsidRPr="00144096">
              <w:rPr>
                <w:lang w:eastAsia="en-US"/>
              </w:rPr>
              <w:t>0</w:t>
            </w:r>
          </w:p>
        </w:tc>
        <w:tc>
          <w:tcPr>
            <w:tcW w:w="1134" w:type="dxa"/>
            <w:shd w:val="clear" w:color="auto" w:fill="auto"/>
            <w:vAlign w:val="center"/>
          </w:tcPr>
          <w:p w14:paraId="68C11A83" w14:textId="77777777" w:rsidR="009254AE" w:rsidRPr="00144096" w:rsidRDefault="009254AE" w:rsidP="007D11CB">
            <w:pPr>
              <w:pStyle w:val="TAC"/>
              <w:rPr>
                <w:lang w:eastAsia="en-US"/>
              </w:rPr>
            </w:pPr>
            <w:r w:rsidRPr="00144096">
              <w:rPr>
                <w:lang w:eastAsia="en-US"/>
              </w:rPr>
              <w:t>0</w:t>
            </w:r>
          </w:p>
        </w:tc>
        <w:tc>
          <w:tcPr>
            <w:tcW w:w="1935" w:type="dxa"/>
            <w:shd w:val="clear" w:color="auto" w:fill="auto"/>
            <w:vAlign w:val="center"/>
          </w:tcPr>
          <w:p w14:paraId="53231105" w14:textId="77777777" w:rsidR="009254AE" w:rsidRPr="00144096" w:rsidRDefault="009254AE" w:rsidP="007D11CB">
            <w:pPr>
              <w:pStyle w:val="TAC"/>
              <w:rPr>
                <w:lang w:eastAsia="en-US"/>
              </w:rPr>
            </w:pPr>
            <w:r w:rsidRPr="00144096">
              <w:rPr>
                <w:lang w:eastAsia="en-US"/>
              </w:rPr>
              <w:t>0 – 599999</w:t>
            </w:r>
          </w:p>
        </w:tc>
      </w:tr>
    </w:tbl>
    <w:p w14:paraId="4D43A84E" w14:textId="77777777" w:rsidR="009254AE" w:rsidRDefault="009254AE" w:rsidP="009254AE">
      <w:pPr>
        <w:rPr>
          <w:rFonts w:eastAsia="Times New Roman"/>
          <w:lang w:eastAsia="en-US"/>
        </w:rPr>
      </w:pPr>
    </w:p>
    <w:p w14:paraId="379C9F11" w14:textId="77777777" w:rsidR="009254AE" w:rsidRDefault="009254AE" w:rsidP="009254AE">
      <w:pPr>
        <w:rPr>
          <w:rFonts w:eastAsia="Times New Roman"/>
          <w:lang w:eastAsia="en-US"/>
        </w:rPr>
      </w:pPr>
      <w:r w:rsidRPr="00A777C6">
        <w:rPr>
          <w:rFonts w:eastAsia="Times New Roman"/>
          <w:lang w:eastAsia="en-US"/>
        </w:rPr>
        <w:t>The channel raster defines a subset of RF reference frequencies that can be used to identify the RF channel position in the uplink and downlink. The RF reference frequency for an RF channel maps to a resource element on the carrier. For each operating band, a subset of frequencies from the global frequency raster are applicable for that band and forms a channel raster with a granularity ΔF</w:t>
      </w:r>
      <w:r w:rsidRPr="00A777C6">
        <w:rPr>
          <w:rFonts w:eastAsia="Times New Roman"/>
          <w:vertAlign w:val="subscript"/>
          <w:lang w:eastAsia="en-US"/>
        </w:rPr>
        <w:t>Raster</w:t>
      </w:r>
      <w:r w:rsidRPr="00A777C6">
        <w:rPr>
          <w:rFonts w:eastAsia="Times New Roman"/>
          <w:lang w:eastAsia="en-US"/>
        </w:rPr>
        <w:t>, which may be equal to or larger than ΔF</w:t>
      </w:r>
      <w:r w:rsidRPr="00A777C6">
        <w:rPr>
          <w:rFonts w:eastAsia="Times New Roman"/>
          <w:vertAlign w:val="subscript"/>
          <w:lang w:eastAsia="en-US"/>
        </w:rPr>
        <w:t>Global</w:t>
      </w:r>
      <w:r w:rsidRPr="00A777C6">
        <w:rPr>
          <w:rFonts w:eastAsia="Times New Roman"/>
          <w:lang w:eastAsia="en-US"/>
        </w:rPr>
        <w:t>.</w:t>
      </w:r>
    </w:p>
    <w:p w14:paraId="0E8F1AC8" w14:textId="173F2F5F" w:rsidR="009254AE" w:rsidRPr="00894610" w:rsidRDefault="009254AE" w:rsidP="009254AE">
      <w:pPr>
        <w:rPr>
          <w:rFonts w:eastAsia="Yu Mincho"/>
          <w:lang w:eastAsia="en-US"/>
        </w:rPr>
      </w:pPr>
      <w:r w:rsidRPr="00894610">
        <w:rPr>
          <w:rFonts w:eastAsia="Yu Mincho"/>
          <w:lang w:eastAsia="en-US"/>
        </w:rPr>
        <w:t xml:space="preserve">The mapping between the channel raster and corresponding resource element is given in </w:t>
      </w:r>
      <w:r w:rsidR="00B80B67">
        <w:rPr>
          <w:rFonts w:eastAsia="Yu Mincho"/>
          <w:lang w:eastAsia="en-US"/>
        </w:rPr>
        <w:t>c</w:t>
      </w:r>
      <w:r w:rsidR="00B80B67" w:rsidRPr="00894610">
        <w:rPr>
          <w:rFonts w:eastAsia="Yu Mincho"/>
          <w:lang w:eastAsia="en-US"/>
        </w:rPr>
        <w:t xml:space="preserve">lause </w:t>
      </w:r>
      <w:r w:rsidRPr="00894610">
        <w:rPr>
          <w:rFonts w:eastAsia="Yu Mincho"/>
          <w:lang w:eastAsia="en-US"/>
        </w:rPr>
        <w:t xml:space="preserve">5.4.2.2. The applicable entries for each operating band are defined in </w:t>
      </w:r>
      <w:r w:rsidR="00B80B67">
        <w:rPr>
          <w:rFonts w:eastAsia="Yu Mincho"/>
          <w:lang w:eastAsia="en-US"/>
        </w:rPr>
        <w:t>c</w:t>
      </w:r>
      <w:r w:rsidR="00B80B67" w:rsidRPr="00894610">
        <w:rPr>
          <w:rFonts w:eastAsia="Yu Mincho"/>
          <w:lang w:eastAsia="en-US"/>
        </w:rPr>
        <w:t xml:space="preserve">lause </w:t>
      </w:r>
      <w:r w:rsidRPr="00894610">
        <w:rPr>
          <w:rFonts w:eastAsia="Yu Mincho"/>
          <w:lang w:eastAsia="en-US"/>
        </w:rPr>
        <w:t>5.4.2.3.</w:t>
      </w:r>
    </w:p>
    <w:p w14:paraId="230328B3" w14:textId="77777777" w:rsidR="009254AE" w:rsidRPr="00E87E28" w:rsidRDefault="009254AE" w:rsidP="00D026C9">
      <w:pPr>
        <w:pStyle w:val="Heading4"/>
        <w:rPr>
          <w:lang w:eastAsia="en-US"/>
        </w:rPr>
      </w:pPr>
      <w:bookmarkStart w:id="461" w:name="_Toc21344211"/>
      <w:bookmarkStart w:id="462" w:name="_Toc29801695"/>
      <w:bookmarkStart w:id="463" w:name="_Toc29802119"/>
      <w:bookmarkStart w:id="464" w:name="_Toc29802744"/>
      <w:bookmarkStart w:id="465" w:name="_Toc36107486"/>
      <w:bookmarkStart w:id="466" w:name="_Toc37251245"/>
      <w:bookmarkStart w:id="467" w:name="_Toc45888034"/>
      <w:bookmarkStart w:id="468" w:name="_Toc45888633"/>
      <w:bookmarkStart w:id="469" w:name="_Toc61367273"/>
      <w:bookmarkStart w:id="470" w:name="_Toc61372656"/>
      <w:bookmarkStart w:id="471" w:name="_Toc68230596"/>
      <w:bookmarkStart w:id="472" w:name="_Toc69084009"/>
      <w:bookmarkStart w:id="473" w:name="_Toc75467016"/>
      <w:bookmarkStart w:id="474" w:name="_Toc76509038"/>
      <w:bookmarkStart w:id="475" w:name="_Toc76718028"/>
      <w:bookmarkStart w:id="476" w:name="_Toc83580338"/>
      <w:bookmarkStart w:id="477" w:name="_Toc84404847"/>
      <w:bookmarkStart w:id="478" w:name="_Toc84413456"/>
      <w:bookmarkStart w:id="479" w:name="_Toc97562274"/>
      <w:bookmarkStart w:id="480" w:name="_Toc104122501"/>
      <w:bookmarkStart w:id="481" w:name="_Toc104205452"/>
      <w:bookmarkStart w:id="482" w:name="_Toc104206659"/>
      <w:bookmarkStart w:id="483" w:name="_Toc104503619"/>
      <w:bookmarkStart w:id="484" w:name="_Toc106127549"/>
      <w:bookmarkStart w:id="485" w:name="_Toc123057914"/>
      <w:bookmarkStart w:id="486" w:name="_Toc124256607"/>
      <w:bookmarkStart w:id="487" w:name="_Toc131734920"/>
      <w:bookmarkStart w:id="488" w:name="_Toc137372697"/>
      <w:bookmarkStart w:id="489" w:name="_Toc138885083"/>
      <w:r w:rsidRPr="00E87E28">
        <w:rPr>
          <w:lang w:eastAsia="en-US"/>
        </w:rPr>
        <w:t>5.4.2.2</w:t>
      </w:r>
      <w:r w:rsidRPr="00E87E28">
        <w:rPr>
          <w:lang w:eastAsia="en-US"/>
        </w:rPr>
        <w:tab/>
      </w:r>
      <w:r w:rsidRPr="00E87E28">
        <w:rPr>
          <w:rFonts w:hint="eastAsia"/>
          <w:lang w:eastAsia="en-US"/>
        </w:rPr>
        <w:t xml:space="preserve">Channel </w:t>
      </w:r>
      <w:r w:rsidRPr="00E87E28">
        <w:rPr>
          <w:lang w:eastAsia="en-US"/>
        </w:rPr>
        <w:t>r</w:t>
      </w:r>
      <w:r w:rsidRPr="00E87E28">
        <w:rPr>
          <w:rFonts w:hint="eastAsia"/>
          <w:lang w:eastAsia="en-US"/>
        </w:rPr>
        <w:t xml:space="preserve">aster to </w:t>
      </w:r>
      <w:r w:rsidRPr="00E87E28">
        <w:rPr>
          <w:lang w:eastAsia="en-US"/>
        </w:rPr>
        <w:t>r</w:t>
      </w:r>
      <w:r w:rsidRPr="00E87E28">
        <w:rPr>
          <w:rFonts w:hint="eastAsia"/>
          <w:lang w:eastAsia="en-US"/>
        </w:rPr>
        <w:t xml:space="preserve">esource </w:t>
      </w:r>
      <w:r w:rsidRPr="00E87E28">
        <w:rPr>
          <w:lang w:eastAsia="en-US"/>
        </w:rPr>
        <w:t>e</w:t>
      </w:r>
      <w:r w:rsidRPr="00E87E28">
        <w:rPr>
          <w:rFonts w:hint="eastAsia"/>
          <w:lang w:eastAsia="en-US"/>
        </w:rPr>
        <w:t xml:space="preserve">lement </w:t>
      </w:r>
      <w:r w:rsidRPr="00E87E28">
        <w:rPr>
          <w:lang w:eastAsia="en-US"/>
        </w:rPr>
        <w:t>m</w:t>
      </w:r>
      <w:r w:rsidRPr="00E87E28">
        <w:rPr>
          <w:rFonts w:hint="eastAsia"/>
          <w:lang w:eastAsia="en-US"/>
        </w:rPr>
        <w:t>apping</w:t>
      </w:r>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p>
    <w:p w14:paraId="4B3D1DCA" w14:textId="1182F885" w:rsidR="009254AE" w:rsidRPr="00894610" w:rsidRDefault="009254AE" w:rsidP="009254AE">
      <w:pPr>
        <w:rPr>
          <w:rFonts w:eastAsia="Times New Roman"/>
          <w:lang w:eastAsia="en-US"/>
        </w:rPr>
      </w:pPr>
      <w:r w:rsidRPr="00FF1F27">
        <w:rPr>
          <w:rFonts w:eastAsia="Times New Roman"/>
          <w:lang w:eastAsia="en-US"/>
        </w:rPr>
        <w:t>The mapping between the RF reference frequency on the channel raster and the corresponding resource element</w:t>
      </w:r>
      <w:r>
        <w:rPr>
          <w:rFonts w:eastAsia="Times New Roman"/>
          <w:lang w:eastAsia="en-US"/>
        </w:rPr>
        <w:t xml:space="preserve"> refers to the NR requirements specified in </w:t>
      </w:r>
      <w:r w:rsidR="002F762C">
        <w:rPr>
          <w:rFonts w:eastAsia="Times New Roman"/>
          <w:lang w:eastAsia="en-US"/>
        </w:rPr>
        <w:t xml:space="preserve">3GPP </w:t>
      </w:r>
      <w:r>
        <w:rPr>
          <w:rFonts w:eastAsia="Times New Roman"/>
          <w:lang w:eastAsia="en-US"/>
        </w:rPr>
        <w:t>TS 38.101-1 [</w:t>
      </w:r>
      <w:r w:rsidR="00A8482C">
        <w:rPr>
          <w:rFonts w:eastAsia="Times New Roman"/>
          <w:lang w:eastAsia="en-US"/>
        </w:rPr>
        <w:t>5</w:t>
      </w:r>
      <w:r>
        <w:rPr>
          <w:rFonts w:eastAsia="Times New Roman"/>
          <w:lang w:eastAsia="en-US"/>
        </w:rPr>
        <w:t>]</w:t>
      </w:r>
      <w:r w:rsidR="00364206">
        <w:rPr>
          <w:rFonts w:eastAsia="Times New Roman"/>
          <w:lang w:eastAsia="en-US"/>
        </w:rPr>
        <w:t xml:space="preserve"> clause 5.4.2.2</w:t>
      </w:r>
      <w:r>
        <w:rPr>
          <w:rFonts w:eastAsia="Times New Roman"/>
          <w:lang w:eastAsia="en-US"/>
        </w:rPr>
        <w:t>.</w:t>
      </w:r>
    </w:p>
    <w:p w14:paraId="02ACA228" w14:textId="77777777" w:rsidR="009254AE" w:rsidRPr="00D026C9" w:rsidRDefault="009254AE" w:rsidP="00D026C9">
      <w:pPr>
        <w:pStyle w:val="Heading4"/>
      </w:pPr>
      <w:bookmarkStart w:id="490" w:name="_Toc21344212"/>
      <w:bookmarkStart w:id="491" w:name="_Toc29801696"/>
      <w:bookmarkStart w:id="492" w:name="_Toc29802120"/>
      <w:bookmarkStart w:id="493" w:name="_Toc29802745"/>
      <w:bookmarkStart w:id="494" w:name="_Toc36107487"/>
      <w:bookmarkStart w:id="495" w:name="_Toc37251246"/>
      <w:bookmarkStart w:id="496" w:name="_Toc45888035"/>
      <w:bookmarkStart w:id="497" w:name="_Toc45888634"/>
      <w:bookmarkStart w:id="498" w:name="_Toc61367274"/>
      <w:bookmarkStart w:id="499" w:name="_Toc61372657"/>
      <w:bookmarkStart w:id="500" w:name="_Toc68230597"/>
      <w:bookmarkStart w:id="501" w:name="_Toc69084010"/>
      <w:bookmarkStart w:id="502" w:name="_Toc75467017"/>
      <w:bookmarkStart w:id="503" w:name="_Toc76509039"/>
      <w:bookmarkStart w:id="504" w:name="_Toc76718029"/>
      <w:bookmarkStart w:id="505" w:name="_Toc83580339"/>
      <w:bookmarkStart w:id="506" w:name="_Toc84404848"/>
      <w:bookmarkStart w:id="507" w:name="_Toc84413457"/>
      <w:bookmarkStart w:id="508" w:name="_Toc97562275"/>
      <w:bookmarkStart w:id="509" w:name="_Toc104122502"/>
      <w:bookmarkStart w:id="510" w:name="_Toc104205453"/>
      <w:bookmarkStart w:id="511" w:name="_Toc104206660"/>
      <w:bookmarkStart w:id="512" w:name="_Toc104503620"/>
      <w:bookmarkStart w:id="513" w:name="_Toc106127550"/>
      <w:bookmarkStart w:id="514" w:name="_Toc123057915"/>
      <w:bookmarkStart w:id="515" w:name="_Toc124256608"/>
      <w:bookmarkStart w:id="516" w:name="_Toc131734921"/>
      <w:bookmarkStart w:id="517" w:name="_Toc137372698"/>
      <w:bookmarkStart w:id="518" w:name="_Toc138885084"/>
      <w:r w:rsidRPr="00D026C9">
        <w:t>5.4.2.3</w:t>
      </w:r>
      <w:r w:rsidRPr="00D026C9">
        <w:tab/>
        <w:t>Channel raster entries for each operating band</w:t>
      </w:r>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p>
    <w:p w14:paraId="33D58EDB" w14:textId="77777777" w:rsidR="009254AE" w:rsidRDefault="009254AE" w:rsidP="009254AE">
      <w:pPr>
        <w:rPr>
          <w:rFonts w:eastAsia="Yu Mincho"/>
          <w:lang w:eastAsia="en-US"/>
        </w:rPr>
      </w:pPr>
      <w:r w:rsidRPr="00D46A7E">
        <w:rPr>
          <w:rFonts w:eastAsia="Yu Mincho"/>
          <w:lang w:eastAsia="en-US"/>
        </w:rPr>
        <w:t xml:space="preserve">The RF channel positions on the channel raster in each </w:t>
      </w:r>
      <w:r>
        <w:rPr>
          <w:rFonts w:eastAsia="Yu Mincho"/>
          <w:lang w:eastAsia="en-US"/>
        </w:rPr>
        <w:t>NTN satellite</w:t>
      </w:r>
      <w:r w:rsidRPr="00D46A7E">
        <w:rPr>
          <w:rFonts w:eastAsia="Yu Mincho"/>
          <w:lang w:eastAsia="en-US"/>
        </w:rPr>
        <w:t xml:space="preserve"> operating band are given through the applicable </w:t>
      </w:r>
      <w:r>
        <w:rPr>
          <w:rFonts w:eastAsia="Yu Mincho"/>
          <w:lang w:eastAsia="en-US"/>
        </w:rPr>
        <w:t>NR</w:t>
      </w:r>
      <w:r w:rsidRPr="00D46A7E">
        <w:rPr>
          <w:rFonts w:eastAsia="Yu Mincho"/>
          <w:lang w:eastAsia="en-US"/>
        </w:rPr>
        <w:t>-ARFCN in Table 5.4.2.3</w:t>
      </w:r>
      <w:r w:rsidRPr="00D46A7E">
        <w:rPr>
          <w:rFonts w:eastAsia="Yu Mincho"/>
          <w:lang w:eastAsia="en-US"/>
        </w:rPr>
        <w:noBreakHyphen/>
        <w:t>1, using the channel raster to resource element mapping in clause 5.4.2.2.</w:t>
      </w:r>
    </w:p>
    <w:p w14:paraId="22D6357D" w14:textId="77777777" w:rsidR="009254AE" w:rsidRPr="00C95B8D" w:rsidRDefault="009254AE" w:rsidP="009254AE">
      <w:pPr>
        <w:rPr>
          <w:rFonts w:eastAsia="Times New Roman"/>
          <w:lang w:eastAsia="en-US"/>
        </w:rPr>
      </w:pPr>
      <w:r w:rsidRPr="00C95B8D">
        <w:rPr>
          <w:rFonts w:eastAsia="Times New Roman"/>
          <w:lang w:eastAsia="en-US"/>
        </w:rPr>
        <w:t xml:space="preserve">For </w:t>
      </w:r>
      <w:r w:rsidRPr="00396301">
        <w:rPr>
          <w:rFonts w:eastAsia="Times New Roman"/>
          <w:lang w:eastAsia="en-US"/>
        </w:rPr>
        <w:t>NTN satellite operating bands</w:t>
      </w:r>
      <w:r w:rsidRPr="00C95B8D">
        <w:rPr>
          <w:rFonts w:eastAsia="Times New Roman"/>
          <w:lang w:eastAsia="en-US"/>
        </w:rPr>
        <w:t xml:space="preserve"> with 100 kHz channel raster, ΔF</w:t>
      </w:r>
      <w:r w:rsidRPr="00C95B8D">
        <w:rPr>
          <w:rFonts w:eastAsia="Times New Roman"/>
          <w:vertAlign w:val="subscript"/>
          <w:lang w:eastAsia="en-US"/>
        </w:rPr>
        <w:t>Raster</w:t>
      </w:r>
      <w:r w:rsidRPr="00C95B8D">
        <w:rPr>
          <w:rFonts w:eastAsia="Times New Roman"/>
          <w:lang w:eastAsia="en-US"/>
        </w:rPr>
        <w:t xml:space="preserve"> = 20 × ΔF</w:t>
      </w:r>
      <w:r w:rsidRPr="00C95B8D">
        <w:rPr>
          <w:rFonts w:eastAsia="Times New Roman"/>
          <w:vertAlign w:val="subscript"/>
          <w:lang w:eastAsia="en-US"/>
        </w:rPr>
        <w:t>Global</w:t>
      </w:r>
      <w:r w:rsidRPr="00C95B8D">
        <w:rPr>
          <w:rFonts w:eastAsia="Times New Roman"/>
          <w:lang w:eastAsia="en-US"/>
        </w:rPr>
        <w:t>. In this case every 20</w:t>
      </w:r>
      <w:r w:rsidRPr="00C95B8D">
        <w:rPr>
          <w:rFonts w:eastAsia="Times New Roman"/>
          <w:vertAlign w:val="superscript"/>
          <w:lang w:eastAsia="en-US"/>
        </w:rPr>
        <w:t>th</w:t>
      </w:r>
      <w:bookmarkStart w:id="519" w:name="_Hlk499903272"/>
      <w:r w:rsidRPr="00C95B8D">
        <w:rPr>
          <w:rFonts w:eastAsia="Times New Roman"/>
          <w:lang w:eastAsia="en-US"/>
        </w:rPr>
        <w:t xml:space="preserve"> </w:t>
      </w:r>
      <w:r>
        <w:rPr>
          <w:rFonts w:eastAsia="Times New Roman"/>
          <w:lang w:eastAsia="en-US"/>
        </w:rPr>
        <w:t>NR</w:t>
      </w:r>
      <w:r w:rsidRPr="00C95B8D">
        <w:rPr>
          <w:rFonts w:eastAsia="Times New Roman"/>
          <w:lang w:eastAsia="en-US"/>
        </w:rPr>
        <w:t>-ARFCN within the operating band are applicable for the channel raster within the operating band and the step size for the channel raster in Table 5.4.2.3</w:t>
      </w:r>
      <w:r w:rsidRPr="00C95B8D">
        <w:rPr>
          <w:rFonts w:eastAsia="Times New Roman"/>
          <w:lang w:eastAsia="en-US"/>
        </w:rPr>
        <w:noBreakHyphen/>
        <w:t>1 is given as &lt;20&gt;.</w:t>
      </w:r>
      <w:bookmarkEnd w:id="519"/>
    </w:p>
    <w:p w14:paraId="0ECEC34C" w14:textId="77777777" w:rsidR="009254AE" w:rsidRPr="00A41360" w:rsidRDefault="009254AE" w:rsidP="007D11CB">
      <w:pPr>
        <w:pStyle w:val="TH"/>
        <w:rPr>
          <w:lang w:eastAsia="en-US"/>
        </w:rPr>
      </w:pPr>
      <w:r w:rsidRPr="00A41360">
        <w:rPr>
          <w:lang w:eastAsia="en-US"/>
        </w:rPr>
        <w:t>Table 5.4.2.3-1: Applicable N</w:t>
      </w:r>
      <w:r>
        <w:rPr>
          <w:lang w:eastAsia="en-US"/>
        </w:rPr>
        <w:t>R</w:t>
      </w:r>
      <w:r w:rsidRPr="00A41360">
        <w:rPr>
          <w:lang w:eastAsia="en-US"/>
        </w:rPr>
        <w:t>-ARFCN per operating band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146"/>
        <w:gridCol w:w="2876"/>
        <w:gridCol w:w="2877"/>
      </w:tblGrid>
      <w:tr w:rsidR="009254AE" w:rsidRPr="00A41360" w14:paraId="7D18F49B" w14:textId="77777777" w:rsidTr="000107AF">
        <w:trPr>
          <w:trHeight w:val="187"/>
          <w:jc w:val="center"/>
        </w:trPr>
        <w:tc>
          <w:tcPr>
            <w:tcW w:w="1242" w:type="dxa"/>
            <w:tcBorders>
              <w:top w:val="single" w:sz="4" w:space="0" w:color="auto"/>
              <w:left w:val="single" w:sz="4" w:space="0" w:color="auto"/>
              <w:bottom w:val="single" w:sz="4" w:space="0" w:color="auto"/>
              <w:right w:val="single" w:sz="4" w:space="0" w:color="auto"/>
            </w:tcBorders>
            <w:hideMark/>
          </w:tcPr>
          <w:p w14:paraId="2D26E7A5" w14:textId="284294EA" w:rsidR="009254AE" w:rsidRPr="00A41360" w:rsidRDefault="009254AE" w:rsidP="007D11CB">
            <w:pPr>
              <w:pStyle w:val="TAH"/>
              <w:rPr>
                <w:rFonts w:eastAsia="Yu Mincho"/>
                <w:lang w:eastAsia="en-US"/>
              </w:rPr>
            </w:pPr>
            <w:r>
              <w:rPr>
                <w:lang w:eastAsia="en-US"/>
              </w:rPr>
              <w:t>NTN satellite</w:t>
            </w:r>
            <w:r w:rsidR="00FC0B97">
              <w:rPr>
                <w:lang w:eastAsia="en-US"/>
              </w:rPr>
              <w:t xml:space="preserve"> operating</w:t>
            </w:r>
            <w:r>
              <w:rPr>
                <w:lang w:eastAsia="en-US"/>
              </w:rPr>
              <w:t xml:space="preserve"> </w:t>
            </w:r>
            <w:r w:rsidRPr="00A41360">
              <w:rPr>
                <w:lang w:eastAsia="en-US"/>
              </w:rPr>
              <w:t>band</w:t>
            </w:r>
          </w:p>
        </w:tc>
        <w:tc>
          <w:tcPr>
            <w:tcW w:w="1146" w:type="dxa"/>
            <w:tcBorders>
              <w:top w:val="single" w:sz="4" w:space="0" w:color="auto"/>
              <w:left w:val="single" w:sz="4" w:space="0" w:color="auto"/>
              <w:bottom w:val="single" w:sz="4" w:space="0" w:color="auto"/>
              <w:right w:val="single" w:sz="4" w:space="0" w:color="auto"/>
            </w:tcBorders>
            <w:hideMark/>
          </w:tcPr>
          <w:p w14:paraId="48915EC9" w14:textId="77777777" w:rsidR="009254AE" w:rsidRPr="00A41360" w:rsidRDefault="009254AE" w:rsidP="007D11CB">
            <w:pPr>
              <w:pStyle w:val="TAH"/>
              <w:rPr>
                <w:lang w:eastAsia="en-US"/>
              </w:rPr>
            </w:pPr>
            <w:r w:rsidRPr="00A41360">
              <w:rPr>
                <w:lang w:eastAsia="en-US"/>
              </w:rPr>
              <w:t>ΔF</w:t>
            </w:r>
            <w:r w:rsidRPr="00A41360">
              <w:rPr>
                <w:vertAlign w:val="subscript"/>
                <w:lang w:eastAsia="en-US"/>
              </w:rPr>
              <w:t>Raster</w:t>
            </w:r>
          </w:p>
          <w:p w14:paraId="0BEE278E" w14:textId="77777777" w:rsidR="009254AE" w:rsidRPr="00A41360" w:rsidRDefault="009254AE" w:rsidP="007D11CB">
            <w:pPr>
              <w:pStyle w:val="TAH"/>
              <w:rPr>
                <w:rFonts w:eastAsia="Yu Mincho"/>
                <w:lang w:eastAsia="en-US"/>
              </w:rPr>
            </w:pPr>
            <w:r w:rsidRPr="00A41360">
              <w:rPr>
                <w:lang w:eastAsia="en-US"/>
              </w:rPr>
              <w:t>(kHz)</w:t>
            </w:r>
            <w:r w:rsidRPr="00A41360">
              <w:rPr>
                <w:vertAlign w:val="subscript"/>
                <w:lang w:eastAsia="en-US"/>
              </w:rPr>
              <w:t xml:space="preserve"> </w:t>
            </w:r>
          </w:p>
        </w:tc>
        <w:tc>
          <w:tcPr>
            <w:tcW w:w="2876" w:type="dxa"/>
            <w:tcBorders>
              <w:top w:val="single" w:sz="4" w:space="0" w:color="auto"/>
              <w:left w:val="single" w:sz="4" w:space="0" w:color="auto"/>
              <w:bottom w:val="single" w:sz="4" w:space="0" w:color="auto"/>
              <w:right w:val="single" w:sz="4" w:space="0" w:color="auto"/>
            </w:tcBorders>
            <w:hideMark/>
          </w:tcPr>
          <w:p w14:paraId="4A702097" w14:textId="77777777" w:rsidR="009254AE" w:rsidRPr="00A41360" w:rsidRDefault="009254AE" w:rsidP="007D11CB">
            <w:pPr>
              <w:pStyle w:val="TAH"/>
              <w:rPr>
                <w:rFonts w:eastAsia="Yu Mincho"/>
                <w:lang w:eastAsia="en-US"/>
              </w:rPr>
            </w:pPr>
            <w:r w:rsidRPr="00A41360">
              <w:rPr>
                <w:rFonts w:eastAsia="Yu Mincho"/>
                <w:lang w:eastAsia="en-US"/>
              </w:rPr>
              <w:t>Uplink</w:t>
            </w:r>
          </w:p>
          <w:p w14:paraId="4A9F2EED" w14:textId="77777777" w:rsidR="009254AE" w:rsidRPr="00A41360" w:rsidRDefault="009254AE" w:rsidP="007D11CB">
            <w:pPr>
              <w:pStyle w:val="TAH"/>
              <w:rPr>
                <w:rFonts w:eastAsia="Yu Mincho"/>
                <w:vertAlign w:val="subscript"/>
                <w:lang w:eastAsia="en-US"/>
              </w:rPr>
            </w:pPr>
            <w:r w:rsidRPr="00A41360">
              <w:rPr>
                <w:rFonts w:eastAsia="Yu Mincho"/>
                <w:lang w:eastAsia="en-US"/>
              </w:rPr>
              <w:t>Range of N</w:t>
            </w:r>
            <w:r w:rsidRPr="00A41360">
              <w:rPr>
                <w:rFonts w:eastAsia="Yu Mincho"/>
                <w:vertAlign w:val="subscript"/>
                <w:lang w:eastAsia="en-US"/>
              </w:rPr>
              <w:t>REF</w:t>
            </w:r>
          </w:p>
          <w:p w14:paraId="57D80D6B" w14:textId="77777777" w:rsidR="009254AE" w:rsidRPr="00A41360" w:rsidRDefault="009254AE" w:rsidP="007D11CB">
            <w:pPr>
              <w:pStyle w:val="TAH"/>
              <w:rPr>
                <w:rFonts w:eastAsia="Yu Mincho"/>
                <w:lang w:eastAsia="en-US"/>
              </w:rPr>
            </w:pPr>
            <w:r w:rsidRPr="00A41360">
              <w:rPr>
                <w:rFonts w:eastAsia="Yu Mincho"/>
                <w:lang w:eastAsia="en-US"/>
              </w:rPr>
              <w:t>(First – &lt;Step size&gt; – Last)</w:t>
            </w:r>
          </w:p>
        </w:tc>
        <w:tc>
          <w:tcPr>
            <w:tcW w:w="2877" w:type="dxa"/>
            <w:tcBorders>
              <w:top w:val="single" w:sz="4" w:space="0" w:color="auto"/>
              <w:left w:val="single" w:sz="4" w:space="0" w:color="auto"/>
              <w:bottom w:val="single" w:sz="4" w:space="0" w:color="auto"/>
              <w:right w:val="single" w:sz="4" w:space="0" w:color="auto"/>
            </w:tcBorders>
            <w:hideMark/>
          </w:tcPr>
          <w:p w14:paraId="16879B1D" w14:textId="77777777" w:rsidR="009254AE" w:rsidRPr="00A41360" w:rsidRDefault="009254AE" w:rsidP="007D11CB">
            <w:pPr>
              <w:pStyle w:val="TAH"/>
              <w:rPr>
                <w:rFonts w:eastAsia="Yu Mincho"/>
                <w:lang w:eastAsia="en-US"/>
              </w:rPr>
            </w:pPr>
            <w:r w:rsidRPr="00A41360">
              <w:rPr>
                <w:rFonts w:eastAsia="Yu Mincho"/>
                <w:lang w:eastAsia="en-US"/>
              </w:rPr>
              <w:t>Downlink</w:t>
            </w:r>
          </w:p>
          <w:p w14:paraId="6B5667D2" w14:textId="77777777" w:rsidR="009254AE" w:rsidRPr="00A41360" w:rsidRDefault="009254AE" w:rsidP="007D11CB">
            <w:pPr>
              <w:pStyle w:val="TAH"/>
              <w:rPr>
                <w:rFonts w:eastAsia="Yu Mincho"/>
                <w:vertAlign w:val="subscript"/>
                <w:lang w:eastAsia="en-US"/>
              </w:rPr>
            </w:pPr>
            <w:r w:rsidRPr="00A41360">
              <w:rPr>
                <w:rFonts w:eastAsia="Yu Mincho"/>
                <w:lang w:eastAsia="en-US"/>
              </w:rPr>
              <w:t>Range of N</w:t>
            </w:r>
            <w:r w:rsidRPr="00A41360">
              <w:rPr>
                <w:rFonts w:eastAsia="Yu Mincho"/>
                <w:vertAlign w:val="subscript"/>
                <w:lang w:eastAsia="en-US"/>
              </w:rPr>
              <w:t>REF</w:t>
            </w:r>
          </w:p>
          <w:p w14:paraId="6CD9DDA5" w14:textId="77777777" w:rsidR="009254AE" w:rsidRPr="00A41360" w:rsidRDefault="009254AE" w:rsidP="007D11CB">
            <w:pPr>
              <w:pStyle w:val="TAH"/>
              <w:rPr>
                <w:rFonts w:eastAsia="Yu Mincho"/>
                <w:lang w:eastAsia="en-US"/>
              </w:rPr>
            </w:pPr>
            <w:r w:rsidRPr="00A41360">
              <w:rPr>
                <w:rFonts w:eastAsia="Yu Mincho"/>
                <w:lang w:eastAsia="en-US"/>
              </w:rPr>
              <w:t>(First – &lt;Step size&gt; – Last)</w:t>
            </w:r>
          </w:p>
        </w:tc>
      </w:tr>
      <w:tr w:rsidR="009254AE" w:rsidRPr="00A41360" w14:paraId="40677DFB" w14:textId="77777777" w:rsidTr="000107AF">
        <w:trPr>
          <w:trHeight w:val="187"/>
          <w:jc w:val="center"/>
        </w:trPr>
        <w:tc>
          <w:tcPr>
            <w:tcW w:w="1242" w:type="dxa"/>
            <w:tcBorders>
              <w:top w:val="single" w:sz="4" w:space="0" w:color="auto"/>
              <w:left w:val="single" w:sz="4" w:space="0" w:color="auto"/>
              <w:bottom w:val="single" w:sz="4" w:space="0" w:color="auto"/>
              <w:right w:val="single" w:sz="4" w:space="0" w:color="auto"/>
            </w:tcBorders>
            <w:hideMark/>
          </w:tcPr>
          <w:p w14:paraId="416CCD47" w14:textId="77777777" w:rsidR="009254AE" w:rsidRPr="001522E4" w:rsidRDefault="009254AE" w:rsidP="007D11CB">
            <w:pPr>
              <w:pStyle w:val="TAC"/>
              <w:rPr>
                <w:lang w:eastAsia="en-US"/>
              </w:rPr>
            </w:pPr>
            <w:r>
              <w:rPr>
                <w:lang w:eastAsia="en-US"/>
              </w:rPr>
              <w:t>n256</w:t>
            </w:r>
          </w:p>
        </w:tc>
        <w:tc>
          <w:tcPr>
            <w:tcW w:w="1146" w:type="dxa"/>
            <w:tcBorders>
              <w:top w:val="single" w:sz="4" w:space="0" w:color="auto"/>
              <w:left w:val="single" w:sz="4" w:space="0" w:color="auto"/>
              <w:bottom w:val="single" w:sz="4" w:space="0" w:color="auto"/>
              <w:right w:val="single" w:sz="4" w:space="0" w:color="auto"/>
            </w:tcBorders>
            <w:hideMark/>
          </w:tcPr>
          <w:p w14:paraId="060BF716" w14:textId="77777777" w:rsidR="009254AE" w:rsidRPr="001522E4" w:rsidRDefault="009254AE" w:rsidP="007D11CB">
            <w:pPr>
              <w:pStyle w:val="TAC"/>
              <w:rPr>
                <w:lang w:eastAsia="en-US"/>
              </w:rPr>
            </w:pPr>
            <w:r w:rsidRPr="001522E4">
              <w:rPr>
                <w:lang w:eastAsia="en-US"/>
              </w:rPr>
              <w:t>100</w:t>
            </w:r>
          </w:p>
        </w:tc>
        <w:tc>
          <w:tcPr>
            <w:tcW w:w="2876" w:type="dxa"/>
            <w:tcBorders>
              <w:top w:val="single" w:sz="4" w:space="0" w:color="auto"/>
              <w:left w:val="single" w:sz="4" w:space="0" w:color="auto"/>
              <w:bottom w:val="single" w:sz="4" w:space="0" w:color="auto"/>
              <w:right w:val="single" w:sz="4" w:space="0" w:color="auto"/>
            </w:tcBorders>
            <w:hideMark/>
          </w:tcPr>
          <w:p w14:paraId="1412B5C0" w14:textId="77777777" w:rsidR="009254AE" w:rsidRPr="001522E4" w:rsidRDefault="009254AE" w:rsidP="007D11CB">
            <w:pPr>
              <w:pStyle w:val="TAC"/>
              <w:rPr>
                <w:lang w:eastAsia="en-US"/>
              </w:rPr>
            </w:pPr>
            <w:r w:rsidRPr="001522E4">
              <w:rPr>
                <w:lang w:eastAsia="en-US"/>
              </w:rPr>
              <w:t>396000 – &lt;20&gt; – 402000</w:t>
            </w:r>
          </w:p>
        </w:tc>
        <w:tc>
          <w:tcPr>
            <w:tcW w:w="2877" w:type="dxa"/>
            <w:tcBorders>
              <w:top w:val="single" w:sz="4" w:space="0" w:color="auto"/>
              <w:left w:val="single" w:sz="4" w:space="0" w:color="auto"/>
              <w:bottom w:val="single" w:sz="4" w:space="0" w:color="auto"/>
              <w:right w:val="single" w:sz="4" w:space="0" w:color="auto"/>
            </w:tcBorders>
            <w:hideMark/>
          </w:tcPr>
          <w:p w14:paraId="2CD3476A" w14:textId="77777777" w:rsidR="009254AE" w:rsidRPr="001522E4" w:rsidRDefault="009254AE" w:rsidP="007D11CB">
            <w:pPr>
              <w:pStyle w:val="TAC"/>
              <w:rPr>
                <w:lang w:eastAsia="en-US"/>
              </w:rPr>
            </w:pPr>
            <w:r w:rsidRPr="001522E4">
              <w:rPr>
                <w:lang w:eastAsia="en-US"/>
              </w:rPr>
              <w:t>434000 – &lt;20&gt; – 440000</w:t>
            </w:r>
          </w:p>
        </w:tc>
      </w:tr>
      <w:tr w:rsidR="009254AE" w:rsidRPr="00A41360" w14:paraId="4228F318" w14:textId="77777777" w:rsidTr="000107AF">
        <w:trPr>
          <w:trHeight w:val="187"/>
          <w:jc w:val="center"/>
        </w:trPr>
        <w:tc>
          <w:tcPr>
            <w:tcW w:w="1242" w:type="dxa"/>
            <w:tcBorders>
              <w:top w:val="single" w:sz="4" w:space="0" w:color="auto"/>
              <w:left w:val="single" w:sz="4" w:space="0" w:color="auto"/>
              <w:bottom w:val="single" w:sz="4" w:space="0" w:color="auto"/>
              <w:right w:val="single" w:sz="4" w:space="0" w:color="auto"/>
            </w:tcBorders>
            <w:hideMark/>
          </w:tcPr>
          <w:p w14:paraId="5D58E32B" w14:textId="77777777" w:rsidR="009254AE" w:rsidRPr="001522E4" w:rsidRDefault="009254AE" w:rsidP="007D11CB">
            <w:pPr>
              <w:pStyle w:val="TAC"/>
              <w:rPr>
                <w:lang w:eastAsia="en-US"/>
              </w:rPr>
            </w:pPr>
            <w:r w:rsidRPr="001522E4">
              <w:rPr>
                <w:lang w:eastAsia="en-US"/>
              </w:rPr>
              <w:t>n255</w:t>
            </w:r>
          </w:p>
        </w:tc>
        <w:tc>
          <w:tcPr>
            <w:tcW w:w="1146" w:type="dxa"/>
            <w:tcBorders>
              <w:top w:val="single" w:sz="4" w:space="0" w:color="auto"/>
              <w:left w:val="single" w:sz="4" w:space="0" w:color="auto"/>
              <w:bottom w:val="single" w:sz="4" w:space="0" w:color="auto"/>
              <w:right w:val="single" w:sz="4" w:space="0" w:color="auto"/>
            </w:tcBorders>
            <w:hideMark/>
          </w:tcPr>
          <w:p w14:paraId="360FD26C" w14:textId="77777777" w:rsidR="009254AE" w:rsidRPr="001522E4" w:rsidRDefault="009254AE" w:rsidP="007D11CB">
            <w:pPr>
              <w:pStyle w:val="TAC"/>
              <w:rPr>
                <w:lang w:eastAsia="en-US"/>
              </w:rPr>
            </w:pPr>
            <w:r w:rsidRPr="001522E4">
              <w:rPr>
                <w:lang w:eastAsia="en-US"/>
              </w:rPr>
              <w:t>100</w:t>
            </w:r>
          </w:p>
        </w:tc>
        <w:tc>
          <w:tcPr>
            <w:tcW w:w="2876" w:type="dxa"/>
            <w:tcBorders>
              <w:top w:val="single" w:sz="4" w:space="0" w:color="auto"/>
              <w:left w:val="single" w:sz="4" w:space="0" w:color="auto"/>
              <w:bottom w:val="single" w:sz="4" w:space="0" w:color="auto"/>
              <w:right w:val="single" w:sz="4" w:space="0" w:color="auto"/>
            </w:tcBorders>
            <w:hideMark/>
          </w:tcPr>
          <w:p w14:paraId="18083EFF" w14:textId="77777777" w:rsidR="009254AE" w:rsidRPr="001522E4" w:rsidRDefault="009254AE" w:rsidP="007D11CB">
            <w:pPr>
              <w:pStyle w:val="TAC"/>
              <w:rPr>
                <w:lang w:eastAsia="en-US"/>
              </w:rPr>
            </w:pPr>
            <w:r w:rsidRPr="001522E4">
              <w:rPr>
                <w:lang w:eastAsia="en-US"/>
              </w:rPr>
              <w:t>325300 – &lt;20&gt; – 332100</w:t>
            </w:r>
          </w:p>
        </w:tc>
        <w:tc>
          <w:tcPr>
            <w:tcW w:w="2877" w:type="dxa"/>
            <w:tcBorders>
              <w:top w:val="single" w:sz="4" w:space="0" w:color="auto"/>
              <w:left w:val="single" w:sz="4" w:space="0" w:color="auto"/>
              <w:bottom w:val="single" w:sz="4" w:space="0" w:color="auto"/>
              <w:right w:val="single" w:sz="4" w:space="0" w:color="auto"/>
            </w:tcBorders>
            <w:hideMark/>
          </w:tcPr>
          <w:p w14:paraId="0F65743D" w14:textId="77777777" w:rsidR="009254AE" w:rsidRPr="001522E4" w:rsidRDefault="009254AE" w:rsidP="007D11CB">
            <w:pPr>
              <w:pStyle w:val="TAC"/>
              <w:rPr>
                <w:lang w:eastAsia="en-US"/>
              </w:rPr>
            </w:pPr>
            <w:r w:rsidRPr="001522E4">
              <w:rPr>
                <w:lang w:eastAsia="en-US"/>
              </w:rPr>
              <w:t>305000 – &lt;20&gt; – 311800</w:t>
            </w:r>
          </w:p>
        </w:tc>
      </w:tr>
      <w:tr w:rsidR="009254AE" w:rsidRPr="00A41360" w14:paraId="38EEC6AB" w14:textId="77777777" w:rsidTr="000107AF">
        <w:trPr>
          <w:trHeight w:val="187"/>
          <w:jc w:val="center"/>
        </w:trPr>
        <w:tc>
          <w:tcPr>
            <w:tcW w:w="8141" w:type="dxa"/>
            <w:gridSpan w:val="4"/>
            <w:tcBorders>
              <w:top w:val="single" w:sz="4" w:space="0" w:color="auto"/>
              <w:left w:val="single" w:sz="4" w:space="0" w:color="auto"/>
              <w:bottom w:val="single" w:sz="4" w:space="0" w:color="auto"/>
              <w:right w:val="single" w:sz="4" w:space="0" w:color="auto"/>
            </w:tcBorders>
          </w:tcPr>
          <w:p w14:paraId="5C0B4F51" w14:textId="6BBBAA75" w:rsidR="009254AE" w:rsidRPr="001522E4" w:rsidRDefault="009254AE" w:rsidP="007D11CB">
            <w:pPr>
              <w:pStyle w:val="TAN"/>
              <w:rPr>
                <w:lang w:eastAsia="en-US"/>
              </w:rPr>
            </w:pPr>
            <w:r w:rsidRPr="00A1115A">
              <w:t>NOTE :</w:t>
            </w:r>
            <w:r w:rsidRPr="00A1115A">
              <w:tab/>
              <w:t>The channel numbers that designate carrier frequencies so close to the operating band edges that the carrier extends beyond the operating band edge shall not be used.</w:t>
            </w:r>
          </w:p>
        </w:tc>
      </w:tr>
    </w:tbl>
    <w:p w14:paraId="3B486BB5" w14:textId="77777777" w:rsidR="009254AE" w:rsidRDefault="009254AE" w:rsidP="009254AE">
      <w:pPr>
        <w:rPr>
          <w:rFonts w:eastAsia="Yu Mincho"/>
          <w:lang w:eastAsia="en-US"/>
        </w:rPr>
      </w:pPr>
    </w:p>
    <w:p w14:paraId="6458D392" w14:textId="77777777" w:rsidR="009254AE" w:rsidRPr="00D212E9" w:rsidRDefault="009254AE" w:rsidP="007D11CB">
      <w:pPr>
        <w:pStyle w:val="Heading3"/>
        <w:rPr>
          <w:lang w:eastAsia="en-US"/>
        </w:rPr>
      </w:pPr>
      <w:bookmarkStart w:id="520" w:name="_Toc21344213"/>
      <w:bookmarkStart w:id="521" w:name="_Toc29801697"/>
      <w:bookmarkStart w:id="522" w:name="_Toc29802121"/>
      <w:bookmarkStart w:id="523" w:name="_Toc29802746"/>
      <w:bookmarkStart w:id="524" w:name="_Toc36107488"/>
      <w:bookmarkStart w:id="525" w:name="_Toc37251247"/>
      <w:bookmarkStart w:id="526" w:name="_Toc45888036"/>
      <w:bookmarkStart w:id="527" w:name="_Toc45888635"/>
      <w:bookmarkStart w:id="528" w:name="_Toc61367275"/>
      <w:bookmarkStart w:id="529" w:name="_Toc61372658"/>
      <w:bookmarkStart w:id="530" w:name="_Toc68230598"/>
      <w:bookmarkStart w:id="531" w:name="_Toc69084011"/>
      <w:bookmarkStart w:id="532" w:name="_Toc75467018"/>
      <w:bookmarkStart w:id="533" w:name="_Toc76509040"/>
      <w:bookmarkStart w:id="534" w:name="_Toc76718030"/>
      <w:bookmarkStart w:id="535" w:name="_Toc83580340"/>
      <w:bookmarkStart w:id="536" w:name="_Toc84404849"/>
      <w:bookmarkStart w:id="537" w:name="_Toc84413458"/>
      <w:bookmarkStart w:id="538" w:name="_Toc106127551"/>
      <w:bookmarkStart w:id="539" w:name="_Toc123057916"/>
      <w:bookmarkStart w:id="540" w:name="_Toc124256609"/>
      <w:bookmarkStart w:id="541" w:name="_Toc131734922"/>
      <w:bookmarkStart w:id="542" w:name="_Toc137372699"/>
      <w:bookmarkStart w:id="543" w:name="_Toc138885085"/>
      <w:r w:rsidRPr="00D212E9">
        <w:rPr>
          <w:lang w:eastAsia="en-US"/>
        </w:rPr>
        <w:t>5.4.3</w:t>
      </w:r>
      <w:r w:rsidRPr="00D212E9">
        <w:rPr>
          <w:lang w:eastAsia="en-US"/>
        </w:rPr>
        <w:tab/>
      </w:r>
      <w:r w:rsidRPr="00D212E9">
        <w:rPr>
          <w:rFonts w:hint="eastAsia"/>
          <w:lang w:eastAsia="en-US"/>
        </w:rPr>
        <w:t xml:space="preserve">Synchronization </w:t>
      </w:r>
      <w:r w:rsidRPr="00D212E9">
        <w:rPr>
          <w:lang w:eastAsia="en-US"/>
        </w:rPr>
        <w:t>r</w:t>
      </w:r>
      <w:r w:rsidRPr="00D212E9">
        <w:rPr>
          <w:rFonts w:hint="eastAsia"/>
          <w:lang w:eastAsia="en-US"/>
        </w:rPr>
        <w:t>aster</w:t>
      </w:r>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p>
    <w:p w14:paraId="3EB9798E" w14:textId="77777777" w:rsidR="009254AE" w:rsidRPr="006C09DF" w:rsidRDefault="009254AE" w:rsidP="00D026C9">
      <w:pPr>
        <w:pStyle w:val="Heading4"/>
        <w:rPr>
          <w:lang w:eastAsia="en-US"/>
        </w:rPr>
      </w:pPr>
      <w:bookmarkStart w:id="544" w:name="_Toc21344214"/>
      <w:bookmarkStart w:id="545" w:name="_Toc29801698"/>
      <w:bookmarkStart w:id="546" w:name="_Toc29802122"/>
      <w:bookmarkStart w:id="547" w:name="_Toc29802747"/>
      <w:bookmarkStart w:id="548" w:name="_Toc36107489"/>
      <w:bookmarkStart w:id="549" w:name="_Toc37251248"/>
      <w:bookmarkStart w:id="550" w:name="_Toc45888037"/>
      <w:bookmarkStart w:id="551" w:name="_Toc45888636"/>
      <w:bookmarkStart w:id="552" w:name="_Toc61367276"/>
      <w:bookmarkStart w:id="553" w:name="_Toc61372659"/>
      <w:bookmarkStart w:id="554" w:name="_Toc68230599"/>
      <w:bookmarkStart w:id="555" w:name="_Toc69084012"/>
      <w:bookmarkStart w:id="556" w:name="_Toc75467019"/>
      <w:bookmarkStart w:id="557" w:name="_Toc76509041"/>
      <w:bookmarkStart w:id="558" w:name="_Toc76718031"/>
      <w:bookmarkStart w:id="559" w:name="_Toc83580341"/>
      <w:bookmarkStart w:id="560" w:name="_Toc84404850"/>
      <w:bookmarkStart w:id="561" w:name="_Toc84413459"/>
      <w:bookmarkStart w:id="562" w:name="_Toc97562276"/>
      <w:bookmarkStart w:id="563" w:name="_Toc104122503"/>
      <w:bookmarkStart w:id="564" w:name="_Toc104205454"/>
      <w:bookmarkStart w:id="565" w:name="_Toc104206661"/>
      <w:bookmarkStart w:id="566" w:name="_Toc104503621"/>
      <w:bookmarkStart w:id="567" w:name="_Toc106127552"/>
      <w:bookmarkStart w:id="568" w:name="_Toc123057917"/>
      <w:bookmarkStart w:id="569" w:name="_Toc124256610"/>
      <w:bookmarkStart w:id="570" w:name="_Toc131734923"/>
      <w:bookmarkStart w:id="571" w:name="_Toc137372700"/>
      <w:bookmarkStart w:id="572" w:name="_Toc138885086"/>
      <w:r w:rsidRPr="006C09DF">
        <w:rPr>
          <w:lang w:eastAsia="en-US"/>
        </w:rPr>
        <w:t>5.4.3.1</w:t>
      </w:r>
      <w:r w:rsidRPr="006C09DF">
        <w:rPr>
          <w:lang w:eastAsia="en-US"/>
        </w:rPr>
        <w:tab/>
        <w:t>Synchronization raster and numbering</w:t>
      </w:r>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p>
    <w:p w14:paraId="7D6F38FB" w14:textId="77777777" w:rsidR="009254AE" w:rsidRPr="00591A86" w:rsidRDefault="009254AE" w:rsidP="009254AE">
      <w:pPr>
        <w:rPr>
          <w:rFonts w:eastAsia="Yu Mincho"/>
          <w:lang w:eastAsia="en-US"/>
        </w:rPr>
      </w:pPr>
      <w:r w:rsidRPr="00591A86">
        <w:rPr>
          <w:rFonts w:eastAsia="Yu Mincho" w:hint="eastAsia"/>
          <w:lang w:eastAsia="en-US"/>
        </w:rPr>
        <w:t xml:space="preserve">The synchronization raster indicates the </w:t>
      </w:r>
      <w:r w:rsidRPr="00591A86">
        <w:rPr>
          <w:rFonts w:eastAsia="Yu Mincho"/>
          <w:lang w:eastAsia="en-US"/>
        </w:rPr>
        <w:t xml:space="preserve">frequency </w:t>
      </w:r>
      <w:r w:rsidRPr="00591A86">
        <w:rPr>
          <w:rFonts w:eastAsia="Yu Mincho" w:hint="eastAsia"/>
          <w:lang w:eastAsia="en-US"/>
        </w:rPr>
        <w:t xml:space="preserve">positions of the synchronization </w:t>
      </w:r>
      <w:r w:rsidRPr="00591A86">
        <w:rPr>
          <w:rFonts w:eastAsia="Yu Mincho"/>
          <w:lang w:eastAsia="en-US"/>
        </w:rPr>
        <w:t>block that can be used by the UE for system acquisition when explicit signalling of the synchronization block position is not present.</w:t>
      </w:r>
    </w:p>
    <w:p w14:paraId="2EE9ED25" w14:textId="77777777" w:rsidR="009254AE" w:rsidRPr="00591A86" w:rsidRDefault="009254AE" w:rsidP="009254AE">
      <w:pPr>
        <w:rPr>
          <w:rFonts w:eastAsia="Yu Mincho"/>
          <w:lang w:eastAsia="en-US"/>
        </w:rPr>
      </w:pPr>
      <w:r w:rsidRPr="00591A86">
        <w:rPr>
          <w:rFonts w:eastAsia="Yu Mincho"/>
          <w:lang w:eastAsia="en-US"/>
        </w:rPr>
        <w:t>A global synchronization raster is defined for all frequencies. The frequency position of the SS block is defined as SS</w:t>
      </w:r>
      <w:r w:rsidRPr="00591A86">
        <w:rPr>
          <w:rFonts w:eastAsia="Yu Mincho"/>
          <w:vertAlign w:val="subscript"/>
          <w:lang w:eastAsia="en-US"/>
        </w:rPr>
        <w:t>REF</w:t>
      </w:r>
      <w:r w:rsidRPr="00591A86">
        <w:rPr>
          <w:rFonts w:eastAsia="Yu Mincho"/>
          <w:lang w:eastAsia="en-US"/>
        </w:rPr>
        <w:t xml:space="preserve"> with corresponding number GSCN. The parameters defining the SS</w:t>
      </w:r>
      <w:r w:rsidRPr="00591A86">
        <w:rPr>
          <w:rFonts w:eastAsia="Yu Mincho"/>
          <w:vertAlign w:val="subscript"/>
          <w:lang w:eastAsia="en-US"/>
        </w:rPr>
        <w:t>REF</w:t>
      </w:r>
      <w:r w:rsidRPr="00591A86">
        <w:rPr>
          <w:rFonts w:eastAsia="Yu Mincho"/>
          <w:lang w:eastAsia="en-US"/>
        </w:rPr>
        <w:t xml:space="preserve"> and GSCN for all the frequency ranges are in Table 5.4.3.1-1.</w:t>
      </w:r>
    </w:p>
    <w:p w14:paraId="5F3B76F0" w14:textId="77777777" w:rsidR="009254AE" w:rsidRPr="00591A86" w:rsidRDefault="009254AE" w:rsidP="009254AE">
      <w:pPr>
        <w:rPr>
          <w:rFonts w:eastAsia="Yu Mincho"/>
          <w:lang w:eastAsia="en-US"/>
        </w:rPr>
      </w:pPr>
      <w:r w:rsidRPr="00591A86">
        <w:rPr>
          <w:rFonts w:eastAsia="Yu Mincho"/>
          <w:lang w:eastAsia="en-US"/>
        </w:rPr>
        <w:t>The resource element corresponding to the SS block reference frequency SS</w:t>
      </w:r>
      <w:r w:rsidRPr="00591A86">
        <w:rPr>
          <w:rFonts w:eastAsia="Yu Mincho"/>
          <w:vertAlign w:val="subscript"/>
          <w:lang w:eastAsia="en-US"/>
        </w:rPr>
        <w:t>REF</w:t>
      </w:r>
      <w:r w:rsidRPr="00591A86">
        <w:rPr>
          <w:rFonts w:eastAsia="Yu Mincho"/>
          <w:lang w:eastAsia="en-US"/>
        </w:rPr>
        <w:t xml:space="preserve"> is given in clause 5.4.3.2. The synchronization raster and the subcarrier spacing of the synchronization block is defined separately for each band.</w:t>
      </w:r>
    </w:p>
    <w:p w14:paraId="074EAE81" w14:textId="77777777" w:rsidR="009254AE" w:rsidRPr="00591A86" w:rsidRDefault="009254AE" w:rsidP="007D11CB">
      <w:pPr>
        <w:pStyle w:val="TH"/>
        <w:rPr>
          <w:rFonts w:eastAsia="Times New Roman"/>
          <w:lang w:eastAsia="en-US"/>
        </w:rPr>
      </w:pPr>
      <w:r w:rsidRPr="00591A86">
        <w:rPr>
          <w:rFonts w:eastAsia="Times New Roman"/>
          <w:lang w:eastAsia="en-US"/>
        </w:rPr>
        <w:lastRenderedPageBreak/>
        <w:t xml:space="preserve">Table 5.4.3.1-1: </w:t>
      </w:r>
      <w:r w:rsidRPr="00591A86">
        <w:rPr>
          <w:lang w:eastAsia="en-US"/>
        </w:rPr>
        <w:t>GSCN parameters for the global frequency raster</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1"/>
        <w:gridCol w:w="3534"/>
        <w:gridCol w:w="1927"/>
        <w:gridCol w:w="1995"/>
      </w:tblGrid>
      <w:tr w:rsidR="009254AE" w:rsidRPr="00591A86" w14:paraId="09402213" w14:textId="77777777" w:rsidTr="000107AF">
        <w:trPr>
          <w:jc w:val="center"/>
        </w:trPr>
        <w:tc>
          <w:tcPr>
            <w:tcW w:w="2401" w:type="dxa"/>
            <w:shd w:val="clear" w:color="auto" w:fill="auto"/>
            <w:vAlign w:val="center"/>
          </w:tcPr>
          <w:p w14:paraId="7089521E" w14:textId="77777777" w:rsidR="009254AE" w:rsidRPr="00591A86" w:rsidRDefault="009254AE" w:rsidP="00FB6D06">
            <w:pPr>
              <w:pStyle w:val="TAH"/>
              <w:rPr>
                <w:lang w:eastAsia="en-US"/>
              </w:rPr>
            </w:pPr>
            <w:r w:rsidRPr="00591A86">
              <w:rPr>
                <w:lang w:eastAsia="en-US"/>
              </w:rPr>
              <w:t>Frequency range</w:t>
            </w:r>
          </w:p>
        </w:tc>
        <w:tc>
          <w:tcPr>
            <w:tcW w:w="3534" w:type="dxa"/>
            <w:shd w:val="clear" w:color="auto" w:fill="auto"/>
            <w:vAlign w:val="center"/>
          </w:tcPr>
          <w:p w14:paraId="5F203F22" w14:textId="77777777" w:rsidR="009254AE" w:rsidRPr="00591A86" w:rsidRDefault="009254AE" w:rsidP="00FB6D06">
            <w:pPr>
              <w:pStyle w:val="TAH"/>
              <w:rPr>
                <w:lang w:eastAsia="en-US"/>
              </w:rPr>
            </w:pPr>
            <w:r w:rsidRPr="00591A86">
              <w:rPr>
                <w:lang w:eastAsia="en-US"/>
              </w:rPr>
              <w:t>SS Block frequency position SS</w:t>
            </w:r>
            <w:r w:rsidRPr="00591A86">
              <w:rPr>
                <w:vertAlign w:val="subscript"/>
                <w:lang w:eastAsia="en-US"/>
              </w:rPr>
              <w:t>REF</w:t>
            </w:r>
          </w:p>
        </w:tc>
        <w:tc>
          <w:tcPr>
            <w:tcW w:w="1927" w:type="dxa"/>
            <w:vAlign w:val="center"/>
          </w:tcPr>
          <w:p w14:paraId="7322ED77" w14:textId="77777777" w:rsidR="009254AE" w:rsidRPr="00591A86" w:rsidRDefault="009254AE" w:rsidP="00FB6D06">
            <w:pPr>
              <w:pStyle w:val="TAH"/>
              <w:rPr>
                <w:lang w:eastAsia="en-US"/>
              </w:rPr>
            </w:pPr>
            <w:r w:rsidRPr="00591A86">
              <w:rPr>
                <w:lang w:eastAsia="en-US"/>
              </w:rPr>
              <w:t>GSCN</w:t>
            </w:r>
          </w:p>
        </w:tc>
        <w:tc>
          <w:tcPr>
            <w:tcW w:w="1995" w:type="dxa"/>
            <w:shd w:val="clear" w:color="auto" w:fill="auto"/>
            <w:vAlign w:val="center"/>
          </w:tcPr>
          <w:p w14:paraId="1DFCE093" w14:textId="77777777" w:rsidR="009254AE" w:rsidRPr="00591A86" w:rsidRDefault="009254AE" w:rsidP="00FB6D06">
            <w:pPr>
              <w:pStyle w:val="TAH"/>
              <w:rPr>
                <w:lang w:eastAsia="en-US"/>
              </w:rPr>
            </w:pPr>
            <w:r w:rsidRPr="00591A86">
              <w:rPr>
                <w:lang w:eastAsia="en-US"/>
              </w:rPr>
              <w:t>Range of GSCN</w:t>
            </w:r>
          </w:p>
        </w:tc>
      </w:tr>
      <w:tr w:rsidR="009254AE" w:rsidRPr="00591A86" w14:paraId="16E5D740" w14:textId="77777777" w:rsidTr="000107AF">
        <w:trPr>
          <w:jc w:val="center"/>
        </w:trPr>
        <w:tc>
          <w:tcPr>
            <w:tcW w:w="2401" w:type="dxa"/>
            <w:shd w:val="clear" w:color="auto" w:fill="auto"/>
          </w:tcPr>
          <w:p w14:paraId="7C67EEFE" w14:textId="77777777" w:rsidR="009254AE" w:rsidRPr="00591A86" w:rsidRDefault="009254AE" w:rsidP="00FB6D06">
            <w:pPr>
              <w:pStyle w:val="TAC"/>
              <w:rPr>
                <w:b/>
                <w:lang w:eastAsia="en-US"/>
              </w:rPr>
            </w:pPr>
            <w:r w:rsidRPr="00591A86">
              <w:rPr>
                <w:lang w:eastAsia="en-US"/>
              </w:rPr>
              <w:t>0 – 3000 MHz</w:t>
            </w:r>
          </w:p>
        </w:tc>
        <w:tc>
          <w:tcPr>
            <w:tcW w:w="3534" w:type="dxa"/>
            <w:shd w:val="clear" w:color="auto" w:fill="auto"/>
          </w:tcPr>
          <w:p w14:paraId="3A487A0A" w14:textId="77777777" w:rsidR="009254AE" w:rsidRPr="00591A86" w:rsidRDefault="009254AE" w:rsidP="00FB6D06">
            <w:pPr>
              <w:pStyle w:val="TAC"/>
              <w:rPr>
                <w:lang w:eastAsia="en-US"/>
              </w:rPr>
            </w:pPr>
            <w:r w:rsidRPr="00591A86">
              <w:rPr>
                <w:lang w:eastAsia="en-US"/>
              </w:rPr>
              <w:t>N * 1200kHz + M * 50 kHz,</w:t>
            </w:r>
          </w:p>
          <w:p w14:paraId="097E9D8A" w14:textId="3DBDA6F6" w:rsidR="009254AE" w:rsidRPr="00591A86" w:rsidRDefault="009254AE" w:rsidP="00FB6D06">
            <w:pPr>
              <w:pStyle w:val="TAC"/>
              <w:rPr>
                <w:b/>
                <w:lang w:eastAsia="en-US"/>
              </w:rPr>
            </w:pPr>
            <w:r w:rsidRPr="00591A86">
              <w:rPr>
                <w:lang w:eastAsia="en-US"/>
              </w:rPr>
              <w:t xml:space="preserve">N=1:2499, M </w:t>
            </w:r>
            <w:r w:rsidRPr="00591A86">
              <w:rPr>
                <w:lang w:val="sv-SE" w:eastAsia="en-US"/>
              </w:rPr>
              <w:t>ϵ</w:t>
            </w:r>
            <w:r w:rsidRPr="00591A86">
              <w:rPr>
                <w:lang w:eastAsia="en-US"/>
              </w:rPr>
              <w:t xml:space="preserve"> {1,3,5}</w:t>
            </w:r>
            <w:r w:rsidR="006348F2" w:rsidRPr="00D026C9">
              <w:rPr>
                <w:vertAlign w:val="superscript"/>
                <w:lang w:eastAsia="en-US"/>
              </w:rPr>
              <w:t>1</w:t>
            </w:r>
          </w:p>
        </w:tc>
        <w:tc>
          <w:tcPr>
            <w:tcW w:w="1927" w:type="dxa"/>
          </w:tcPr>
          <w:p w14:paraId="596E6AAF" w14:textId="77777777" w:rsidR="009254AE" w:rsidRPr="00591A86" w:rsidRDefault="009254AE" w:rsidP="00FB6D06">
            <w:pPr>
              <w:pStyle w:val="TAC"/>
              <w:rPr>
                <w:lang w:eastAsia="en-US"/>
              </w:rPr>
            </w:pPr>
            <w:r w:rsidRPr="00591A86">
              <w:rPr>
                <w:lang w:eastAsia="en-US"/>
              </w:rPr>
              <w:t>3N + (M-3)/2</w:t>
            </w:r>
          </w:p>
        </w:tc>
        <w:tc>
          <w:tcPr>
            <w:tcW w:w="1995" w:type="dxa"/>
            <w:shd w:val="clear" w:color="auto" w:fill="auto"/>
          </w:tcPr>
          <w:p w14:paraId="7BFF9436" w14:textId="77777777" w:rsidR="009254AE" w:rsidRPr="00591A86" w:rsidRDefault="009254AE" w:rsidP="00FB6D06">
            <w:pPr>
              <w:pStyle w:val="TAC"/>
              <w:rPr>
                <w:b/>
                <w:lang w:eastAsia="en-US"/>
              </w:rPr>
            </w:pPr>
            <w:r w:rsidRPr="00591A86">
              <w:rPr>
                <w:lang w:eastAsia="en-US"/>
              </w:rPr>
              <w:t>2 – 7498</w:t>
            </w:r>
          </w:p>
        </w:tc>
      </w:tr>
      <w:tr w:rsidR="009254AE" w:rsidRPr="00591A86" w14:paraId="5884B32B" w14:textId="77777777" w:rsidTr="000107AF">
        <w:trPr>
          <w:jc w:val="center"/>
        </w:trPr>
        <w:tc>
          <w:tcPr>
            <w:tcW w:w="9857" w:type="dxa"/>
            <w:gridSpan w:val="4"/>
            <w:shd w:val="clear" w:color="auto" w:fill="auto"/>
            <w:vAlign w:val="center"/>
          </w:tcPr>
          <w:p w14:paraId="0A7F8101" w14:textId="1987411E" w:rsidR="009254AE" w:rsidRPr="00591A86" w:rsidRDefault="009254AE" w:rsidP="003D76F8">
            <w:pPr>
              <w:pStyle w:val="TAN"/>
              <w:rPr>
                <w:lang w:eastAsia="en-US"/>
              </w:rPr>
            </w:pPr>
            <w:r w:rsidRPr="00591A86">
              <w:rPr>
                <w:lang w:eastAsia="en-US"/>
              </w:rPr>
              <w:t>NOTE:</w:t>
            </w:r>
            <w:r w:rsidRPr="00591A86">
              <w:rPr>
                <w:lang w:eastAsia="en-US"/>
              </w:rPr>
              <w:tab/>
              <w:t xml:space="preserve">The default value for operating bands with </w:t>
            </w:r>
            <w:r w:rsidRPr="00591A86">
              <w:rPr>
                <w:rFonts w:hint="eastAsia"/>
              </w:rPr>
              <w:t>which only support</w:t>
            </w:r>
            <w:r w:rsidRPr="00591A86">
              <w:rPr>
                <w:rFonts w:hint="eastAsia"/>
                <w:lang w:eastAsia="en-US"/>
              </w:rPr>
              <w:t xml:space="preserve"> </w:t>
            </w:r>
            <w:r w:rsidRPr="00591A86">
              <w:rPr>
                <w:lang w:eastAsia="en-US"/>
              </w:rPr>
              <w:t>SCS spaced channel raster(s) is M=3.</w:t>
            </w:r>
          </w:p>
        </w:tc>
      </w:tr>
    </w:tbl>
    <w:p w14:paraId="75DA4E1C" w14:textId="77777777" w:rsidR="009254AE" w:rsidRPr="00591A86" w:rsidRDefault="009254AE" w:rsidP="009254AE">
      <w:pPr>
        <w:rPr>
          <w:rFonts w:eastAsia="Yu Mincho"/>
          <w:lang w:eastAsia="en-US"/>
        </w:rPr>
      </w:pPr>
    </w:p>
    <w:p w14:paraId="52F3920A" w14:textId="2FBAFF37" w:rsidR="009254AE" w:rsidRPr="00591A86" w:rsidRDefault="009254AE" w:rsidP="00D026C9">
      <w:pPr>
        <w:pStyle w:val="Heading4"/>
        <w:rPr>
          <w:lang w:eastAsia="en-US"/>
        </w:rPr>
      </w:pPr>
      <w:bookmarkStart w:id="573" w:name="_Toc97562277"/>
      <w:bookmarkStart w:id="574" w:name="_Toc104122504"/>
      <w:bookmarkStart w:id="575" w:name="_Toc104205455"/>
      <w:bookmarkStart w:id="576" w:name="_Toc104206662"/>
      <w:bookmarkStart w:id="577" w:name="_Toc104503622"/>
      <w:bookmarkStart w:id="578" w:name="_Toc106127553"/>
      <w:bookmarkStart w:id="579" w:name="_Toc123057918"/>
      <w:bookmarkStart w:id="580" w:name="_Toc124256611"/>
      <w:bookmarkStart w:id="581" w:name="_Toc131734924"/>
      <w:bookmarkStart w:id="582" w:name="_Toc137372701"/>
      <w:bookmarkStart w:id="583" w:name="_Toc138885087"/>
      <w:r w:rsidRPr="00591A86">
        <w:rPr>
          <w:lang w:eastAsia="en-US"/>
        </w:rPr>
        <w:t>5.4.3.2</w:t>
      </w:r>
      <w:r w:rsidR="009154AB">
        <w:rPr>
          <w:lang w:eastAsia="en-US"/>
        </w:rPr>
        <w:tab/>
      </w:r>
      <w:r w:rsidRPr="00591A86">
        <w:rPr>
          <w:lang w:eastAsia="en-US"/>
        </w:rPr>
        <w:t>Synchronization raster to synchronization block resource element mapping</w:t>
      </w:r>
      <w:bookmarkEnd w:id="573"/>
      <w:bookmarkEnd w:id="574"/>
      <w:bookmarkEnd w:id="575"/>
      <w:bookmarkEnd w:id="576"/>
      <w:bookmarkEnd w:id="577"/>
      <w:bookmarkEnd w:id="578"/>
      <w:bookmarkEnd w:id="579"/>
      <w:bookmarkEnd w:id="580"/>
      <w:bookmarkEnd w:id="581"/>
      <w:bookmarkEnd w:id="582"/>
      <w:bookmarkEnd w:id="583"/>
    </w:p>
    <w:p w14:paraId="65366BDD" w14:textId="400BEDE3" w:rsidR="009254AE" w:rsidRPr="00591A86" w:rsidRDefault="009254AE" w:rsidP="009254AE">
      <w:pPr>
        <w:rPr>
          <w:rFonts w:eastAsia="Yu Mincho"/>
          <w:lang w:eastAsia="en-US"/>
        </w:rPr>
      </w:pPr>
      <w:bookmarkStart w:id="584" w:name="_Toc21344215"/>
      <w:r w:rsidRPr="00591A86">
        <w:rPr>
          <w:rFonts w:eastAsia="Yu Mincho" w:hint="eastAsia"/>
          <w:lang w:eastAsia="en-US"/>
        </w:rPr>
        <w:t xml:space="preserve">The </w:t>
      </w:r>
      <w:r w:rsidRPr="00591A86">
        <w:rPr>
          <w:rFonts w:eastAsia="Yu Mincho"/>
          <w:lang w:eastAsia="en-US"/>
        </w:rPr>
        <w:t xml:space="preserve">mapping between the synchronization raster and the corresponding resource element of the SS block </w:t>
      </w:r>
      <w:r>
        <w:rPr>
          <w:rFonts w:eastAsia="Yu Mincho"/>
          <w:lang w:eastAsia="en-US"/>
        </w:rPr>
        <w:t xml:space="preserve">refers to </w:t>
      </w:r>
      <w:r w:rsidR="002F762C">
        <w:rPr>
          <w:rFonts w:eastAsia="Yu Mincho"/>
          <w:lang w:eastAsia="en-US"/>
        </w:rPr>
        <w:t xml:space="preserve">3GPP </w:t>
      </w:r>
      <w:r>
        <w:rPr>
          <w:rFonts w:eastAsia="Yu Mincho"/>
          <w:lang w:eastAsia="en-US"/>
        </w:rPr>
        <w:t>TS 38.101-1</w:t>
      </w:r>
      <w:r w:rsidR="00D323EC">
        <w:rPr>
          <w:rFonts w:eastAsia="Yu Mincho"/>
          <w:lang w:eastAsia="en-US"/>
        </w:rPr>
        <w:t xml:space="preserve"> </w:t>
      </w:r>
      <w:r>
        <w:rPr>
          <w:rFonts w:eastAsia="Yu Mincho"/>
          <w:lang w:eastAsia="en-US"/>
        </w:rPr>
        <w:t>[</w:t>
      </w:r>
      <w:r w:rsidR="00D323EC">
        <w:rPr>
          <w:rFonts w:eastAsia="Yu Mincho"/>
          <w:lang w:eastAsia="en-US"/>
        </w:rPr>
        <w:t>5</w:t>
      </w:r>
      <w:r>
        <w:rPr>
          <w:rFonts w:eastAsia="Yu Mincho"/>
          <w:lang w:eastAsia="en-US"/>
        </w:rPr>
        <w:t>]</w:t>
      </w:r>
      <w:r w:rsidR="00114884">
        <w:rPr>
          <w:rFonts w:eastAsia="Yu Mincho"/>
          <w:lang w:eastAsia="en-US"/>
        </w:rPr>
        <w:t xml:space="preserve"> clause 5.4.3.2</w:t>
      </w:r>
      <w:r>
        <w:rPr>
          <w:rFonts w:eastAsia="Yu Mincho"/>
          <w:lang w:eastAsia="en-US"/>
        </w:rPr>
        <w:t>.</w:t>
      </w:r>
    </w:p>
    <w:p w14:paraId="73D4DC24" w14:textId="77777777" w:rsidR="009254AE" w:rsidRPr="00591A86" w:rsidRDefault="009254AE" w:rsidP="00D026C9">
      <w:pPr>
        <w:pStyle w:val="Heading4"/>
        <w:rPr>
          <w:lang w:eastAsia="en-US"/>
        </w:rPr>
      </w:pPr>
      <w:bookmarkStart w:id="585" w:name="_Toc29801699"/>
      <w:bookmarkStart w:id="586" w:name="_Toc29802123"/>
      <w:bookmarkStart w:id="587" w:name="_Toc29802748"/>
      <w:bookmarkStart w:id="588" w:name="_Toc36107490"/>
      <w:bookmarkStart w:id="589" w:name="_Toc37251249"/>
      <w:bookmarkStart w:id="590" w:name="_Toc45888038"/>
      <w:bookmarkStart w:id="591" w:name="_Toc45888637"/>
      <w:bookmarkStart w:id="592" w:name="_Toc61367277"/>
      <w:bookmarkStart w:id="593" w:name="_Toc61372660"/>
      <w:bookmarkStart w:id="594" w:name="_Toc68230600"/>
      <w:bookmarkStart w:id="595" w:name="_Toc69084013"/>
      <w:bookmarkStart w:id="596" w:name="_Toc75467020"/>
      <w:bookmarkStart w:id="597" w:name="_Toc76509042"/>
      <w:bookmarkStart w:id="598" w:name="_Toc76718032"/>
      <w:bookmarkStart w:id="599" w:name="_Toc83580342"/>
      <w:bookmarkStart w:id="600" w:name="_Toc84404851"/>
      <w:bookmarkStart w:id="601" w:name="_Toc84413460"/>
      <w:bookmarkStart w:id="602" w:name="_Toc97562278"/>
      <w:bookmarkStart w:id="603" w:name="_Toc104122505"/>
      <w:bookmarkStart w:id="604" w:name="_Toc104205456"/>
      <w:bookmarkStart w:id="605" w:name="_Toc104206663"/>
      <w:bookmarkStart w:id="606" w:name="_Toc104503623"/>
      <w:bookmarkStart w:id="607" w:name="_Toc106127554"/>
      <w:bookmarkStart w:id="608" w:name="_Toc123057919"/>
      <w:bookmarkStart w:id="609" w:name="_Toc124256612"/>
      <w:bookmarkStart w:id="610" w:name="_Toc131734925"/>
      <w:bookmarkStart w:id="611" w:name="_Toc137372702"/>
      <w:bookmarkStart w:id="612" w:name="_Toc138885088"/>
      <w:r w:rsidRPr="00591A86">
        <w:rPr>
          <w:lang w:eastAsia="en-US"/>
        </w:rPr>
        <w:t>5.4.3.3</w:t>
      </w:r>
      <w:r w:rsidRPr="00591A86">
        <w:rPr>
          <w:lang w:eastAsia="en-US"/>
        </w:rPr>
        <w:tab/>
      </w:r>
      <w:r w:rsidRPr="00591A86">
        <w:rPr>
          <w:rFonts w:hint="eastAsia"/>
          <w:lang w:eastAsia="en-US"/>
        </w:rPr>
        <w:t xml:space="preserve">Synchronization </w:t>
      </w:r>
      <w:r w:rsidRPr="00591A86">
        <w:rPr>
          <w:lang w:eastAsia="en-US"/>
        </w:rPr>
        <w:t>r</w:t>
      </w:r>
      <w:r w:rsidRPr="00591A86">
        <w:rPr>
          <w:rFonts w:hint="eastAsia"/>
          <w:lang w:eastAsia="en-US"/>
        </w:rPr>
        <w:t>aster</w:t>
      </w:r>
      <w:r w:rsidRPr="00591A86">
        <w:rPr>
          <w:lang w:eastAsia="en-US"/>
        </w:rPr>
        <w:t xml:space="preserve"> entries for each operating band</w:t>
      </w:r>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p>
    <w:p w14:paraId="480E4FA2" w14:textId="77777777" w:rsidR="009254AE" w:rsidRPr="00591A86" w:rsidRDefault="009254AE" w:rsidP="009254AE">
      <w:pPr>
        <w:rPr>
          <w:rFonts w:eastAsia="Yu Mincho"/>
          <w:lang w:eastAsia="en-US"/>
        </w:rPr>
      </w:pPr>
      <w:r w:rsidRPr="00591A86">
        <w:rPr>
          <w:rFonts w:eastAsia="Yu Mincho"/>
          <w:lang w:eastAsia="en-US"/>
        </w:rPr>
        <w:t>The synchronization raster for each band is give in Table 5.4.3.3-1. The distance between applicable GSCN entries is given by the &lt;Step size&gt; indicated in Table 5.4.3.3-1.</w:t>
      </w:r>
    </w:p>
    <w:p w14:paraId="6811CBBF" w14:textId="77777777" w:rsidR="009254AE" w:rsidRPr="00591A86" w:rsidRDefault="009254AE" w:rsidP="00FB6D06">
      <w:pPr>
        <w:pStyle w:val="TH"/>
        <w:rPr>
          <w:lang w:eastAsia="en-US"/>
        </w:rPr>
      </w:pPr>
      <w:r w:rsidRPr="00591A86">
        <w:rPr>
          <w:lang w:eastAsia="en-US"/>
        </w:rPr>
        <w:t>Table 5.4.3.3-1: Applicable SS raster entries per operating band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7"/>
        <w:gridCol w:w="2331"/>
        <w:gridCol w:w="2339"/>
        <w:gridCol w:w="2333"/>
      </w:tblGrid>
      <w:tr w:rsidR="009254AE" w:rsidRPr="00591A86" w14:paraId="3E7AC817" w14:textId="77777777" w:rsidTr="000107AF">
        <w:trPr>
          <w:jc w:val="center"/>
        </w:trPr>
        <w:tc>
          <w:tcPr>
            <w:tcW w:w="2347" w:type="dxa"/>
            <w:tcBorders>
              <w:top w:val="single" w:sz="4" w:space="0" w:color="auto"/>
              <w:left w:val="single" w:sz="4" w:space="0" w:color="auto"/>
              <w:bottom w:val="single" w:sz="4" w:space="0" w:color="auto"/>
              <w:right w:val="single" w:sz="4" w:space="0" w:color="auto"/>
            </w:tcBorders>
            <w:hideMark/>
          </w:tcPr>
          <w:p w14:paraId="0DC24CAF" w14:textId="77777777" w:rsidR="009254AE" w:rsidRPr="00591A86" w:rsidRDefault="009254AE" w:rsidP="00FB6D06">
            <w:pPr>
              <w:pStyle w:val="TAH"/>
              <w:rPr>
                <w:lang w:eastAsia="en-US"/>
              </w:rPr>
            </w:pPr>
            <w:r>
              <w:rPr>
                <w:lang w:eastAsia="en-US"/>
              </w:rPr>
              <w:t>NTN satellite</w:t>
            </w:r>
            <w:r w:rsidRPr="00591A86">
              <w:rPr>
                <w:lang w:eastAsia="en-US"/>
              </w:rPr>
              <w:t xml:space="preserve"> operating band</w:t>
            </w:r>
          </w:p>
        </w:tc>
        <w:tc>
          <w:tcPr>
            <w:tcW w:w="2331" w:type="dxa"/>
            <w:tcBorders>
              <w:top w:val="single" w:sz="4" w:space="0" w:color="auto"/>
              <w:left w:val="single" w:sz="4" w:space="0" w:color="auto"/>
              <w:bottom w:val="single" w:sz="4" w:space="0" w:color="auto"/>
              <w:right w:val="single" w:sz="4" w:space="0" w:color="auto"/>
            </w:tcBorders>
            <w:hideMark/>
          </w:tcPr>
          <w:p w14:paraId="7204976F" w14:textId="77777777" w:rsidR="009254AE" w:rsidRPr="00591A86" w:rsidRDefault="009254AE" w:rsidP="00FB6D06">
            <w:pPr>
              <w:pStyle w:val="TAH"/>
              <w:rPr>
                <w:lang w:eastAsia="en-US"/>
              </w:rPr>
            </w:pPr>
            <w:r w:rsidRPr="00591A86">
              <w:rPr>
                <w:lang w:eastAsia="en-US"/>
              </w:rPr>
              <w:t>SS Block SCS</w:t>
            </w:r>
          </w:p>
        </w:tc>
        <w:tc>
          <w:tcPr>
            <w:tcW w:w="2339" w:type="dxa"/>
            <w:tcBorders>
              <w:top w:val="single" w:sz="4" w:space="0" w:color="auto"/>
              <w:left w:val="single" w:sz="4" w:space="0" w:color="auto"/>
              <w:bottom w:val="single" w:sz="4" w:space="0" w:color="auto"/>
              <w:right w:val="single" w:sz="4" w:space="0" w:color="auto"/>
            </w:tcBorders>
          </w:tcPr>
          <w:p w14:paraId="35327091" w14:textId="77777777" w:rsidR="009254AE" w:rsidRPr="00591A86" w:rsidRDefault="009254AE" w:rsidP="00FB6D06">
            <w:pPr>
              <w:pStyle w:val="TAH"/>
              <w:rPr>
                <w:lang w:eastAsia="en-US"/>
              </w:rPr>
            </w:pPr>
            <w:r w:rsidRPr="00591A86">
              <w:rPr>
                <w:lang w:eastAsia="en-US"/>
              </w:rPr>
              <w:t>SS Block pattern</w:t>
            </w:r>
            <w:r w:rsidRPr="00591A86">
              <w:rPr>
                <w:vertAlign w:val="superscript"/>
                <w:lang w:eastAsia="en-US"/>
              </w:rPr>
              <w:t>1</w:t>
            </w:r>
          </w:p>
        </w:tc>
        <w:tc>
          <w:tcPr>
            <w:tcW w:w="2333" w:type="dxa"/>
            <w:tcBorders>
              <w:top w:val="single" w:sz="4" w:space="0" w:color="auto"/>
              <w:left w:val="single" w:sz="4" w:space="0" w:color="auto"/>
              <w:bottom w:val="single" w:sz="4" w:space="0" w:color="auto"/>
              <w:right w:val="single" w:sz="4" w:space="0" w:color="auto"/>
            </w:tcBorders>
            <w:hideMark/>
          </w:tcPr>
          <w:p w14:paraId="6B152C3C" w14:textId="77777777" w:rsidR="009254AE" w:rsidRPr="00591A86" w:rsidRDefault="009254AE" w:rsidP="00FB6D06">
            <w:pPr>
              <w:pStyle w:val="TAH"/>
              <w:rPr>
                <w:lang w:eastAsia="en-US"/>
              </w:rPr>
            </w:pPr>
            <w:r w:rsidRPr="00591A86">
              <w:rPr>
                <w:lang w:eastAsia="en-US"/>
              </w:rPr>
              <w:t>Range of GSCN</w:t>
            </w:r>
          </w:p>
          <w:p w14:paraId="264EF787" w14:textId="77777777" w:rsidR="009254AE" w:rsidRPr="00591A86" w:rsidRDefault="009254AE" w:rsidP="00FB6D06">
            <w:pPr>
              <w:pStyle w:val="TAH"/>
              <w:rPr>
                <w:lang w:eastAsia="en-US"/>
              </w:rPr>
            </w:pPr>
            <w:r w:rsidRPr="00591A86">
              <w:rPr>
                <w:lang w:eastAsia="en-US"/>
              </w:rPr>
              <w:t>(First – &lt;Step size&gt; – Last)</w:t>
            </w:r>
          </w:p>
        </w:tc>
      </w:tr>
      <w:tr w:rsidR="009254AE" w:rsidRPr="00591A86" w14:paraId="29C932F7" w14:textId="77777777" w:rsidTr="000107AF">
        <w:trPr>
          <w:jc w:val="center"/>
        </w:trPr>
        <w:tc>
          <w:tcPr>
            <w:tcW w:w="2347" w:type="dxa"/>
            <w:tcBorders>
              <w:top w:val="single" w:sz="4" w:space="0" w:color="auto"/>
              <w:left w:val="single" w:sz="4" w:space="0" w:color="auto"/>
              <w:bottom w:val="single" w:sz="4" w:space="0" w:color="auto"/>
              <w:right w:val="single" w:sz="4" w:space="0" w:color="auto"/>
            </w:tcBorders>
            <w:hideMark/>
          </w:tcPr>
          <w:p w14:paraId="075AF03A" w14:textId="77777777" w:rsidR="009254AE" w:rsidRPr="00591A86" w:rsidRDefault="009254AE" w:rsidP="00FB6D06">
            <w:pPr>
              <w:pStyle w:val="TAC"/>
              <w:rPr>
                <w:rFonts w:eastAsia="Yu Mincho"/>
                <w:lang w:eastAsia="en-US"/>
              </w:rPr>
            </w:pPr>
            <w:r>
              <w:rPr>
                <w:lang w:eastAsia="en-US"/>
              </w:rPr>
              <w:t>n256</w:t>
            </w:r>
          </w:p>
        </w:tc>
        <w:tc>
          <w:tcPr>
            <w:tcW w:w="2331" w:type="dxa"/>
            <w:tcBorders>
              <w:top w:val="single" w:sz="4" w:space="0" w:color="auto"/>
              <w:left w:val="single" w:sz="4" w:space="0" w:color="auto"/>
              <w:bottom w:val="single" w:sz="4" w:space="0" w:color="auto"/>
              <w:right w:val="single" w:sz="4" w:space="0" w:color="auto"/>
            </w:tcBorders>
            <w:hideMark/>
          </w:tcPr>
          <w:p w14:paraId="46BE9AB1" w14:textId="77777777" w:rsidR="009254AE" w:rsidRPr="00591A86" w:rsidRDefault="009254AE" w:rsidP="00FB6D06">
            <w:pPr>
              <w:pStyle w:val="TAC"/>
              <w:rPr>
                <w:lang w:eastAsia="en-US"/>
              </w:rPr>
            </w:pPr>
            <w:r w:rsidRPr="00591A86">
              <w:rPr>
                <w:lang w:eastAsia="en-US"/>
              </w:rPr>
              <w:t>15 kHz</w:t>
            </w:r>
          </w:p>
        </w:tc>
        <w:tc>
          <w:tcPr>
            <w:tcW w:w="2339" w:type="dxa"/>
            <w:tcBorders>
              <w:top w:val="single" w:sz="4" w:space="0" w:color="auto"/>
              <w:left w:val="single" w:sz="4" w:space="0" w:color="auto"/>
              <w:bottom w:val="single" w:sz="4" w:space="0" w:color="auto"/>
              <w:right w:val="single" w:sz="4" w:space="0" w:color="auto"/>
            </w:tcBorders>
          </w:tcPr>
          <w:p w14:paraId="194145EE" w14:textId="77777777" w:rsidR="009254AE" w:rsidRPr="00591A86" w:rsidRDefault="009254AE" w:rsidP="00FB6D06">
            <w:pPr>
              <w:pStyle w:val="TAC"/>
              <w:rPr>
                <w:lang w:eastAsia="en-US"/>
              </w:rPr>
            </w:pPr>
            <w:r w:rsidRPr="00591A86">
              <w:t xml:space="preserve">Case </w:t>
            </w:r>
            <w:r w:rsidRPr="00591A86">
              <w:rPr>
                <w:rFonts w:hint="eastAsia"/>
              </w:rPr>
              <w:t>A</w:t>
            </w:r>
          </w:p>
        </w:tc>
        <w:tc>
          <w:tcPr>
            <w:tcW w:w="2333" w:type="dxa"/>
            <w:tcBorders>
              <w:top w:val="single" w:sz="4" w:space="0" w:color="auto"/>
              <w:left w:val="single" w:sz="4" w:space="0" w:color="auto"/>
              <w:bottom w:val="single" w:sz="4" w:space="0" w:color="auto"/>
              <w:right w:val="single" w:sz="4" w:space="0" w:color="auto"/>
            </w:tcBorders>
            <w:vAlign w:val="center"/>
            <w:hideMark/>
          </w:tcPr>
          <w:p w14:paraId="782475D4" w14:textId="77777777" w:rsidR="009254AE" w:rsidRPr="00AB1205" w:rsidRDefault="009254AE" w:rsidP="00FB6D06">
            <w:pPr>
              <w:pStyle w:val="TAC"/>
            </w:pPr>
            <w:r w:rsidRPr="00AB1205">
              <w:t>5429 – &lt;1&gt; – 5494</w:t>
            </w:r>
          </w:p>
        </w:tc>
      </w:tr>
      <w:tr w:rsidR="009254AE" w:rsidRPr="00591A86" w14:paraId="2CEB9AA2" w14:textId="77777777" w:rsidTr="00FB6D06">
        <w:trPr>
          <w:jc w:val="center"/>
        </w:trPr>
        <w:tc>
          <w:tcPr>
            <w:tcW w:w="2347" w:type="dxa"/>
            <w:tcBorders>
              <w:top w:val="single" w:sz="4" w:space="0" w:color="auto"/>
              <w:left w:val="single" w:sz="4" w:space="0" w:color="auto"/>
              <w:bottom w:val="nil"/>
              <w:right w:val="single" w:sz="4" w:space="0" w:color="auto"/>
            </w:tcBorders>
            <w:vAlign w:val="center"/>
            <w:hideMark/>
          </w:tcPr>
          <w:p w14:paraId="26B4E567" w14:textId="77777777" w:rsidR="009254AE" w:rsidRPr="00591A86" w:rsidRDefault="009254AE" w:rsidP="00FB6D06">
            <w:pPr>
              <w:pStyle w:val="TAC"/>
              <w:rPr>
                <w:rFonts w:eastAsia="Yu Mincho"/>
                <w:lang w:eastAsia="en-US"/>
              </w:rPr>
            </w:pPr>
            <w:r w:rsidRPr="00591A86">
              <w:rPr>
                <w:lang w:eastAsia="en-US"/>
              </w:rPr>
              <w:t>n2</w:t>
            </w:r>
            <w:r>
              <w:rPr>
                <w:lang w:eastAsia="en-US"/>
              </w:rPr>
              <w:t>55</w:t>
            </w:r>
          </w:p>
        </w:tc>
        <w:tc>
          <w:tcPr>
            <w:tcW w:w="2331" w:type="dxa"/>
            <w:tcBorders>
              <w:top w:val="single" w:sz="4" w:space="0" w:color="auto"/>
              <w:left w:val="single" w:sz="4" w:space="0" w:color="auto"/>
              <w:bottom w:val="single" w:sz="4" w:space="0" w:color="auto"/>
              <w:right w:val="single" w:sz="4" w:space="0" w:color="auto"/>
            </w:tcBorders>
            <w:hideMark/>
          </w:tcPr>
          <w:p w14:paraId="04D178B0" w14:textId="77777777" w:rsidR="009254AE" w:rsidRPr="00591A86" w:rsidRDefault="009254AE" w:rsidP="00FB6D06">
            <w:pPr>
              <w:pStyle w:val="TAC"/>
              <w:rPr>
                <w:lang w:eastAsia="en-US"/>
              </w:rPr>
            </w:pPr>
            <w:r w:rsidRPr="00591A86">
              <w:rPr>
                <w:lang w:eastAsia="en-US"/>
              </w:rPr>
              <w:t>15 kHz</w:t>
            </w:r>
          </w:p>
        </w:tc>
        <w:tc>
          <w:tcPr>
            <w:tcW w:w="2339" w:type="dxa"/>
            <w:tcBorders>
              <w:top w:val="single" w:sz="4" w:space="0" w:color="auto"/>
              <w:left w:val="single" w:sz="4" w:space="0" w:color="auto"/>
              <w:bottom w:val="single" w:sz="4" w:space="0" w:color="auto"/>
              <w:right w:val="single" w:sz="4" w:space="0" w:color="auto"/>
            </w:tcBorders>
          </w:tcPr>
          <w:p w14:paraId="730FAA5D" w14:textId="77777777" w:rsidR="009254AE" w:rsidRPr="00591A86" w:rsidRDefault="009254AE" w:rsidP="00FB6D06">
            <w:pPr>
              <w:pStyle w:val="TAC"/>
              <w:rPr>
                <w:lang w:eastAsia="en-US"/>
              </w:rPr>
            </w:pPr>
            <w:r w:rsidRPr="00591A86">
              <w:t xml:space="preserve">Case </w:t>
            </w:r>
            <w:r w:rsidRPr="00591A86">
              <w:rPr>
                <w:rFonts w:hint="eastAsia"/>
              </w:rPr>
              <w:t>A</w:t>
            </w:r>
          </w:p>
        </w:tc>
        <w:tc>
          <w:tcPr>
            <w:tcW w:w="2333" w:type="dxa"/>
            <w:tcBorders>
              <w:top w:val="single" w:sz="4" w:space="0" w:color="auto"/>
              <w:left w:val="single" w:sz="4" w:space="0" w:color="auto"/>
              <w:bottom w:val="single" w:sz="4" w:space="0" w:color="auto"/>
              <w:right w:val="single" w:sz="4" w:space="0" w:color="auto"/>
            </w:tcBorders>
            <w:hideMark/>
          </w:tcPr>
          <w:p w14:paraId="3B0794FE" w14:textId="77777777" w:rsidR="009254AE" w:rsidRPr="00AB1205" w:rsidRDefault="009254AE" w:rsidP="00FB6D06">
            <w:pPr>
              <w:pStyle w:val="TAC"/>
            </w:pPr>
            <w:r w:rsidRPr="00AB1205">
              <w:rPr>
                <w:rFonts w:hint="eastAsia"/>
              </w:rPr>
              <w:t>3818</w:t>
            </w:r>
            <w:r w:rsidRPr="00AB1205">
              <w:t xml:space="preserve"> – &lt;1&gt; –</w:t>
            </w:r>
            <w:r w:rsidRPr="00AB1205">
              <w:rPr>
                <w:rFonts w:hint="eastAsia"/>
              </w:rPr>
              <w:t xml:space="preserve"> 3892</w:t>
            </w:r>
          </w:p>
        </w:tc>
      </w:tr>
      <w:tr w:rsidR="009254AE" w:rsidRPr="00591A86" w14:paraId="34437E2E" w14:textId="77777777" w:rsidTr="00FB6D06">
        <w:trPr>
          <w:jc w:val="center"/>
        </w:trPr>
        <w:tc>
          <w:tcPr>
            <w:tcW w:w="2347" w:type="dxa"/>
            <w:tcBorders>
              <w:top w:val="nil"/>
              <w:left w:val="single" w:sz="4" w:space="0" w:color="auto"/>
              <w:right w:val="single" w:sz="4" w:space="0" w:color="auto"/>
            </w:tcBorders>
          </w:tcPr>
          <w:p w14:paraId="659801D4" w14:textId="77777777" w:rsidR="009254AE" w:rsidRPr="00591A86" w:rsidRDefault="009254AE" w:rsidP="00FB6D06">
            <w:pPr>
              <w:pStyle w:val="TAC"/>
              <w:rPr>
                <w:lang w:eastAsia="en-US"/>
              </w:rPr>
            </w:pPr>
          </w:p>
        </w:tc>
        <w:tc>
          <w:tcPr>
            <w:tcW w:w="2331" w:type="dxa"/>
            <w:tcBorders>
              <w:top w:val="single" w:sz="4" w:space="0" w:color="auto"/>
              <w:left w:val="single" w:sz="4" w:space="0" w:color="auto"/>
              <w:bottom w:val="single" w:sz="4" w:space="0" w:color="auto"/>
              <w:right w:val="single" w:sz="4" w:space="0" w:color="auto"/>
            </w:tcBorders>
          </w:tcPr>
          <w:p w14:paraId="138B1F13" w14:textId="77777777" w:rsidR="009254AE" w:rsidRPr="00591A86" w:rsidRDefault="009254AE" w:rsidP="00FB6D06">
            <w:pPr>
              <w:pStyle w:val="TAC"/>
              <w:rPr>
                <w:lang w:eastAsia="en-US"/>
              </w:rPr>
            </w:pPr>
            <w:r>
              <w:rPr>
                <w:lang w:eastAsia="en-US"/>
              </w:rPr>
              <w:t>30 kHz</w:t>
            </w:r>
          </w:p>
        </w:tc>
        <w:tc>
          <w:tcPr>
            <w:tcW w:w="2339" w:type="dxa"/>
            <w:tcBorders>
              <w:top w:val="single" w:sz="4" w:space="0" w:color="auto"/>
              <w:left w:val="single" w:sz="4" w:space="0" w:color="auto"/>
              <w:bottom w:val="single" w:sz="4" w:space="0" w:color="auto"/>
              <w:right w:val="single" w:sz="4" w:space="0" w:color="auto"/>
            </w:tcBorders>
          </w:tcPr>
          <w:p w14:paraId="5B33D572" w14:textId="77777777" w:rsidR="009254AE" w:rsidRPr="00591A86" w:rsidRDefault="009254AE" w:rsidP="00FB6D06">
            <w:pPr>
              <w:pStyle w:val="TAC"/>
            </w:pPr>
            <w:r w:rsidRPr="00AB1205">
              <w:t>Case B</w:t>
            </w:r>
          </w:p>
        </w:tc>
        <w:tc>
          <w:tcPr>
            <w:tcW w:w="2333" w:type="dxa"/>
            <w:tcBorders>
              <w:top w:val="single" w:sz="4" w:space="0" w:color="auto"/>
              <w:left w:val="single" w:sz="4" w:space="0" w:color="auto"/>
              <w:bottom w:val="single" w:sz="4" w:space="0" w:color="auto"/>
              <w:right w:val="single" w:sz="4" w:space="0" w:color="auto"/>
            </w:tcBorders>
          </w:tcPr>
          <w:p w14:paraId="6E90636F" w14:textId="77777777" w:rsidR="009254AE" w:rsidRPr="00AB1205" w:rsidRDefault="009254AE" w:rsidP="00FB6D06">
            <w:pPr>
              <w:pStyle w:val="TAC"/>
            </w:pPr>
            <w:r w:rsidRPr="00AB1205">
              <w:t>3824 – &lt;1&gt; – 3886</w:t>
            </w:r>
          </w:p>
        </w:tc>
      </w:tr>
      <w:tr w:rsidR="009254AE" w:rsidRPr="00591A86" w14:paraId="32742D02" w14:textId="77777777" w:rsidTr="000107AF">
        <w:trPr>
          <w:jc w:val="center"/>
        </w:trPr>
        <w:tc>
          <w:tcPr>
            <w:tcW w:w="9350" w:type="dxa"/>
            <w:gridSpan w:val="4"/>
            <w:tcBorders>
              <w:left w:val="single" w:sz="4" w:space="0" w:color="auto"/>
              <w:bottom w:val="single" w:sz="4" w:space="0" w:color="auto"/>
              <w:right w:val="single" w:sz="4" w:space="0" w:color="auto"/>
            </w:tcBorders>
          </w:tcPr>
          <w:p w14:paraId="3B9A8885" w14:textId="0A1721FE" w:rsidR="009254AE" w:rsidRPr="00D026C9" w:rsidRDefault="009254AE" w:rsidP="00FB6D06">
            <w:pPr>
              <w:pStyle w:val="TAN"/>
              <w:rPr>
                <w:lang w:eastAsia="en-US"/>
              </w:rPr>
            </w:pPr>
            <w:r w:rsidRPr="00B445B4">
              <w:rPr>
                <w:lang w:eastAsia="en-US"/>
              </w:rPr>
              <w:t>NOTE :</w:t>
            </w:r>
            <w:r w:rsidRPr="00B445B4">
              <w:rPr>
                <w:lang w:eastAsia="en-US"/>
              </w:rPr>
              <w:tab/>
              <w:t xml:space="preserve">SS Block pattern is defined in clause 4.1 in </w:t>
            </w:r>
            <w:r w:rsidR="002F762C">
              <w:rPr>
                <w:lang w:eastAsia="en-US"/>
              </w:rPr>
              <w:t xml:space="preserve">3GPP </w:t>
            </w:r>
            <w:r w:rsidRPr="00B445B4">
              <w:rPr>
                <w:lang w:eastAsia="en-US"/>
              </w:rPr>
              <w:t>TS 38.213 [</w:t>
            </w:r>
            <w:r w:rsidR="00092A9C">
              <w:rPr>
                <w:lang w:eastAsia="en-US"/>
              </w:rPr>
              <w:t>7</w:t>
            </w:r>
            <w:r w:rsidRPr="00B445B4">
              <w:rPr>
                <w:lang w:eastAsia="en-US"/>
              </w:rPr>
              <w:t>].</w:t>
            </w:r>
          </w:p>
        </w:tc>
      </w:tr>
    </w:tbl>
    <w:p w14:paraId="2DEF85A3" w14:textId="77777777" w:rsidR="009254AE" w:rsidRPr="00D46A7E" w:rsidRDefault="009254AE" w:rsidP="009254AE">
      <w:pPr>
        <w:rPr>
          <w:rFonts w:eastAsia="Yu Mincho"/>
          <w:lang w:eastAsia="en-US"/>
        </w:rPr>
      </w:pPr>
    </w:p>
    <w:p w14:paraId="58E684DF" w14:textId="77777777" w:rsidR="009254AE" w:rsidRPr="00A1115A" w:rsidRDefault="009254AE" w:rsidP="009254AE">
      <w:pPr>
        <w:pStyle w:val="Heading3"/>
      </w:pPr>
      <w:bookmarkStart w:id="613" w:name="_Toc61367278"/>
      <w:bookmarkStart w:id="614" w:name="_Toc61372661"/>
      <w:bookmarkStart w:id="615" w:name="_Toc68230601"/>
      <w:bookmarkStart w:id="616" w:name="_Toc69084014"/>
      <w:bookmarkStart w:id="617" w:name="_Toc75467021"/>
      <w:bookmarkStart w:id="618" w:name="_Toc76509043"/>
      <w:bookmarkStart w:id="619" w:name="_Toc76718033"/>
      <w:bookmarkStart w:id="620" w:name="_Toc83580343"/>
      <w:bookmarkStart w:id="621" w:name="_Toc84404852"/>
      <w:bookmarkStart w:id="622" w:name="_Toc84413461"/>
      <w:bookmarkStart w:id="623" w:name="_Toc97562279"/>
      <w:bookmarkStart w:id="624" w:name="_Toc104122506"/>
      <w:bookmarkStart w:id="625" w:name="_Toc104205457"/>
      <w:bookmarkStart w:id="626" w:name="_Toc104206664"/>
      <w:bookmarkStart w:id="627" w:name="_Toc104503624"/>
      <w:bookmarkStart w:id="628" w:name="_Toc106127555"/>
      <w:bookmarkStart w:id="629" w:name="_Toc123057920"/>
      <w:bookmarkStart w:id="630" w:name="_Toc124256613"/>
      <w:bookmarkStart w:id="631" w:name="_Toc131734926"/>
      <w:bookmarkStart w:id="632" w:name="_Toc137372703"/>
      <w:bookmarkStart w:id="633" w:name="_Toc138885089"/>
      <w:r w:rsidRPr="00A1115A">
        <w:t>5.4.4</w:t>
      </w:r>
      <w:r w:rsidRPr="00A1115A">
        <w:tab/>
        <w:t>TX–RX frequency separation</w:t>
      </w:r>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p>
    <w:p w14:paraId="1E8443DE" w14:textId="77777777" w:rsidR="009254AE" w:rsidRPr="00A1115A" w:rsidRDefault="009254AE" w:rsidP="009254AE">
      <w:r w:rsidRPr="00A1115A">
        <w:t>The default TX channel (carrier centre frequency) to RX channel (carrier centre frequency) separation for operating bands is specified in Table 5.4.4-1.</w:t>
      </w:r>
    </w:p>
    <w:p w14:paraId="532C61DB" w14:textId="77777777" w:rsidR="009254AE" w:rsidRPr="00A1115A" w:rsidRDefault="009254AE" w:rsidP="009254AE">
      <w:pPr>
        <w:pStyle w:val="TH"/>
      </w:pPr>
      <w:r w:rsidRPr="00A1115A">
        <w:t>Table 5.4.4-1: UE TX-RX frequency separation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17"/>
        <w:gridCol w:w="2693"/>
      </w:tblGrid>
      <w:tr w:rsidR="009254AE" w:rsidRPr="00A1115A" w14:paraId="03C219EC" w14:textId="77777777" w:rsidTr="000107AF">
        <w:trPr>
          <w:tblHeader/>
          <w:jc w:val="center"/>
        </w:trPr>
        <w:tc>
          <w:tcPr>
            <w:tcW w:w="2817" w:type="dxa"/>
          </w:tcPr>
          <w:p w14:paraId="68B2EFF7" w14:textId="424A72F3" w:rsidR="009254AE" w:rsidRPr="00A1115A" w:rsidRDefault="004F0D18" w:rsidP="00FB6D06">
            <w:pPr>
              <w:pStyle w:val="TAH"/>
            </w:pPr>
            <w:r>
              <w:t>NTN Satellite</w:t>
            </w:r>
            <w:r w:rsidR="009254AE" w:rsidRPr="00A1115A">
              <w:t xml:space="preserve"> Operating</w:t>
            </w:r>
            <w:r w:rsidR="009254AE" w:rsidRPr="00A1115A" w:rsidDel="00F00B24">
              <w:t xml:space="preserve"> </w:t>
            </w:r>
            <w:r w:rsidR="009254AE" w:rsidRPr="00A1115A">
              <w:t>Band</w:t>
            </w:r>
          </w:p>
        </w:tc>
        <w:tc>
          <w:tcPr>
            <w:tcW w:w="2693" w:type="dxa"/>
          </w:tcPr>
          <w:p w14:paraId="33ACB5AA" w14:textId="77777777" w:rsidR="009254AE" w:rsidRPr="00A1115A" w:rsidRDefault="009254AE" w:rsidP="00FB6D06">
            <w:pPr>
              <w:pStyle w:val="TAH"/>
            </w:pPr>
            <w:r w:rsidRPr="00A1115A">
              <w:t xml:space="preserve">TX </w:t>
            </w:r>
            <w:r w:rsidRPr="00A1115A">
              <w:rPr>
                <w:rFonts w:cs="v5.0.0"/>
              </w:rPr>
              <w:t>–</w:t>
            </w:r>
            <w:r w:rsidRPr="00A1115A">
              <w:t xml:space="preserve"> RX </w:t>
            </w:r>
            <w:r w:rsidRPr="00A1115A">
              <w:br/>
              <w:t>carrier centre frequency</w:t>
            </w:r>
            <w:r w:rsidRPr="00A1115A">
              <w:br/>
              <w:t>separation</w:t>
            </w:r>
          </w:p>
        </w:tc>
      </w:tr>
      <w:tr w:rsidR="009254AE" w:rsidRPr="00A1115A" w14:paraId="195468FD" w14:textId="77777777" w:rsidTr="000107AF">
        <w:trPr>
          <w:jc w:val="center"/>
        </w:trPr>
        <w:tc>
          <w:tcPr>
            <w:tcW w:w="2817" w:type="dxa"/>
            <w:tcBorders>
              <w:top w:val="single" w:sz="4" w:space="0" w:color="auto"/>
              <w:left w:val="single" w:sz="4" w:space="0" w:color="auto"/>
              <w:bottom w:val="single" w:sz="4" w:space="0" w:color="auto"/>
              <w:right w:val="single" w:sz="4" w:space="0" w:color="auto"/>
            </w:tcBorders>
          </w:tcPr>
          <w:p w14:paraId="48691A12" w14:textId="77777777" w:rsidR="009254AE" w:rsidRPr="00A1115A" w:rsidRDefault="009254AE" w:rsidP="00FB6D06">
            <w:pPr>
              <w:pStyle w:val="TAC"/>
            </w:pPr>
            <w:r>
              <w:rPr>
                <w:rFonts w:hint="eastAsia"/>
                <w:lang w:val="en-US"/>
              </w:rPr>
              <w:t>n</w:t>
            </w:r>
            <w:r>
              <w:rPr>
                <w:lang w:val="en-US"/>
              </w:rPr>
              <w:t>256</w:t>
            </w:r>
          </w:p>
        </w:tc>
        <w:tc>
          <w:tcPr>
            <w:tcW w:w="2693" w:type="dxa"/>
            <w:tcBorders>
              <w:top w:val="single" w:sz="4" w:space="0" w:color="auto"/>
              <w:left w:val="single" w:sz="4" w:space="0" w:color="auto"/>
              <w:bottom w:val="single" w:sz="4" w:space="0" w:color="auto"/>
              <w:right w:val="single" w:sz="4" w:space="0" w:color="auto"/>
            </w:tcBorders>
          </w:tcPr>
          <w:p w14:paraId="031A0C3E" w14:textId="77777777" w:rsidR="009254AE" w:rsidRPr="00A1115A" w:rsidRDefault="009254AE" w:rsidP="00FB6D06">
            <w:pPr>
              <w:pStyle w:val="TAC"/>
            </w:pPr>
            <w:r w:rsidRPr="00A1115A">
              <w:rPr>
                <w:rFonts w:hint="eastAsia"/>
                <w:lang w:val="en-US"/>
              </w:rPr>
              <w:t>190 MHz</w:t>
            </w:r>
          </w:p>
        </w:tc>
      </w:tr>
      <w:tr w:rsidR="009254AE" w:rsidRPr="00A1115A" w14:paraId="00341E74" w14:textId="77777777" w:rsidTr="000107AF">
        <w:trPr>
          <w:jc w:val="center"/>
        </w:trPr>
        <w:tc>
          <w:tcPr>
            <w:tcW w:w="2817" w:type="dxa"/>
            <w:tcBorders>
              <w:top w:val="single" w:sz="4" w:space="0" w:color="auto"/>
              <w:left w:val="single" w:sz="4" w:space="0" w:color="auto"/>
              <w:bottom w:val="single" w:sz="4" w:space="0" w:color="auto"/>
              <w:right w:val="single" w:sz="4" w:space="0" w:color="auto"/>
            </w:tcBorders>
          </w:tcPr>
          <w:p w14:paraId="564C69CF" w14:textId="77777777" w:rsidR="009254AE" w:rsidRPr="00A1115A" w:rsidRDefault="009254AE" w:rsidP="00FB6D06">
            <w:pPr>
              <w:pStyle w:val="TAC"/>
            </w:pPr>
            <w:r w:rsidRPr="00A1115A">
              <w:rPr>
                <w:rFonts w:hint="eastAsia"/>
                <w:lang w:val="en-US"/>
              </w:rPr>
              <w:t>n2</w:t>
            </w:r>
            <w:r>
              <w:rPr>
                <w:lang w:val="en-US"/>
              </w:rPr>
              <w:t>55</w:t>
            </w:r>
          </w:p>
        </w:tc>
        <w:tc>
          <w:tcPr>
            <w:tcW w:w="2693" w:type="dxa"/>
            <w:tcBorders>
              <w:top w:val="single" w:sz="4" w:space="0" w:color="auto"/>
              <w:left w:val="single" w:sz="4" w:space="0" w:color="auto"/>
              <w:bottom w:val="single" w:sz="4" w:space="0" w:color="auto"/>
              <w:right w:val="single" w:sz="4" w:space="0" w:color="auto"/>
            </w:tcBorders>
          </w:tcPr>
          <w:p w14:paraId="4C840802" w14:textId="77777777" w:rsidR="009254AE" w:rsidRPr="00A1115A" w:rsidRDefault="009254AE" w:rsidP="00FB6D06">
            <w:pPr>
              <w:pStyle w:val="TAC"/>
            </w:pPr>
            <w:r>
              <w:rPr>
                <w:rFonts w:hint="eastAsia"/>
                <w:lang w:val="en-US"/>
              </w:rPr>
              <w:t>-</w:t>
            </w:r>
            <w:r>
              <w:rPr>
                <w:lang w:val="en-US"/>
              </w:rPr>
              <w:t>101.5</w:t>
            </w:r>
            <w:r w:rsidRPr="00A1115A">
              <w:rPr>
                <w:rFonts w:hint="eastAsia"/>
                <w:lang w:val="en-US"/>
              </w:rPr>
              <w:t xml:space="preserve"> MHz</w:t>
            </w:r>
          </w:p>
        </w:tc>
      </w:tr>
    </w:tbl>
    <w:p w14:paraId="57B39F03" w14:textId="77777777" w:rsidR="001F6D06" w:rsidRDefault="001F6D06" w:rsidP="001F6D06"/>
    <w:p w14:paraId="20E81866" w14:textId="77777777" w:rsidR="001F6D06" w:rsidRDefault="001F6D06" w:rsidP="001F6D06">
      <w:pPr>
        <w:pStyle w:val="Heading1"/>
      </w:pPr>
      <w:bookmarkStart w:id="634" w:name="_Toc97562280"/>
      <w:bookmarkStart w:id="635" w:name="_Toc104122507"/>
      <w:bookmarkStart w:id="636" w:name="_Toc104205458"/>
      <w:bookmarkStart w:id="637" w:name="_Toc104206665"/>
      <w:bookmarkStart w:id="638" w:name="_Toc104503625"/>
      <w:bookmarkStart w:id="639" w:name="_Toc106127556"/>
      <w:bookmarkStart w:id="640" w:name="_Toc123057921"/>
      <w:bookmarkStart w:id="641" w:name="_Toc124256614"/>
      <w:bookmarkStart w:id="642" w:name="_Toc131734927"/>
      <w:bookmarkStart w:id="643" w:name="_Toc137372704"/>
      <w:bookmarkStart w:id="644" w:name="_Toc138885090"/>
      <w:r>
        <w:t>6</w:t>
      </w:r>
      <w:r>
        <w:tab/>
        <w:t>Conducted transmitter characteristics</w:t>
      </w:r>
      <w:bookmarkEnd w:id="634"/>
      <w:bookmarkEnd w:id="635"/>
      <w:bookmarkEnd w:id="636"/>
      <w:bookmarkEnd w:id="637"/>
      <w:bookmarkEnd w:id="638"/>
      <w:bookmarkEnd w:id="639"/>
      <w:bookmarkEnd w:id="640"/>
      <w:bookmarkEnd w:id="641"/>
      <w:bookmarkEnd w:id="642"/>
      <w:bookmarkEnd w:id="643"/>
      <w:bookmarkEnd w:id="644"/>
    </w:p>
    <w:p w14:paraId="02FCC086" w14:textId="7D489A00" w:rsidR="001F6D06" w:rsidRDefault="001F6D06" w:rsidP="001F6D06">
      <w:pPr>
        <w:pStyle w:val="Heading2"/>
      </w:pPr>
      <w:bookmarkStart w:id="645" w:name="_Toc97562281"/>
      <w:bookmarkStart w:id="646" w:name="_Toc104122508"/>
      <w:bookmarkStart w:id="647" w:name="_Toc104205459"/>
      <w:bookmarkStart w:id="648" w:name="_Toc104206666"/>
      <w:bookmarkStart w:id="649" w:name="_Toc104503626"/>
      <w:bookmarkStart w:id="650" w:name="_Toc106127557"/>
      <w:bookmarkStart w:id="651" w:name="_Toc123057922"/>
      <w:bookmarkStart w:id="652" w:name="_Toc124256615"/>
      <w:bookmarkStart w:id="653" w:name="_Toc131734928"/>
      <w:bookmarkStart w:id="654" w:name="_Toc137372705"/>
      <w:bookmarkStart w:id="655" w:name="_Toc138885091"/>
      <w:r>
        <w:t>6.1</w:t>
      </w:r>
      <w:r>
        <w:tab/>
        <w:t>General</w:t>
      </w:r>
      <w:bookmarkEnd w:id="645"/>
      <w:bookmarkEnd w:id="646"/>
      <w:bookmarkEnd w:id="647"/>
      <w:bookmarkEnd w:id="648"/>
      <w:bookmarkEnd w:id="649"/>
      <w:bookmarkEnd w:id="650"/>
      <w:bookmarkEnd w:id="651"/>
      <w:bookmarkEnd w:id="652"/>
      <w:bookmarkEnd w:id="653"/>
      <w:bookmarkEnd w:id="654"/>
      <w:bookmarkEnd w:id="655"/>
    </w:p>
    <w:p w14:paraId="35728263" w14:textId="4A8F216D" w:rsidR="001F6D06" w:rsidRDefault="009254AE" w:rsidP="001F6D06">
      <w:pPr>
        <w:rPr>
          <w:rFonts w:eastAsia="Times New Roman"/>
          <w:lang w:eastAsia="en-US"/>
        </w:rPr>
      </w:pPr>
      <w:r w:rsidRPr="009C2F05">
        <w:rPr>
          <w:rFonts w:eastAsia="Times New Roman"/>
          <w:lang w:eastAsia="en-US"/>
        </w:rPr>
        <w:t xml:space="preserve">Unless otherwise stated, the transmitter characteristics </w:t>
      </w:r>
      <w:r>
        <w:rPr>
          <w:rFonts w:eastAsia="Times New Roman"/>
          <w:lang w:eastAsia="en-US"/>
        </w:rPr>
        <w:t xml:space="preserve">for satellite access UEs </w:t>
      </w:r>
      <w:r w:rsidRPr="009C2F05">
        <w:rPr>
          <w:rFonts w:eastAsia="Times New Roman"/>
          <w:lang w:eastAsia="en-US"/>
        </w:rPr>
        <w:t>are specified at the antenna connector of the UE with a single or multiple transmit antenna(s). For UE with integral antenna only, a reference antenna with a gain of 0 dBi is assumed.</w:t>
      </w:r>
      <w:r>
        <w:rPr>
          <w:rFonts w:eastAsia="Times New Roman"/>
          <w:lang w:eastAsia="en-US"/>
        </w:rPr>
        <w:t xml:space="preserve"> </w:t>
      </w:r>
      <w:r w:rsidRPr="00877483">
        <w:rPr>
          <w:rFonts w:eastAsia="Times New Roman"/>
          <w:lang w:eastAsia="en-US"/>
        </w:rPr>
        <w:t xml:space="preserve">Handheld </w:t>
      </w:r>
      <w:r>
        <w:rPr>
          <w:rFonts w:eastAsia="Times New Roman"/>
          <w:lang w:eastAsia="en-US"/>
        </w:rPr>
        <w:t>power class 3</w:t>
      </w:r>
      <w:r w:rsidRPr="00877483">
        <w:rPr>
          <w:rFonts w:eastAsia="Times New Roman"/>
          <w:lang w:eastAsia="en-US"/>
        </w:rPr>
        <w:t xml:space="preserve"> UE is assumed in Rel</w:t>
      </w:r>
      <w:r w:rsidR="00876ADA">
        <w:rPr>
          <w:rFonts w:eastAsia="Times New Roman"/>
          <w:lang w:eastAsia="en-US"/>
        </w:rPr>
        <w:t xml:space="preserve">ease </w:t>
      </w:r>
      <w:r w:rsidRPr="00877483">
        <w:rPr>
          <w:rFonts w:eastAsia="Times New Roman"/>
          <w:lang w:eastAsia="en-US"/>
        </w:rPr>
        <w:t>17 for satellite access</w:t>
      </w:r>
      <w:r>
        <w:rPr>
          <w:rFonts w:eastAsia="Times New Roman"/>
          <w:lang w:eastAsia="en-US"/>
        </w:rPr>
        <w:t>.</w:t>
      </w:r>
    </w:p>
    <w:p w14:paraId="70023C18" w14:textId="5FA704AD" w:rsidR="000A4375" w:rsidRPr="00CE5E85" w:rsidRDefault="000A4375" w:rsidP="001F6D06">
      <w:r>
        <w:rPr>
          <w:noProof/>
        </w:rPr>
        <w:t xml:space="preserve">All requriements in this section, </w:t>
      </w:r>
      <w:r w:rsidRPr="004023A0">
        <w:rPr>
          <w:noProof/>
        </w:rPr>
        <w:t xml:space="preserve">other than frequency error </w:t>
      </w:r>
      <w:r>
        <w:rPr>
          <w:noProof/>
        </w:rPr>
        <w:t xml:space="preserve">in clause 6.4.1, </w:t>
      </w:r>
      <w:r w:rsidRPr="00A1115A">
        <w:rPr>
          <w:snapToGrid w:val="0"/>
        </w:rPr>
        <w:t xml:space="preserve">shall be verified </w:t>
      </w:r>
      <w:r>
        <w:rPr>
          <w:noProof/>
        </w:rPr>
        <w:t>when D</w:t>
      </w:r>
      <w:r w:rsidRPr="004023A0">
        <w:rPr>
          <w:noProof/>
        </w:rPr>
        <w:t xml:space="preserve">oppler </w:t>
      </w:r>
      <w:r>
        <w:rPr>
          <w:noProof/>
        </w:rPr>
        <w:t>conditions are</w:t>
      </w:r>
      <w:r w:rsidRPr="004023A0">
        <w:rPr>
          <w:noProof/>
        </w:rPr>
        <w:t xml:space="preserve"> set to zero</w:t>
      </w:r>
      <w:r>
        <w:rPr>
          <w:noProof/>
        </w:rPr>
        <w:t>.</w:t>
      </w:r>
    </w:p>
    <w:p w14:paraId="0500E22B" w14:textId="77777777" w:rsidR="001F6D06" w:rsidRDefault="001F6D06" w:rsidP="001F6D06">
      <w:pPr>
        <w:pStyle w:val="Heading2"/>
      </w:pPr>
      <w:bookmarkStart w:id="656" w:name="_Toc97562282"/>
      <w:bookmarkStart w:id="657" w:name="_Toc104122509"/>
      <w:bookmarkStart w:id="658" w:name="_Toc104205460"/>
      <w:bookmarkStart w:id="659" w:name="_Toc104206667"/>
      <w:bookmarkStart w:id="660" w:name="_Toc104503627"/>
      <w:bookmarkStart w:id="661" w:name="_Toc106127558"/>
      <w:bookmarkStart w:id="662" w:name="_Toc123057923"/>
      <w:bookmarkStart w:id="663" w:name="_Toc124256616"/>
      <w:bookmarkStart w:id="664" w:name="_Toc131734929"/>
      <w:bookmarkStart w:id="665" w:name="_Toc137372706"/>
      <w:bookmarkStart w:id="666" w:name="_Toc138885092"/>
      <w:r>
        <w:lastRenderedPageBreak/>
        <w:t>6.2</w:t>
      </w:r>
      <w:r>
        <w:tab/>
        <w:t>Transmitter power</w:t>
      </w:r>
      <w:bookmarkEnd w:id="656"/>
      <w:bookmarkEnd w:id="657"/>
      <w:bookmarkEnd w:id="658"/>
      <w:bookmarkEnd w:id="659"/>
      <w:bookmarkEnd w:id="660"/>
      <w:bookmarkEnd w:id="661"/>
      <w:bookmarkEnd w:id="662"/>
      <w:bookmarkEnd w:id="663"/>
      <w:bookmarkEnd w:id="664"/>
      <w:bookmarkEnd w:id="665"/>
      <w:bookmarkEnd w:id="666"/>
    </w:p>
    <w:p w14:paraId="0DF139B5" w14:textId="77777777" w:rsidR="001F6D06" w:rsidRDefault="001F6D06" w:rsidP="001F6D06">
      <w:pPr>
        <w:pStyle w:val="Heading3"/>
      </w:pPr>
      <w:bookmarkStart w:id="667" w:name="_Toc97562283"/>
      <w:bookmarkStart w:id="668" w:name="_Toc104122510"/>
      <w:bookmarkStart w:id="669" w:name="_Toc104205461"/>
      <w:bookmarkStart w:id="670" w:name="_Toc104206668"/>
      <w:bookmarkStart w:id="671" w:name="_Toc104503628"/>
      <w:bookmarkStart w:id="672" w:name="_Toc106127559"/>
      <w:bookmarkStart w:id="673" w:name="_Toc123057924"/>
      <w:bookmarkStart w:id="674" w:name="_Toc124256617"/>
      <w:bookmarkStart w:id="675" w:name="_Toc131734930"/>
      <w:bookmarkStart w:id="676" w:name="_Toc137372707"/>
      <w:bookmarkStart w:id="677" w:name="_Toc138885093"/>
      <w:r>
        <w:t>6.2.1</w:t>
      </w:r>
      <w:r>
        <w:tab/>
        <w:t>UE maximum output power</w:t>
      </w:r>
      <w:bookmarkEnd w:id="667"/>
      <w:bookmarkEnd w:id="668"/>
      <w:bookmarkEnd w:id="669"/>
      <w:bookmarkEnd w:id="670"/>
      <w:bookmarkEnd w:id="671"/>
      <w:bookmarkEnd w:id="672"/>
      <w:bookmarkEnd w:id="673"/>
      <w:bookmarkEnd w:id="674"/>
      <w:bookmarkEnd w:id="675"/>
      <w:bookmarkEnd w:id="676"/>
      <w:bookmarkEnd w:id="677"/>
    </w:p>
    <w:p w14:paraId="0BA12AEB" w14:textId="77777777" w:rsidR="00E505D9" w:rsidRPr="00A1115A" w:rsidRDefault="00E505D9" w:rsidP="00E505D9">
      <w:r w:rsidRPr="00A1115A">
        <w:rPr>
          <w:rFonts w:cs="v5.0.0"/>
        </w:rPr>
        <w:t xml:space="preserve">The following UE Power Classes define the maximum output power for </w:t>
      </w:r>
      <w:r w:rsidRPr="00A1115A">
        <w:t>any transmission bandwidth within the channel bandwidth of NR carrier unless otherwise stated</w:t>
      </w:r>
      <w:r w:rsidRPr="00A1115A">
        <w:rPr>
          <w:rFonts w:cs="v5.0.0"/>
        </w:rPr>
        <w:t xml:space="preserve">. </w:t>
      </w:r>
      <w:r w:rsidRPr="00A1115A">
        <w:t>The period of measurement shall be at least one sub frame (1ms).</w:t>
      </w:r>
    </w:p>
    <w:p w14:paraId="40F82CEC" w14:textId="77777777" w:rsidR="00E505D9" w:rsidRPr="00A1115A" w:rsidRDefault="00E505D9" w:rsidP="00E505D9">
      <w:pPr>
        <w:pStyle w:val="TH"/>
      </w:pPr>
      <w:r w:rsidRPr="00A1115A">
        <w:t xml:space="preserve">Table </w:t>
      </w:r>
      <w:r w:rsidRPr="00247DBC">
        <w:t>6.2.1-1:</w:t>
      </w:r>
      <w:r w:rsidRPr="00A1115A">
        <w:t xml:space="preserve"> UE Power Class</w:t>
      </w:r>
    </w:p>
    <w:tbl>
      <w:tblPr>
        <w:tblStyle w:val="TableGrid"/>
        <w:tblW w:w="0" w:type="auto"/>
        <w:jc w:val="center"/>
        <w:tblLook w:val="04A0" w:firstRow="1" w:lastRow="0" w:firstColumn="1" w:lastColumn="0" w:noHBand="0" w:noVBand="1"/>
      </w:tblPr>
      <w:tblGrid>
        <w:gridCol w:w="2688"/>
        <w:gridCol w:w="2408"/>
        <w:gridCol w:w="3118"/>
      </w:tblGrid>
      <w:tr w:rsidR="00090660" w14:paraId="1F383A6D" w14:textId="77777777" w:rsidTr="00D026C9">
        <w:trPr>
          <w:jc w:val="center"/>
        </w:trPr>
        <w:tc>
          <w:tcPr>
            <w:tcW w:w="2688" w:type="dxa"/>
            <w:vAlign w:val="center"/>
          </w:tcPr>
          <w:p w14:paraId="16E3C565" w14:textId="77777777" w:rsidR="00090660" w:rsidRDefault="00090660" w:rsidP="008D35F0">
            <w:pPr>
              <w:pStyle w:val="TAH"/>
            </w:pPr>
            <w:r w:rsidRPr="00785C4B">
              <w:t>NR satellite band</w:t>
            </w:r>
          </w:p>
        </w:tc>
        <w:tc>
          <w:tcPr>
            <w:tcW w:w="2408" w:type="dxa"/>
          </w:tcPr>
          <w:p w14:paraId="3B18727C" w14:textId="77777777" w:rsidR="00090660" w:rsidRDefault="00090660" w:rsidP="008D35F0">
            <w:pPr>
              <w:pStyle w:val="TAH"/>
            </w:pPr>
            <w:r w:rsidRPr="00785C4B">
              <w:t>Class 3 (dBm)</w:t>
            </w:r>
          </w:p>
        </w:tc>
        <w:tc>
          <w:tcPr>
            <w:tcW w:w="3118" w:type="dxa"/>
          </w:tcPr>
          <w:p w14:paraId="33ECD1C5" w14:textId="77777777" w:rsidR="00090660" w:rsidRDefault="00090660" w:rsidP="008D35F0">
            <w:pPr>
              <w:pStyle w:val="TAH"/>
            </w:pPr>
            <w:r w:rsidRPr="00785C4B">
              <w:t>Tolerance (dB)</w:t>
            </w:r>
          </w:p>
        </w:tc>
      </w:tr>
      <w:tr w:rsidR="00090660" w14:paraId="0E3E9F0C" w14:textId="77777777" w:rsidTr="00D026C9">
        <w:trPr>
          <w:jc w:val="center"/>
        </w:trPr>
        <w:tc>
          <w:tcPr>
            <w:tcW w:w="2688" w:type="dxa"/>
          </w:tcPr>
          <w:p w14:paraId="4B26227E" w14:textId="77777777" w:rsidR="00090660" w:rsidRDefault="00090660" w:rsidP="008D35F0">
            <w:pPr>
              <w:pStyle w:val="TAC"/>
            </w:pPr>
            <w:r w:rsidRPr="00785C4B">
              <w:t>n256</w:t>
            </w:r>
          </w:p>
        </w:tc>
        <w:tc>
          <w:tcPr>
            <w:tcW w:w="2408" w:type="dxa"/>
          </w:tcPr>
          <w:p w14:paraId="11060CC6" w14:textId="77777777" w:rsidR="00090660" w:rsidRDefault="00090660" w:rsidP="008D35F0">
            <w:pPr>
              <w:pStyle w:val="TAC"/>
            </w:pPr>
            <w:r w:rsidRPr="00785C4B">
              <w:t>23</w:t>
            </w:r>
          </w:p>
        </w:tc>
        <w:tc>
          <w:tcPr>
            <w:tcW w:w="3118" w:type="dxa"/>
          </w:tcPr>
          <w:p w14:paraId="3024C8F8" w14:textId="77777777" w:rsidR="00090660" w:rsidRDefault="00090660" w:rsidP="008D35F0">
            <w:pPr>
              <w:pStyle w:val="TAC"/>
            </w:pPr>
            <w:r w:rsidRPr="00785C4B">
              <w:t>±2</w:t>
            </w:r>
          </w:p>
        </w:tc>
      </w:tr>
      <w:tr w:rsidR="00090660" w14:paraId="61FB225A" w14:textId="77777777" w:rsidTr="00D026C9">
        <w:trPr>
          <w:jc w:val="center"/>
        </w:trPr>
        <w:tc>
          <w:tcPr>
            <w:tcW w:w="2688" w:type="dxa"/>
          </w:tcPr>
          <w:p w14:paraId="136857BE" w14:textId="77777777" w:rsidR="00090660" w:rsidRDefault="00090660" w:rsidP="008D35F0">
            <w:pPr>
              <w:pStyle w:val="TAC"/>
            </w:pPr>
            <w:r w:rsidRPr="00785C4B">
              <w:t>n255</w:t>
            </w:r>
          </w:p>
        </w:tc>
        <w:tc>
          <w:tcPr>
            <w:tcW w:w="2408" w:type="dxa"/>
          </w:tcPr>
          <w:p w14:paraId="24FAD956" w14:textId="77777777" w:rsidR="00090660" w:rsidRDefault="00090660" w:rsidP="008D35F0">
            <w:pPr>
              <w:pStyle w:val="TAC"/>
            </w:pPr>
            <w:r w:rsidRPr="00785C4B">
              <w:t>23</w:t>
            </w:r>
          </w:p>
        </w:tc>
        <w:tc>
          <w:tcPr>
            <w:tcW w:w="3118" w:type="dxa"/>
          </w:tcPr>
          <w:p w14:paraId="46706C64" w14:textId="77777777" w:rsidR="00090660" w:rsidRDefault="00090660" w:rsidP="008D35F0">
            <w:pPr>
              <w:pStyle w:val="TAC"/>
            </w:pPr>
            <w:r w:rsidRPr="00785C4B">
              <w:t>±2</w:t>
            </w:r>
          </w:p>
        </w:tc>
      </w:tr>
      <w:tr w:rsidR="00090660" w14:paraId="2C1ADA50" w14:textId="77777777" w:rsidTr="00D026C9">
        <w:trPr>
          <w:jc w:val="center"/>
        </w:trPr>
        <w:tc>
          <w:tcPr>
            <w:tcW w:w="8214" w:type="dxa"/>
            <w:gridSpan w:val="3"/>
          </w:tcPr>
          <w:p w14:paraId="7A61B15B" w14:textId="77777777" w:rsidR="00090660" w:rsidRPr="00A1115A" w:rsidRDefault="00090660" w:rsidP="008D35F0">
            <w:pPr>
              <w:pStyle w:val="TAN"/>
            </w:pPr>
            <w:r w:rsidRPr="00A1115A">
              <w:t>NOTE 1:</w:t>
            </w:r>
            <w:r w:rsidRPr="00A1115A">
              <w:tab/>
              <w:t>P</w:t>
            </w:r>
            <w:r w:rsidRPr="00A1115A">
              <w:rPr>
                <w:vertAlign w:val="subscript"/>
              </w:rPr>
              <w:t>PowerClass</w:t>
            </w:r>
            <w:r w:rsidRPr="00A1115A">
              <w:t xml:space="preserve"> is the maximum UE power specified without taking into account the tolerance</w:t>
            </w:r>
          </w:p>
          <w:p w14:paraId="10DDE806" w14:textId="77777777" w:rsidR="00090660" w:rsidRDefault="00090660" w:rsidP="008D35F0">
            <w:pPr>
              <w:pStyle w:val="TAN"/>
            </w:pPr>
            <w:r w:rsidRPr="00A1115A">
              <w:t>NOTE 2:</w:t>
            </w:r>
            <w:r w:rsidRPr="00A1115A">
              <w:tab/>
              <w:t>Power</w:t>
            </w:r>
            <w:r w:rsidRPr="00A1115A">
              <w:rPr>
                <w:vertAlign w:val="subscript"/>
              </w:rPr>
              <w:t xml:space="preserve"> </w:t>
            </w:r>
            <w:r w:rsidRPr="00A1115A">
              <w:t>class 3 is default power class unless otherwise stated</w:t>
            </w:r>
          </w:p>
        </w:tc>
      </w:tr>
    </w:tbl>
    <w:p w14:paraId="26575F1F" w14:textId="77777777" w:rsidR="00090660" w:rsidRPr="00CE5E85" w:rsidRDefault="00090660" w:rsidP="001F6D06"/>
    <w:p w14:paraId="70ADC45F" w14:textId="77777777" w:rsidR="001F6D06" w:rsidRDefault="001F6D06" w:rsidP="001F6D06">
      <w:pPr>
        <w:pStyle w:val="Heading3"/>
      </w:pPr>
      <w:bookmarkStart w:id="678" w:name="_Toc97562284"/>
      <w:bookmarkStart w:id="679" w:name="_Toc104122511"/>
      <w:bookmarkStart w:id="680" w:name="_Toc104205462"/>
      <w:bookmarkStart w:id="681" w:name="_Toc104206669"/>
      <w:bookmarkStart w:id="682" w:name="_Toc104503629"/>
      <w:bookmarkStart w:id="683" w:name="_Toc106127560"/>
      <w:bookmarkStart w:id="684" w:name="_Toc123057925"/>
      <w:bookmarkStart w:id="685" w:name="_Toc124256618"/>
      <w:bookmarkStart w:id="686" w:name="_Toc131734931"/>
      <w:bookmarkStart w:id="687" w:name="_Toc137372708"/>
      <w:bookmarkStart w:id="688" w:name="_Toc138885094"/>
      <w:r>
        <w:t>6.2.2</w:t>
      </w:r>
      <w:r>
        <w:tab/>
        <w:t>UE maximum output power reduction</w:t>
      </w:r>
      <w:bookmarkEnd w:id="678"/>
      <w:bookmarkEnd w:id="679"/>
      <w:bookmarkEnd w:id="680"/>
      <w:bookmarkEnd w:id="681"/>
      <w:bookmarkEnd w:id="682"/>
      <w:bookmarkEnd w:id="683"/>
      <w:bookmarkEnd w:id="684"/>
      <w:bookmarkEnd w:id="685"/>
      <w:bookmarkEnd w:id="686"/>
      <w:bookmarkEnd w:id="687"/>
      <w:bookmarkEnd w:id="688"/>
      <w:r>
        <w:t xml:space="preserve"> </w:t>
      </w:r>
    </w:p>
    <w:p w14:paraId="55537090" w14:textId="65615506" w:rsidR="001F6D06" w:rsidRPr="00E505D9" w:rsidRDefault="00E505D9" w:rsidP="001F6D06">
      <w:r>
        <w:t xml:space="preserve">UE is allowed to reduce the maximum output power due to higher order modulations and transmit bandwidth configurations. For UE power class 3, the allowed maximum power reduction (MPR) is defined as Table 6.2.2-1 in </w:t>
      </w:r>
      <w:r w:rsidR="002F762C">
        <w:t xml:space="preserve">3GPP </w:t>
      </w:r>
      <w:r>
        <w:t>TS 38.101-</w:t>
      </w:r>
      <w:r w:rsidRPr="00D323EC">
        <w:t>1[</w:t>
      </w:r>
      <w:r w:rsidR="00D323EC" w:rsidRPr="00D026C9">
        <w:t>5</w:t>
      </w:r>
      <w:r w:rsidRPr="00D323EC">
        <w:t>]</w:t>
      </w:r>
      <w:r w:rsidR="00D323EC" w:rsidRPr="00D026C9">
        <w:t xml:space="preserve"> </w:t>
      </w:r>
      <w:r w:rsidR="00D323EC" w:rsidRPr="00D323EC">
        <w:t>c</w:t>
      </w:r>
      <w:r w:rsidR="00D323EC" w:rsidRPr="00247DBC">
        <w:t>lause 6.2.</w:t>
      </w:r>
      <w:r w:rsidR="00D323EC" w:rsidRPr="00D323EC">
        <w:t>2</w:t>
      </w:r>
      <w:r w:rsidRPr="00D323EC">
        <w:t>.</w:t>
      </w:r>
    </w:p>
    <w:p w14:paraId="7D122E7C" w14:textId="488873EA" w:rsidR="001F6D06" w:rsidRDefault="001F6D06" w:rsidP="001F6D06">
      <w:pPr>
        <w:pStyle w:val="Heading3"/>
      </w:pPr>
      <w:bookmarkStart w:id="689" w:name="_Toc97562285"/>
      <w:bookmarkStart w:id="690" w:name="_Toc104122512"/>
      <w:bookmarkStart w:id="691" w:name="_Toc104205463"/>
      <w:bookmarkStart w:id="692" w:name="_Toc104206670"/>
      <w:bookmarkStart w:id="693" w:name="_Toc104503630"/>
      <w:bookmarkStart w:id="694" w:name="_Toc106127561"/>
      <w:bookmarkStart w:id="695" w:name="_Toc123057926"/>
      <w:bookmarkStart w:id="696" w:name="_Toc124256619"/>
      <w:bookmarkStart w:id="697" w:name="_Toc131734932"/>
      <w:bookmarkStart w:id="698" w:name="_Toc137372709"/>
      <w:bookmarkStart w:id="699" w:name="_Toc138885095"/>
      <w:r>
        <w:t>6.2.3</w:t>
      </w:r>
      <w:r>
        <w:tab/>
        <w:t>UE additional maximum output power reduction</w:t>
      </w:r>
      <w:bookmarkEnd w:id="689"/>
      <w:bookmarkEnd w:id="690"/>
      <w:bookmarkEnd w:id="691"/>
      <w:bookmarkEnd w:id="692"/>
      <w:bookmarkEnd w:id="693"/>
      <w:bookmarkEnd w:id="694"/>
      <w:bookmarkEnd w:id="695"/>
      <w:bookmarkEnd w:id="696"/>
      <w:bookmarkEnd w:id="697"/>
      <w:bookmarkEnd w:id="698"/>
      <w:bookmarkEnd w:id="699"/>
    </w:p>
    <w:p w14:paraId="3394A5D7" w14:textId="77777777" w:rsidR="00E505D9" w:rsidRPr="009154AB" w:rsidRDefault="00E505D9">
      <w:pPr>
        <w:pStyle w:val="Heading4"/>
      </w:pPr>
      <w:bookmarkStart w:id="700" w:name="_Toc84413584"/>
      <w:bookmarkStart w:id="701" w:name="_Toc84404975"/>
      <w:bookmarkStart w:id="702" w:name="_Toc83580466"/>
      <w:bookmarkStart w:id="703" w:name="_Toc76718156"/>
      <w:bookmarkStart w:id="704" w:name="_Toc76509166"/>
      <w:bookmarkStart w:id="705" w:name="_Toc75467144"/>
      <w:bookmarkStart w:id="706" w:name="_Toc69084134"/>
      <w:bookmarkStart w:id="707" w:name="_Toc68230721"/>
      <w:bookmarkStart w:id="708" w:name="_Toc61372780"/>
      <w:bookmarkStart w:id="709" w:name="_Toc61367397"/>
      <w:bookmarkStart w:id="710" w:name="_Toc45888752"/>
      <w:bookmarkStart w:id="711" w:name="_Toc45888153"/>
      <w:bookmarkStart w:id="712" w:name="_Toc97562286"/>
      <w:bookmarkStart w:id="713" w:name="_Toc104122513"/>
      <w:bookmarkStart w:id="714" w:name="_Toc104205464"/>
      <w:bookmarkStart w:id="715" w:name="_Toc104206671"/>
      <w:bookmarkStart w:id="716" w:name="_Toc104503631"/>
      <w:bookmarkStart w:id="717" w:name="_Toc106127562"/>
      <w:bookmarkStart w:id="718" w:name="_Toc123057927"/>
      <w:bookmarkStart w:id="719" w:name="_Toc124256620"/>
      <w:bookmarkStart w:id="720" w:name="_Toc131734933"/>
      <w:bookmarkStart w:id="721" w:name="_Toc137372710"/>
      <w:bookmarkStart w:id="722" w:name="_Toc138885096"/>
      <w:r w:rsidRPr="009154AB">
        <w:t>6.2.3.1</w:t>
      </w:r>
      <w:r w:rsidRPr="009154AB">
        <w:tab/>
        <w:t>General</w:t>
      </w:r>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p>
    <w:p w14:paraId="68AAF11C" w14:textId="747AE83E" w:rsidR="00E505D9" w:rsidRDefault="00E505D9" w:rsidP="00E505D9">
      <w:pPr>
        <w:rPr>
          <w:i/>
        </w:rPr>
      </w:pPr>
      <w:r>
        <w:t xml:space="preserve">Additional emission requirements can be signalled by the network. Each additional emission requirement is associated with a unique network signalling (NS) value indicated in RRC signalling by an NR frequency band number of the applicable operating band and an associated value in the field </w:t>
      </w:r>
      <w:r>
        <w:rPr>
          <w:i/>
        </w:rPr>
        <w:t xml:space="preserve">additionalSpectrumEmission. </w:t>
      </w:r>
      <w:r>
        <w:t xml:space="preserve">Throughout this specification, the notion of indication or signalling of an NS value refers to the corresponding indication of an NR </w:t>
      </w:r>
      <w:r>
        <w:rPr>
          <w:lang w:eastAsia="x-none"/>
        </w:rPr>
        <w:t xml:space="preserve">satellite band number of the applicable operating band, the IE field </w:t>
      </w:r>
      <w:r>
        <w:rPr>
          <w:i/>
        </w:rPr>
        <w:t>freqBandIndicatorNR</w:t>
      </w:r>
      <w:r>
        <w:t xml:space="preserve"> and an associated value of </w:t>
      </w:r>
      <w:r>
        <w:rPr>
          <w:i/>
        </w:rPr>
        <w:t xml:space="preserve">additionalSpectrumEmission </w:t>
      </w:r>
      <w:r>
        <w:t xml:space="preserve">in the relevant RRC information elements </w:t>
      </w:r>
      <w:r w:rsidRPr="00167A28">
        <w:t>[</w:t>
      </w:r>
      <w:r w:rsidR="00D323EC" w:rsidRPr="00D026C9">
        <w:t>6</w:t>
      </w:r>
      <w:r w:rsidRPr="00167A28">
        <w:t>]</w:t>
      </w:r>
      <w:r>
        <w:rPr>
          <w:i/>
        </w:rPr>
        <w:t>.</w:t>
      </w:r>
    </w:p>
    <w:p w14:paraId="00F0AE5F" w14:textId="1BBA087B" w:rsidR="00E505D9" w:rsidRDefault="00E505D9" w:rsidP="00E505D9">
      <w:r>
        <w:t>To meet the additional requirements, additional maximum power reduction (A-MPR) is allowed for the maximum output power as specified in Table 6.2.1-1</w:t>
      </w:r>
      <w:r w:rsidRPr="002236F8">
        <w:t>.</w:t>
      </w:r>
      <w:r>
        <w:t xml:space="preserve"> Unless stated otherwise, the total reduction to UE maximum output power is max(MPR, A-MPR) where MPR is defined in clause 6.2.2. </w:t>
      </w:r>
      <w:r w:rsidRPr="00247DBC">
        <w:t xml:space="preserve">Outer and inner allocation notation used in clause 6.2.3 is defined in </w:t>
      </w:r>
      <w:r w:rsidR="002F762C">
        <w:t xml:space="preserve">3GPP </w:t>
      </w:r>
      <w:r w:rsidRPr="00247DBC">
        <w:t xml:space="preserve">TS 38.101-1 </w:t>
      </w:r>
      <w:r w:rsidRPr="00A8482C">
        <w:t>[</w:t>
      </w:r>
      <w:r w:rsidR="00A8482C" w:rsidRPr="00D026C9">
        <w:t>5</w:t>
      </w:r>
      <w:r w:rsidRPr="00A8482C">
        <w:t>]</w:t>
      </w:r>
      <w:r w:rsidR="00364206">
        <w:t xml:space="preserve"> </w:t>
      </w:r>
      <w:r w:rsidR="00364206" w:rsidRPr="00247DBC">
        <w:t>clause 6.2.2</w:t>
      </w:r>
      <w:r w:rsidRPr="00A8482C">
        <w:t>.</w:t>
      </w:r>
      <w:r w:rsidRPr="00247DBC">
        <w:t xml:space="preserve"> In absence of modulation and waveform types the A-MPR applies to all modulation and waveform types.</w:t>
      </w:r>
    </w:p>
    <w:p w14:paraId="3FD8E5F3" w14:textId="212A125B" w:rsidR="00E505D9" w:rsidRDefault="00E505D9" w:rsidP="00E505D9">
      <w:r>
        <w:t>Table 6.2.3.1-1 specifies the additional requirements with their associated network signalling values and the allowed A-MPR and applicable operating band(s) for each NS value. The mapping of NR satellite band number</w:t>
      </w:r>
      <w:r>
        <w:rPr>
          <w:lang w:val="en-US"/>
        </w:rPr>
        <w:t>s</w:t>
      </w:r>
      <w:r>
        <w:t xml:space="preserve"> and values of the </w:t>
      </w:r>
      <w:r>
        <w:rPr>
          <w:i/>
        </w:rPr>
        <w:t>additionalSpectrumEmission</w:t>
      </w:r>
      <w:r>
        <w:t xml:space="preserve"> to network signalling labels is specified in Table 6.2.3.1-1A.</w:t>
      </w:r>
    </w:p>
    <w:p w14:paraId="7EFA6F75" w14:textId="77777777" w:rsidR="00E505D9" w:rsidRDefault="00E505D9" w:rsidP="00E505D9">
      <w:pPr>
        <w:pStyle w:val="TH"/>
      </w:pPr>
      <w:bookmarkStart w:id="723" w:name="_Hlk516051685"/>
      <w:r>
        <w:lastRenderedPageBreak/>
        <w:t>Table 6.2.3.1-1</w:t>
      </w:r>
      <w:bookmarkEnd w:id="723"/>
      <w:r>
        <w:t>: Additional maximum power reduction (A-MPR)</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9"/>
        <w:gridCol w:w="1894"/>
        <w:gridCol w:w="1883"/>
        <w:gridCol w:w="1480"/>
        <w:gridCol w:w="1721"/>
        <w:gridCol w:w="1423"/>
      </w:tblGrid>
      <w:tr w:rsidR="00E505D9" w14:paraId="393C94FD" w14:textId="77777777" w:rsidTr="000107AF">
        <w:trPr>
          <w:trHeight w:val="248"/>
          <w:jc w:val="center"/>
        </w:trPr>
        <w:tc>
          <w:tcPr>
            <w:tcW w:w="1379" w:type="dxa"/>
            <w:tcBorders>
              <w:top w:val="single" w:sz="4" w:space="0" w:color="auto"/>
              <w:left w:val="single" w:sz="4" w:space="0" w:color="auto"/>
              <w:bottom w:val="single" w:sz="4" w:space="0" w:color="auto"/>
              <w:right w:val="single" w:sz="4" w:space="0" w:color="auto"/>
            </w:tcBorders>
            <w:hideMark/>
          </w:tcPr>
          <w:p w14:paraId="6892CB4B" w14:textId="77777777" w:rsidR="00E505D9" w:rsidRDefault="00E505D9" w:rsidP="000107AF">
            <w:pPr>
              <w:pStyle w:val="TAH"/>
            </w:pPr>
            <w:r>
              <w:t>Network signalling label</w:t>
            </w:r>
          </w:p>
        </w:tc>
        <w:tc>
          <w:tcPr>
            <w:tcW w:w="1894" w:type="dxa"/>
            <w:tcBorders>
              <w:top w:val="single" w:sz="4" w:space="0" w:color="auto"/>
              <w:left w:val="single" w:sz="4" w:space="0" w:color="auto"/>
              <w:bottom w:val="single" w:sz="4" w:space="0" w:color="auto"/>
              <w:right w:val="single" w:sz="4" w:space="0" w:color="auto"/>
            </w:tcBorders>
            <w:hideMark/>
          </w:tcPr>
          <w:p w14:paraId="628DFCBF" w14:textId="77777777" w:rsidR="00E505D9" w:rsidRDefault="00E505D9" w:rsidP="000107AF">
            <w:pPr>
              <w:pStyle w:val="TAH"/>
            </w:pPr>
            <w:r>
              <w:t>Requirements (clause)</w:t>
            </w:r>
          </w:p>
        </w:tc>
        <w:tc>
          <w:tcPr>
            <w:tcW w:w="1883" w:type="dxa"/>
            <w:tcBorders>
              <w:top w:val="single" w:sz="4" w:space="0" w:color="auto"/>
              <w:left w:val="single" w:sz="4" w:space="0" w:color="auto"/>
              <w:bottom w:val="single" w:sz="4" w:space="0" w:color="auto"/>
              <w:right w:val="single" w:sz="4" w:space="0" w:color="auto"/>
            </w:tcBorders>
            <w:hideMark/>
          </w:tcPr>
          <w:p w14:paraId="7C2618EE" w14:textId="77777777" w:rsidR="00E505D9" w:rsidRDefault="00E505D9" w:rsidP="000107AF">
            <w:pPr>
              <w:pStyle w:val="TAH"/>
            </w:pPr>
            <w:r>
              <w:t>NR satellite Band</w:t>
            </w:r>
          </w:p>
        </w:tc>
        <w:tc>
          <w:tcPr>
            <w:tcW w:w="1480" w:type="dxa"/>
            <w:tcBorders>
              <w:top w:val="single" w:sz="4" w:space="0" w:color="auto"/>
              <w:left w:val="single" w:sz="4" w:space="0" w:color="auto"/>
              <w:bottom w:val="single" w:sz="4" w:space="0" w:color="auto"/>
              <w:right w:val="single" w:sz="4" w:space="0" w:color="auto"/>
            </w:tcBorders>
            <w:hideMark/>
          </w:tcPr>
          <w:p w14:paraId="5C9751BA" w14:textId="77777777" w:rsidR="00E505D9" w:rsidRDefault="00E505D9" w:rsidP="000107AF">
            <w:pPr>
              <w:pStyle w:val="TAH"/>
            </w:pPr>
            <w:r>
              <w:t>Channel bandwidth (MHz)</w:t>
            </w:r>
          </w:p>
        </w:tc>
        <w:tc>
          <w:tcPr>
            <w:tcW w:w="1721" w:type="dxa"/>
            <w:tcBorders>
              <w:top w:val="single" w:sz="4" w:space="0" w:color="auto"/>
              <w:left w:val="single" w:sz="4" w:space="0" w:color="auto"/>
              <w:bottom w:val="single" w:sz="4" w:space="0" w:color="auto"/>
              <w:right w:val="single" w:sz="4" w:space="0" w:color="auto"/>
            </w:tcBorders>
            <w:hideMark/>
          </w:tcPr>
          <w:p w14:paraId="342742BC" w14:textId="77777777" w:rsidR="00E505D9" w:rsidRDefault="00E505D9" w:rsidP="000107AF">
            <w:pPr>
              <w:pStyle w:val="TAH"/>
            </w:pPr>
            <w:r>
              <w:t>Resources blocks (</w:t>
            </w:r>
            <w:r>
              <w:rPr>
                <w:i/>
                <w:iCs/>
              </w:rPr>
              <w:t>N</w:t>
            </w:r>
            <w:r>
              <w:rPr>
                <w:vertAlign w:val="subscript"/>
              </w:rPr>
              <w:t>RB</w:t>
            </w:r>
            <w:r>
              <w:t>)</w:t>
            </w:r>
          </w:p>
        </w:tc>
        <w:tc>
          <w:tcPr>
            <w:tcW w:w="1423" w:type="dxa"/>
            <w:tcBorders>
              <w:top w:val="single" w:sz="4" w:space="0" w:color="auto"/>
              <w:left w:val="single" w:sz="4" w:space="0" w:color="auto"/>
              <w:bottom w:val="single" w:sz="4" w:space="0" w:color="auto"/>
              <w:right w:val="single" w:sz="4" w:space="0" w:color="auto"/>
            </w:tcBorders>
            <w:hideMark/>
          </w:tcPr>
          <w:p w14:paraId="6137EAEE" w14:textId="77777777" w:rsidR="00E505D9" w:rsidRDefault="00E505D9" w:rsidP="000107AF">
            <w:pPr>
              <w:pStyle w:val="TAH"/>
            </w:pPr>
            <w:r>
              <w:t>A-MPR (dB)</w:t>
            </w:r>
          </w:p>
        </w:tc>
      </w:tr>
      <w:tr w:rsidR="00E505D9" w14:paraId="2CDF1965" w14:textId="77777777" w:rsidTr="000107AF">
        <w:trPr>
          <w:trHeight w:val="187"/>
          <w:jc w:val="center"/>
        </w:trPr>
        <w:tc>
          <w:tcPr>
            <w:tcW w:w="1379" w:type="dxa"/>
            <w:tcBorders>
              <w:top w:val="single" w:sz="4" w:space="0" w:color="auto"/>
              <w:left w:val="single" w:sz="4" w:space="0" w:color="auto"/>
              <w:bottom w:val="single" w:sz="4" w:space="0" w:color="auto"/>
              <w:right w:val="single" w:sz="4" w:space="0" w:color="auto"/>
            </w:tcBorders>
            <w:hideMark/>
          </w:tcPr>
          <w:p w14:paraId="642C704B" w14:textId="77777777" w:rsidR="00E505D9" w:rsidRDefault="00E505D9" w:rsidP="000107AF">
            <w:pPr>
              <w:pStyle w:val="TAC"/>
            </w:pPr>
            <w:r>
              <w:t>NS_01</w:t>
            </w:r>
          </w:p>
        </w:tc>
        <w:tc>
          <w:tcPr>
            <w:tcW w:w="1894" w:type="dxa"/>
            <w:tcBorders>
              <w:top w:val="single" w:sz="4" w:space="0" w:color="auto"/>
              <w:left w:val="single" w:sz="4" w:space="0" w:color="auto"/>
              <w:bottom w:val="single" w:sz="4" w:space="0" w:color="auto"/>
              <w:right w:val="single" w:sz="4" w:space="0" w:color="auto"/>
            </w:tcBorders>
          </w:tcPr>
          <w:p w14:paraId="17DCEAE7" w14:textId="77777777" w:rsidR="00E505D9" w:rsidRDefault="00E505D9" w:rsidP="000107AF">
            <w:pPr>
              <w:pStyle w:val="TAC"/>
            </w:pPr>
          </w:p>
        </w:tc>
        <w:tc>
          <w:tcPr>
            <w:tcW w:w="1883" w:type="dxa"/>
            <w:tcBorders>
              <w:top w:val="single" w:sz="4" w:space="0" w:color="auto"/>
              <w:left w:val="single" w:sz="4" w:space="0" w:color="auto"/>
              <w:bottom w:val="single" w:sz="4" w:space="0" w:color="auto"/>
              <w:right w:val="single" w:sz="4" w:space="0" w:color="auto"/>
            </w:tcBorders>
            <w:hideMark/>
          </w:tcPr>
          <w:p w14:paraId="112C6AD9" w14:textId="77777777" w:rsidR="00E505D9" w:rsidRDefault="00E505D9" w:rsidP="000107AF">
            <w:pPr>
              <w:pStyle w:val="TAC"/>
            </w:pPr>
            <w:r>
              <w:t>Table 5.2-1</w:t>
            </w:r>
          </w:p>
        </w:tc>
        <w:tc>
          <w:tcPr>
            <w:tcW w:w="1480" w:type="dxa"/>
            <w:tcBorders>
              <w:top w:val="single" w:sz="4" w:space="0" w:color="auto"/>
              <w:left w:val="single" w:sz="4" w:space="0" w:color="auto"/>
              <w:bottom w:val="single" w:sz="4" w:space="0" w:color="auto"/>
              <w:right w:val="single" w:sz="4" w:space="0" w:color="auto"/>
            </w:tcBorders>
            <w:hideMark/>
          </w:tcPr>
          <w:p w14:paraId="700BD2E2" w14:textId="77777777" w:rsidR="00E505D9" w:rsidRDefault="00E505D9" w:rsidP="000107AF">
            <w:pPr>
              <w:pStyle w:val="TAC"/>
            </w:pPr>
            <w:r>
              <w:t>5, 10, 15, 20</w:t>
            </w:r>
          </w:p>
        </w:tc>
        <w:tc>
          <w:tcPr>
            <w:tcW w:w="1721" w:type="dxa"/>
            <w:tcBorders>
              <w:top w:val="single" w:sz="4" w:space="0" w:color="auto"/>
              <w:left w:val="single" w:sz="4" w:space="0" w:color="auto"/>
              <w:bottom w:val="single" w:sz="4" w:space="0" w:color="auto"/>
              <w:right w:val="single" w:sz="4" w:space="0" w:color="auto"/>
            </w:tcBorders>
            <w:hideMark/>
          </w:tcPr>
          <w:p w14:paraId="10A60FF5" w14:textId="7D986B64" w:rsidR="00E505D9" w:rsidRDefault="00E505D9" w:rsidP="000107AF">
            <w:pPr>
              <w:pStyle w:val="TAC"/>
            </w:pPr>
            <w:r>
              <w:t xml:space="preserve">Table 5.3.2-1 in </w:t>
            </w:r>
            <w:r w:rsidR="002F762C">
              <w:t xml:space="preserve">3GPP </w:t>
            </w:r>
            <w:r>
              <w:t>TS 38.101-1</w:t>
            </w:r>
            <w:r w:rsidR="00D323EC">
              <w:t xml:space="preserve"> [5]</w:t>
            </w:r>
          </w:p>
        </w:tc>
        <w:tc>
          <w:tcPr>
            <w:tcW w:w="1423" w:type="dxa"/>
            <w:tcBorders>
              <w:top w:val="single" w:sz="4" w:space="0" w:color="auto"/>
              <w:left w:val="single" w:sz="4" w:space="0" w:color="auto"/>
              <w:bottom w:val="single" w:sz="4" w:space="0" w:color="auto"/>
              <w:right w:val="single" w:sz="4" w:space="0" w:color="auto"/>
            </w:tcBorders>
            <w:hideMark/>
          </w:tcPr>
          <w:p w14:paraId="4DBED430" w14:textId="77777777" w:rsidR="00E505D9" w:rsidRDefault="00E505D9" w:rsidP="000107AF">
            <w:pPr>
              <w:pStyle w:val="TAC"/>
            </w:pPr>
            <w:r>
              <w:t>N/A</w:t>
            </w:r>
          </w:p>
        </w:tc>
      </w:tr>
      <w:tr w:rsidR="00E505D9" w14:paraId="75B787D9" w14:textId="77777777" w:rsidTr="000107AF">
        <w:trPr>
          <w:trHeight w:val="187"/>
          <w:jc w:val="center"/>
        </w:trPr>
        <w:tc>
          <w:tcPr>
            <w:tcW w:w="1379" w:type="dxa"/>
            <w:tcBorders>
              <w:top w:val="single" w:sz="4" w:space="0" w:color="auto"/>
              <w:left w:val="single" w:sz="4" w:space="0" w:color="auto"/>
              <w:bottom w:val="single" w:sz="4" w:space="0" w:color="auto"/>
              <w:right w:val="single" w:sz="4" w:space="0" w:color="auto"/>
            </w:tcBorders>
            <w:hideMark/>
          </w:tcPr>
          <w:p w14:paraId="05DDF702" w14:textId="77777777" w:rsidR="00E505D9" w:rsidRDefault="00E505D9" w:rsidP="000107AF">
            <w:pPr>
              <w:pStyle w:val="TAC"/>
            </w:pPr>
            <w:r>
              <w:t>NS_24</w:t>
            </w:r>
          </w:p>
        </w:tc>
        <w:tc>
          <w:tcPr>
            <w:tcW w:w="1894" w:type="dxa"/>
            <w:tcBorders>
              <w:top w:val="single" w:sz="4" w:space="0" w:color="auto"/>
              <w:left w:val="single" w:sz="4" w:space="0" w:color="auto"/>
              <w:bottom w:val="single" w:sz="4" w:space="0" w:color="auto"/>
              <w:right w:val="single" w:sz="4" w:space="0" w:color="auto"/>
            </w:tcBorders>
            <w:hideMark/>
          </w:tcPr>
          <w:p w14:paraId="2F59CDDC" w14:textId="138A484C" w:rsidR="00E505D9" w:rsidRDefault="00E505D9" w:rsidP="000107AF">
            <w:pPr>
              <w:pStyle w:val="TAC"/>
            </w:pPr>
            <w:r>
              <w:t xml:space="preserve">6.5.3.3.13 in </w:t>
            </w:r>
            <w:r w:rsidR="002F762C">
              <w:t xml:space="preserve">3GPP </w:t>
            </w:r>
            <w:r>
              <w:t>TS 38.101-1</w:t>
            </w:r>
            <w:r w:rsidR="00D323EC">
              <w:t xml:space="preserve"> [5]</w:t>
            </w:r>
          </w:p>
        </w:tc>
        <w:tc>
          <w:tcPr>
            <w:tcW w:w="1883" w:type="dxa"/>
            <w:tcBorders>
              <w:top w:val="single" w:sz="4" w:space="0" w:color="auto"/>
              <w:left w:val="single" w:sz="4" w:space="0" w:color="auto"/>
              <w:bottom w:val="single" w:sz="4" w:space="0" w:color="auto"/>
              <w:right w:val="single" w:sz="4" w:space="0" w:color="auto"/>
            </w:tcBorders>
            <w:hideMark/>
          </w:tcPr>
          <w:p w14:paraId="233B4B5D" w14:textId="77777777" w:rsidR="00E505D9" w:rsidRDefault="00E505D9" w:rsidP="000107AF">
            <w:pPr>
              <w:pStyle w:val="TAC"/>
            </w:pPr>
            <w:r>
              <w:t>n256</w:t>
            </w:r>
          </w:p>
        </w:tc>
        <w:tc>
          <w:tcPr>
            <w:tcW w:w="1480" w:type="dxa"/>
            <w:tcBorders>
              <w:top w:val="single" w:sz="4" w:space="0" w:color="auto"/>
              <w:left w:val="single" w:sz="4" w:space="0" w:color="auto"/>
              <w:bottom w:val="single" w:sz="4" w:space="0" w:color="auto"/>
              <w:right w:val="single" w:sz="4" w:space="0" w:color="auto"/>
            </w:tcBorders>
          </w:tcPr>
          <w:p w14:paraId="34C6EB7A" w14:textId="77777777" w:rsidR="00E505D9" w:rsidRDefault="00E505D9" w:rsidP="000107AF">
            <w:pPr>
              <w:pStyle w:val="TAC"/>
            </w:pPr>
            <w:r>
              <w:t>5, 10, 15, 20</w:t>
            </w:r>
          </w:p>
        </w:tc>
        <w:tc>
          <w:tcPr>
            <w:tcW w:w="1721" w:type="dxa"/>
            <w:tcBorders>
              <w:top w:val="single" w:sz="4" w:space="0" w:color="auto"/>
              <w:left w:val="single" w:sz="4" w:space="0" w:color="auto"/>
              <w:bottom w:val="single" w:sz="4" w:space="0" w:color="auto"/>
              <w:right w:val="single" w:sz="4" w:space="0" w:color="auto"/>
            </w:tcBorders>
          </w:tcPr>
          <w:p w14:paraId="4E44861B" w14:textId="5E44BD55" w:rsidR="00E505D9" w:rsidRDefault="00E505D9" w:rsidP="000107AF">
            <w:pPr>
              <w:pStyle w:val="TAC"/>
            </w:pPr>
            <w:r>
              <w:t xml:space="preserve">Table 6.2.3.15-1 in </w:t>
            </w:r>
            <w:r w:rsidR="002F762C">
              <w:t xml:space="preserve">3GPP </w:t>
            </w:r>
            <w:r>
              <w:t>TS 38.101-1</w:t>
            </w:r>
            <w:r w:rsidR="00D323EC">
              <w:t xml:space="preserve"> [5]</w:t>
            </w:r>
          </w:p>
        </w:tc>
        <w:tc>
          <w:tcPr>
            <w:tcW w:w="1423" w:type="dxa"/>
            <w:tcBorders>
              <w:top w:val="single" w:sz="4" w:space="0" w:color="auto"/>
              <w:left w:val="single" w:sz="4" w:space="0" w:color="auto"/>
              <w:bottom w:val="single" w:sz="4" w:space="0" w:color="auto"/>
              <w:right w:val="single" w:sz="4" w:space="0" w:color="auto"/>
            </w:tcBorders>
            <w:hideMark/>
          </w:tcPr>
          <w:p w14:paraId="35D98B08" w14:textId="350AED6E" w:rsidR="00E505D9" w:rsidRDefault="00E505D9" w:rsidP="000107AF">
            <w:pPr>
              <w:pStyle w:val="TAC"/>
            </w:pPr>
            <w:r>
              <w:t xml:space="preserve">Clause 6.2.3.7 in </w:t>
            </w:r>
            <w:r w:rsidR="002F762C">
              <w:t xml:space="preserve">3GPP </w:t>
            </w:r>
            <w:r>
              <w:t>TS 38.101-1</w:t>
            </w:r>
            <w:r w:rsidR="00D323EC">
              <w:t xml:space="preserve"> [5]</w:t>
            </w:r>
            <w:r w:rsidR="000942F3" w:rsidRPr="00464183">
              <w:rPr>
                <w:vertAlign w:val="superscript"/>
              </w:rPr>
              <w:t>2</w:t>
            </w:r>
          </w:p>
        </w:tc>
      </w:tr>
      <w:tr w:rsidR="00320A9D" w14:paraId="5C8264C6" w14:textId="77777777" w:rsidTr="000107AF">
        <w:trPr>
          <w:trHeight w:val="187"/>
          <w:jc w:val="center"/>
        </w:trPr>
        <w:tc>
          <w:tcPr>
            <w:tcW w:w="1379" w:type="dxa"/>
            <w:tcBorders>
              <w:top w:val="single" w:sz="4" w:space="0" w:color="auto"/>
              <w:left w:val="single" w:sz="4" w:space="0" w:color="auto"/>
              <w:bottom w:val="single" w:sz="4" w:space="0" w:color="auto"/>
              <w:right w:val="single" w:sz="4" w:space="0" w:color="auto"/>
            </w:tcBorders>
          </w:tcPr>
          <w:p w14:paraId="1CE376C9" w14:textId="47605D6A" w:rsidR="00320A9D" w:rsidRDefault="00320A9D" w:rsidP="00320A9D">
            <w:pPr>
              <w:pStyle w:val="TAC"/>
            </w:pPr>
            <w:r>
              <w:t>NS_02N</w:t>
            </w:r>
          </w:p>
        </w:tc>
        <w:tc>
          <w:tcPr>
            <w:tcW w:w="1894" w:type="dxa"/>
            <w:tcBorders>
              <w:top w:val="single" w:sz="4" w:space="0" w:color="auto"/>
              <w:left w:val="single" w:sz="4" w:space="0" w:color="auto"/>
              <w:bottom w:val="single" w:sz="4" w:space="0" w:color="auto"/>
              <w:right w:val="single" w:sz="4" w:space="0" w:color="auto"/>
            </w:tcBorders>
          </w:tcPr>
          <w:p w14:paraId="5D50C6AC" w14:textId="07AED8A7" w:rsidR="00320A9D" w:rsidRDefault="00320A9D" w:rsidP="00320A9D">
            <w:pPr>
              <w:pStyle w:val="TAC"/>
            </w:pPr>
            <w:r w:rsidRPr="00A1115A">
              <w:t>6.5.3.3.</w:t>
            </w:r>
            <w:r>
              <w:t>2</w:t>
            </w:r>
          </w:p>
        </w:tc>
        <w:tc>
          <w:tcPr>
            <w:tcW w:w="1883" w:type="dxa"/>
            <w:tcBorders>
              <w:top w:val="single" w:sz="4" w:space="0" w:color="auto"/>
              <w:left w:val="single" w:sz="4" w:space="0" w:color="auto"/>
              <w:bottom w:val="single" w:sz="4" w:space="0" w:color="auto"/>
              <w:right w:val="single" w:sz="4" w:space="0" w:color="auto"/>
            </w:tcBorders>
          </w:tcPr>
          <w:p w14:paraId="7EE2A386" w14:textId="77777777" w:rsidR="00320A9D" w:rsidRDefault="00320A9D" w:rsidP="00320A9D">
            <w:pPr>
              <w:pStyle w:val="TAC"/>
            </w:pPr>
            <w:r>
              <w:t>n255</w:t>
            </w:r>
          </w:p>
        </w:tc>
        <w:tc>
          <w:tcPr>
            <w:tcW w:w="1480" w:type="dxa"/>
            <w:tcBorders>
              <w:top w:val="single" w:sz="4" w:space="0" w:color="auto"/>
              <w:left w:val="single" w:sz="4" w:space="0" w:color="auto"/>
              <w:bottom w:val="single" w:sz="4" w:space="0" w:color="auto"/>
              <w:right w:val="single" w:sz="4" w:space="0" w:color="auto"/>
            </w:tcBorders>
          </w:tcPr>
          <w:p w14:paraId="57A85339" w14:textId="77777777" w:rsidR="00320A9D" w:rsidRDefault="00320A9D" w:rsidP="00320A9D">
            <w:pPr>
              <w:pStyle w:val="TAC"/>
            </w:pPr>
            <w:r>
              <w:t>5, 10, 15, 20</w:t>
            </w:r>
          </w:p>
        </w:tc>
        <w:tc>
          <w:tcPr>
            <w:tcW w:w="1721" w:type="dxa"/>
            <w:tcBorders>
              <w:top w:val="single" w:sz="4" w:space="0" w:color="auto"/>
              <w:left w:val="single" w:sz="4" w:space="0" w:color="auto"/>
              <w:bottom w:val="single" w:sz="4" w:space="0" w:color="auto"/>
              <w:right w:val="single" w:sz="4" w:space="0" w:color="auto"/>
            </w:tcBorders>
          </w:tcPr>
          <w:p w14:paraId="6F8DA22C" w14:textId="77777777" w:rsidR="00320A9D" w:rsidRDefault="00320A9D" w:rsidP="00320A9D">
            <w:pPr>
              <w:pStyle w:val="TAC"/>
            </w:pPr>
          </w:p>
        </w:tc>
        <w:tc>
          <w:tcPr>
            <w:tcW w:w="1423" w:type="dxa"/>
            <w:tcBorders>
              <w:top w:val="single" w:sz="4" w:space="0" w:color="auto"/>
              <w:left w:val="single" w:sz="4" w:space="0" w:color="auto"/>
              <w:bottom w:val="single" w:sz="4" w:space="0" w:color="auto"/>
              <w:right w:val="single" w:sz="4" w:space="0" w:color="auto"/>
            </w:tcBorders>
          </w:tcPr>
          <w:p w14:paraId="2793647A" w14:textId="1FD1639D" w:rsidR="00320A9D" w:rsidRDefault="00320A9D" w:rsidP="00320A9D">
            <w:pPr>
              <w:pStyle w:val="TAC"/>
            </w:pPr>
            <w:r>
              <w:t>N/A</w:t>
            </w:r>
          </w:p>
        </w:tc>
      </w:tr>
      <w:tr w:rsidR="00E505D9" w14:paraId="26DD4AFC" w14:textId="77777777" w:rsidTr="000107AF">
        <w:trPr>
          <w:trHeight w:val="187"/>
          <w:jc w:val="center"/>
        </w:trPr>
        <w:tc>
          <w:tcPr>
            <w:tcW w:w="1379" w:type="dxa"/>
            <w:tcBorders>
              <w:top w:val="single" w:sz="4" w:space="0" w:color="auto"/>
              <w:left w:val="single" w:sz="4" w:space="0" w:color="auto"/>
              <w:bottom w:val="single" w:sz="4" w:space="0" w:color="auto"/>
              <w:right w:val="single" w:sz="4" w:space="0" w:color="auto"/>
            </w:tcBorders>
          </w:tcPr>
          <w:p w14:paraId="1160F293" w14:textId="77777777" w:rsidR="00E505D9" w:rsidRDefault="00E505D9" w:rsidP="000107AF">
            <w:pPr>
              <w:pStyle w:val="TAC"/>
            </w:pPr>
            <w:r>
              <w:t>NS_100</w:t>
            </w:r>
          </w:p>
        </w:tc>
        <w:tc>
          <w:tcPr>
            <w:tcW w:w="1894" w:type="dxa"/>
            <w:tcBorders>
              <w:top w:val="single" w:sz="4" w:space="0" w:color="auto"/>
              <w:left w:val="single" w:sz="4" w:space="0" w:color="auto"/>
              <w:bottom w:val="single" w:sz="4" w:space="0" w:color="auto"/>
              <w:right w:val="single" w:sz="4" w:space="0" w:color="auto"/>
            </w:tcBorders>
          </w:tcPr>
          <w:p w14:paraId="4F46A16E" w14:textId="26B57D6E" w:rsidR="00E505D9" w:rsidRDefault="00E505D9" w:rsidP="000107AF">
            <w:pPr>
              <w:pStyle w:val="TAC"/>
            </w:pPr>
            <w:r>
              <w:rPr>
                <w:snapToGrid w:val="0"/>
              </w:rPr>
              <w:t xml:space="preserve">6.5.2.4.2 in </w:t>
            </w:r>
            <w:r w:rsidR="002F762C">
              <w:t xml:space="preserve">3GPP </w:t>
            </w:r>
            <w:r>
              <w:rPr>
                <w:snapToGrid w:val="0"/>
              </w:rPr>
              <w:t>TS 38.101-1</w:t>
            </w:r>
            <w:r w:rsidR="00D323EC">
              <w:rPr>
                <w:snapToGrid w:val="0"/>
              </w:rPr>
              <w:t xml:space="preserve"> </w:t>
            </w:r>
            <w:r w:rsidR="00D323EC">
              <w:t>[5]</w:t>
            </w:r>
          </w:p>
        </w:tc>
        <w:tc>
          <w:tcPr>
            <w:tcW w:w="1883" w:type="dxa"/>
            <w:tcBorders>
              <w:top w:val="single" w:sz="4" w:space="0" w:color="auto"/>
              <w:left w:val="single" w:sz="4" w:space="0" w:color="auto"/>
              <w:bottom w:val="single" w:sz="4" w:space="0" w:color="auto"/>
              <w:right w:val="single" w:sz="4" w:space="0" w:color="auto"/>
            </w:tcBorders>
          </w:tcPr>
          <w:p w14:paraId="63ABE35B" w14:textId="0BAB3FC3" w:rsidR="00E505D9" w:rsidRDefault="00E505D9" w:rsidP="000107AF">
            <w:pPr>
              <w:pStyle w:val="TAC"/>
            </w:pPr>
            <w:r>
              <w:t>n256</w:t>
            </w:r>
            <w:r w:rsidR="00167A28" w:rsidRPr="00D026C9">
              <w:rPr>
                <w:vertAlign w:val="superscript"/>
              </w:rPr>
              <w:t>1</w:t>
            </w:r>
          </w:p>
        </w:tc>
        <w:tc>
          <w:tcPr>
            <w:tcW w:w="1480" w:type="dxa"/>
            <w:tcBorders>
              <w:top w:val="single" w:sz="4" w:space="0" w:color="auto"/>
              <w:left w:val="single" w:sz="4" w:space="0" w:color="auto"/>
              <w:bottom w:val="single" w:sz="4" w:space="0" w:color="auto"/>
              <w:right w:val="single" w:sz="4" w:space="0" w:color="auto"/>
            </w:tcBorders>
          </w:tcPr>
          <w:p w14:paraId="543E1790" w14:textId="77777777" w:rsidR="00E505D9" w:rsidRDefault="00E505D9" w:rsidP="000107AF">
            <w:pPr>
              <w:pStyle w:val="TAC"/>
            </w:pPr>
          </w:p>
        </w:tc>
        <w:tc>
          <w:tcPr>
            <w:tcW w:w="1721" w:type="dxa"/>
            <w:tcBorders>
              <w:top w:val="single" w:sz="4" w:space="0" w:color="auto"/>
              <w:left w:val="single" w:sz="4" w:space="0" w:color="auto"/>
              <w:bottom w:val="single" w:sz="4" w:space="0" w:color="auto"/>
              <w:right w:val="single" w:sz="4" w:space="0" w:color="auto"/>
            </w:tcBorders>
          </w:tcPr>
          <w:p w14:paraId="6D1AD2AA" w14:textId="77777777" w:rsidR="00E505D9" w:rsidRDefault="00E505D9" w:rsidP="000107AF">
            <w:pPr>
              <w:pStyle w:val="TAC"/>
            </w:pPr>
          </w:p>
        </w:tc>
        <w:tc>
          <w:tcPr>
            <w:tcW w:w="1423" w:type="dxa"/>
            <w:tcBorders>
              <w:top w:val="single" w:sz="4" w:space="0" w:color="auto"/>
              <w:left w:val="single" w:sz="4" w:space="0" w:color="auto"/>
              <w:bottom w:val="single" w:sz="4" w:space="0" w:color="auto"/>
              <w:right w:val="single" w:sz="4" w:space="0" w:color="auto"/>
            </w:tcBorders>
          </w:tcPr>
          <w:p w14:paraId="3910BE6B" w14:textId="77777777" w:rsidR="00E505D9" w:rsidRDefault="00E505D9" w:rsidP="000107AF">
            <w:pPr>
              <w:pStyle w:val="TAC"/>
            </w:pPr>
            <w:r>
              <w:t>Table</w:t>
            </w:r>
          </w:p>
          <w:p w14:paraId="5265CFAF" w14:textId="11837B7F" w:rsidR="00E505D9" w:rsidRDefault="00E505D9" w:rsidP="000107AF">
            <w:pPr>
              <w:pStyle w:val="TAC"/>
            </w:pPr>
            <w:r>
              <w:t>6.2.3.</w:t>
            </w:r>
            <w:r>
              <w:rPr>
                <w:lang w:val="en-US"/>
              </w:rPr>
              <w:t>1</w:t>
            </w:r>
            <w:r>
              <w:t>-</w:t>
            </w:r>
            <w:r>
              <w:rPr>
                <w:lang w:val="en-US"/>
              </w:rPr>
              <w:t xml:space="preserve">2 </w:t>
            </w:r>
            <w:r>
              <w:t xml:space="preserve">in </w:t>
            </w:r>
            <w:r w:rsidR="002F762C">
              <w:t xml:space="preserve">3GPP </w:t>
            </w:r>
            <w:r>
              <w:t>TS 38.101-1</w:t>
            </w:r>
            <w:r w:rsidR="00D323EC">
              <w:t xml:space="preserve"> [5]</w:t>
            </w:r>
          </w:p>
        </w:tc>
      </w:tr>
      <w:tr w:rsidR="00E505D9" w14:paraId="420F880A" w14:textId="77777777" w:rsidTr="000107AF">
        <w:trPr>
          <w:trHeight w:val="187"/>
          <w:jc w:val="center"/>
        </w:trPr>
        <w:tc>
          <w:tcPr>
            <w:tcW w:w="9780" w:type="dxa"/>
            <w:gridSpan w:val="6"/>
            <w:tcBorders>
              <w:top w:val="single" w:sz="4" w:space="0" w:color="auto"/>
              <w:left w:val="single" w:sz="4" w:space="0" w:color="auto"/>
              <w:bottom w:val="single" w:sz="4" w:space="0" w:color="auto"/>
              <w:right w:val="single" w:sz="4" w:space="0" w:color="auto"/>
            </w:tcBorders>
          </w:tcPr>
          <w:p w14:paraId="6405F0D2" w14:textId="77777777" w:rsidR="00E505D9" w:rsidRDefault="00E505D9" w:rsidP="006348F2">
            <w:pPr>
              <w:pStyle w:val="TAN"/>
            </w:pPr>
            <w:r>
              <w:t>NOTE 1:</w:t>
            </w:r>
            <w:r>
              <w:tab/>
              <w:t>This NS can be signalled for NR bands that have UTRA services deployed.</w:t>
            </w:r>
          </w:p>
          <w:p w14:paraId="186A536F" w14:textId="72F9E4B7" w:rsidR="000942F3" w:rsidRPr="002236F8" w:rsidRDefault="00984859" w:rsidP="00457B90">
            <w:pPr>
              <w:pStyle w:val="TAN"/>
            </w:pPr>
            <w:r>
              <w:rPr>
                <w:rFonts w:hint="eastAsia"/>
              </w:rPr>
              <w:t>N</w:t>
            </w:r>
            <w:r>
              <w:t xml:space="preserve">OTE 2: </w:t>
            </w:r>
            <w:r>
              <w:tab/>
              <w:t>A-MPR for the upper 5 MHz of the band is not specified, and therefore shall be used as a guard band.</w:t>
            </w:r>
          </w:p>
        </w:tc>
      </w:tr>
    </w:tbl>
    <w:p w14:paraId="68E2C2BE" w14:textId="3EE73A81" w:rsidR="00E505D9" w:rsidRPr="00A1115A" w:rsidRDefault="00E505D9" w:rsidP="00E505D9">
      <w:r w:rsidRPr="00A1115A">
        <w:t xml:space="preserve">[The NS_01 label with the field </w:t>
      </w:r>
      <w:r w:rsidRPr="00A1115A">
        <w:rPr>
          <w:i/>
        </w:rPr>
        <w:t>additionalPmax</w:t>
      </w:r>
      <w:r w:rsidRPr="00A1115A">
        <w:t xml:space="preserve"> [</w:t>
      </w:r>
      <w:r w:rsidR="00114884">
        <w:t>8</w:t>
      </w:r>
      <w:r w:rsidRPr="00A1115A">
        <w:t>] absent is default for all N</w:t>
      </w:r>
      <w:r w:rsidR="000942F3">
        <w:rPr>
          <w:rFonts w:hint="eastAsia"/>
        </w:rPr>
        <w:t>TN</w:t>
      </w:r>
      <w:r w:rsidR="000942F3">
        <w:t xml:space="preserve"> satellite</w:t>
      </w:r>
      <w:r w:rsidRPr="00A1115A">
        <w:t xml:space="preserve"> bands.]</w:t>
      </w:r>
    </w:p>
    <w:p w14:paraId="5E55EE6E" w14:textId="77777777" w:rsidR="00E505D9" w:rsidRPr="00147F57" w:rsidRDefault="00E505D9" w:rsidP="00E505D9"/>
    <w:p w14:paraId="21A8D205" w14:textId="77777777" w:rsidR="00E505D9" w:rsidRDefault="00E505D9" w:rsidP="00E505D9">
      <w:pPr>
        <w:pStyle w:val="TH"/>
      </w:pPr>
      <w:r>
        <w:t>Table 6.2.3.1-1A: Mapping of network signalling label</w:t>
      </w:r>
    </w:p>
    <w:tbl>
      <w:tblPr>
        <w:tblW w:w="102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9"/>
        <w:gridCol w:w="1146"/>
        <w:gridCol w:w="1146"/>
        <w:gridCol w:w="1146"/>
        <w:gridCol w:w="1146"/>
        <w:gridCol w:w="1146"/>
        <w:gridCol w:w="1146"/>
        <w:gridCol w:w="1146"/>
        <w:gridCol w:w="1146"/>
      </w:tblGrid>
      <w:tr w:rsidR="00E505D9" w14:paraId="05665F70" w14:textId="77777777" w:rsidTr="000107AF">
        <w:trPr>
          <w:trHeight w:val="187"/>
          <w:jc w:val="center"/>
        </w:trPr>
        <w:tc>
          <w:tcPr>
            <w:tcW w:w="1099" w:type="dxa"/>
            <w:tcBorders>
              <w:top w:val="single" w:sz="4" w:space="0" w:color="auto"/>
              <w:left w:val="single" w:sz="4" w:space="0" w:color="auto"/>
              <w:bottom w:val="nil"/>
              <w:right w:val="single" w:sz="4" w:space="0" w:color="auto"/>
            </w:tcBorders>
            <w:vAlign w:val="center"/>
            <w:hideMark/>
          </w:tcPr>
          <w:p w14:paraId="648DDE69" w14:textId="77777777" w:rsidR="00E505D9" w:rsidRDefault="00E505D9" w:rsidP="0055793B">
            <w:pPr>
              <w:pStyle w:val="TAH"/>
            </w:pPr>
            <w:r>
              <w:t>NR satellite band</w:t>
            </w:r>
          </w:p>
        </w:tc>
        <w:tc>
          <w:tcPr>
            <w:tcW w:w="9168" w:type="dxa"/>
            <w:gridSpan w:val="8"/>
            <w:tcBorders>
              <w:top w:val="single" w:sz="4" w:space="0" w:color="auto"/>
              <w:left w:val="single" w:sz="4" w:space="0" w:color="auto"/>
              <w:bottom w:val="single" w:sz="4" w:space="0" w:color="auto"/>
              <w:right w:val="single" w:sz="4" w:space="0" w:color="auto"/>
            </w:tcBorders>
            <w:hideMark/>
          </w:tcPr>
          <w:p w14:paraId="319A3EC2" w14:textId="77777777" w:rsidR="00E505D9" w:rsidRDefault="00E505D9" w:rsidP="000107AF">
            <w:pPr>
              <w:pStyle w:val="TAH"/>
            </w:pPr>
            <w:r>
              <w:t>Value of additionalSpectrumEmission</w:t>
            </w:r>
          </w:p>
        </w:tc>
      </w:tr>
      <w:tr w:rsidR="00E505D9" w14:paraId="02B77384" w14:textId="77777777" w:rsidTr="000107AF">
        <w:trPr>
          <w:trHeight w:val="187"/>
          <w:jc w:val="center"/>
        </w:trPr>
        <w:tc>
          <w:tcPr>
            <w:tcW w:w="1099" w:type="dxa"/>
            <w:tcBorders>
              <w:top w:val="nil"/>
              <w:left w:val="single" w:sz="4" w:space="0" w:color="auto"/>
              <w:bottom w:val="single" w:sz="4" w:space="0" w:color="auto"/>
              <w:right w:val="single" w:sz="4" w:space="0" w:color="auto"/>
            </w:tcBorders>
            <w:vAlign w:val="center"/>
            <w:hideMark/>
          </w:tcPr>
          <w:p w14:paraId="4367FFB0" w14:textId="77777777" w:rsidR="00E505D9" w:rsidRDefault="00E505D9" w:rsidP="0055793B">
            <w:pPr>
              <w:pStyle w:val="TAH"/>
            </w:pPr>
          </w:p>
        </w:tc>
        <w:tc>
          <w:tcPr>
            <w:tcW w:w="1146" w:type="dxa"/>
            <w:tcBorders>
              <w:top w:val="single" w:sz="4" w:space="0" w:color="auto"/>
              <w:left w:val="single" w:sz="4" w:space="0" w:color="auto"/>
              <w:bottom w:val="single" w:sz="4" w:space="0" w:color="auto"/>
              <w:right w:val="single" w:sz="4" w:space="0" w:color="auto"/>
            </w:tcBorders>
            <w:hideMark/>
          </w:tcPr>
          <w:p w14:paraId="07C8DF07" w14:textId="77777777" w:rsidR="00E505D9" w:rsidRPr="00CC325E" w:rsidRDefault="00E505D9" w:rsidP="000107AF">
            <w:pPr>
              <w:pStyle w:val="TAC"/>
              <w:rPr>
                <w:rFonts w:eastAsia="DengXian" w:cs="Arial"/>
                <w:b/>
              </w:rPr>
            </w:pPr>
            <w:r>
              <w:rPr>
                <w:rFonts w:cs="Arial"/>
                <w:b/>
              </w:rPr>
              <w:t>0</w:t>
            </w:r>
          </w:p>
        </w:tc>
        <w:tc>
          <w:tcPr>
            <w:tcW w:w="1146" w:type="dxa"/>
            <w:tcBorders>
              <w:top w:val="single" w:sz="4" w:space="0" w:color="auto"/>
              <w:left w:val="single" w:sz="4" w:space="0" w:color="auto"/>
              <w:bottom w:val="single" w:sz="4" w:space="0" w:color="auto"/>
              <w:right w:val="single" w:sz="4" w:space="0" w:color="auto"/>
            </w:tcBorders>
            <w:hideMark/>
          </w:tcPr>
          <w:p w14:paraId="4020CC16" w14:textId="77777777" w:rsidR="00E505D9" w:rsidRDefault="00E505D9" w:rsidP="000107AF">
            <w:pPr>
              <w:pStyle w:val="TAC"/>
              <w:rPr>
                <w:rFonts w:cs="Arial"/>
                <w:b/>
              </w:rPr>
            </w:pPr>
            <w:r>
              <w:rPr>
                <w:rFonts w:cs="Arial"/>
                <w:b/>
              </w:rPr>
              <w:t>1</w:t>
            </w:r>
          </w:p>
        </w:tc>
        <w:tc>
          <w:tcPr>
            <w:tcW w:w="1146" w:type="dxa"/>
            <w:tcBorders>
              <w:top w:val="single" w:sz="4" w:space="0" w:color="auto"/>
              <w:left w:val="single" w:sz="4" w:space="0" w:color="auto"/>
              <w:bottom w:val="single" w:sz="4" w:space="0" w:color="auto"/>
              <w:right w:val="single" w:sz="4" w:space="0" w:color="auto"/>
            </w:tcBorders>
            <w:hideMark/>
          </w:tcPr>
          <w:p w14:paraId="454238D7" w14:textId="77777777" w:rsidR="00E505D9" w:rsidRDefault="00E505D9" w:rsidP="000107AF">
            <w:pPr>
              <w:pStyle w:val="TAC"/>
              <w:rPr>
                <w:rFonts w:cs="Arial"/>
                <w:b/>
              </w:rPr>
            </w:pPr>
            <w:r>
              <w:rPr>
                <w:rFonts w:cs="Arial"/>
                <w:b/>
              </w:rPr>
              <w:t>2</w:t>
            </w:r>
          </w:p>
        </w:tc>
        <w:tc>
          <w:tcPr>
            <w:tcW w:w="1146" w:type="dxa"/>
            <w:tcBorders>
              <w:top w:val="single" w:sz="4" w:space="0" w:color="auto"/>
              <w:left w:val="single" w:sz="4" w:space="0" w:color="auto"/>
              <w:bottom w:val="single" w:sz="4" w:space="0" w:color="auto"/>
              <w:right w:val="single" w:sz="4" w:space="0" w:color="auto"/>
            </w:tcBorders>
            <w:hideMark/>
          </w:tcPr>
          <w:p w14:paraId="188B6993" w14:textId="77777777" w:rsidR="00E505D9" w:rsidRDefault="00E505D9" w:rsidP="000107AF">
            <w:pPr>
              <w:pStyle w:val="TAC"/>
              <w:rPr>
                <w:rFonts w:cs="Arial"/>
                <w:b/>
              </w:rPr>
            </w:pPr>
            <w:r>
              <w:rPr>
                <w:rFonts w:cs="Arial"/>
                <w:b/>
              </w:rPr>
              <w:t>3</w:t>
            </w:r>
          </w:p>
        </w:tc>
        <w:tc>
          <w:tcPr>
            <w:tcW w:w="1146" w:type="dxa"/>
            <w:tcBorders>
              <w:top w:val="single" w:sz="4" w:space="0" w:color="auto"/>
              <w:left w:val="single" w:sz="4" w:space="0" w:color="auto"/>
              <w:bottom w:val="single" w:sz="4" w:space="0" w:color="auto"/>
              <w:right w:val="single" w:sz="4" w:space="0" w:color="auto"/>
            </w:tcBorders>
            <w:hideMark/>
          </w:tcPr>
          <w:p w14:paraId="375DDB3C" w14:textId="77777777" w:rsidR="00E505D9" w:rsidRDefault="00E505D9" w:rsidP="000107AF">
            <w:pPr>
              <w:pStyle w:val="TAC"/>
              <w:rPr>
                <w:rFonts w:cs="Arial"/>
                <w:b/>
              </w:rPr>
            </w:pPr>
            <w:r>
              <w:rPr>
                <w:rFonts w:cs="Arial"/>
                <w:b/>
              </w:rPr>
              <w:t>4</w:t>
            </w:r>
          </w:p>
        </w:tc>
        <w:tc>
          <w:tcPr>
            <w:tcW w:w="1146" w:type="dxa"/>
            <w:tcBorders>
              <w:top w:val="single" w:sz="4" w:space="0" w:color="auto"/>
              <w:left w:val="single" w:sz="4" w:space="0" w:color="auto"/>
              <w:bottom w:val="single" w:sz="4" w:space="0" w:color="auto"/>
              <w:right w:val="single" w:sz="4" w:space="0" w:color="auto"/>
            </w:tcBorders>
            <w:hideMark/>
          </w:tcPr>
          <w:p w14:paraId="26B0546E" w14:textId="77777777" w:rsidR="00E505D9" w:rsidRDefault="00E505D9" w:rsidP="000107AF">
            <w:pPr>
              <w:pStyle w:val="TAC"/>
              <w:rPr>
                <w:rFonts w:cs="Arial"/>
                <w:b/>
              </w:rPr>
            </w:pPr>
            <w:r>
              <w:rPr>
                <w:rFonts w:cs="Arial"/>
                <w:b/>
              </w:rPr>
              <w:t>5</w:t>
            </w:r>
          </w:p>
        </w:tc>
        <w:tc>
          <w:tcPr>
            <w:tcW w:w="1146" w:type="dxa"/>
            <w:tcBorders>
              <w:top w:val="single" w:sz="4" w:space="0" w:color="auto"/>
              <w:left w:val="single" w:sz="4" w:space="0" w:color="auto"/>
              <w:bottom w:val="single" w:sz="4" w:space="0" w:color="auto"/>
              <w:right w:val="single" w:sz="4" w:space="0" w:color="auto"/>
            </w:tcBorders>
            <w:hideMark/>
          </w:tcPr>
          <w:p w14:paraId="55A3CC50" w14:textId="77777777" w:rsidR="00E505D9" w:rsidRDefault="00E505D9" w:rsidP="000107AF">
            <w:pPr>
              <w:pStyle w:val="TAC"/>
              <w:rPr>
                <w:rFonts w:cs="Arial"/>
                <w:b/>
              </w:rPr>
            </w:pPr>
            <w:r>
              <w:rPr>
                <w:rFonts w:cs="Arial"/>
                <w:b/>
              </w:rPr>
              <w:t>6</w:t>
            </w:r>
          </w:p>
        </w:tc>
        <w:tc>
          <w:tcPr>
            <w:tcW w:w="1146" w:type="dxa"/>
            <w:tcBorders>
              <w:top w:val="single" w:sz="4" w:space="0" w:color="auto"/>
              <w:left w:val="single" w:sz="4" w:space="0" w:color="auto"/>
              <w:bottom w:val="single" w:sz="4" w:space="0" w:color="auto"/>
              <w:right w:val="single" w:sz="4" w:space="0" w:color="auto"/>
            </w:tcBorders>
            <w:hideMark/>
          </w:tcPr>
          <w:p w14:paraId="07E1F66D" w14:textId="77777777" w:rsidR="00E505D9" w:rsidRDefault="00E505D9" w:rsidP="000107AF">
            <w:pPr>
              <w:pStyle w:val="TAC"/>
              <w:rPr>
                <w:rFonts w:cs="Arial"/>
                <w:b/>
              </w:rPr>
            </w:pPr>
            <w:r>
              <w:rPr>
                <w:rFonts w:cs="Arial"/>
                <w:b/>
              </w:rPr>
              <w:t>7</w:t>
            </w:r>
          </w:p>
        </w:tc>
      </w:tr>
      <w:tr w:rsidR="00E505D9" w14:paraId="4813B10B" w14:textId="77777777" w:rsidTr="005869D6">
        <w:trPr>
          <w:trHeight w:val="187"/>
          <w:jc w:val="center"/>
        </w:trPr>
        <w:tc>
          <w:tcPr>
            <w:tcW w:w="1099" w:type="dxa"/>
            <w:tcBorders>
              <w:top w:val="single" w:sz="4" w:space="0" w:color="auto"/>
              <w:left w:val="single" w:sz="4" w:space="0" w:color="auto"/>
              <w:bottom w:val="single" w:sz="4" w:space="0" w:color="auto"/>
              <w:right w:val="single" w:sz="4" w:space="0" w:color="auto"/>
            </w:tcBorders>
            <w:vAlign w:val="center"/>
            <w:hideMark/>
          </w:tcPr>
          <w:p w14:paraId="52D7401B" w14:textId="77777777" w:rsidR="00E505D9" w:rsidRDefault="00E505D9" w:rsidP="000107AF">
            <w:pPr>
              <w:pStyle w:val="TAC"/>
            </w:pPr>
            <w:r>
              <w:t>n256</w:t>
            </w:r>
          </w:p>
        </w:tc>
        <w:tc>
          <w:tcPr>
            <w:tcW w:w="1146" w:type="dxa"/>
            <w:tcBorders>
              <w:top w:val="single" w:sz="4" w:space="0" w:color="auto"/>
              <w:left w:val="single" w:sz="4" w:space="0" w:color="auto"/>
              <w:bottom w:val="single" w:sz="4" w:space="0" w:color="auto"/>
              <w:right w:val="single" w:sz="4" w:space="0" w:color="auto"/>
            </w:tcBorders>
            <w:vAlign w:val="center"/>
            <w:hideMark/>
          </w:tcPr>
          <w:p w14:paraId="26C32BA5" w14:textId="77777777" w:rsidR="00E505D9" w:rsidRDefault="00E505D9" w:rsidP="000107AF">
            <w:pPr>
              <w:pStyle w:val="TAC"/>
            </w:pPr>
            <w:r>
              <w:t>NS_01</w:t>
            </w:r>
          </w:p>
        </w:tc>
        <w:tc>
          <w:tcPr>
            <w:tcW w:w="1146" w:type="dxa"/>
            <w:tcBorders>
              <w:top w:val="single" w:sz="4" w:space="0" w:color="auto"/>
              <w:left w:val="single" w:sz="4" w:space="0" w:color="auto"/>
              <w:bottom w:val="single" w:sz="4" w:space="0" w:color="auto"/>
              <w:right w:val="single" w:sz="4" w:space="0" w:color="auto"/>
            </w:tcBorders>
            <w:vAlign w:val="center"/>
            <w:hideMark/>
          </w:tcPr>
          <w:p w14:paraId="286E2FA3" w14:textId="77777777" w:rsidR="00E505D9" w:rsidRDefault="00E505D9" w:rsidP="000107AF">
            <w:pPr>
              <w:pStyle w:val="TAC"/>
            </w:pPr>
            <w:r>
              <w:t>NS_24</w:t>
            </w:r>
          </w:p>
        </w:tc>
        <w:tc>
          <w:tcPr>
            <w:tcW w:w="1146" w:type="dxa"/>
            <w:tcBorders>
              <w:top w:val="single" w:sz="4" w:space="0" w:color="auto"/>
              <w:left w:val="single" w:sz="4" w:space="0" w:color="auto"/>
              <w:bottom w:val="single" w:sz="4" w:space="0" w:color="auto"/>
              <w:right w:val="single" w:sz="4" w:space="0" w:color="auto"/>
            </w:tcBorders>
            <w:vAlign w:val="center"/>
          </w:tcPr>
          <w:p w14:paraId="262639C3" w14:textId="77777777" w:rsidR="00E505D9" w:rsidRDefault="00E505D9" w:rsidP="000107AF">
            <w:pPr>
              <w:pStyle w:val="TAC"/>
            </w:pPr>
            <w:r>
              <w:t>NS_100</w:t>
            </w:r>
          </w:p>
        </w:tc>
        <w:tc>
          <w:tcPr>
            <w:tcW w:w="1146" w:type="dxa"/>
            <w:tcBorders>
              <w:top w:val="single" w:sz="4" w:space="0" w:color="auto"/>
              <w:left w:val="single" w:sz="4" w:space="0" w:color="auto"/>
              <w:bottom w:val="single" w:sz="4" w:space="0" w:color="auto"/>
              <w:right w:val="single" w:sz="4" w:space="0" w:color="auto"/>
            </w:tcBorders>
          </w:tcPr>
          <w:p w14:paraId="2382B480" w14:textId="77777777" w:rsidR="00E505D9" w:rsidRDefault="00E505D9" w:rsidP="000107AF">
            <w:pPr>
              <w:pStyle w:val="TAC"/>
            </w:pPr>
          </w:p>
        </w:tc>
        <w:tc>
          <w:tcPr>
            <w:tcW w:w="1146" w:type="dxa"/>
            <w:tcBorders>
              <w:top w:val="single" w:sz="4" w:space="0" w:color="auto"/>
              <w:left w:val="single" w:sz="4" w:space="0" w:color="auto"/>
              <w:bottom w:val="single" w:sz="4" w:space="0" w:color="auto"/>
              <w:right w:val="single" w:sz="4" w:space="0" w:color="auto"/>
            </w:tcBorders>
          </w:tcPr>
          <w:p w14:paraId="685350FD" w14:textId="77777777" w:rsidR="00E505D9" w:rsidRDefault="00E505D9" w:rsidP="000107AF">
            <w:pPr>
              <w:pStyle w:val="TAC"/>
            </w:pPr>
          </w:p>
        </w:tc>
        <w:tc>
          <w:tcPr>
            <w:tcW w:w="1146" w:type="dxa"/>
            <w:tcBorders>
              <w:top w:val="single" w:sz="4" w:space="0" w:color="auto"/>
              <w:left w:val="single" w:sz="4" w:space="0" w:color="auto"/>
              <w:bottom w:val="single" w:sz="4" w:space="0" w:color="auto"/>
              <w:right w:val="single" w:sz="4" w:space="0" w:color="auto"/>
            </w:tcBorders>
          </w:tcPr>
          <w:p w14:paraId="5F56E67B" w14:textId="77777777" w:rsidR="00E505D9" w:rsidRDefault="00E505D9" w:rsidP="000107AF">
            <w:pPr>
              <w:pStyle w:val="TAC"/>
            </w:pPr>
          </w:p>
        </w:tc>
        <w:tc>
          <w:tcPr>
            <w:tcW w:w="1146" w:type="dxa"/>
            <w:tcBorders>
              <w:top w:val="single" w:sz="4" w:space="0" w:color="auto"/>
              <w:left w:val="single" w:sz="4" w:space="0" w:color="auto"/>
              <w:bottom w:val="single" w:sz="4" w:space="0" w:color="auto"/>
              <w:right w:val="single" w:sz="4" w:space="0" w:color="auto"/>
            </w:tcBorders>
          </w:tcPr>
          <w:p w14:paraId="23D4DE18" w14:textId="77777777" w:rsidR="00E505D9" w:rsidRDefault="00E505D9" w:rsidP="000107AF">
            <w:pPr>
              <w:pStyle w:val="TAC"/>
            </w:pPr>
          </w:p>
        </w:tc>
        <w:tc>
          <w:tcPr>
            <w:tcW w:w="1146" w:type="dxa"/>
            <w:tcBorders>
              <w:top w:val="single" w:sz="4" w:space="0" w:color="auto"/>
              <w:left w:val="single" w:sz="4" w:space="0" w:color="auto"/>
              <w:bottom w:val="single" w:sz="4" w:space="0" w:color="auto"/>
              <w:right w:val="single" w:sz="4" w:space="0" w:color="auto"/>
            </w:tcBorders>
          </w:tcPr>
          <w:p w14:paraId="3858F74A" w14:textId="77777777" w:rsidR="00E505D9" w:rsidRDefault="00E505D9" w:rsidP="000107AF">
            <w:pPr>
              <w:pStyle w:val="TAC"/>
            </w:pPr>
          </w:p>
        </w:tc>
      </w:tr>
      <w:tr w:rsidR="00320A9D" w14:paraId="1B116E0B" w14:textId="77777777" w:rsidTr="005869D6">
        <w:trPr>
          <w:trHeight w:val="187"/>
          <w:jc w:val="center"/>
        </w:trPr>
        <w:tc>
          <w:tcPr>
            <w:tcW w:w="1099" w:type="dxa"/>
            <w:tcBorders>
              <w:top w:val="single" w:sz="4" w:space="0" w:color="auto"/>
              <w:left w:val="single" w:sz="4" w:space="0" w:color="auto"/>
              <w:bottom w:val="single" w:sz="4" w:space="0" w:color="auto"/>
              <w:right w:val="single" w:sz="4" w:space="0" w:color="auto"/>
            </w:tcBorders>
            <w:vAlign w:val="center"/>
          </w:tcPr>
          <w:p w14:paraId="367BC0B3" w14:textId="457EE44D" w:rsidR="00320A9D" w:rsidRDefault="00320A9D" w:rsidP="00320A9D">
            <w:pPr>
              <w:pStyle w:val="TAC"/>
            </w:pPr>
            <w:r>
              <w:t>n255</w:t>
            </w:r>
          </w:p>
        </w:tc>
        <w:tc>
          <w:tcPr>
            <w:tcW w:w="1146" w:type="dxa"/>
            <w:tcBorders>
              <w:top w:val="single" w:sz="4" w:space="0" w:color="auto"/>
              <w:left w:val="single" w:sz="4" w:space="0" w:color="auto"/>
              <w:bottom w:val="single" w:sz="4" w:space="0" w:color="auto"/>
              <w:right w:val="single" w:sz="4" w:space="0" w:color="auto"/>
            </w:tcBorders>
            <w:vAlign w:val="center"/>
          </w:tcPr>
          <w:p w14:paraId="449C545D" w14:textId="6A0896C1" w:rsidR="00320A9D" w:rsidRDefault="00320A9D" w:rsidP="00320A9D">
            <w:pPr>
              <w:pStyle w:val="TAC"/>
            </w:pPr>
            <w:r>
              <w:t>NS_01</w:t>
            </w:r>
          </w:p>
        </w:tc>
        <w:tc>
          <w:tcPr>
            <w:tcW w:w="1146" w:type="dxa"/>
            <w:tcBorders>
              <w:top w:val="single" w:sz="4" w:space="0" w:color="auto"/>
              <w:left w:val="single" w:sz="4" w:space="0" w:color="auto"/>
              <w:bottom w:val="single" w:sz="4" w:space="0" w:color="auto"/>
              <w:right w:val="single" w:sz="4" w:space="0" w:color="auto"/>
            </w:tcBorders>
            <w:vAlign w:val="center"/>
          </w:tcPr>
          <w:p w14:paraId="3C5D5C9C" w14:textId="76093957" w:rsidR="00320A9D" w:rsidRDefault="00320A9D" w:rsidP="00320A9D">
            <w:pPr>
              <w:pStyle w:val="TAC"/>
            </w:pPr>
            <w:r>
              <w:t>NS_02N</w:t>
            </w:r>
          </w:p>
        </w:tc>
        <w:tc>
          <w:tcPr>
            <w:tcW w:w="1146" w:type="dxa"/>
            <w:tcBorders>
              <w:top w:val="single" w:sz="4" w:space="0" w:color="auto"/>
              <w:left w:val="single" w:sz="4" w:space="0" w:color="auto"/>
              <w:bottom w:val="single" w:sz="4" w:space="0" w:color="auto"/>
              <w:right w:val="single" w:sz="4" w:space="0" w:color="auto"/>
            </w:tcBorders>
          </w:tcPr>
          <w:p w14:paraId="64B6AAEE" w14:textId="77777777" w:rsidR="00320A9D" w:rsidRDefault="00320A9D" w:rsidP="00320A9D">
            <w:pPr>
              <w:pStyle w:val="TAC"/>
            </w:pPr>
          </w:p>
        </w:tc>
        <w:tc>
          <w:tcPr>
            <w:tcW w:w="1146" w:type="dxa"/>
            <w:tcBorders>
              <w:top w:val="single" w:sz="4" w:space="0" w:color="auto"/>
              <w:left w:val="single" w:sz="4" w:space="0" w:color="auto"/>
              <w:bottom w:val="single" w:sz="4" w:space="0" w:color="auto"/>
              <w:right w:val="single" w:sz="4" w:space="0" w:color="auto"/>
            </w:tcBorders>
          </w:tcPr>
          <w:p w14:paraId="4EC859A2" w14:textId="77777777" w:rsidR="00320A9D" w:rsidRDefault="00320A9D" w:rsidP="00320A9D">
            <w:pPr>
              <w:pStyle w:val="TAC"/>
            </w:pPr>
          </w:p>
        </w:tc>
        <w:tc>
          <w:tcPr>
            <w:tcW w:w="1146" w:type="dxa"/>
            <w:tcBorders>
              <w:top w:val="single" w:sz="4" w:space="0" w:color="auto"/>
              <w:left w:val="single" w:sz="4" w:space="0" w:color="auto"/>
              <w:bottom w:val="single" w:sz="4" w:space="0" w:color="auto"/>
              <w:right w:val="single" w:sz="4" w:space="0" w:color="auto"/>
            </w:tcBorders>
          </w:tcPr>
          <w:p w14:paraId="77236846" w14:textId="77777777" w:rsidR="00320A9D" w:rsidRDefault="00320A9D" w:rsidP="00320A9D">
            <w:pPr>
              <w:pStyle w:val="TAC"/>
            </w:pPr>
          </w:p>
        </w:tc>
        <w:tc>
          <w:tcPr>
            <w:tcW w:w="1146" w:type="dxa"/>
            <w:tcBorders>
              <w:top w:val="single" w:sz="4" w:space="0" w:color="auto"/>
              <w:left w:val="single" w:sz="4" w:space="0" w:color="auto"/>
              <w:bottom w:val="single" w:sz="4" w:space="0" w:color="auto"/>
              <w:right w:val="single" w:sz="4" w:space="0" w:color="auto"/>
            </w:tcBorders>
          </w:tcPr>
          <w:p w14:paraId="24645020" w14:textId="77777777" w:rsidR="00320A9D" w:rsidRDefault="00320A9D" w:rsidP="00320A9D">
            <w:pPr>
              <w:pStyle w:val="TAC"/>
            </w:pPr>
          </w:p>
        </w:tc>
        <w:tc>
          <w:tcPr>
            <w:tcW w:w="1146" w:type="dxa"/>
            <w:tcBorders>
              <w:top w:val="single" w:sz="4" w:space="0" w:color="auto"/>
              <w:left w:val="single" w:sz="4" w:space="0" w:color="auto"/>
              <w:bottom w:val="single" w:sz="4" w:space="0" w:color="auto"/>
              <w:right w:val="single" w:sz="4" w:space="0" w:color="auto"/>
            </w:tcBorders>
          </w:tcPr>
          <w:p w14:paraId="3762977E" w14:textId="77777777" w:rsidR="00320A9D" w:rsidRDefault="00320A9D" w:rsidP="00320A9D">
            <w:pPr>
              <w:pStyle w:val="TAC"/>
            </w:pPr>
          </w:p>
        </w:tc>
        <w:tc>
          <w:tcPr>
            <w:tcW w:w="1146" w:type="dxa"/>
            <w:tcBorders>
              <w:top w:val="single" w:sz="4" w:space="0" w:color="auto"/>
              <w:left w:val="single" w:sz="4" w:space="0" w:color="auto"/>
              <w:bottom w:val="single" w:sz="4" w:space="0" w:color="auto"/>
              <w:right w:val="single" w:sz="4" w:space="0" w:color="auto"/>
            </w:tcBorders>
          </w:tcPr>
          <w:p w14:paraId="5C5A9BA2" w14:textId="77777777" w:rsidR="00320A9D" w:rsidRDefault="00320A9D" w:rsidP="00320A9D">
            <w:pPr>
              <w:pStyle w:val="TAC"/>
            </w:pPr>
          </w:p>
        </w:tc>
      </w:tr>
      <w:tr w:rsidR="00E505D9" w14:paraId="45FCD240" w14:textId="77777777" w:rsidTr="000107AF">
        <w:trPr>
          <w:trHeight w:val="290"/>
          <w:jc w:val="center"/>
        </w:trPr>
        <w:tc>
          <w:tcPr>
            <w:tcW w:w="10267" w:type="dxa"/>
            <w:gridSpan w:val="9"/>
            <w:tcBorders>
              <w:top w:val="single" w:sz="4" w:space="0" w:color="auto"/>
              <w:left w:val="single" w:sz="4" w:space="0" w:color="auto"/>
              <w:bottom w:val="single" w:sz="4" w:space="0" w:color="auto"/>
              <w:right w:val="single" w:sz="4" w:space="0" w:color="auto"/>
            </w:tcBorders>
            <w:vAlign w:val="center"/>
            <w:hideMark/>
          </w:tcPr>
          <w:p w14:paraId="06B76DD2" w14:textId="0A006D29" w:rsidR="00E505D9" w:rsidRDefault="00E505D9" w:rsidP="000107AF">
            <w:pPr>
              <w:pStyle w:val="TAN"/>
            </w:pPr>
            <w:r>
              <w:t>NOTE:</w:t>
            </w:r>
            <w:r>
              <w:tab/>
            </w:r>
            <w:r>
              <w:rPr>
                <w:i/>
              </w:rPr>
              <w:t>additionalSpectrumEmission</w:t>
            </w:r>
            <w:r>
              <w:t xml:space="preserve"> corresponds to an information element of the same name defined in clause 6.3.2 of </w:t>
            </w:r>
            <w:r w:rsidR="002F762C">
              <w:t xml:space="preserve">3GPP </w:t>
            </w:r>
            <w:r>
              <w:t xml:space="preserve">TS 38.331 </w:t>
            </w:r>
            <w:r w:rsidRPr="00730785">
              <w:t>[</w:t>
            </w:r>
            <w:r w:rsidR="00730785" w:rsidRPr="00D026C9">
              <w:t>8</w:t>
            </w:r>
            <w:r w:rsidRPr="00730785">
              <w:t>].</w:t>
            </w:r>
          </w:p>
        </w:tc>
      </w:tr>
    </w:tbl>
    <w:p w14:paraId="3D8E33A6" w14:textId="47C177E5" w:rsidR="001F6D06" w:rsidRPr="00D026C9" w:rsidRDefault="001F6D06" w:rsidP="001F6D06">
      <w:pPr>
        <w:rPr>
          <w:lang w:val="en-US"/>
        </w:rPr>
      </w:pPr>
    </w:p>
    <w:p w14:paraId="136030AA" w14:textId="77777777" w:rsidR="001F6D06" w:rsidRDefault="001F6D06" w:rsidP="001F6D06">
      <w:pPr>
        <w:pStyle w:val="Heading3"/>
      </w:pPr>
      <w:bookmarkStart w:id="724" w:name="_Toc97562287"/>
      <w:bookmarkStart w:id="725" w:name="_Toc104122514"/>
      <w:bookmarkStart w:id="726" w:name="_Toc104205465"/>
      <w:bookmarkStart w:id="727" w:name="_Toc104206672"/>
      <w:bookmarkStart w:id="728" w:name="_Toc104503632"/>
      <w:bookmarkStart w:id="729" w:name="_Toc106127563"/>
      <w:bookmarkStart w:id="730" w:name="_Toc123057928"/>
      <w:bookmarkStart w:id="731" w:name="_Toc124256621"/>
      <w:bookmarkStart w:id="732" w:name="_Toc131734934"/>
      <w:bookmarkStart w:id="733" w:name="_Toc137372711"/>
      <w:bookmarkStart w:id="734" w:name="_Toc138885097"/>
      <w:r>
        <w:t>6.2.4</w:t>
      </w:r>
      <w:r>
        <w:tab/>
        <w:t>Configured transmitted power</w:t>
      </w:r>
      <w:bookmarkEnd w:id="724"/>
      <w:bookmarkEnd w:id="725"/>
      <w:bookmarkEnd w:id="726"/>
      <w:bookmarkEnd w:id="727"/>
      <w:bookmarkEnd w:id="728"/>
      <w:bookmarkEnd w:id="729"/>
      <w:bookmarkEnd w:id="730"/>
      <w:bookmarkEnd w:id="731"/>
      <w:bookmarkEnd w:id="732"/>
      <w:bookmarkEnd w:id="733"/>
      <w:bookmarkEnd w:id="734"/>
      <w:r>
        <w:t xml:space="preserve"> </w:t>
      </w:r>
    </w:p>
    <w:p w14:paraId="1BDDC66E" w14:textId="5FF75F0D" w:rsidR="00984859" w:rsidRPr="00E505D9" w:rsidRDefault="00984859" w:rsidP="00984859">
      <w:bookmarkStart w:id="735" w:name="_Toc97562288"/>
      <w:bookmarkStart w:id="736" w:name="_Toc104122515"/>
      <w:bookmarkStart w:id="737" w:name="_Toc104205466"/>
      <w:bookmarkStart w:id="738" w:name="_Toc104206673"/>
      <w:bookmarkStart w:id="739" w:name="_Toc104503633"/>
      <w:bookmarkStart w:id="740" w:name="_Toc106127564"/>
      <w:r>
        <w:t xml:space="preserve">The requirements for configured transmitted power defined in </w:t>
      </w:r>
      <w:r w:rsidRPr="00183047">
        <w:t>subclause 6.</w:t>
      </w:r>
      <w:r>
        <w:t>2</w:t>
      </w:r>
      <w:r w:rsidRPr="00183047">
        <w:t>.</w:t>
      </w:r>
      <w:r>
        <w:t>4</w:t>
      </w:r>
      <w:r w:rsidRPr="00183047">
        <w:t xml:space="preserve"> of </w:t>
      </w:r>
      <w:r>
        <w:t xml:space="preserve">3GPP </w:t>
      </w:r>
      <w:r w:rsidRPr="00183047">
        <w:t>TS</w:t>
      </w:r>
      <w:r>
        <w:t xml:space="preserve"> </w:t>
      </w:r>
      <w:r w:rsidRPr="00183047">
        <w:t>3</w:t>
      </w:r>
      <w:r>
        <w:t>8</w:t>
      </w:r>
      <w:r w:rsidRPr="00183047">
        <w:t>.10</w:t>
      </w:r>
      <w:r>
        <w:t xml:space="preserve">1-1 </w:t>
      </w:r>
      <w:r w:rsidRPr="00D323EC">
        <w:t>[</w:t>
      </w:r>
      <w:r w:rsidRPr="00D026C9">
        <w:t>5</w:t>
      </w:r>
      <w:r w:rsidRPr="00D323EC">
        <w:t>]</w:t>
      </w:r>
      <w:r>
        <w:t xml:space="preserve"> clause 6.2.4 shall apply to NTN satellite UE.</w:t>
      </w:r>
    </w:p>
    <w:p w14:paraId="2B9803FB" w14:textId="77777777" w:rsidR="001F6D06" w:rsidRDefault="001F6D06" w:rsidP="001F6D06">
      <w:pPr>
        <w:pStyle w:val="Heading2"/>
      </w:pPr>
      <w:bookmarkStart w:id="741" w:name="_Toc123057929"/>
      <w:bookmarkStart w:id="742" w:name="_Toc124256622"/>
      <w:bookmarkStart w:id="743" w:name="_Toc131734935"/>
      <w:bookmarkStart w:id="744" w:name="_Toc137372712"/>
      <w:bookmarkStart w:id="745" w:name="_Toc138885098"/>
      <w:r>
        <w:t>6.3</w:t>
      </w:r>
      <w:r>
        <w:tab/>
        <w:t>Output power dynamics.</w:t>
      </w:r>
      <w:bookmarkEnd w:id="735"/>
      <w:bookmarkEnd w:id="736"/>
      <w:bookmarkEnd w:id="737"/>
      <w:bookmarkEnd w:id="738"/>
      <w:bookmarkEnd w:id="739"/>
      <w:bookmarkEnd w:id="740"/>
      <w:bookmarkEnd w:id="741"/>
      <w:bookmarkEnd w:id="742"/>
      <w:bookmarkEnd w:id="743"/>
      <w:bookmarkEnd w:id="744"/>
      <w:bookmarkEnd w:id="745"/>
    </w:p>
    <w:p w14:paraId="01DD7CCB" w14:textId="4ED68AD1" w:rsidR="001F6D06" w:rsidRDefault="0047389E" w:rsidP="0047389E">
      <w:pPr>
        <w:pStyle w:val="Heading3"/>
      </w:pPr>
      <w:bookmarkStart w:id="746" w:name="_Toc97562289"/>
      <w:bookmarkStart w:id="747" w:name="_Toc104122516"/>
      <w:bookmarkStart w:id="748" w:name="_Toc104205467"/>
      <w:bookmarkStart w:id="749" w:name="_Toc104206674"/>
      <w:bookmarkStart w:id="750" w:name="_Toc104503634"/>
      <w:bookmarkStart w:id="751" w:name="_Toc106127565"/>
      <w:bookmarkStart w:id="752" w:name="_Toc123057930"/>
      <w:bookmarkStart w:id="753" w:name="_Toc124256623"/>
      <w:bookmarkStart w:id="754" w:name="_Toc131734936"/>
      <w:bookmarkStart w:id="755" w:name="_Toc137372713"/>
      <w:bookmarkStart w:id="756" w:name="_Toc138885099"/>
      <w:r>
        <w:rPr>
          <w:rFonts w:hint="eastAsia"/>
        </w:rPr>
        <w:t>6</w:t>
      </w:r>
      <w:r>
        <w:t>.3.1</w:t>
      </w:r>
      <w:r>
        <w:tab/>
        <w:t>Minimum output power</w:t>
      </w:r>
      <w:bookmarkEnd w:id="746"/>
      <w:bookmarkEnd w:id="747"/>
      <w:bookmarkEnd w:id="748"/>
      <w:bookmarkEnd w:id="749"/>
      <w:bookmarkEnd w:id="750"/>
      <w:bookmarkEnd w:id="751"/>
      <w:bookmarkEnd w:id="752"/>
      <w:bookmarkEnd w:id="753"/>
      <w:bookmarkEnd w:id="754"/>
      <w:bookmarkEnd w:id="755"/>
      <w:bookmarkEnd w:id="756"/>
    </w:p>
    <w:p w14:paraId="501F5451" w14:textId="77777777" w:rsidR="00E505D9" w:rsidRPr="00A1115A" w:rsidRDefault="00E505D9" w:rsidP="00E505D9">
      <w:pPr>
        <w:rPr>
          <w:rFonts w:cs="v5.0.0"/>
        </w:rPr>
      </w:pPr>
      <w:r w:rsidRPr="00A1115A">
        <w:t>The minimum controlled output power of the UE is defined as the</w:t>
      </w:r>
      <w:r w:rsidRPr="00A1115A">
        <w:rPr>
          <w:rFonts w:cs="v5.0.0"/>
        </w:rPr>
        <w:t xml:space="preserve"> power </w:t>
      </w:r>
      <w:r w:rsidRPr="00A1115A">
        <w:t xml:space="preserve">in the channel bandwidth for all transmit bandwidth configurations (resource blocks), </w:t>
      </w:r>
      <w:r w:rsidRPr="00A1115A">
        <w:rPr>
          <w:rFonts w:cs="v5.0.0"/>
        </w:rPr>
        <w:t>when the power is set to a minimum value.</w:t>
      </w:r>
    </w:p>
    <w:p w14:paraId="5CF2986B" w14:textId="61AEF1A6" w:rsidR="00E505D9" w:rsidRPr="00A1115A" w:rsidRDefault="00E505D9" w:rsidP="00E505D9">
      <w:pPr>
        <w:rPr>
          <w:rFonts w:cs="v5.0.0"/>
        </w:rPr>
      </w:pPr>
      <w:r w:rsidRPr="00A1115A">
        <w:t xml:space="preserve">The minimum output power is defined as the mean power in at least one sub-frame </w:t>
      </w:r>
      <w:r>
        <w:t>(1</w:t>
      </w:r>
      <w:r w:rsidRPr="00A1115A">
        <w:t xml:space="preserve"> ms</w:t>
      </w:r>
      <w:r>
        <w:t>)</w:t>
      </w:r>
      <w:r>
        <w:rPr>
          <w:rFonts w:hint="eastAsia"/>
        </w:rPr>
        <w:t>.</w:t>
      </w:r>
      <w:r w:rsidRPr="00A1115A">
        <w:t xml:space="preserve"> The minimum output power shall not exceed the values specified in Table 6.3.1-1.</w:t>
      </w:r>
    </w:p>
    <w:p w14:paraId="61CE1769" w14:textId="77777777" w:rsidR="00E505D9" w:rsidRPr="00A1115A" w:rsidRDefault="00E505D9" w:rsidP="00E505D9">
      <w:pPr>
        <w:pStyle w:val="TH"/>
      </w:pPr>
      <w:r w:rsidRPr="00A1115A">
        <w:t>Table 6.3.1-1: Minimum output power</w:t>
      </w:r>
    </w:p>
    <w:tbl>
      <w:tblPr>
        <w:tblW w:w="7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4A0" w:firstRow="1" w:lastRow="0" w:firstColumn="1" w:lastColumn="0" w:noHBand="0" w:noVBand="1"/>
      </w:tblPr>
      <w:tblGrid>
        <w:gridCol w:w="2350"/>
        <w:gridCol w:w="2500"/>
        <w:gridCol w:w="2500"/>
      </w:tblGrid>
      <w:tr w:rsidR="00E505D9" w:rsidRPr="00A1115A" w14:paraId="1464CFB9" w14:textId="77777777" w:rsidTr="000107AF">
        <w:trPr>
          <w:trHeight w:val="187"/>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14:paraId="3A650F7B" w14:textId="77777777" w:rsidR="00E505D9" w:rsidRPr="00A1115A" w:rsidRDefault="00E505D9" w:rsidP="000107AF">
            <w:pPr>
              <w:pStyle w:val="TAH"/>
              <w:snapToGrid w:val="0"/>
            </w:pPr>
            <w:r w:rsidRPr="00A1115A">
              <w:t>Channel bandwidth</w:t>
            </w:r>
          </w:p>
          <w:p w14:paraId="520FB095" w14:textId="77777777" w:rsidR="00E505D9" w:rsidRPr="00A1115A" w:rsidRDefault="00E505D9" w:rsidP="000107AF">
            <w:pPr>
              <w:pStyle w:val="TAH"/>
              <w:snapToGrid w:val="0"/>
            </w:pPr>
            <w:r w:rsidRPr="00A1115A">
              <w:t>(MHz)</w:t>
            </w:r>
          </w:p>
        </w:tc>
        <w:tc>
          <w:tcPr>
            <w:tcW w:w="2500" w:type="dxa"/>
            <w:tcBorders>
              <w:top w:val="single" w:sz="4" w:space="0" w:color="auto"/>
              <w:left w:val="single" w:sz="4" w:space="0" w:color="auto"/>
              <w:bottom w:val="single" w:sz="4" w:space="0" w:color="auto"/>
              <w:right w:val="single" w:sz="4" w:space="0" w:color="auto"/>
            </w:tcBorders>
            <w:vAlign w:val="center"/>
            <w:hideMark/>
          </w:tcPr>
          <w:p w14:paraId="3EF6283C" w14:textId="77777777" w:rsidR="00E505D9" w:rsidRPr="00A1115A" w:rsidRDefault="00E505D9" w:rsidP="000107AF">
            <w:pPr>
              <w:pStyle w:val="TAH"/>
              <w:snapToGrid w:val="0"/>
            </w:pPr>
            <w:r w:rsidRPr="00A1115A">
              <w:t>Minimum output power</w:t>
            </w:r>
          </w:p>
          <w:p w14:paraId="0472530D" w14:textId="77777777" w:rsidR="00E505D9" w:rsidRPr="00A1115A" w:rsidRDefault="00E505D9" w:rsidP="000107AF">
            <w:pPr>
              <w:pStyle w:val="TAH"/>
              <w:snapToGrid w:val="0"/>
            </w:pPr>
            <w:r w:rsidRPr="00A1115A">
              <w:t>(dBm)</w:t>
            </w:r>
          </w:p>
        </w:tc>
        <w:tc>
          <w:tcPr>
            <w:tcW w:w="2500" w:type="dxa"/>
            <w:tcBorders>
              <w:top w:val="single" w:sz="4" w:space="0" w:color="auto"/>
              <w:left w:val="single" w:sz="4" w:space="0" w:color="auto"/>
              <w:bottom w:val="single" w:sz="4" w:space="0" w:color="auto"/>
              <w:right w:val="single" w:sz="4" w:space="0" w:color="auto"/>
            </w:tcBorders>
            <w:vAlign w:val="center"/>
            <w:hideMark/>
          </w:tcPr>
          <w:p w14:paraId="30E8D79D" w14:textId="77777777" w:rsidR="00E505D9" w:rsidRPr="00A1115A" w:rsidRDefault="00E505D9" w:rsidP="000107AF">
            <w:pPr>
              <w:pStyle w:val="TAH"/>
              <w:snapToGrid w:val="0"/>
            </w:pPr>
            <w:r w:rsidRPr="00A1115A">
              <w:t>Measurement bandwidth</w:t>
            </w:r>
          </w:p>
          <w:p w14:paraId="6FA47D38" w14:textId="77777777" w:rsidR="00E505D9" w:rsidRPr="00A1115A" w:rsidRDefault="00E505D9" w:rsidP="000107AF">
            <w:pPr>
              <w:pStyle w:val="TAH"/>
              <w:snapToGrid w:val="0"/>
            </w:pPr>
            <w:r w:rsidRPr="00A1115A">
              <w:t>(MHz)</w:t>
            </w:r>
          </w:p>
        </w:tc>
      </w:tr>
      <w:tr w:rsidR="00E505D9" w:rsidRPr="00A1115A" w14:paraId="2D119770" w14:textId="77777777" w:rsidTr="000107AF">
        <w:trPr>
          <w:trHeight w:val="187"/>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14:paraId="7A81A1C7" w14:textId="77777777" w:rsidR="00E505D9" w:rsidRPr="00A1115A" w:rsidRDefault="00E505D9" w:rsidP="000107AF">
            <w:pPr>
              <w:pStyle w:val="TAC"/>
              <w:snapToGrid w:val="0"/>
            </w:pPr>
            <w:r w:rsidRPr="00A1115A">
              <w:t>5</w:t>
            </w:r>
          </w:p>
        </w:tc>
        <w:tc>
          <w:tcPr>
            <w:tcW w:w="2500" w:type="dxa"/>
            <w:tcBorders>
              <w:top w:val="single" w:sz="4" w:space="0" w:color="auto"/>
              <w:left w:val="single" w:sz="4" w:space="0" w:color="auto"/>
              <w:bottom w:val="single" w:sz="4" w:space="0" w:color="auto"/>
              <w:right w:val="single" w:sz="4" w:space="0" w:color="auto"/>
            </w:tcBorders>
            <w:vAlign w:val="center"/>
            <w:hideMark/>
          </w:tcPr>
          <w:p w14:paraId="5A284AA0" w14:textId="77777777" w:rsidR="00E505D9" w:rsidRPr="00A1115A" w:rsidRDefault="00E505D9" w:rsidP="000107AF">
            <w:pPr>
              <w:pStyle w:val="TAC"/>
              <w:snapToGrid w:val="0"/>
            </w:pPr>
            <w:r>
              <w:rPr>
                <w:rFonts w:hint="eastAsia"/>
              </w:rPr>
              <w:t>-40</w:t>
            </w:r>
          </w:p>
        </w:tc>
        <w:tc>
          <w:tcPr>
            <w:tcW w:w="2500" w:type="dxa"/>
            <w:tcBorders>
              <w:top w:val="single" w:sz="4" w:space="0" w:color="auto"/>
              <w:left w:val="single" w:sz="4" w:space="0" w:color="auto"/>
              <w:bottom w:val="single" w:sz="4" w:space="0" w:color="auto"/>
              <w:right w:val="single" w:sz="4" w:space="0" w:color="auto"/>
            </w:tcBorders>
            <w:vAlign w:val="center"/>
          </w:tcPr>
          <w:p w14:paraId="56C3B55D" w14:textId="77777777" w:rsidR="00E505D9" w:rsidRPr="00A1115A" w:rsidRDefault="00E505D9" w:rsidP="000107AF">
            <w:pPr>
              <w:pStyle w:val="TAC"/>
              <w:snapToGrid w:val="0"/>
            </w:pPr>
            <w:r w:rsidRPr="00A1115A">
              <w:t>4.515</w:t>
            </w:r>
          </w:p>
        </w:tc>
      </w:tr>
      <w:tr w:rsidR="00E505D9" w:rsidRPr="00A1115A" w14:paraId="0BDCB76D" w14:textId="77777777" w:rsidTr="000107AF">
        <w:trPr>
          <w:trHeight w:val="187"/>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14:paraId="16EB77AF" w14:textId="77777777" w:rsidR="00E505D9" w:rsidRPr="00A1115A" w:rsidRDefault="00E505D9" w:rsidP="000107AF">
            <w:pPr>
              <w:pStyle w:val="TAC"/>
              <w:snapToGrid w:val="0"/>
            </w:pPr>
            <w:r w:rsidRPr="00A1115A">
              <w:t>10</w:t>
            </w:r>
          </w:p>
        </w:tc>
        <w:tc>
          <w:tcPr>
            <w:tcW w:w="2500" w:type="dxa"/>
            <w:tcBorders>
              <w:top w:val="single" w:sz="4" w:space="0" w:color="auto"/>
              <w:left w:val="single" w:sz="4" w:space="0" w:color="auto"/>
              <w:bottom w:val="single" w:sz="4" w:space="0" w:color="auto"/>
              <w:right w:val="single" w:sz="4" w:space="0" w:color="auto"/>
            </w:tcBorders>
            <w:vAlign w:val="center"/>
            <w:hideMark/>
          </w:tcPr>
          <w:p w14:paraId="625B3FCD" w14:textId="77777777" w:rsidR="00E505D9" w:rsidRPr="00A1115A" w:rsidRDefault="00E505D9" w:rsidP="000107AF">
            <w:pPr>
              <w:pStyle w:val="TAC"/>
              <w:snapToGrid w:val="0"/>
            </w:pPr>
            <w:r>
              <w:rPr>
                <w:rFonts w:hint="eastAsia"/>
              </w:rPr>
              <w:t>-40</w:t>
            </w:r>
          </w:p>
        </w:tc>
        <w:tc>
          <w:tcPr>
            <w:tcW w:w="2500" w:type="dxa"/>
            <w:tcBorders>
              <w:top w:val="single" w:sz="4" w:space="0" w:color="auto"/>
              <w:left w:val="single" w:sz="4" w:space="0" w:color="auto"/>
              <w:bottom w:val="single" w:sz="4" w:space="0" w:color="auto"/>
              <w:right w:val="single" w:sz="4" w:space="0" w:color="auto"/>
            </w:tcBorders>
            <w:vAlign w:val="center"/>
          </w:tcPr>
          <w:p w14:paraId="61AB8365" w14:textId="77777777" w:rsidR="00E505D9" w:rsidRPr="00A1115A" w:rsidRDefault="00E505D9" w:rsidP="000107AF">
            <w:pPr>
              <w:pStyle w:val="TAC"/>
              <w:snapToGrid w:val="0"/>
            </w:pPr>
            <w:r w:rsidRPr="00A1115A">
              <w:t>9.375</w:t>
            </w:r>
          </w:p>
        </w:tc>
      </w:tr>
      <w:tr w:rsidR="00E505D9" w:rsidRPr="00A1115A" w14:paraId="6AB7727A" w14:textId="77777777" w:rsidTr="000107AF">
        <w:trPr>
          <w:trHeight w:val="187"/>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14:paraId="2D757C22" w14:textId="77777777" w:rsidR="00E505D9" w:rsidRPr="00A1115A" w:rsidRDefault="00E505D9" w:rsidP="000107AF">
            <w:pPr>
              <w:pStyle w:val="TAC"/>
              <w:snapToGrid w:val="0"/>
            </w:pPr>
            <w:r w:rsidRPr="00A1115A">
              <w:t>15</w:t>
            </w:r>
          </w:p>
        </w:tc>
        <w:tc>
          <w:tcPr>
            <w:tcW w:w="2500" w:type="dxa"/>
            <w:tcBorders>
              <w:top w:val="single" w:sz="4" w:space="0" w:color="auto"/>
              <w:left w:val="single" w:sz="4" w:space="0" w:color="auto"/>
              <w:bottom w:val="single" w:sz="4" w:space="0" w:color="auto"/>
              <w:right w:val="single" w:sz="4" w:space="0" w:color="auto"/>
            </w:tcBorders>
            <w:vAlign w:val="center"/>
            <w:hideMark/>
          </w:tcPr>
          <w:p w14:paraId="0F27EC49" w14:textId="77777777" w:rsidR="00E505D9" w:rsidRPr="00A1115A" w:rsidRDefault="00E505D9" w:rsidP="000107AF">
            <w:pPr>
              <w:pStyle w:val="TAC"/>
              <w:snapToGrid w:val="0"/>
            </w:pPr>
            <w:r>
              <w:rPr>
                <w:rFonts w:hint="eastAsia"/>
              </w:rPr>
              <w:t>-40</w:t>
            </w:r>
          </w:p>
        </w:tc>
        <w:tc>
          <w:tcPr>
            <w:tcW w:w="2500" w:type="dxa"/>
            <w:tcBorders>
              <w:top w:val="single" w:sz="4" w:space="0" w:color="auto"/>
              <w:left w:val="single" w:sz="4" w:space="0" w:color="auto"/>
              <w:bottom w:val="single" w:sz="4" w:space="0" w:color="auto"/>
              <w:right w:val="single" w:sz="4" w:space="0" w:color="auto"/>
            </w:tcBorders>
            <w:vAlign w:val="center"/>
          </w:tcPr>
          <w:p w14:paraId="09A06E63" w14:textId="77777777" w:rsidR="00E505D9" w:rsidRPr="00A1115A" w:rsidRDefault="00E505D9" w:rsidP="000107AF">
            <w:pPr>
              <w:pStyle w:val="TAC"/>
              <w:snapToGrid w:val="0"/>
            </w:pPr>
            <w:r w:rsidRPr="00A1115A">
              <w:t>14.235</w:t>
            </w:r>
          </w:p>
        </w:tc>
      </w:tr>
      <w:tr w:rsidR="00E505D9" w:rsidRPr="00A1115A" w14:paraId="5858461D" w14:textId="77777777" w:rsidTr="000107AF">
        <w:trPr>
          <w:trHeight w:val="187"/>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14:paraId="1AAF9A19" w14:textId="77777777" w:rsidR="00E505D9" w:rsidRPr="00A1115A" w:rsidRDefault="00E505D9" w:rsidP="000107AF">
            <w:pPr>
              <w:pStyle w:val="TAC"/>
              <w:snapToGrid w:val="0"/>
            </w:pPr>
            <w:r w:rsidRPr="00A1115A">
              <w:t>20</w:t>
            </w:r>
          </w:p>
        </w:tc>
        <w:tc>
          <w:tcPr>
            <w:tcW w:w="2500" w:type="dxa"/>
            <w:tcBorders>
              <w:top w:val="single" w:sz="4" w:space="0" w:color="auto"/>
              <w:left w:val="single" w:sz="4" w:space="0" w:color="auto"/>
              <w:bottom w:val="single" w:sz="4" w:space="0" w:color="auto"/>
              <w:right w:val="single" w:sz="4" w:space="0" w:color="auto"/>
            </w:tcBorders>
            <w:vAlign w:val="center"/>
            <w:hideMark/>
          </w:tcPr>
          <w:p w14:paraId="5DB77A83" w14:textId="77777777" w:rsidR="00E505D9" w:rsidRPr="00A1115A" w:rsidRDefault="00E505D9" w:rsidP="000107AF">
            <w:pPr>
              <w:pStyle w:val="TAC"/>
              <w:snapToGrid w:val="0"/>
            </w:pPr>
            <w:r>
              <w:rPr>
                <w:rFonts w:hint="eastAsia"/>
              </w:rPr>
              <w:t>-40</w:t>
            </w:r>
          </w:p>
        </w:tc>
        <w:tc>
          <w:tcPr>
            <w:tcW w:w="2500" w:type="dxa"/>
            <w:tcBorders>
              <w:top w:val="single" w:sz="4" w:space="0" w:color="auto"/>
              <w:left w:val="single" w:sz="4" w:space="0" w:color="auto"/>
              <w:bottom w:val="single" w:sz="4" w:space="0" w:color="auto"/>
              <w:right w:val="single" w:sz="4" w:space="0" w:color="auto"/>
            </w:tcBorders>
            <w:vAlign w:val="center"/>
          </w:tcPr>
          <w:p w14:paraId="62E3CDBA" w14:textId="77777777" w:rsidR="00E505D9" w:rsidRPr="00A1115A" w:rsidRDefault="00E505D9" w:rsidP="000107AF">
            <w:pPr>
              <w:pStyle w:val="TAC"/>
              <w:snapToGrid w:val="0"/>
            </w:pPr>
            <w:r w:rsidRPr="00A1115A">
              <w:t>19.095</w:t>
            </w:r>
          </w:p>
        </w:tc>
      </w:tr>
    </w:tbl>
    <w:p w14:paraId="17986525" w14:textId="77777777" w:rsidR="0047389E" w:rsidRDefault="0047389E" w:rsidP="001F6D06"/>
    <w:p w14:paraId="4C6D0186" w14:textId="7650C6F9" w:rsidR="0047389E" w:rsidRDefault="0047389E" w:rsidP="0047389E">
      <w:pPr>
        <w:pStyle w:val="Heading3"/>
      </w:pPr>
      <w:bookmarkStart w:id="757" w:name="_Toc97562290"/>
      <w:bookmarkStart w:id="758" w:name="_Toc104122517"/>
      <w:bookmarkStart w:id="759" w:name="_Toc104205468"/>
      <w:bookmarkStart w:id="760" w:name="_Toc104206675"/>
      <w:bookmarkStart w:id="761" w:name="_Toc104503635"/>
      <w:bookmarkStart w:id="762" w:name="_Toc106127566"/>
      <w:bookmarkStart w:id="763" w:name="_Toc123057931"/>
      <w:bookmarkStart w:id="764" w:name="_Toc124256624"/>
      <w:bookmarkStart w:id="765" w:name="_Toc131734937"/>
      <w:bookmarkStart w:id="766" w:name="_Toc137372714"/>
      <w:bookmarkStart w:id="767" w:name="_Toc138885100"/>
      <w:r>
        <w:lastRenderedPageBreak/>
        <w:t>6.3.2</w:t>
      </w:r>
      <w:r>
        <w:tab/>
        <w:t>Transmit OFF power</w:t>
      </w:r>
      <w:bookmarkEnd w:id="757"/>
      <w:bookmarkEnd w:id="758"/>
      <w:bookmarkEnd w:id="759"/>
      <w:bookmarkEnd w:id="760"/>
      <w:bookmarkEnd w:id="761"/>
      <w:bookmarkEnd w:id="762"/>
      <w:bookmarkEnd w:id="763"/>
      <w:bookmarkEnd w:id="764"/>
      <w:bookmarkEnd w:id="765"/>
      <w:bookmarkEnd w:id="766"/>
      <w:bookmarkEnd w:id="767"/>
    </w:p>
    <w:p w14:paraId="4D3B4AD0" w14:textId="77777777" w:rsidR="00E505D9" w:rsidRPr="00A1115A" w:rsidRDefault="00E505D9" w:rsidP="00E505D9">
      <w:r w:rsidRPr="00A1115A">
        <w:t>Transmit OFF power is defined as the mean power in the channel bandwidth when the transmitter is OFF. The transmitter is considered OFF when the UE is not allowed t</w:t>
      </w:r>
      <w:r>
        <w:t>o transmit on any of its ports.</w:t>
      </w:r>
    </w:p>
    <w:p w14:paraId="76B1F1BD" w14:textId="77777777" w:rsidR="00E505D9" w:rsidRPr="00A1115A" w:rsidRDefault="00E505D9" w:rsidP="00E505D9">
      <w:r w:rsidRPr="00A1115A">
        <w:t>The transmit OFF power is defined as the mean power in a duration of at least one sub-frame (1 ms) excluding any transient periods. The transmit OFF power shall not exceed the values specified in Table 6.3.2-1.</w:t>
      </w:r>
    </w:p>
    <w:p w14:paraId="2393DA3F" w14:textId="77777777" w:rsidR="00E505D9" w:rsidRPr="00A1115A" w:rsidRDefault="00E505D9" w:rsidP="00E505D9">
      <w:pPr>
        <w:pStyle w:val="TH"/>
      </w:pPr>
      <w:r w:rsidRPr="00A1115A">
        <w:t>Table 6.3.2-1: Transmit OFF power</w:t>
      </w:r>
    </w:p>
    <w:tbl>
      <w:tblPr>
        <w:tblW w:w="8505" w:type="dxa"/>
        <w:jc w:val="center"/>
        <w:tblCellMar>
          <w:top w:w="28" w:type="dxa"/>
          <w:bottom w:w="28" w:type="dxa"/>
        </w:tblCellMar>
        <w:tblLook w:val="04A0" w:firstRow="1" w:lastRow="0" w:firstColumn="1" w:lastColumn="0" w:noHBand="0" w:noVBand="1"/>
      </w:tblPr>
      <w:tblGrid>
        <w:gridCol w:w="3278"/>
        <w:gridCol w:w="995"/>
        <w:gridCol w:w="4232"/>
      </w:tblGrid>
      <w:tr w:rsidR="00E505D9" w:rsidRPr="00F8154F" w14:paraId="5C26A444" w14:textId="77777777" w:rsidTr="000107AF">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14:paraId="7A285CA7" w14:textId="77777777" w:rsidR="00E505D9" w:rsidRPr="005869D6" w:rsidRDefault="00E505D9" w:rsidP="00D026C9">
            <w:pPr>
              <w:pStyle w:val="TAH"/>
            </w:pPr>
            <w:r w:rsidRPr="005869D6">
              <w:t>Channel bandwidth</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79777497" w14:textId="77777777" w:rsidR="00E505D9" w:rsidRPr="00A239FF" w:rsidRDefault="00E505D9" w:rsidP="00D026C9">
            <w:pPr>
              <w:pStyle w:val="TAC"/>
            </w:pPr>
            <w:r w:rsidRPr="00A239FF">
              <w:t>(MHz)</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76C0C3DB" w14:textId="77777777" w:rsidR="00E505D9" w:rsidRPr="00CD0E42" w:rsidRDefault="00E505D9" w:rsidP="00D026C9">
            <w:pPr>
              <w:pStyle w:val="TAC"/>
            </w:pPr>
            <w:r w:rsidRPr="00CD0E42">
              <w:t>5,</w:t>
            </w:r>
            <w:r>
              <w:rPr>
                <w:rFonts w:hint="eastAsia"/>
              </w:rPr>
              <w:t xml:space="preserve"> </w:t>
            </w:r>
            <w:r w:rsidRPr="00CD0E42">
              <w:t>10,</w:t>
            </w:r>
            <w:r>
              <w:rPr>
                <w:rFonts w:hint="eastAsia"/>
              </w:rPr>
              <w:t xml:space="preserve"> </w:t>
            </w:r>
            <w:r w:rsidRPr="00CD0E42">
              <w:t>15,</w:t>
            </w:r>
            <w:r>
              <w:rPr>
                <w:rFonts w:hint="eastAsia"/>
              </w:rPr>
              <w:t xml:space="preserve"> </w:t>
            </w:r>
            <w:r w:rsidRPr="00CD0E42">
              <w:t>20</w:t>
            </w:r>
          </w:p>
        </w:tc>
      </w:tr>
      <w:tr w:rsidR="00E505D9" w:rsidRPr="00F8154F" w14:paraId="214460F6" w14:textId="77777777" w:rsidTr="000107AF">
        <w:trPr>
          <w:jc w:val="center"/>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51789A58" w14:textId="77777777" w:rsidR="00E505D9" w:rsidRPr="005869D6" w:rsidRDefault="00E505D9" w:rsidP="00D026C9">
            <w:pPr>
              <w:pStyle w:val="TAH"/>
            </w:pPr>
            <w:r w:rsidRPr="005869D6">
              <w:t>REF_SCS</w:t>
            </w:r>
          </w:p>
        </w:tc>
        <w:tc>
          <w:tcPr>
            <w:tcW w:w="0" w:type="auto"/>
            <w:tcBorders>
              <w:top w:val="nil"/>
              <w:left w:val="nil"/>
              <w:bottom w:val="single" w:sz="8" w:space="0" w:color="auto"/>
              <w:right w:val="single" w:sz="8" w:space="0" w:color="auto"/>
            </w:tcBorders>
            <w:shd w:val="clear" w:color="auto" w:fill="auto"/>
            <w:vAlign w:val="center"/>
            <w:hideMark/>
          </w:tcPr>
          <w:p w14:paraId="1AC6136A" w14:textId="77777777" w:rsidR="00E505D9" w:rsidRPr="00A239FF" w:rsidRDefault="00E505D9" w:rsidP="00D026C9">
            <w:pPr>
              <w:pStyle w:val="TAC"/>
              <w:rPr>
                <w:b/>
                <w:lang w:eastAsia="ja-JP"/>
              </w:rPr>
            </w:pPr>
            <w:r w:rsidRPr="00A239FF">
              <w:t>(kHz)</w:t>
            </w:r>
          </w:p>
        </w:tc>
        <w:tc>
          <w:tcPr>
            <w:tcW w:w="0" w:type="auto"/>
            <w:tcBorders>
              <w:top w:val="nil"/>
              <w:left w:val="nil"/>
              <w:bottom w:val="single" w:sz="8" w:space="0" w:color="auto"/>
              <w:right w:val="single" w:sz="8" w:space="0" w:color="auto"/>
            </w:tcBorders>
            <w:shd w:val="clear" w:color="auto" w:fill="auto"/>
            <w:noWrap/>
            <w:vAlign w:val="center"/>
            <w:hideMark/>
          </w:tcPr>
          <w:p w14:paraId="3BE37D22" w14:textId="77777777" w:rsidR="00E505D9" w:rsidRPr="00CD0E42" w:rsidRDefault="00E505D9" w:rsidP="00D026C9">
            <w:pPr>
              <w:pStyle w:val="TAC"/>
              <w:rPr>
                <w:b/>
                <w:lang w:eastAsia="ja-JP"/>
              </w:rPr>
            </w:pPr>
            <w:r w:rsidRPr="00CD0E42">
              <w:t>15</w:t>
            </w:r>
          </w:p>
        </w:tc>
      </w:tr>
      <w:tr w:rsidR="00E505D9" w:rsidRPr="00F8154F" w14:paraId="5ED4401D" w14:textId="77777777" w:rsidTr="000107AF">
        <w:trPr>
          <w:jc w:val="center"/>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57488E83" w14:textId="77777777" w:rsidR="00E505D9" w:rsidRPr="005869D6" w:rsidRDefault="00E505D9" w:rsidP="00D026C9">
            <w:pPr>
              <w:pStyle w:val="TAH"/>
            </w:pPr>
            <w:r w:rsidRPr="005869D6">
              <w:t>Transmit OFF power</w:t>
            </w:r>
          </w:p>
        </w:tc>
        <w:tc>
          <w:tcPr>
            <w:tcW w:w="0" w:type="auto"/>
            <w:tcBorders>
              <w:top w:val="nil"/>
              <w:left w:val="nil"/>
              <w:bottom w:val="single" w:sz="8" w:space="0" w:color="auto"/>
              <w:right w:val="single" w:sz="8" w:space="0" w:color="auto"/>
            </w:tcBorders>
            <w:shd w:val="clear" w:color="auto" w:fill="auto"/>
            <w:vAlign w:val="center"/>
            <w:hideMark/>
          </w:tcPr>
          <w:p w14:paraId="15902CEE" w14:textId="77777777" w:rsidR="00E505D9" w:rsidRPr="00A239FF" w:rsidRDefault="00E505D9" w:rsidP="00D026C9">
            <w:pPr>
              <w:pStyle w:val="TAC"/>
              <w:rPr>
                <w:b/>
                <w:lang w:eastAsia="ja-JP"/>
              </w:rPr>
            </w:pPr>
            <w:r w:rsidRPr="00A239FF">
              <w:t>(dBm)</w:t>
            </w:r>
          </w:p>
        </w:tc>
        <w:tc>
          <w:tcPr>
            <w:tcW w:w="0" w:type="auto"/>
            <w:tcBorders>
              <w:top w:val="single" w:sz="8" w:space="0" w:color="auto"/>
              <w:left w:val="nil"/>
              <w:bottom w:val="single" w:sz="8" w:space="0" w:color="auto"/>
              <w:right w:val="single" w:sz="8" w:space="0" w:color="000000"/>
            </w:tcBorders>
            <w:shd w:val="clear" w:color="auto" w:fill="auto"/>
            <w:noWrap/>
            <w:vAlign w:val="center"/>
            <w:hideMark/>
          </w:tcPr>
          <w:p w14:paraId="57186B2B" w14:textId="77777777" w:rsidR="00E505D9" w:rsidRPr="00CD0E42" w:rsidRDefault="00E505D9" w:rsidP="00D026C9">
            <w:pPr>
              <w:pStyle w:val="TAC"/>
              <w:rPr>
                <w:b/>
                <w:lang w:eastAsia="ja-JP"/>
              </w:rPr>
            </w:pPr>
            <w:r w:rsidRPr="00CD0E42">
              <w:t>-50</w:t>
            </w:r>
          </w:p>
        </w:tc>
      </w:tr>
      <w:tr w:rsidR="00E505D9" w:rsidRPr="00F8154F" w14:paraId="7DF394AC" w14:textId="77777777" w:rsidTr="000107AF">
        <w:trPr>
          <w:jc w:val="center"/>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0FAC7D2B" w14:textId="77777777" w:rsidR="00E505D9" w:rsidRPr="005869D6" w:rsidRDefault="00E505D9" w:rsidP="00D026C9">
            <w:pPr>
              <w:pStyle w:val="TAH"/>
            </w:pPr>
            <w:r w:rsidRPr="005869D6">
              <w:t>Measurement bandwidth</w:t>
            </w:r>
          </w:p>
        </w:tc>
        <w:tc>
          <w:tcPr>
            <w:tcW w:w="0" w:type="auto"/>
            <w:tcBorders>
              <w:top w:val="nil"/>
              <w:left w:val="nil"/>
              <w:bottom w:val="single" w:sz="8" w:space="0" w:color="auto"/>
              <w:right w:val="single" w:sz="8" w:space="0" w:color="auto"/>
            </w:tcBorders>
            <w:shd w:val="clear" w:color="auto" w:fill="auto"/>
            <w:vAlign w:val="center"/>
            <w:hideMark/>
          </w:tcPr>
          <w:p w14:paraId="674A8BEC" w14:textId="77777777" w:rsidR="00E505D9" w:rsidRPr="00A239FF" w:rsidRDefault="00E505D9" w:rsidP="00D026C9">
            <w:pPr>
              <w:pStyle w:val="TAC"/>
            </w:pPr>
            <w:r w:rsidRPr="00A239FF">
              <w:t>(MHz)</w:t>
            </w:r>
          </w:p>
        </w:tc>
        <w:tc>
          <w:tcPr>
            <w:tcW w:w="0" w:type="auto"/>
            <w:tcBorders>
              <w:top w:val="single" w:sz="8" w:space="0" w:color="auto"/>
              <w:left w:val="nil"/>
              <w:bottom w:val="single" w:sz="8" w:space="0" w:color="auto"/>
              <w:right w:val="single" w:sz="8" w:space="0" w:color="000000"/>
            </w:tcBorders>
            <w:shd w:val="clear" w:color="auto" w:fill="auto"/>
            <w:noWrap/>
            <w:vAlign w:val="center"/>
            <w:hideMark/>
          </w:tcPr>
          <w:p w14:paraId="31E6CA81" w14:textId="77777777" w:rsidR="00E505D9" w:rsidRPr="00CD0E42" w:rsidRDefault="00E505D9" w:rsidP="00D026C9">
            <w:pPr>
              <w:pStyle w:val="TAC"/>
            </w:pPr>
            <w:r w:rsidRPr="00CD0E42">
              <w:t>MBW=REF_SCS*(12*N</w:t>
            </w:r>
            <w:r w:rsidRPr="00CD0E42">
              <w:rPr>
                <w:vertAlign w:val="subscript"/>
              </w:rPr>
              <w:t>RB</w:t>
            </w:r>
            <w:r w:rsidRPr="00CD0E42">
              <w:t>+1)/1000</w:t>
            </w:r>
          </w:p>
        </w:tc>
      </w:tr>
    </w:tbl>
    <w:p w14:paraId="13EE2C61" w14:textId="77777777" w:rsidR="0047389E" w:rsidRDefault="0047389E" w:rsidP="001F6D06"/>
    <w:p w14:paraId="33294AB3" w14:textId="4238C88B" w:rsidR="0047389E" w:rsidRDefault="0047389E" w:rsidP="0047389E">
      <w:pPr>
        <w:pStyle w:val="Heading3"/>
      </w:pPr>
      <w:bookmarkStart w:id="768" w:name="_Toc97562291"/>
      <w:bookmarkStart w:id="769" w:name="_Toc104122518"/>
      <w:bookmarkStart w:id="770" w:name="_Toc104205469"/>
      <w:bookmarkStart w:id="771" w:name="_Toc104206676"/>
      <w:bookmarkStart w:id="772" w:name="_Toc104503636"/>
      <w:bookmarkStart w:id="773" w:name="_Toc106127567"/>
      <w:bookmarkStart w:id="774" w:name="_Toc123057932"/>
      <w:bookmarkStart w:id="775" w:name="_Toc124256625"/>
      <w:bookmarkStart w:id="776" w:name="_Toc131734938"/>
      <w:bookmarkStart w:id="777" w:name="_Toc137372715"/>
      <w:bookmarkStart w:id="778" w:name="_Toc138885101"/>
      <w:r>
        <w:t>6.3.3</w:t>
      </w:r>
      <w:r>
        <w:tab/>
        <w:t>Transmit ON/OFF time mask</w:t>
      </w:r>
      <w:bookmarkEnd w:id="768"/>
      <w:bookmarkEnd w:id="769"/>
      <w:bookmarkEnd w:id="770"/>
      <w:bookmarkEnd w:id="771"/>
      <w:bookmarkEnd w:id="772"/>
      <w:bookmarkEnd w:id="773"/>
      <w:bookmarkEnd w:id="774"/>
      <w:bookmarkEnd w:id="775"/>
      <w:bookmarkEnd w:id="776"/>
      <w:bookmarkEnd w:id="777"/>
      <w:bookmarkEnd w:id="778"/>
    </w:p>
    <w:p w14:paraId="399C41CB" w14:textId="5E695C85" w:rsidR="00984859" w:rsidRPr="00E505D9" w:rsidRDefault="00984859" w:rsidP="00984859">
      <w:bookmarkStart w:id="779" w:name="_Toc97562292"/>
      <w:bookmarkStart w:id="780" w:name="_Toc104122519"/>
      <w:bookmarkStart w:id="781" w:name="_Toc104205470"/>
      <w:bookmarkStart w:id="782" w:name="_Toc104206677"/>
      <w:bookmarkStart w:id="783" w:name="_Toc104503637"/>
      <w:bookmarkStart w:id="784" w:name="_Toc106127568"/>
      <w:r w:rsidRPr="00A1115A">
        <w:t xml:space="preserve">The </w:t>
      </w:r>
      <w:r>
        <w:rPr>
          <w:rFonts w:hint="eastAsia"/>
        </w:rPr>
        <w:t xml:space="preserve">requirements for transmit ON/OFF time mask defined in </w:t>
      </w:r>
      <w:r>
        <w:t xml:space="preserve">3GPP </w:t>
      </w:r>
      <w:r>
        <w:rPr>
          <w:rFonts w:hint="eastAsia"/>
        </w:rPr>
        <w:t>TS</w:t>
      </w:r>
      <w:r>
        <w:t xml:space="preserve"> </w:t>
      </w:r>
      <w:r>
        <w:rPr>
          <w:rFonts w:hint="eastAsia"/>
        </w:rPr>
        <w:t>38.101-1 [</w:t>
      </w:r>
      <w:r>
        <w:t>5</w:t>
      </w:r>
      <w:r>
        <w:rPr>
          <w:rFonts w:hint="eastAsia"/>
        </w:rPr>
        <w:t>]</w:t>
      </w:r>
      <w:r>
        <w:t xml:space="preserve"> </w:t>
      </w:r>
      <w:r>
        <w:rPr>
          <w:rFonts w:hint="eastAsia"/>
        </w:rPr>
        <w:t xml:space="preserve">clause 6.3.3 </w:t>
      </w:r>
      <w:r>
        <w:t>shall apply</w:t>
      </w:r>
      <w:r>
        <w:rPr>
          <w:rFonts w:hint="eastAsia"/>
        </w:rPr>
        <w:t xml:space="preserve"> for NTN satellite UE.</w:t>
      </w:r>
    </w:p>
    <w:p w14:paraId="18475457" w14:textId="33CC9CC0" w:rsidR="0047389E" w:rsidRDefault="0047389E" w:rsidP="0047389E">
      <w:pPr>
        <w:pStyle w:val="Heading3"/>
      </w:pPr>
      <w:bookmarkStart w:id="785" w:name="_Toc123057933"/>
      <w:bookmarkStart w:id="786" w:name="_Toc124256626"/>
      <w:bookmarkStart w:id="787" w:name="_Toc131734939"/>
      <w:bookmarkStart w:id="788" w:name="_Toc137372716"/>
      <w:bookmarkStart w:id="789" w:name="_Toc138885102"/>
      <w:r>
        <w:t>6.3.4</w:t>
      </w:r>
      <w:r>
        <w:tab/>
        <w:t>Power control</w:t>
      </w:r>
      <w:bookmarkEnd w:id="779"/>
      <w:bookmarkEnd w:id="780"/>
      <w:bookmarkEnd w:id="781"/>
      <w:bookmarkEnd w:id="782"/>
      <w:bookmarkEnd w:id="783"/>
      <w:bookmarkEnd w:id="784"/>
      <w:bookmarkEnd w:id="785"/>
      <w:bookmarkEnd w:id="786"/>
      <w:bookmarkEnd w:id="787"/>
      <w:bookmarkEnd w:id="788"/>
      <w:bookmarkEnd w:id="789"/>
    </w:p>
    <w:p w14:paraId="2CC9056D" w14:textId="4847C975" w:rsidR="00984859" w:rsidRPr="007255AE" w:rsidRDefault="00984859" w:rsidP="00984859">
      <w:bookmarkStart w:id="790" w:name="_Toc97562293"/>
      <w:bookmarkStart w:id="791" w:name="_Toc104122520"/>
      <w:bookmarkStart w:id="792" w:name="_Toc104205471"/>
      <w:bookmarkStart w:id="793" w:name="_Toc104206678"/>
      <w:bookmarkStart w:id="794" w:name="_Toc104503638"/>
      <w:bookmarkStart w:id="795" w:name="_Toc106127569"/>
      <w:r w:rsidRPr="00A1115A">
        <w:t xml:space="preserve">The </w:t>
      </w:r>
      <w:r>
        <w:rPr>
          <w:rFonts w:hint="eastAsia"/>
        </w:rPr>
        <w:t xml:space="preserve">requirements for Power control defined in </w:t>
      </w:r>
      <w:r>
        <w:t xml:space="preserve">3GPP </w:t>
      </w:r>
      <w:r>
        <w:rPr>
          <w:rFonts w:hint="eastAsia"/>
        </w:rPr>
        <w:t>TS</w:t>
      </w:r>
      <w:r>
        <w:t xml:space="preserve"> </w:t>
      </w:r>
      <w:r>
        <w:rPr>
          <w:rFonts w:hint="eastAsia"/>
        </w:rPr>
        <w:t>38.101-1 [</w:t>
      </w:r>
      <w:r>
        <w:t>5</w:t>
      </w:r>
      <w:r>
        <w:rPr>
          <w:rFonts w:hint="eastAsia"/>
        </w:rPr>
        <w:t xml:space="preserve">] </w:t>
      </w:r>
      <w:r>
        <w:t>clause 6.3.4 shall apply</w:t>
      </w:r>
      <w:r>
        <w:rPr>
          <w:rFonts w:hint="eastAsia"/>
        </w:rPr>
        <w:t xml:space="preserve"> for NTN satellite UE.</w:t>
      </w:r>
    </w:p>
    <w:p w14:paraId="5FDA5ABC" w14:textId="77777777" w:rsidR="001F6D06" w:rsidRDefault="001F6D06" w:rsidP="001F6D06">
      <w:pPr>
        <w:pStyle w:val="Heading2"/>
      </w:pPr>
      <w:bookmarkStart w:id="796" w:name="_Toc123057934"/>
      <w:bookmarkStart w:id="797" w:name="_Toc124256627"/>
      <w:bookmarkStart w:id="798" w:name="_Toc131734940"/>
      <w:bookmarkStart w:id="799" w:name="_Toc137372717"/>
      <w:bookmarkStart w:id="800" w:name="_Toc138885103"/>
      <w:r>
        <w:t>6.4</w:t>
      </w:r>
      <w:r>
        <w:tab/>
        <w:t>Transmit signal quality</w:t>
      </w:r>
      <w:bookmarkEnd w:id="790"/>
      <w:bookmarkEnd w:id="791"/>
      <w:bookmarkEnd w:id="792"/>
      <w:bookmarkEnd w:id="793"/>
      <w:bookmarkEnd w:id="794"/>
      <w:bookmarkEnd w:id="795"/>
      <w:bookmarkEnd w:id="796"/>
      <w:bookmarkEnd w:id="797"/>
      <w:bookmarkEnd w:id="798"/>
      <w:bookmarkEnd w:id="799"/>
      <w:bookmarkEnd w:id="800"/>
    </w:p>
    <w:p w14:paraId="56D7BA15" w14:textId="77777777" w:rsidR="001F6D06" w:rsidRDefault="001F6D06" w:rsidP="001F6D06">
      <w:pPr>
        <w:pStyle w:val="Heading3"/>
      </w:pPr>
      <w:bookmarkStart w:id="801" w:name="_Toc97562294"/>
      <w:bookmarkStart w:id="802" w:name="_Toc104122521"/>
      <w:bookmarkStart w:id="803" w:name="_Toc104205472"/>
      <w:bookmarkStart w:id="804" w:name="_Toc104206679"/>
      <w:bookmarkStart w:id="805" w:name="_Toc104503639"/>
      <w:bookmarkStart w:id="806" w:name="_Toc106127570"/>
      <w:bookmarkStart w:id="807" w:name="_Toc123057935"/>
      <w:bookmarkStart w:id="808" w:name="_Toc124256628"/>
      <w:bookmarkStart w:id="809" w:name="_Toc131734941"/>
      <w:bookmarkStart w:id="810" w:name="_Toc137372718"/>
      <w:bookmarkStart w:id="811" w:name="_Toc138885104"/>
      <w:r>
        <w:t>6.4.1</w:t>
      </w:r>
      <w:r>
        <w:tab/>
        <w:t>Frequency error</w:t>
      </w:r>
      <w:bookmarkEnd w:id="801"/>
      <w:bookmarkEnd w:id="802"/>
      <w:bookmarkEnd w:id="803"/>
      <w:bookmarkEnd w:id="804"/>
      <w:bookmarkEnd w:id="805"/>
      <w:bookmarkEnd w:id="806"/>
      <w:bookmarkEnd w:id="807"/>
      <w:bookmarkEnd w:id="808"/>
      <w:bookmarkEnd w:id="809"/>
      <w:bookmarkEnd w:id="810"/>
      <w:bookmarkEnd w:id="811"/>
    </w:p>
    <w:p w14:paraId="07BE34CD" w14:textId="084FAB4F" w:rsidR="00A67115" w:rsidRPr="00464183" w:rsidRDefault="00A67115" w:rsidP="00A67115">
      <w:pPr>
        <w:rPr>
          <w:sz w:val="21"/>
          <w:szCs w:val="21"/>
        </w:rPr>
      </w:pPr>
      <w:r w:rsidRPr="00464183">
        <w:rPr>
          <w:sz w:val="21"/>
          <w:szCs w:val="21"/>
        </w:rPr>
        <w:t xml:space="preserve">The NTN satellite UE basic measurement interval of modulated carrier frequency is 1 UL slot. The NTN satellite UE pre-compensates the uplink modulated carrier frequency by the estimated </w:t>
      </w:r>
      <w:r>
        <w:rPr>
          <w:sz w:val="21"/>
          <w:szCs w:val="21"/>
        </w:rPr>
        <w:t>D</w:t>
      </w:r>
      <w:r w:rsidRPr="00464183">
        <w:rPr>
          <w:sz w:val="21"/>
          <w:szCs w:val="21"/>
        </w:rPr>
        <w:t xml:space="preserve">oppler shift according to </w:t>
      </w:r>
      <w:r w:rsidR="002F762C">
        <w:t xml:space="preserve">3GPP </w:t>
      </w:r>
      <w:r w:rsidRPr="00464183">
        <w:rPr>
          <w:sz w:val="21"/>
          <w:szCs w:val="21"/>
        </w:rPr>
        <w:t>TS</w:t>
      </w:r>
      <w:r>
        <w:rPr>
          <w:sz w:val="21"/>
          <w:szCs w:val="21"/>
        </w:rPr>
        <w:t xml:space="preserve"> </w:t>
      </w:r>
      <w:r w:rsidRPr="00464183">
        <w:rPr>
          <w:sz w:val="21"/>
          <w:szCs w:val="21"/>
        </w:rPr>
        <w:t xml:space="preserve">38.300 </w:t>
      </w:r>
      <w:r>
        <w:rPr>
          <w:sz w:val="21"/>
          <w:szCs w:val="21"/>
        </w:rPr>
        <w:t xml:space="preserve">[9] </w:t>
      </w:r>
      <w:r w:rsidRPr="00464183">
        <w:rPr>
          <w:sz w:val="21"/>
          <w:szCs w:val="21"/>
        </w:rPr>
        <w:t xml:space="preserve">clause 16.14.2. The mean value of basic measurements of NTN UE modulated carrier frequency shall be accurate to within ± 0.1 PPM observed over a period of 1 ms of cumulated measurement intervals compared to ideally pre-compensated reference uplink carrier frequency. </w:t>
      </w:r>
    </w:p>
    <w:p w14:paraId="26FC5DAA" w14:textId="071FB235" w:rsidR="00A67115" w:rsidRPr="00464183" w:rsidRDefault="00A67115" w:rsidP="00464183">
      <w:pPr>
        <w:pStyle w:val="NO"/>
        <w:rPr>
          <w:rFonts w:eastAsia="Times New Roman"/>
        </w:rPr>
      </w:pPr>
      <w:r>
        <w:t>[</w:t>
      </w:r>
      <w:r w:rsidRPr="00464183">
        <w:rPr>
          <w:rFonts w:eastAsia="Times New Roman"/>
        </w:rPr>
        <w:t>NOTE:</w:t>
      </w:r>
      <w:r>
        <w:rPr>
          <w:rFonts w:eastAsia="Times New Roman"/>
        </w:rPr>
        <w:tab/>
      </w:r>
      <w:r>
        <w:t xml:space="preserve">The ideally pre-compensated reference uplink carrier frequency consists of the UL carrier frequency signalled to the UE by SAN and UL pre-compensated Doppler frequency shift. </w:t>
      </w:r>
      <w:r w:rsidRPr="00464183">
        <w:rPr>
          <w:rFonts w:eastAsia="Times New Roman"/>
        </w:rPr>
        <w:t>For the test case, the location of the UE is explicitly provided</w:t>
      </w:r>
      <w:r>
        <w:t xml:space="preserve"> </w:t>
      </w:r>
      <w:r w:rsidRPr="00464183">
        <w:rPr>
          <w:rFonts w:eastAsia="Times New Roman"/>
        </w:rPr>
        <w:t xml:space="preserve">to the UE from the </w:t>
      </w:r>
      <w:r>
        <w:t>t</w:t>
      </w:r>
      <w:r w:rsidRPr="00464183">
        <w:rPr>
          <w:rFonts w:eastAsia="Times New Roman"/>
        </w:rPr>
        <w:t xml:space="preserve">est </w:t>
      </w:r>
      <w:r>
        <w:t>e</w:t>
      </w:r>
      <w:r w:rsidRPr="00464183">
        <w:rPr>
          <w:rFonts w:eastAsia="Times New Roman"/>
        </w:rPr>
        <w:t>quipment.</w:t>
      </w:r>
      <w:r>
        <w:t>]</w:t>
      </w:r>
    </w:p>
    <w:p w14:paraId="2D0AA507" w14:textId="736BA25B" w:rsidR="001F6D06" w:rsidRDefault="00A67115" w:rsidP="00A67115">
      <w:r>
        <w:t>Requirement will be verified for at least two cases of which one has zero Doppler conditions.</w:t>
      </w:r>
    </w:p>
    <w:p w14:paraId="0C69B884" w14:textId="3125CF6B" w:rsidR="001F6D06" w:rsidRDefault="001F6D06" w:rsidP="001F6D06">
      <w:pPr>
        <w:pStyle w:val="Heading3"/>
      </w:pPr>
      <w:bookmarkStart w:id="812" w:name="_Toc97562295"/>
      <w:bookmarkStart w:id="813" w:name="_Toc104122522"/>
      <w:bookmarkStart w:id="814" w:name="_Toc104205473"/>
      <w:bookmarkStart w:id="815" w:name="_Toc104206680"/>
      <w:bookmarkStart w:id="816" w:name="_Toc104503640"/>
      <w:bookmarkStart w:id="817" w:name="_Toc106127571"/>
      <w:bookmarkStart w:id="818" w:name="_Toc123057936"/>
      <w:bookmarkStart w:id="819" w:name="_Toc124256629"/>
      <w:bookmarkStart w:id="820" w:name="_Toc131734942"/>
      <w:bookmarkStart w:id="821" w:name="_Toc137372719"/>
      <w:bookmarkStart w:id="822" w:name="_Toc138885105"/>
      <w:r>
        <w:t>6.4.2</w:t>
      </w:r>
      <w:r>
        <w:tab/>
        <w:t>Transmit modulation quality</w:t>
      </w:r>
      <w:bookmarkEnd w:id="812"/>
      <w:bookmarkEnd w:id="813"/>
      <w:bookmarkEnd w:id="814"/>
      <w:bookmarkEnd w:id="815"/>
      <w:bookmarkEnd w:id="816"/>
      <w:bookmarkEnd w:id="817"/>
      <w:bookmarkEnd w:id="818"/>
      <w:bookmarkEnd w:id="819"/>
      <w:bookmarkEnd w:id="820"/>
      <w:bookmarkEnd w:id="821"/>
      <w:bookmarkEnd w:id="822"/>
    </w:p>
    <w:p w14:paraId="0767CE1F" w14:textId="5C34CFD4" w:rsidR="00984859" w:rsidRPr="00AC4579" w:rsidRDefault="00984859" w:rsidP="00984859">
      <w:bookmarkStart w:id="823" w:name="_Toc97562296"/>
      <w:bookmarkStart w:id="824" w:name="_Toc104122523"/>
      <w:bookmarkStart w:id="825" w:name="_Toc104205474"/>
      <w:bookmarkStart w:id="826" w:name="_Toc104206681"/>
      <w:bookmarkStart w:id="827" w:name="_Toc104503641"/>
      <w:bookmarkStart w:id="828" w:name="_Toc106127572"/>
      <w:r w:rsidRPr="00A1115A">
        <w:t xml:space="preserve">The </w:t>
      </w:r>
      <w:r>
        <w:rPr>
          <w:rFonts w:hint="eastAsia"/>
        </w:rPr>
        <w:t xml:space="preserve">requirements for transmit modulation quality defined in </w:t>
      </w:r>
      <w:r>
        <w:t xml:space="preserve">3GPP </w:t>
      </w:r>
      <w:r>
        <w:rPr>
          <w:rFonts w:hint="eastAsia"/>
        </w:rPr>
        <w:t>TS</w:t>
      </w:r>
      <w:r>
        <w:t xml:space="preserve"> </w:t>
      </w:r>
      <w:r>
        <w:rPr>
          <w:rFonts w:hint="eastAsia"/>
        </w:rPr>
        <w:t>38.101-1 [</w:t>
      </w:r>
      <w:r>
        <w:t>5</w:t>
      </w:r>
      <w:r>
        <w:rPr>
          <w:rFonts w:hint="eastAsia"/>
        </w:rPr>
        <w:t>]</w:t>
      </w:r>
      <w:r>
        <w:t xml:space="preserve"> clause 6.4.2</w:t>
      </w:r>
      <w:r>
        <w:rPr>
          <w:rFonts w:hint="eastAsia"/>
        </w:rPr>
        <w:t xml:space="preserve"> </w:t>
      </w:r>
      <w:r>
        <w:t>shall apply</w:t>
      </w:r>
      <w:r>
        <w:rPr>
          <w:rFonts w:hint="eastAsia"/>
        </w:rPr>
        <w:t xml:space="preserve"> for NTN satellite UE except for the requirements for </w:t>
      </w:r>
      <w:r w:rsidRPr="00FA3C20">
        <w:t>Pi/2 BPSK modulation</w:t>
      </w:r>
      <w:r>
        <w:rPr>
          <w:rFonts w:hint="eastAsia"/>
        </w:rPr>
        <w:t>.</w:t>
      </w:r>
    </w:p>
    <w:p w14:paraId="611AD211" w14:textId="46F2907D" w:rsidR="006348F2" w:rsidRPr="006348F2" w:rsidRDefault="006348F2" w:rsidP="006348F2">
      <w:pPr>
        <w:pStyle w:val="Heading2"/>
      </w:pPr>
      <w:bookmarkStart w:id="829" w:name="_Toc123057937"/>
      <w:bookmarkStart w:id="830" w:name="_Toc124256630"/>
      <w:bookmarkStart w:id="831" w:name="_Toc131734943"/>
      <w:bookmarkStart w:id="832" w:name="_Toc137372720"/>
      <w:bookmarkStart w:id="833" w:name="_Toc138885106"/>
      <w:r>
        <w:rPr>
          <w:rFonts w:hint="eastAsia"/>
        </w:rPr>
        <w:t>6</w:t>
      </w:r>
      <w:r>
        <w:t>.</w:t>
      </w:r>
      <w:r>
        <w:rPr>
          <w:rFonts w:hint="eastAsia"/>
        </w:rPr>
        <w:t>5</w:t>
      </w:r>
      <w:r>
        <w:tab/>
      </w:r>
      <w:r>
        <w:rPr>
          <w:rFonts w:hint="eastAsia"/>
        </w:rPr>
        <w:t>Output</w:t>
      </w:r>
      <w:r>
        <w:t xml:space="preserve"> RF spectrum emissions</w:t>
      </w:r>
      <w:bookmarkEnd w:id="823"/>
      <w:bookmarkEnd w:id="824"/>
      <w:bookmarkEnd w:id="825"/>
      <w:bookmarkEnd w:id="826"/>
      <w:bookmarkEnd w:id="827"/>
      <w:bookmarkEnd w:id="828"/>
      <w:bookmarkEnd w:id="829"/>
      <w:bookmarkEnd w:id="830"/>
      <w:bookmarkEnd w:id="831"/>
      <w:bookmarkEnd w:id="832"/>
      <w:bookmarkEnd w:id="833"/>
    </w:p>
    <w:p w14:paraId="5BBD97DD" w14:textId="136C0EE7" w:rsidR="001F6D06" w:rsidRPr="009154AB" w:rsidRDefault="006348F2">
      <w:pPr>
        <w:pStyle w:val="Heading3"/>
      </w:pPr>
      <w:bookmarkStart w:id="834" w:name="_Toc104122524"/>
      <w:bookmarkStart w:id="835" w:name="_Toc104205475"/>
      <w:bookmarkStart w:id="836" w:name="_Toc104206682"/>
      <w:bookmarkStart w:id="837" w:name="_Toc104503642"/>
      <w:bookmarkStart w:id="838" w:name="_Toc106127573"/>
      <w:bookmarkStart w:id="839" w:name="_Toc123057938"/>
      <w:bookmarkStart w:id="840" w:name="_Toc124256631"/>
      <w:bookmarkStart w:id="841" w:name="_Toc131734944"/>
      <w:bookmarkStart w:id="842" w:name="_Toc137372721"/>
      <w:bookmarkStart w:id="843" w:name="_Toc138885107"/>
      <w:r>
        <w:t>6.5.1</w:t>
      </w:r>
      <w:r w:rsidR="001C6F09">
        <w:tab/>
      </w:r>
      <w:bookmarkStart w:id="844" w:name="_Toc97562297"/>
      <w:r w:rsidR="0047389E" w:rsidRPr="009154AB">
        <w:t>Occupied bandwidth</w:t>
      </w:r>
      <w:bookmarkEnd w:id="834"/>
      <w:bookmarkEnd w:id="835"/>
      <w:bookmarkEnd w:id="836"/>
      <w:bookmarkEnd w:id="837"/>
      <w:bookmarkEnd w:id="838"/>
      <w:bookmarkEnd w:id="839"/>
      <w:bookmarkEnd w:id="840"/>
      <w:bookmarkEnd w:id="841"/>
      <w:bookmarkEnd w:id="842"/>
      <w:bookmarkEnd w:id="843"/>
      <w:bookmarkEnd w:id="844"/>
    </w:p>
    <w:p w14:paraId="1B8DB8AF" w14:textId="32770097" w:rsidR="0047389E" w:rsidRDefault="005C142A" w:rsidP="0047389E">
      <w:pPr>
        <w:rPr>
          <w:rFonts w:cs="v5.0.0"/>
        </w:rPr>
      </w:pPr>
      <w:r w:rsidRPr="005C142A">
        <w:rPr>
          <w:rFonts w:cs="v5.0.0"/>
        </w:rPr>
        <w:t xml:space="preserve"> </w:t>
      </w:r>
      <w:r w:rsidRPr="00A1115A">
        <w:rPr>
          <w:rFonts w:cs="v5.0.0"/>
        </w:rPr>
        <w:t>Occupied bandwidth is defined as the bandwidth containing 99 % of the total integrated mean power of the transmitted spectrum on the assigned channel. The occupied bandwidth for all transmission bandwidth configurations (Resources Blocks) shall be less than the channel bandwidth specified in Table 6.5.1-1.</w:t>
      </w:r>
    </w:p>
    <w:p w14:paraId="756A764F" w14:textId="77777777" w:rsidR="005C142A" w:rsidRPr="00A1115A" w:rsidRDefault="005C142A" w:rsidP="005C142A">
      <w:pPr>
        <w:pStyle w:val="TH"/>
      </w:pPr>
      <w:r w:rsidRPr="00A1115A">
        <w:lastRenderedPageBreak/>
        <w:t>Table 6.5.1-1: Occupied channel bandwidth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7"/>
        <w:gridCol w:w="3868"/>
      </w:tblGrid>
      <w:tr w:rsidR="005C142A" w:rsidRPr="00A1115A" w14:paraId="1348B504" w14:textId="77777777" w:rsidTr="00E60431">
        <w:trPr>
          <w:trHeight w:val="187"/>
          <w:jc w:val="center"/>
        </w:trPr>
        <w:tc>
          <w:tcPr>
            <w:tcW w:w="0" w:type="auto"/>
            <w:tcBorders>
              <w:bottom w:val="nil"/>
            </w:tcBorders>
            <w:shd w:val="clear" w:color="auto" w:fill="auto"/>
          </w:tcPr>
          <w:p w14:paraId="1049B92D" w14:textId="77777777" w:rsidR="005C142A" w:rsidRPr="00A1115A" w:rsidRDefault="005C142A" w:rsidP="00E60431">
            <w:pPr>
              <w:pStyle w:val="TAH"/>
            </w:pPr>
          </w:p>
        </w:tc>
        <w:tc>
          <w:tcPr>
            <w:tcW w:w="0" w:type="auto"/>
          </w:tcPr>
          <w:p w14:paraId="7751AC37" w14:textId="77777777" w:rsidR="005C142A" w:rsidRPr="00A1115A" w:rsidRDefault="005C142A" w:rsidP="00E60431">
            <w:pPr>
              <w:pStyle w:val="TAH"/>
            </w:pPr>
            <w:r w:rsidRPr="00A1115A">
              <w:rPr>
                <w:rFonts w:cs="Arial"/>
              </w:rPr>
              <w:t xml:space="preserve">NR </w:t>
            </w:r>
            <w:r>
              <w:rPr>
                <w:rFonts w:cs="Arial"/>
              </w:rPr>
              <w:t xml:space="preserve">NTN satellite </w:t>
            </w:r>
            <w:r w:rsidRPr="00A1115A">
              <w:rPr>
                <w:rFonts w:cs="Arial"/>
              </w:rPr>
              <w:t>channel bandwidth</w:t>
            </w:r>
            <w:r>
              <w:rPr>
                <w:rFonts w:cs="Arial"/>
              </w:rPr>
              <w:t xml:space="preserve"> (MHz)</w:t>
            </w:r>
          </w:p>
        </w:tc>
      </w:tr>
      <w:tr w:rsidR="005C142A" w:rsidRPr="00A1115A" w14:paraId="29C5CC4F" w14:textId="77777777" w:rsidTr="00E60431">
        <w:trPr>
          <w:trHeight w:val="187"/>
          <w:jc w:val="center"/>
        </w:trPr>
        <w:tc>
          <w:tcPr>
            <w:tcW w:w="0" w:type="auto"/>
            <w:tcBorders>
              <w:top w:val="nil"/>
            </w:tcBorders>
            <w:shd w:val="clear" w:color="auto" w:fill="auto"/>
          </w:tcPr>
          <w:p w14:paraId="675517D1" w14:textId="77777777" w:rsidR="005C142A" w:rsidRPr="00A1115A" w:rsidRDefault="005C142A" w:rsidP="00E60431">
            <w:pPr>
              <w:pStyle w:val="TAH"/>
            </w:pPr>
          </w:p>
        </w:tc>
        <w:tc>
          <w:tcPr>
            <w:tcW w:w="0" w:type="auto"/>
            <w:shd w:val="clear" w:color="auto" w:fill="auto"/>
          </w:tcPr>
          <w:p w14:paraId="467FA410" w14:textId="77777777" w:rsidR="005C142A" w:rsidRPr="00A1115A" w:rsidRDefault="005C142A" w:rsidP="00E60431">
            <w:pPr>
              <w:pStyle w:val="TAH"/>
            </w:pPr>
            <w:r w:rsidRPr="00A1115A">
              <w:t>5</w:t>
            </w:r>
            <w:r>
              <w:t xml:space="preserve">, </w:t>
            </w:r>
            <w:r w:rsidRPr="00A1115A">
              <w:t>10</w:t>
            </w:r>
            <w:r>
              <w:t>, 1</w:t>
            </w:r>
            <w:r w:rsidRPr="00A1115A">
              <w:t>5</w:t>
            </w:r>
            <w:r>
              <w:t xml:space="preserve">, </w:t>
            </w:r>
            <w:r w:rsidRPr="00A1115A">
              <w:t>20</w:t>
            </w:r>
          </w:p>
        </w:tc>
      </w:tr>
      <w:tr w:rsidR="005C142A" w:rsidRPr="00A1115A" w14:paraId="37D321FE" w14:textId="77777777" w:rsidTr="00E60431">
        <w:trPr>
          <w:trHeight w:val="187"/>
          <w:jc w:val="center"/>
        </w:trPr>
        <w:tc>
          <w:tcPr>
            <w:tcW w:w="0" w:type="auto"/>
            <w:shd w:val="clear" w:color="auto" w:fill="auto"/>
          </w:tcPr>
          <w:p w14:paraId="243BCC04" w14:textId="77777777" w:rsidR="005C142A" w:rsidRPr="00A1115A" w:rsidRDefault="005C142A" w:rsidP="00E60431">
            <w:pPr>
              <w:keepNext/>
              <w:keepLines/>
              <w:spacing w:after="0"/>
              <w:jc w:val="center"/>
              <w:rPr>
                <w:rFonts w:ascii="Arial" w:hAnsi="Arial"/>
                <w:b/>
                <w:sz w:val="18"/>
              </w:rPr>
            </w:pPr>
            <w:r w:rsidRPr="00A1115A">
              <w:rPr>
                <w:rFonts w:ascii="Arial" w:hAnsi="Arial" w:cs="Arial"/>
                <w:b/>
                <w:sz w:val="18"/>
              </w:rPr>
              <w:t xml:space="preserve">Occupied channel bandwidth </w:t>
            </w:r>
            <w:r w:rsidRPr="00A1115A">
              <w:rPr>
                <w:rFonts w:ascii="Arial" w:hAnsi="Arial"/>
                <w:b/>
                <w:sz w:val="18"/>
              </w:rPr>
              <w:t>(MHz)</w:t>
            </w:r>
          </w:p>
        </w:tc>
        <w:tc>
          <w:tcPr>
            <w:tcW w:w="0" w:type="auto"/>
            <w:shd w:val="clear" w:color="auto" w:fill="auto"/>
            <w:vAlign w:val="center"/>
          </w:tcPr>
          <w:p w14:paraId="250E7CB6" w14:textId="77777777" w:rsidR="005C142A" w:rsidRPr="00A1115A" w:rsidRDefault="005C142A" w:rsidP="005C142A">
            <w:pPr>
              <w:pStyle w:val="TAC"/>
            </w:pPr>
            <w:r>
              <w:t xml:space="preserve">Same as NR </w:t>
            </w:r>
            <w:r w:rsidRPr="00CF5B65">
              <w:t xml:space="preserve">NTN satellite </w:t>
            </w:r>
            <w:r>
              <w:t>channel bandwidth</w:t>
            </w:r>
          </w:p>
        </w:tc>
      </w:tr>
    </w:tbl>
    <w:p w14:paraId="77614731" w14:textId="77777777" w:rsidR="005C142A" w:rsidRPr="005C142A" w:rsidRDefault="005C142A" w:rsidP="005C142A"/>
    <w:p w14:paraId="1377ECFA" w14:textId="33E2D939" w:rsidR="001F6D06" w:rsidRDefault="001F6D06" w:rsidP="001F6D06">
      <w:pPr>
        <w:pStyle w:val="Heading3"/>
      </w:pPr>
      <w:bookmarkStart w:id="845" w:name="_Toc97562298"/>
      <w:bookmarkStart w:id="846" w:name="_Toc104122525"/>
      <w:bookmarkStart w:id="847" w:name="_Toc104205476"/>
      <w:bookmarkStart w:id="848" w:name="_Toc104206683"/>
      <w:bookmarkStart w:id="849" w:name="_Toc104503643"/>
      <w:bookmarkStart w:id="850" w:name="_Toc106127574"/>
      <w:bookmarkStart w:id="851" w:name="_Toc123057939"/>
      <w:bookmarkStart w:id="852" w:name="_Toc124256632"/>
      <w:bookmarkStart w:id="853" w:name="_Toc131734945"/>
      <w:bookmarkStart w:id="854" w:name="_Toc137372722"/>
      <w:bookmarkStart w:id="855" w:name="_Toc138885108"/>
      <w:r>
        <w:t>6.5.2</w:t>
      </w:r>
      <w:r w:rsidR="001C6F09">
        <w:tab/>
      </w:r>
      <w:r>
        <w:t>Out of band emission</w:t>
      </w:r>
      <w:bookmarkEnd w:id="845"/>
      <w:bookmarkEnd w:id="846"/>
      <w:bookmarkEnd w:id="847"/>
      <w:bookmarkEnd w:id="848"/>
      <w:bookmarkEnd w:id="849"/>
      <w:bookmarkEnd w:id="850"/>
      <w:bookmarkEnd w:id="851"/>
      <w:bookmarkEnd w:id="852"/>
      <w:bookmarkEnd w:id="853"/>
      <w:bookmarkEnd w:id="854"/>
      <w:bookmarkEnd w:id="855"/>
    </w:p>
    <w:p w14:paraId="26F2C14E" w14:textId="34C3F9C7" w:rsidR="0047389E" w:rsidRDefault="001C314E" w:rsidP="001C314E">
      <w:pPr>
        <w:pStyle w:val="Heading4"/>
      </w:pPr>
      <w:bookmarkStart w:id="856" w:name="_Toc104122526"/>
      <w:bookmarkStart w:id="857" w:name="_Toc104205477"/>
      <w:bookmarkStart w:id="858" w:name="_Toc104206684"/>
      <w:bookmarkStart w:id="859" w:name="_Toc104503644"/>
      <w:bookmarkStart w:id="860" w:name="_Toc106127575"/>
      <w:bookmarkStart w:id="861" w:name="_Toc123057940"/>
      <w:bookmarkStart w:id="862" w:name="_Toc124256633"/>
      <w:bookmarkStart w:id="863" w:name="_Toc131734946"/>
      <w:bookmarkStart w:id="864" w:name="_Toc137372723"/>
      <w:bookmarkStart w:id="865" w:name="_Toc138885109"/>
      <w:r w:rsidRPr="001C314E">
        <w:t>6.</w:t>
      </w:r>
      <w:r w:rsidRPr="00457B90">
        <w:t>5.2.1</w:t>
      </w:r>
      <w:r>
        <w:tab/>
      </w:r>
      <w:r w:rsidRPr="001C314E">
        <w:t>Ge</w:t>
      </w:r>
      <w:r w:rsidRPr="00457B90">
        <w:t>neral</w:t>
      </w:r>
      <w:bookmarkEnd w:id="856"/>
      <w:bookmarkEnd w:id="857"/>
      <w:bookmarkEnd w:id="858"/>
      <w:bookmarkEnd w:id="859"/>
      <w:bookmarkEnd w:id="860"/>
      <w:bookmarkEnd w:id="861"/>
      <w:bookmarkEnd w:id="862"/>
      <w:bookmarkEnd w:id="863"/>
      <w:bookmarkEnd w:id="864"/>
      <w:bookmarkEnd w:id="865"/>
    </w:p>
    <w:p w14:paraId="7E81C689" w14:textId="77777777" w:rsidR="001C314E" w:rsidRPr="00A1115A" w:rsidRDefault="001C314E" w:rsidP="00457B90">
      <w:r w:rsidRPr="00A1115A">
        <w:t>The Out of band emissions are unwanted emissions immediately outside the assigned channel bandwidth resulting from the modulation process and non-linearity in the transmitter but excluding spurious emissions. This out of band emission limit is specified in terms of a spectrum emission mask and an adjacent channel leakage power ratio.</w:t>
      </w:r>
    </w:p>
    <w:p w14:paraId="53AA70E0" w14:textId="77777777" w:rsidR="001C314E" w:rsidRDefault="001C314E">
      <w:pPr>
        <w:rPr>
          <w:rFonts w:eastAsia="DengXian"/>
        </w:rPr>
      </w:pPr>
      <w:r w:rsidRPr="00A1115A">
        <w:t>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14:paraId="6E5EEC5A" w14:textId="5EBCA313" w:rsidR="001C314E" w:rsidRDefault="001C314E" w:rsidP="001C314E">
      <w:pPr>
        <w:pStyle w:val="Heading4"/>
      </w:pPr>
      <w:bookmarkStart w:id="866" w:name="_Toc104122527"/>
      <w:bookmarkStart w:id="867" w:name="_Toc104205478"/>
      <w:bookmarkStart w:id="868" w:name="_Toc104206685"/>
      <w:bookmarkStart w:id="869" w:name="_Toc104503645"/>
      <w:bookmarkStart w:id="870" w:name="_Toc106127576"/>
      <w:bookmarkStart w:id="871" w:name="_Toc123057941"/>
      <w:bookmarkStart w:id="872" w:name="_Toc124256634"/>
      <w:bookmarkStart w:id="873" w:name="_Toc131734947"/>
      <w:bookmarkStart w:id="874" w:name="_Toc137372724"/>
      <w:bookmarkStart w:id="875" w:name="_Toc138885110"/>
      <w:r w:rsidRPr="001C314E">
        <w:t>6.</w:t>
      </w:r>
      <w:r w:rsidRPr="002C1072">
        <w:t>5.2.</w:t>
      </w:r>
      <w:r>
        <w:t>2</w:t>
      </w:r>
      <w:r>
        <w:tab/>
      </w:r>
      <w:r w:rsidRPr="001C314E">
        <w:t>Spectrum emission mask</w:t>
      </w:r>
      <w:bookmarkEnd w:id="866"/>
      <w:bookmarkEnd w:id="867"/>
      <w:bookmarkEnd w:id="868"/>
      <w:bookmarkEnd w:id="869"/>
      <w:bookmarkEnd w:id="870"/>
      <w:bookmarkEnd w:id="871"/>
      <w:bookmarkEnd w:id="872"/>
      <w:bookmarkEnd w:id="873"/>
      <w:bookmarkEnd w:id="874"/>
      <w:bookmarkEnd w:id="875"/>
    </w:p>
    <w:p w14:paraId="2594C80C" w14:textId="77777777" w:rsidR="001C314E" w:rsidRPr="00A1115A" w:rsidRDefault="001C314E" w:rsidP="001C314E">
      <w:pPr>
        <w:rPr>
          <w:snapToGrid w:val="0"/>
        </w:rPr>
      </w:pPr>
      <w:r w:rsidRPr="00A1115A">
        <w:t>The spectrum emission mask of the UE applies to frequencies (Δf</w:t>
      </w:r>
      <w:r w:rsidRPr="00A1115A">
        <w:rPr>
          <w:vertAlign w:val="subscript"/>
        </w:rPr>
        <w:t>OOB</w:t>
      </w:r>
      <w:r w:rsidRPr="00A1115A">
        <w:rPr>
          <w:snapToGrid w:val="0"/>
        </w:rPr>
        <w:t>)</w:t>
      </w:r>
      <w:r w:rsidRPr="00A1115A">
        <w:t xml:space="preserve"> starting from the </w:t>
      </w:r>
      <w:r w:rsidRPr="00A1115A">
        <w:sym w:font="Symbol" w:char="F0B1"/>
      </w:r>
      <w:r w:rsidRPr="00A1115A">
        <w:t xml:space="preserve"> edge of the assigned NR channel bandwidth. For frequencies offset greater than Δf</w:t>
      </w:r>
      <w:r w:rsidRPr="00A1115A">
        <w:rPr>
          <w:vertAlign w:val="subscript"/>
        </w:rPr>
        <w:t>OOB</w:t>
      </w:r>
      <w:r w:rsidRPr="00A1115A">
        <w:t>,</w:t>
      </w:r>
      <w:r w:rsidRPr="00A1115A">
        <w:rPr>
          <w:snapToGrid w:val="0"/>
        </w:rPr>
        <w:t xml:space="preserve"> the spurious requirements in clause 6.5.3 are applicable.</w:t>
      </w:r>
    </w:p>
    <w:p w14:paraId="57CB3625" w14:textId="77777777" w:rsidR="001C314E" w:rsidRPr="00A1115A" w:rsidRDefault="001C314E" w:rsidP="00457B90">
      <w:pPr>
        <w:pStyle w:val="NO"/>
      </w:pPr>
      <w:r w:rsidRPr="00A1115A">
        <w:t>NOTE:</w:t>
      </w:r>
      <w:r w:rsidRPr="00A1115A">
        <w:tab/>
        <w:t>For measurement conditions at the edge of each frequency range, the lowest frequency of the measurement position in each frequency range should be set at the lowest boundary of the frequency range plus MBW/2. The highest frequency of the measurement position in each frequency range should be set at the highest boundary of the frequency range minus MBW/2. MBW denotes the measurement bandwidth defined for the protected band.</w:t>
      </w:r>
    </w:p>
    <w:p w14:paraId="29E915B7" w14:textId="77777777" w:rsidR="001C314E" w:rsidRPr="00A1115A" w:rsidRDefault="001C314E" w:rsidP="001C314E">
      <w:pPr>
        <w:rPr>
          <w:rFonts w:cs="v5.0.0"/>
        </w:rPr>
      </w:pPr>
      <w:r w:rsidRPr="00A1115A">
        <w:rPr>
          <w:rFonts w:cs="v5.0.0"/>
        </w:rPr>
        <w:t>The power of any UE emission shall not exceed the levels specified in Table 6.5.2.2-1 for the specified channel bandwidth.</w:t>
      </w:r>
    </w:p>
    <w:p w14:paraId="0DBC9D08" w14:textId="00064779" w:rsidR="001C314E" w:rsidRDefault="001C314E" w:rsidP="00464183">
      <w:pPr>
        <w:pStyle w:val="TH"/>
      </w:pPr>
      <w:r w:rsidRPr="00A1115A">
        <w:t>Table 6.5.2.2-1: General NR spectrum emission mask</w:t>
      </w:r>
    </w:p>
    <w:tbl>
      <w:tblPr>
        <w:tblStyle w:val="TableGrid"/>
        <w:tblW w:w="0" w:type="auto"/>
        <w:tblLook w:val="04A0" w:firstRow="1" w:lastRow="0" w:firstColumn="1" w:lastColumn="0" w:noHBand="0" w:noVBand="1"/>
      </w:tblPr>
      <w:tblGrid>
        <w:gridCol w:w="2407"/>
        <w:gridCol w:w="2408"/>
        <w:gridCol w:w="2408"/>
        <w:gridCol w:w="2408"/>
      </w:tblGrid>
      <w:tr w:rsidR="00AB5B67" w14:paraId="18F4B881" w14:textId="77777777" w:rsidTr="00464183">
        <w:tc>
          <w:tcPr>
            <w:tcW w:w="2407" w:type="dxa"/>
            <w:vMerge w:val="restart"/>
            <w:vAlign w:val="center"/>
          </w:tcPr>
          <w:p w14:paraId="3C3DE86F" w14:textId="52C3FB5F" w:rsidR="00AB5B67" w:rsidRDefault="00AB5B67" w:rsidP="00464183">
            <w:pPr>
              <w:pStyle w:val="TAH"/>
            </w:pPr>
            <w:r>
              <w:rPr>
                <w:rFonts w:hint="eastAsia"/>
              </w:rPr>
              <w:t>Δ</w:t>
            </w:r>
            <w:r>
              <w:t>f</w:t>
            </w:r>
            <w:r w:rsidRPr="00464183">
              <w:rPr>
                <w:vertAlign w:val="subscript"/>
              </w:rPr>
              <w:t>OOB</w:t>
            </w:r>
          </w:p>
          <w:p w14:paraId="38A87FE2" w14:textId="2E0AB64E" w:rsidR="00AB5B67" w:rsidRDefault="00AB5B67" w:rsidP="00464183">
            <w:pPr>
              <w:pStyle w:val="TAH"/>
            </w:pPr>
            <w:r>
              <w:t>(MHz)</w:t>
            </w:r>
          </w:p>
        </w:tc>
        <w:tc>
          <w:tcPr>
            <w:tcW w:w="4816" w:type="dxa"/>
            <w:gridSpan w:val="2"/>
            <w:vAlign w:val="center"/>
          </w:tcPr>
          <w:p w14:paraId="0E2B582C" w14:textId="19BAAFE2" w:rsidR="00AB5B67" w:rsidRDefault="00AB5B67" w:rsidP="00464183">
            <w:pPr>
              <w:pStyle w:val="TAH"/>
            </w:pPr>
            <w:r w:rsidRPr="00E40870">
              <w:t>Channel bandwidth (MHz) / Spectrum emission limit (dBm)</w:t>
            </w:r>
          </w:p>
        </w:tc>
        <w:tc>
          <w:tcPr>
            <w:tcW w:w="2408" w:type="dxa"/>
            <w:vMerge w:val="restart"/>
            <w:vAlign w:val="center"/>
          </w:tcPr>
          <w:p w14:paraId="2FE25572" w14:textId="78F85C37" w:rsidR="00AB5B67" w:rsidRDefault="00AB5B67" w:rsidP="00464183">
            <w:pPr>
              <w:pStyle w:val="TAH"/>
            </w:pPr>
            <w:r w:rsidRPr="00E40870">
              <w:t>Measurement bandwidth</w:t>
            </w:r>
          </w:p>
        </w:tc>
      </w:tr>
      <w:tr w:rsidR="00AB5B67" w14:paraId="277DA3D7" w14:textId="77777777" w:rsidTr="00464183">
        <w:tc>
          <w:tcPr>
            <w:tcW w:w="2407" w:type="dxa"/>
            <w:vMerge/>
            <w:vAlign w:val="center"/>
          </w:tcPr>
          <w:p w14:paraId="7F56E847" w14:textId="77777777" w:rsidR="00AB5B67" w:rsidRDefault="00AB5B67" w:rsidP="00464183">
            <w:pPr>
              <w:pStyle w:val="TAH"/>
            </w:pPr>
          </w:p>
        </w:tc>
        <w:tc>
          <w:tcPr>
            <w:tcW w:w="2408" w:type="dxa"/>
            <w:vAlign w:val="center"/>
          </w:tcPr>
          <w:p w14:paraId="4419ED92" w14:textId="6DAA86EF" w:rsidR="00AB5B67" w:rsidRDefault="00AB5B67" w:rsidP="00464183">
            <w:pPr>
              <w:pStyle w:val="TAH"/>
            </w:pPr>
            <w:r>
              <w:rPr>
                <w:rFonts w:hint="eastAsia"/>
              </w:rPr>
              <w:t>5</w:t>
            </w:r>
          </w:p>
        </w:tc>
        <w:tc>
          <w:tcPr>
            <w:tcW w:w="2408" w:type="dxa"/>
            <w:vAlign w:val="center"/>
          </w:tcPr>
          <w:p w14:paraId="31BBC498" w14:textId="6177B866" w:rsidR="00AB5B67" w:rsidRDefault="00AB5B67" w:rsidP="00464183">
            <w:pPr>
              <w:pStyle w:val="TAH"/>
            </w:pPr>
            <w:r>
              <w:rPr>
                <w:rFonts w:hint="eastAsia"/>
              </w:rPr>
              <w:t>1</w:t>
            </w:r>
            <w:r>
              <w:t>0, 15, 20</w:t>
            </w:r>
          </w:p>
        </w:tc>
        <w:tc>
          <w:tcPr>
            <w:tcW w:w="2408" w:type="dxa"/>
            <w:vMerge/>
            <w:vAlign w:val="center"/>
          </w:tcPr>
          <w:p w14:paraId="0B71CACC" w14:textId="77777777" w:rsidR="00AB5B67" w:rsidRDefault="00AB5B67" w:rsidP="00464183">
            <w:pPr>
              <w:pStyle w:val="TAH"/>
            </w:pPr>
          </w:p>
        </w:tc>
      </w:tr>
      <w:tr w:rsidR="00AB5B67" w14:paraId="0DBD318E" w14:textId="77777777" w:rsidTr="00464183">
        <w:tc>
          <w:tcPr>
            <w:tcW w:w="2407" w:type="dxa"/>
            <w:vAlign w:val="center"/>
          </w:tcPr>
          <w:p w14:paraId="1A033DA2" w14:textId="3BC23FE9" w:rsidR="00AB5B67" w:rsidRDefault="00AB5B67" w:rsidP="00464183">
            <w:pPr>
              <w:pStyle w:val="TAC"/>
            </w:pPr>
            <w:r w:rsidRPr="00C562F3">
              <w:rPr>
                <w:rFonts w:hint="eastAsia"/>
              </w:rPr>
              <w:t>±</w:t>
            </w:r>
            <w:r w:rsidRPr="00C562F3">
              <w:t xml:space="preserve"> 0-1</w:t>
            </w:r>
          </w:p>
        </w:tc>
        <w:tc>
          <w:tcPr>
            <w:tcW w:w="2408" w:type="dxa"/>
            <w:vAlign w:val="center"/>
          </w:tcPr>
          <w:p w14:paraId="0960311E" w14:textId="20AB232E" w:rsidR="00AB5B67" w:rsidRDefault="00AB5B67" w:rsidP="00464183">
            <w:pPr>
              <w:pStyle w:val="TAC"/>
            </w:pPr>
            <w:r w:rsidRPr="004F460F">
              <w:t>-13</w:t>
            </w:r>
          </w:p>
        </w:tc>
        <w:tc>
          <w:tcPr>
            <w:tcW w:w="2408" w:type="dxa"/>
            <w:vAlign w:val="center"/>
          </w:tcPr>
          <w:p w14:paraId="4A490764" w14:textId="4FCFB0DF" w:rsidR="00AB5B67" w:rsidRDefault="00AB5B67" w:rsidP="00464183">
            <w:pPr>
              <w:pStyle w:val="TAC"/>
            </w:pPr>
            <w:r w:rsidRPr="00D30863">
              <w:t>-13</w:t>
            </w:r>
          </w:p>
        </w:tc>
        <w:tc>
          <w:tcPr>
            <w:tcW w:w="2408" w:type="dxa"/>
            <w:vAlign w:val="center"/>
          </w:tcPr>
          <w:p w14:paraId="6EAD69B5" w14:textId="7BF891CF" w:rsidR="00AB5B67" w:rsidRDefault="00AB5B67" w:rsidP="00464183">
            <w:pPr>
              <w:pStyle w:val="TAC"/>
            </w:pPr>
            <w:r>
              <w:t>1 % of channel BW</w:t>
            </w:r>
          </w:p>
        </w:tc>
      </w:tr>
      <w:tr w:rsidR="00AB5B67" w14:paraId="6849070D" w14:textId="77777777" w:rsidTr="00464183">
        <w:tc>
          <w:tcPr>
            <w:tcW w:w="2407" w:type="dxa"/>
            <w:vAlign w:val="center"/>
          </w:tcPr>
          <w:p w14:paraId="2E22BE2C" w14:textId="261A9E7E" w:rsidR="00AB5B67" w:rsidRDefault="00AB5B67" w:rsidP="00464183">
            <w:pPr>
              <w:pStyle w:val="TAC"/>
            </w:pPr>
            <w:r w:rsidRPr="00C562F3">
              <w:rPr>
                <w:rFonts w:hint="eastAsia"/>
              </w:rPr>
              <w:t>±</w:t>
            </w:r>
            <w:r w:rsidRPr="00C562F3">
              <w:t xml:space="preserve"> 1-5</w:t>
            </w:r>
          </w:p>
        </w:tc>
        <w:tc>
          <w:tcPr>
            <w:tcW w:w="2408" w:type="dxa"/>
            <w:vAlign w:val="center"/>
          </w:tcPr>
          <w:p w14:paraId="05E6708F" w14:textId="60716032" w:rsidR="00AB5B67" w:rsidRDefault="00AB5B67" w:rsidP="00464183">
            <w:pPr>
              <w:pStyle w:val="TAC"/>
            </w:pPr>
            <w:r w:rsidRPr="004F460F">
              <w:t>-10</w:t>
            </w:r>
          </w:p>
        </w:tc>
        <w:tc>
          <w:tcPr>
            <w:tcW w:w="2408" w:type="dxa"/>
            <w:vAlign w:val="center"/>
          </w:tcPr>
          <w:p w14:paraId="7478D7DE" w14:textId="6DC1425F" w:rsidR="00AB5B67" w:rsidRDefault="00AB5B67" w:rsidP="00464183">
            <w:pPr>
              <w:pStyle w:val="TAC"/>
            </w:pPr>
            <w:r w:rsidRPr="00D30863">
              <w:t>-10</w:t>
            </w:r>
          </w:p>
        </w:tc>
        <w:tc>
          <w:tcPr>
            <w:tcW w:w="2408" w:type="dxa"/>
            <w:vMerge w:val="restart"/>
            <w:vAlign w:val="center"/>
          </w:tcPr>
          <w:p w14:paraId="5AFE4925" w14:textId="27E5F298" w:rsidR="00AB5B67" w:rsidRDefault="00AB5B67" w:rsidP="00464183">
            <w:pPr>
              <w:pStyle w:val="TAC"/>
            </w:pPr>
            <w:r w:rsidRPr="00AB5B67">
              <w:t>1 MHz</w:t>
            </w:r>
          </w:p>
        </w:tc>
      </w:tr>
      <w:tr w:rsidR="00AB5B67" w14:paraId="133E15BD" w14:textId="77777777" w:rsidTr="00464183">
        <w:tc>
          <w:tcPr>
            <w:tcW w:w="2407" w:type="dxa"/>
            <w:vAlign w:val="center"/>
          </w:tcPr>
          <w:p w14:paraId="54A06C2B" w14:textId="663F213C" w:rsidR="00AB5B67" w:rsidRDefault="00AB5B67" w:rsidP="00464183">
            <w:pPr>
              <w:pStyle w:val="TAC"/>
            </w:pPr>
            <w:r w:rsidRPr="00C562F3">
              <w:rPr>
                <w:rFonts w:hint="eastAsia"/>
              </w:rPr>
              <w:t>±</w:t>
            </w:r>
            <w:r w:rsidRPr="00C562F3">
              <w:t xml:space="preserve"> 5-6</w:t>
            </w:r>
          </w:p>
        </w:tc>
        <w:tc>
          <w:tcPr>
            <w:tcW w:w="2408" w:type="dxa"/>
            <w:vAlign w:val="center"/>
          </w:tcPr>
          <w:p w14:paraId="29627D6C" w14:textId="788438C0" w:rsidR="00AB5B67" w:rsidRDefault="00AB5B67" w:rsidP="00464183">
            <w:pPr>
              <w:pStyle w:val="TAC"/>
            </w:pPr>
            <w:r w:rsidRPr="004F460F">
              <w:t>-13</w:t>
            </w:r>
          </w:p>
        </w:tc>
        <w:tc>
          <w:tcPr>
            <w:tcW w:w="2408" w:type="dxa"/>
            <w:vAlign w:val="center"/>
          </w:tcPr>
          <w:p w14:paraId="42725CDE" w14:textId="77777777" w:rsidR="00AB5B67" w:rsidRDefault="00AB5B67" w:rsidP="00464183">
            <w:pPr>
              <w:pStyle w:val="TAC"/>
            </w:pPr>
          </w:p>
        </w:tc>
        <w:tc>
          <w:tcPr>
            <w:tcW w:w="2408" w:type="dxa"/>
            <w:vMerge/>
            <w:vAlign w:val="center"/>
          </w:tcPr>
          <w:p w14:paraId="3861992D" w14:textId="77777777" w:rsidR="00AB5B67" w:rsidRDefault="00AB5B67" w:rsidP="00464183">
            <w:pPr>
              <w:pStyle w:val="TAC"/>
            </w:pPr>
          </w:p>
        </w:tc>
      </w:tr>
      <w:tr w:rsidR="00AB5B67" w14:paraId="38B33CBA" w14:textId="77777777" w:rsidTr="00464183">
        <w:tc>
          <w:tcPr>
            <w:tcW w:w="2407" w:type="dxa"/>
            <w:vAlign w:val="center"/>
          </w:tcPr>
          <w:p w14:paraId="4FD4A496" w14:textId="1EEAF65B" w:rsidR="00AB5B67" w:rsidRDefault="00AB5B67" w:rsidP="00464183">
            <w:pPr>
              <w:pStyle w:val="TAC"/>
            </w:pPr>
            <w:r w:rsidRPr="00C562F3">
              <w:rPr>
                <w:rFonts w:hint="eastAsia"/>
              </w:rPr>
              <w:t>±</w:t>
            </w:r>
            <w:r w:rsidRPr="00C562F3">
              <w:t xml:space="preserve"> 6-10</w:t>
            </w:r>
          </w:p>
        </w:tc>
        <w:tc>
          <w:tcPr>
            <w:tcW w:w="2408" w:type="dxa"/>
            <w:vAlign w:val="center"/>
          </w:tcPr>
          <w:p w14:paraId="2BBAFFC9" w14:textId="03820EBF" w:rsidR="00AB5B67" w:rsidRDefault="00AB5B67" w:rsidP="00464183">
            <w:pPr>
              <w:pStyle w:val="TAC"/>
            </w:pPr>
            <w:r w:rsidRPr="004F460F">
              <w:t>-25</w:t>
            </w:r>
          </w:p>
        </w:tc>
        <w:tc>
          <w:tcPr>
            <w:tcW w:w="2408" w:type="dxa"/>
            <w:vAlign w:val="center"/>
          </w:tcPr>
          <w:p w14:paraId="3FF38E12" w14:textId="77777777" w:rsidR="00AB5B67" w:rsidRDefault="00AB5B67" w:rsidP="00464183">
            <w:pPr>
              <w:pStyle w:val="TAC"/>
            </w:pPr>
          </w:p>
        </w:tc>
        <w:tc>
          <w:tcPr>
            <w:tcW w:w="2408" w:type="dxa"/>
            <w:vMerge/>
            <w:vAlign w:val="center"/>
          </w:tcPr>
          <w:p w14:paraId="7D9E3063" w14:textId="77777777" w:rsidR="00AB5B67" w:rsidRDefault="00AB5B67" w:rsidP="00464183">
            <w:pPr>
              <w:pStyle w:val="TAC"/>
            </w:pPr>
          </w:p>
        </w:tc>
      </w:tr>
      <w:tr w:rsidR="00AB5B67" w14:paraId="036167FA" w14:textId="77777777" w:rsidTr="00464183">
        <w:tc>
          <w:tcPr>
            <w:tcW w:w="2407" w:type="dxa"/>
            <w:vAlign w:val="center"/>
          </w:tcPr>
          <w:p w14:paraId="4F2D81AA" w14:textId="36F9C8B1" w:rsidR="00AB5B67" w:rsidRDefault="00AB5B67" w:rsidP="00464183">
            <w:pPr>
              <w:pStyle w:val="TAC"/>
            </w:pPr>
            <w:r w:rsidRPr="00C562F3">
              <w:rPr>
                <w:rFonts w:hint="eastAsia"/>
              </w:rPr>
              <w:t>±</w:t>
            </w:r>
            <w:r w:rsidRPr="00C562F3">
              <w:t xml:space="preserve"> 5-BW</w:t>
            </w:r>
            <w:r w:rsidRPr="00464183">
              <w:rPr>
                <w:vertAlign w:val="subscript"/>
              </w:rPr>
              <w:t>Channel</w:t>
            </w:r>
          </w:p>
        </w:tc>
        <w:tc>
          <w:tcPr>
            <w:tcW w:w="2408" w:type="dxa"/>
            <w:vAlign w:val="center"/>
          </w:tcPr>
          <w:p w14:paraId="1FD42549" w14:textId="77777777" w:rsidR="00AB5B67" w:rsidRDefault="00AB5B67" w:rsidP="00464183">
            <w:pPr>
              <w:pStyle w:val="TAC"/>
            </w:pPr>
          </w:p>
        </w:tc>
        <w:tc>
          <w:tcPr>
            <w:tcW w:w="2408" w:type="dxa"/>
            <w:vAlign w:val="center"/>
          </w:tcPr>
          <w:p w14:paraId="28A722C9" w14:textId="2A1C397D" w:rsidR="00AB5B67" w:rsidRDefault="00AB5B67" w:rsidP="00464183">
            <w:pPr>
              <w:pStyle w:val="TAC"/>
            </w:pPr>
            <w:r w:rsidRPr="00D30863">
              <w:t>-13</w:t>
            </w:r>
          </w:p>
        </w:tc>
        <w:tc>
          <w:tcPr>
            <w:tcW w:w="2408" w:type="dxa"/>
            <w:vMerge/>
            <w:vAlign w:val="center"/>
          </w:tcPr>
          <w:p w14:paraId="2EEE3484" w14:textId="77777777" w:rsidR="00AB5B67" w:rsidRDefault="00AB5B67" w:rsidP="00464183">
            <w:pPr>
              <w:pStyle w:val="TAC"/>
            </w:pPr>
          </w:p>
        </w:tc>
      </w:tr>
      <w:tr w:rsidR="00AB5B67" w14:paraId="08E3E12E" w14:textId="77777777" w:rsidTr="00464183">
        <w:tc>
          <w:tcPr>
            <w:tcW w:w="2407" w:type="dxa"/>
            <w:vAlign w:val="center"/>
          </w:tcPr>
          <w:p w14:paraId="4ADE81E4" w14:textId="2794FAA8" w:rsidR="00AB5B67" w:rsidRDefault="00AB5B67" w:rsidP="00464183">
            <w:pPr>
              <w:pStyle w:val="TAC"/>
            </w:pPr>
            <w:r w:rsidRPr="00C562F3">
              <w:rPr>
                <w:rFonts w:hint="eastAsia"/>
              </w:rPr>
              <w:t>±</w:t>
            </w:r>
            <w:r w:rsidRPr="00C562F3">
              <w:t xml:space="preserve"> BW</w:t>
            </w:r>
            <w:r w:rsidRPr="00464183">
              <w:rPr>
                <w:vertAlign w:val="subscript"/>
              </w:rPr>
              <w:t>Channel</w:t>
            </w:r>
            <w:r w:rsidRPr="00C562F3">
              <w:t>-(BW</w:t>
            </w:r>
            <w:r w:rsidRPr="00464183">
              <w:rPr>
                <w:vertAlign w:val="subscript"/>
              </w:rPr>
              <w:t>Channe</w:t>
            </w:r>
            <w:r w:rsidRPr="00C562F3">
              <w:t>l+5)</w:t>
            </w:r>
          </w:p>
        </w:tc>
        <w:tc>
          <w:tcPr>
            <w:tcW w:w="2408" w:type="dxa"/>
            <w:vAlign w:val="center"/>
          </w:tcPr>
          <w:p w14:paraId="5529D7C7" w14:textId="77777777" w:rsidR="00AB5B67" w:rsidRDefault="00AB5B67" w:rsidP="00464183">
            <w:pPr>
              <w:pStyle w:val="TAC"/>
            </w:pPr>
          </w:p>
        </w:tc>
        <w:tc>
          <w:tcPr>
            <w:tcW w:w="2408" w:type="dxa"/>
            <w:vAlign w:val="center"/>
          </w:tcPr>
          <w:p w14:paraId="4147BFDD" w14:textId="17D6375F" w:rsidR="00AB5B67" w:rsidRDefault="00AB5B67" w:rsidP="00464183">
            <w:pPr>
              <w:pStyle w:val="TAC"/>
            </w:pPr>
            <w:r w:rsidRPr="00D30863">
              <w:t>-25</w:t>
            </w:r>
          </w:p>
        </w:tc>
        <w:tc>
          <w:tcPr>
            <w:tcW w:w="2408" w:type="dxa"/>
            <w:vMerge/>
            <w:vAlign w:val="center"/>
          </w:tcPr>
          <w:p w14:paraId="78986191" w14:textId="77777777" w:rsidR="00AB5B67" w:rsidRDefault="00AB5B67" w:rsidP="00464183">
            <w:pPr>
              <w:pStyle w:val="TAC"/>
            </w:pPr>
          </w:p>
        </w:tc>
      </w:tr>
    </w:tbl>
    <w:p w14:paraId="1AAE96E9" w14:textId="77777777" w:rsidR="00AB5B67" w:rsidRDefault="00AB5B67" w:rsidP="001C314E"/>
    <w:p w14:paraId="7FCAD7A2" w14:textId="77777777" w:rsidR="001C314E" w:rsidRPr="00484003" w:rsidRDefault="001C314E" w:rsidP="00464183">
      <w:pPr>
        <w:pStyle w:val="Heading4"/>
      </w:pPr>
      <w:bookmarkStart w:id="876" w:name="_Toc104122528"/>
      <w:bookmarkStart w:id="877" w:name="_Toc104205479"/>
      <w:bookmarkStart w:id="878" w:name="_Toc104206686"/>
      <w:bookmarkStart w:id="879" w:name="_Toc104503646"/>
      <w:bookmarkStart w:id="880" w:name="_Toc106127577"/>
      <w:bookmarkStart w:id="881" w:name="_Toc123057942"/>
      <w:bookmarkStart w:id="882" w:name="_Toc124256635"/>
      <w:bookmarkStart w:id="883" w:name="_Toc131734948"/>
      <w:bookmarkStart w:id="884" w:name="_Toc137372725"/>
      <w:bookmarkStart w:id="885" w:name="_Toc138885111"/>
      <w:r w:rsidRPr="00484003">
        <w:t>6.5.2.</w:t>
      </w:r>
      <w:r>
        <w:t>3</w:t>
      </w:r>
      <w:r w:rsidRPr="00484003">
        <w:tab/>
      </w:r>
      <w:r>
        <w:t>“Reserved”</w:t>
      </w:r>
      <w:bookmarkEnd w:id="876"/>
      <w:bookmarkEnd w:id="877"/>
      <w:bookmarkEnd w:id="878"/>
      <w:bookmarkEnd w:id="879"/>
      <w:bookmarkEnd w:id="880"/>
      <w:bookmarkEnd w:id="881"/>
      <w:bookmarkEnd w:id="882"/>
      <w:bookmarkEnd w:id="883"/>
      <w:bookmarkEnd w:id="884"/>
      <w:bookmarkEnd w:id="885"/>
    </w:p>
    <w:p w14:paraId="23BF6D4C" w14:textId="77777777" w:rsidR="001C314E" w:rsidRDefault="001C314E" w:rsidP="001C314E">
      <w:pPr>
        <w:rPr>
          <w:rFonts w:eastAsia="DengXian"/>
        </w:rPr>
      </w:pPr>
    </w:p>
    <w:p w14:paraId="01D0B170" w14:textId="77777777" w:rsidR="001C314E" w:rsidRPr="00484003" w:rsidRDefault="001C314E" w:rsidP="00464183">
      <w:pPr>
        <w:pStyle w:val="Heading4"/>
      </w:pPr>
      <w:bookmarkStart w:id="886" w:name="_Toc104122529"/>
      <w:bookmarkStart w:id="887" w:name="_Toc104205480"/>
      <w:bookmarkStart w:id="888" w:name="_Toc104206687"/>
      <w:bookmarkStart w:id="889" w:name="_Toc104503647"/>
      <w:bookmarkStart w:id="890" w:name="_Toc106127578"/>
      <w:bookmarkStart w:id="891" w:name="_Toc123057943"/>
      <w:bookmarkStart w:id="892" w:name="_Toc124256636"/>
      <w:bookmarkStart w:id="893" w:name="_Toc131734949"/>
      <w:bookmarkStart w:id="894" w:name="_Toc137372726"/>
      <w:bookmarkStart w:id="895" w:name="_Toc138885112"/>
      <w:r w:rsidRPr="00484003">
        <w:t>6.5.2.</w:t>
      </w:r>
      <w:r>
        <w:t>4</w:t>
      </w:r>
      <w:r w:rsidRPr="00484003">
        <w:tab/>
      </w:r>
      <w:r w:rsidRPr="003D573C">
        <w:t>Adjacent channel leakage ratio</w:t>
      </w:r>
      <w:bookmarkEnd w:id="886"/>
      <w:bookmarkEnd w:id="887"/>
      <w:bookmarkEnd w:id="888"/>
      <w:bookmarkEnd w:id="889"/>
      <w:bookmarkEnd w:id="890"/>
      <w:bookmarkEnd w:id="891"/>
      <w:bookmarkEnd w:id="892"/>
      <w:bookmarkEnd w:id="893"/>
      <w:bookmarkEnd w:id="894"/>
      <w:bookmarkEnd w:id="895"/>
    </w:p>
    <w:p w14:paraId="3E33CB56" w14:textId="77777777" w:rsidR="001C314E" w:rsidRPr="00A1115A" w:rsidRDefault="001C314E" w:rsidP="00457B90">
      <w:r w:rsidRPr="00A1115A">
        <w:t>Adjacent Channel Leakage power Ratio (ACLR) is the ratio of the filtered mean power centred on the assigned channel frequency to the filtered mean power centred on an adjacent channel frequency.</w:t>
      </w:r>
    </w:p>
    <w:p w14:paraId="640C7E2E" w14:textId="77777777" w:rsidR="001C314E" w:rsidRPr="00A1115A" w:rsidRDefault="001C314E">
      <w:r w:rsidRPr="00A1115A">
        <w:t>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14:paraId="4E5196AF" w14:textId="77777777" w:rsidR="001C314E" w:rsidRPr="00A1115A" w:rsidRDefault="001C314E">
      <w:pPr>
        <w:pStyle w:val="Heading5"/>
        <w:rPr>
          <w:snapToGrid w:val="0"/>
        </w:rPr>
      </w:pPr>
      <w:bookmarkStart w:id="896" w:name="_Toc21344363"/>
      <w:bookmarkStart w:id="897" w:name="_Toc29801849"/>
      <w:bookmarkStart w:id="898" w:name="_Toc29802273"/>
      <w:bookmarkStart w:id="899" w:name="_Toc29802898"/>
      <w:bookmarkStart w:id="900" w:name="_Toc36107640"/>
      <w:bookmarkStart w:id="901" w:name="_Toc37251406"/>
      <w:bookmarkStart w:id="902" w:name="_Toc45888286"/>
      <w:bookmarkStart w:id="903" w:name="_Toc45888885"/>
      <w:bookmarkStart w:id="904" w:name="_Toc61367579"/>
      <w:bookmarkStart w:id="905" w:name="_Toc61372962"/>
      <w:bookmarkStart w:id="906" w:name="_Toc68230910"/>
      <w:bookmarkStart w:id="907" w:name="_Toc69084323"/>
      <w:bookmarkStart w:id="908" w:name="_Toc75467333"/>
      <w:bookmarkStart w:id="909" w:name="_Toc76509355"/>
      <w:bookmarkStart w:id="910" w:name="_Toc76718345"/>
      <w:bookmarkStart w:id="911" w:name="_Toc83580684"/>
      <w:bookmarkStart w:id="912" w:name="_Toc84405193"/>
      <w:bookmarkStart w:id="913" w:name="_Toc84413802"/>
      <w:bookmarkStart w:id="914" w:name="_Toc104122530"/>
      <w:bookmarkStart w:id="915" w:name="_Toc104205481"/>
      <w:bookmarkStart w:id="916" w:name="_Toc104206688"/>
      <w:bookmarkStart w:id="917" w:name="_Toc104503648"/>
      <w:bookmarkStart w:id="918" w:name="_Toc106127579"/>
      <w:bookmarkStart w:id="919" w:name="_Toc123057944"/>
      <w:bookmarkStart w:id="920" w:name="_Toc124256637"/>
      <w:bookmarkStart w:id="921" w:name="_Toc131734950"/>
      <w:bookmarkStart w:id="922" w:name="_Toc137372727"/>
      <w:bookmarkStart w:id="923" w:name="_Toc138885113"/>
      <w:r w:rsidRPr="00A1115A">
        <w:rPr>
          <w:snapToGrid w:val="0"/>
        </w:rPr>
        <w:lastRenderedPageBreak/>
        <w:t>6.5.2.4.1</w:t>
      </w:r>
      <w:r w:rsidRPr="00A1115A">
        <w:rPr>
          <w:snapToGrid w:val="0"/>
        </w:rPr>
        <w:tab/>
        <w:t>NR ACLR</w:t>
      </w:r>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p>
    <w:p w14:paraId="2B0E8799" w14:textId="77777777" w:rsidR="001C314E" w:rsidRPr="00A1115A" w:rsidRDefault="001C314E" w:rsidP="001C314E">
      <w:r w:rsidRPr="00A1115A">
        <w:t>NR Adjacent Channel Leakage power Ratio (NR</w:t>
      </w:r>
      <w:r w:rsidRPr="00A1115A">
        <w:rPr>
          <w:vertAlign w:val="subscript"/>
        </w:rPr>
        <w:t>ACLR</w:t>
      </w:r>
      <w:r w:rsidRPr="00A1115A">
        <w:t>) is the ratio of the filtered mean power centred on the assigned NR channel frequency to the filtered mean power centred on an adjacent NR channel frequency at nominal channel spacing.</w:t>
      </w:r>
    </w:p>
    <w:p w14:paraId="6774D21F" w14:textId="77777777" w:rsidR="001C314E" w:rsidRPr="00A1115A" w:rsidRDefault="001C314E" w:rsidP="001C314E">
      <w:pPr>
        <w:rPr>
          <w:rFonts w:cs="v5.0.0"/>
        </w:rPr>
      </w:pPr>
      <w:r w:rsidRPr="00A1115A">
        <w:t xml:space="preserve">The assigned NR channel power and adjacent NR channel power are measured with rectangular filters with measurement bandwidths specified in </w:t>
      </w:r>
      <w:r w:rsidRPr="00A1115A">
        <w:rPr>
          <w:rFonts w:cs="v5.0.0"/>
        </w:rPr>
        <w:t>Table 6.5.2.4.1-1.</w:t>
      </w:r>
    </w:p>
    <w:p w14:paraId="07ADCB6D" w14:textId="77777777" w:rsidR="001C314E" w:rsidRPr="00A1115A" w:rsidRDefault="001C314E" w:rsidP="001C314E">
      <w:pPr>
        <w:rPr>
          <w:rFonts w:cs="v5.0.0"/>
        </w:rPr>
      </w:pPr>
      <w:r w:rsidRPr="00A1115A">
        <w:rPr>
          <w:rFonts w:cs="v5.0.0"/>
        </w:rPr>
        <w:t xml:space="preserve">If the measured adjacent channel power is greater than –50 dBm then the </w:t>
      </w:r>
      <w:r w:rsidRPr="00A1115A">
        <w:t>NR</w:t>
      </w:r>
      <w:r w:rsidRPr="00A1115A">
        <w:rPr>
          <w:vertAlign w:val="subscript"/>
        </w:rPr>
        <w:t>ACLR</w:t>
      </w:r>
      <w:r w:rsidRPr="00A1115A">
        <w:rPr>
          <w:rFonts w:cs="v5.0.0"/>
        </w:rPr>
        <w:t xml:space="preserve"> shall be higher than the value specified in Table 6.5.2.4.1-2.</w:t>
      </w:r>
    </w:p>
    <w:p w14:paraId="62A6F81F" w14:textId="77777777" w:rsidR="001C314E" w:rsidRPr="00A1115A" w:rsidRDefault="001C314E" w:rsidP="00457B90">
      <w:pPr>
        <w:pStyle w:val="TH"/>
      </w:pPr>
      <w:r w:rsidRPr="00A1115A">
        <w:t>Table 6.5.2.4.1-1: NR ACLR measurement bandwidth</w:t>
      </w:r>
    </w:p>
    <w:tbl>
      <w:tblPr>
        <w:tblW w:w="6585" w:type="dxa"/>
        <w:jc w:val="center"/>
        <w:tblLook w:val="04A0" w:firstRow="1" w:lastRow="0" w:firstColumn="1" w:lastColumn="0" w:noHBand="0" w:noVBand="1"/>
      </w:tblPr>
      <w:tblGrid>
        <w:gridCol w:w="1387"/>
        <w:gridCol w:w="706"/>
        <w:gridCol w:w="4492"/>
      </w:tblGrid>
      <w:tr w:rsidR="001C314E" w:rsidRPr="00D959FA" w14:paraId="3B59B478" w14:textId="77777777" w:rsidTr="002C1072">
        <w:trPr>
          <w:trHeight w:val="492"/>
          <w:jc w:val="center"/>
        </w:trPr>
        <w:tc>
          <w:tcPr>
            <w:tcW w:w="138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A899A36" w14:textId="77777777" w:rsidR="001C314E" w:rsidRPr="00D959FA" w:rsidRDefault="001C314E" w:rsidP="002C1072">
            <w:pPr>
              <w:pStyle w:val="TAH"/>
            </w:pPr>
            <w:bookmarkStart w:id="924" w:name="_Hlk78811278"/>
            <w:r w:rsidRPr="00D959FA">
              <w:t>Channel bandwidth</w:t>
            </w:r>
          </w:p>
        </w:tc>
        <w:tc>
          <w:tcPr>
            <w:tcW w:w="706" w:type="dxa"/>
            <w:tcBorders>
              <w:top w:val="single" w:sz="8" w:space="0" w:color="auto"/>
              <w:left w:val="nil"/>
              <w:bottom w:val="single" w:sz="8" w:space="0" w:color="auto"/>
              <w:right w:val="single" w:sz="8" w:space="0" w:color="auto"/>
            </w:tcBorders>
            <w:shd w:val="clear" w:color="auto" w:fill="auto"/>
            <w:vAlign w:val="center"/>
            <w:hideMark/>
          </w:tcPr>
          <w:p w14:paraId="4BEDDCCA" w14:textId="77777777" w:rsidR="001C314E" w:rsidRPr="00D959FA" w:rsidRDefault="001C314E" w:rsidP="002C1072">
            <w:pPr>
              <w:pStyle w:val="TAC"/>
            </w:pPr>
            <w:r w:rsidRPr="00D959FA">
              <w:t>(MHz)</w:t>
            </w:r>
          </w:p>
        </w:tc>
        <w:tc>
          <w:tcPr>
            <w:tcW w:w="4492" w:type="dxa"/>
            <w:tcBorders>
              <w:top w:val="single" w:sz="8" w:space="0" w:color="auto"/>
              <w:left w:val="nil"/>
              <w:bottom w:val="single" w:sz="8" w:space="0" w:color="auto"/>
              <w:right w:val="single" w:sz="8" w:space="0" w:color="auto"/>
            </w:tcBorders>
            <w:shd w:val="clear" w:color="auto" w:fill="auto"/>
            <w:noWrap/>
            <w:vAlign w:val="center"/>
            <w:hideMark/>
          </w:tcPr>
          <w:p w14:paraId="7F3BFCAF" w14:textId="77777777" w:rsidR="001C314E" w:rsidRPr="0023144D" w:rsidRDefault="001C314E" w:rsidP="002C1072">
            <w:pPr>
              <w:pStyle w:val="TAC"/>
            </w:pPr>
            <w:r w:rsidRPr="0023144D">
              <w:t>5,10,15,20</w:t>
            </w:r>
          </w:p>
        </w:tc>
      </w:tr>
      <w:tr w:rsidR="001C314E" w:rsidRPr="00D959FA" w14:paraId="7C7540AA" w14:textId="77777777" w:rsidTr="002C1072">
        <w:trPr>
          <w:trHeight w:val="300"/>
          <w:jc w:val="center"/>
        </w:trPr>
        <w:tc>
          <w:tcPr>
            <w:tcW w:w="1387" w:type="dxa"/>
            <w:tcBorders>
              <w:top w:val="nil"/>
              <w:left w:val="single" w:sz="8" w:space="0" w:color="auto"/>
              <w:bottom w:val="single" w:sz="8" w:space="0" w:color="auto"/>
              <w:right w:val="single" w:sz="8" w:space="0" w:color="auto"/>
            </w:tcBorders>
            <w:shd w:val="clear" w:color="auto" w:fill="auto"/>
            <w:vAlign w:val="center"/>
            <w:hideMark/>
          </w:tcPr>
          <w:p w14:paraId="7B6D32D6" w14:textId="77777777" w:rsidR="001C314E" w:rsidRPr="00D959FA" w:rsidRDefault="001C314E" w:rsidP="002C1072">
            <w:pPr>
              <w:pStyle w:val="TAH"/>
            </w:pPr>
            <w:r w:rsidRPr="00D959FA">
              <w:t>REF_SCS</w:t>
            </w:r>
          </w:p>
        </w:tc>
        <w:tc>
          <w:tcPr>
            <w:tcW w:w="706" w:type="dxa"/>
            <w:tcBorders>
              <w:top w:val="nil"/>
              <w:left w:val="nil"/>
              <w:bottom w:val="single" w:sz="8" w:space="0" w:color="auto"/>
              <w:right w:val="single" w:sz="8" w:space="0" w:color="auto"/>
            </w:tcBorders>
            <w:shd w:val="clear" w:color="auto" w:fill="auto"/>
            <w:vAlign w:val="center"/>
            <w:hideMark/>
          </w:tcPr>
          <w:p w14:paraId="27443461" w14:textId="77777777" w:rsidR="001C314E" w:rsidRPr="00D959FA" w:rsidRDefault="001C314E" w:rsidP="002C1072">
            <w:pPr>
              <w:pStyle w:val="TAC"/>
            </w:pPr>
            <w:r w:rsidRPr="00D959FA">
              <w:t>(kHz)</w:t>
            </w:r>
          </w:p>
        </w:tc>
        <w:tc>
          <w:tcPr>
            <w:tcW w:w="4492" w:type="dxa"/>
            <w:tcBorders>
              <w:top w:val="nil"/>
              <w:left w:val="nil"/>
              <w:bottom w:val="single" w:sz="8" w:space="0" w:color="auto"/>
              <w:right w:val="single" w:sz="8" w:space="0" w:color="auto"/>
            </w:tcBorders>
            <w:shd w:val="clear" w:color="auto" w:fill="auto"/>
            <w:noWrap/>
            <w:vAlign w:val="center"/>
            <w:hideMark/>
          </w:tcPr>
          <w:p w14:paraId="7E9A31CB" w14:textId="77777777" w:rsidR="001C314E" w:rsidRPr="0023144D" w:rsidRDefault="001C314E" w:rsidP="002C1072">
            <w:pPr>
              <w:pStyle w:val="TAC"/>
            </w:pPr>
            <w:r w:rsidRPr="0023144D">
              <w:t>15</w:t>
            </w:r>
          </w:p>
        </w:tc>
      </w:tr>
      <w:tr w:rsidR="001C314E" w:rsidRPr="00D959FA" w14:paraId="65674363" w14:textId="77777777" w:rsidTr="002C1072">
        <w:trPr>
          <w:trHeight w:val="492"/>
          <w:jc w:val="center"/>
        </w:trPr>
        <w:tc>
          <w:tcPr>
            <w:tcW w:w="1387" w:type="dxa"/>
            <w:tcBorders>
              <w:top w:val="nil"/>
              <w:left w:val="single" w:sz="8" w:space="0" w:color="auto"/>
              <w:bottom w:val="single" w:sz="8" w:space="0" w:color="auto"/>
              <w:right w:val="single" w:sz="8" w:space="0" w:color="auto"/>
            </w:tcBorders>
            <w:shd w:val="clear" w:color="auto" w:fill="auto"/>
            <w:vAlign w:val="center"/>
            <w:hideMark/>
          </w:tcPr>
          <w:p w14:paraId="393EA6C7" w14:textId="77777777" w:rsidR="001C314E" w:rsidRPr="00D959FA" w:rsidRDefault="001C314E" w:rsidP="002C1072">
            <w:pPr>
              <w:pStyle w:val="TAH"/>
            </w:pPr>
            <w:r w:rsidRPr="00D959FA">
              <w:t>NR ACLR measurement bandwidth</w:t>
            </w:r>
          </w:p>
        </w:tc>
        <w:tc>
          <w:tcPr>
            <w:tcW w:w="706" w:type="dxa"/>
            <w:tcBorders>
              <w:top w:val="nil"/>
              <w:left w:val="nil"/>
              <w:bottom w:val="single" w:sz="8" w:space="0" w:color="auto"/>
              <w:right w:val="single" w:sz="8" w:space="0" w:color="auto"/>
            </w:tcBorders>
            <w:shd w:val="clear" w:color="auto" w:fill="auto"/>
            <w:vAlign w:val="center"/>
            <w:hideMark/>
          </w:tcPr>
          <w:p w14:paraId="33910539" w14:textId="77777777" w:rsidR="001C314E" w:rsidRPr="00D959FA" w:rsidRDefault="001C314E" w:rsidP="002C1072">
            <w:pPr>
              <w:pStyle w:val="TAC"/>
            </w:pPr>
            <w:r w:rsidRPr="00D959FA">
              <w:t>(MHz)</w:t>
            </w:r>
          </w:p>
        </w:tc>
        <w:tc>
          <w:tcPr>
            <w:tcW w:w="4492" w:type="dxa"/>
            <w:tcBorders>
              <w:top w:val="single" w:sz="8" w:space="0" w:color="auto"/>
              <w:left w:val="nil"/>
              <w:bottom w:val="single" w:sz="8" w:space="0" w:color="auto"/>
              <w:right w:val="single" w:sz="8" w:space="0" w:color="000000"/>
            </w:tcBorders>
            <w:shd w:val="clear" w:color="auto" w:fill="auto"/>
            <w:noWrap/>
            <w:vAlign w:val="center"/>
            <w:hideMark/>
          </w:tcPr>
          <w:p w14:paraId="5D8228E2" w14:textId="77777777" w:rsidR="001C314E" w:rsidRPr="0023144D" w:rsidRDefault="001C314E" w:rsidP="002C1072">
            <w:pPr>
              <w:pStyle w:val="TAC"/>
            </w:pPr>
            <w:r w:rsidRPr="0023144D">
              <w:t>MBW=REF_SCS*(12*N</w:t>
            </w:r>
            <w:r w:rsidRPr="0023144D">
              <w:rPr>
                <w:vertAlign w:val="subscript"/>
              </w:rPr>
              <w:t>RB</w:t>
            </w:r>
            <w:r w:rsidRPr="0023144D">
              <w:t>+1)/1000</w:t>
            </w:r>
          </w:p>
        </w:tc>
      </w:tr>
      <w:bookmarkEnd w:id="924"/>
    </w:tbl>
    <w:p w14:paraId="45910C46" w14:textId="77777777" w:rsidR="001C314E" w:rsidRPr="00A1115A" w:rsidRDefault="001C314E" w:rsidP="001C314E"/>
    <w:p w14:paraId="6890B511" w14:textId="77777777" w:rsidR="001C314E" w:rsidRDefault="001C314E" w:rsidP="00457B90">
      <w:pPr>
        <w:pStyle w:val="TH"/>
      </w:pPr>
      <w:r>
        <w:t>Table 6.5.2.4.1-2: NR ACLR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6"/>
        <w:gridCol w:w="1407"/>
      </w:tblGrid>
      <w:tr w:rsidR="00AB5B67" w:rsidRPr="00A1115A" w14:paraId="34B9CCF0" w14:textId="77777777" w:rsidTr="002C1072">
        <w:trPr>
          <w:jc w:val="center"/>
        </w:trPr>
        <w:tc>
          <w:tcPr>
            <w:tcW w:w="0" w:type="auto"/>
            <w:shd w:val="clear" w:color="auto" w:fill="auto"/>
          </w:tcPr>
          <w:p w14:paraId="6E8A660D" w14:textId="77777777" w:rsidR="00AB5B67" w:rsidRPr="00A1115A" w:rsidRDefault="00AB5B67" w:rsidP="002C1072">
            <w:pPr>
              <w:pStyle w:val="TAH"/>
            </w:pPr>
          </w:p>
        </w:tc>
        <w:tc>
          <w:tcPr>
            <w:tcW w:w="0" w:type="auto"/>
            <w:shd w:val="clear" w:color="auto" w:fill="auto"/>
          </w:tcPr>
          <w:p w14:paraId="4E79E101" w14:textId="77777777" w:rsidR="00AB5B67" w:rsidRPr="00A1115A" w:rsidRDefault="00AB5B67" w:rsidP="002C1072">
            <w:pPr>
              <w:pStyle w:val="TAH"/>
            </w:pPr>
            <w:r w:rsidRPr="00A1115A">
              <w:t>Power class 3</w:t>
            </w:r>
          </w:p>
        </w:tc>
      </w:tr>
      <w:tr w:rsidR="00AB5B67" w:rsidRPr="00A1115A" w14:paraId="10145833" w14:textId="77777777" w:rsidTr="002C1072">
        <w:trPr>
          <w:jc w:val="center"/>
        </w:trPr>
        <w:tc>
          <w:tcPr>
            <w:tcW w:w="0" w:type="auto"/>
            <w:shd w:val="clear" w:color="auto" w:fill="auto"/>
            <w:vAlign w:val="center"/>
          </w:tcPr>
          <w:p w14:paraId="56F7EA67" w14:textId="064492FC" w:rsidR="00AB5B67" w:rsidRPr="00A1115A" w:rsidRDefault="00AB5B67" w:rsidP="002C1072">
            <w:pPr>
              <w:pStyle w:val="TAH"/>
            </w:pPr>
            <w:r>
              <w:rPr>
                <w:rFonts w:hint="eastAsia"/>
              </w:rPr>
              <w:t>N</w:t>
            </w:r>
            <w:r>
              <w:t>R ACLR</w:t>
            </w:r>
          </w:p>
        </w:tc>
        <w:tc>
          <w:tcPr>
            <w:tcW w:w="0" w:type="auto"/>
            <w:shd w:val="clear" w:color="auto" w:fill="auto"/>
          </w:tcPr>
          <w:p w14:paraId="7FE85BBD" w14:textId="1F9B7022" w:rsidR="00AB5B67" w:rsidRPr="00A1115A" w:rsidRDefault="00AB5B67" w:rsidP="002C1072">
            <w:pPr>
              <w:pStyle w:val="TAC"/>
            </w:pPr>
            <w:r w:rsidRPr="00A1115A">
              <w:t>3</w:t>
            </w:r>
            <w:r>
              <w:t>0</w:t>
            </w:r>
            <w:r w:rsidRPr="00A1115A">
              <w:t xml:space="preserve"> dB</w:t>
            </w:r>
          </w:p>
        </w:tc>
      </w:tr>
    </w:tbl>
    <w:p w14:paraId="07809B87" w14:textId="77777777" w:rsidR="00AB5B67" w:rsidRDefault="00AB5B67" w:rsidP="001C314E"/>
    <w:p w14:paraId="702959E3" w14:textId="77777777" w:rsidR="001C314E" w:rsidRPr="00A1115A" w:rsidRDefault="001C314E" w:rsidP="001C314E">
      <w:pPr>
        <w:pStyle w:val="Heading5"/>
        <w:rPr>
          <w:snapToGrid w:val="0"/>
        </w:rPr>
      </w:pPr>
      <w:bookmarkStart w:id="925" w:name="_Toc21344364"/>
      <w:bookmarkStart w:id="926" w:name="_Toc29801850"/>
      <w:bookmarkStart w:id="927" w:name="_Toc29802274"/>
      <w:bookmarkStart w:id="928" w:name="_Toc29802899"/>
      <w:bookmarkStart w:id="929" w:name="_Toc36107641"/>
      <w:bookmarkStart w:id="930" w:name="_Toc37251407"/>
      <w:bookmarkStart w:id="931" w:name="_Toc45888287"/>
      <w:bookmarkStart w:id="932" w:name="_Toc45888886"/>
      <w:bookmarkStart w:id="933" w:name="_Toc61367580"/>
      <w:bookmarkStart w:id="934" w:name="_Toc61372963"/>
      <w:bookmarkStart w:id="935" w:name="_Toc68230911"/>
      <w:bookmarkStart w:id="936" w:name="_Toc69084324"/>
      <w:bookmarkStart w:id="937" w:name="_Toc75467334"/>
      <w:bookmarkStart w:id="938" w:name="_Toc76509356"/>
      <w:bookmarkStart w:id="939" w:name="_Toc76718346"/>
      <w:bookmarkStart w:id="940" w:name="_Toc83580685"/>
      <w:bookmarkStart w:id="941" w:name="_Toc84405194"/>
      <w:bookmarkStart w:id="942" w:name="_Toc84413803"/>
      <w:bookmarkStart w:id="943" w:name="_Toc104122531"/>
      <w:bookmarkStart w:id="944" w:name="_Toc104205482"/>
      <w:bookmarkStart w:id="945" w:name="_Toc104206689"/>
      <w:bookmarkStart w:id="946" w:name="_Toc104503649"/>
      <w:bookmarkStart w:id="947" w:name="_Toc106127580"/>
      <w:bookmarkStart w:id="948" w:name="_Toc123057945"/>
      <w:bookmarkStart w:id="949" w:name="_Toc124256638"/>
      <w:bookmarkStart w:id="950" w:name="_Toc131734951"/>
      <w:bookmarkStart w:id="951" w:name="_Toc137372728"/>
      <w:bookmarkStart w:id="952" w:name="_Toc138885114"/>
      <w:r w:rsidRPr="00A1115A">
        <w:rPr>
          <w:snapToGrid w:val="0"/>
        </w:rPr>
        <w:t>6.5.2.4.2</w:t>
      </w:r>
      <w:r w:rsidRPr="00A1115A">
        <w:rPr>
          <w:snapToGrid w:val="0"/>
        </w:rPr>
        <w:tab/>
        <w:t>UTRA ACLR</w:t>
      </w:r>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p>
    <w:p w14:paraId="7D6A5458" w14:textId="77777777" w:rsidR="001C314E" w:rsidRPr="00A1115A" w:rsidRDefault="001C314E" w:rsidP="001C314E">
      <w:r w:rsidRPr="00A1115A">
        <w:t>UTRA adjacent channel leakage power ratio (UTRA</w:t>
      </w:r>
      <w:r w:rsidRPr="00A1115A">
        <w:rPr>
          <w:vertAlign w:val="subscript"/>
        </w:rPr>
        <w:t>ACLR</w:t>
      </w:r>
      <w:r w:rsidRPr="00A1115A">
        <w:t>) is the ratio of the filtered mean power centred on the assigned NR channel frequency to the filtered mean power centred on an adjacent(s) UTRA channel frequency.</w:t>
      </w:r>
    </w:p>
    <w:p w14:paraId="7332AFF9" w14:textId="77777777" w:rsidR="001C314E" w:rsidRPr="00A1115A" w:rsidRDefault="001C314E" w:rsidP="001C314E">
      <w:r w:rsidRPr="00A1115A">
        <w:t>UTRA</w:t>
      </w:r>
      <w:r w:rsidRPr="00A1115A">
        <w:rPr>
          <w:vertAlign w:val="subscript"/>
        </w:rPr>
        <w:t>ACLR</w:t>
      </w:r>
      <w:r w:rsidRPr="00A1115A">
        <w:t xml:space="preserve"> is specified for the first adjacent UTRA channel (UTRA</w:t>
      </w:r>
      <w:r w:rsidRPr="00A1115A">
        <w:rPr>
          <w:vertAlign w:val="subscript"/>
        </w:rPr>
        <w:t>ACLR1</w:t>
      </w:r>
      <w:r w:rsidRPr="00A1115A">
        <w:t>) which center frequency is ± 2.5 MHz from NR channel edge and for the 2</w:t>
      </w:r>
      <w:r w:rsidRPr="00A1115A">
        <w:rPr>
          <w:vertAlign w:val="superscript"/>
        </w:rPr>
        <w:t>nd</w:t>
      </w:r>
      <w:r w:rsidRPr="00A1115A">
        <w:t xml:space="preserve"> adjacent UTRA channel (UTRA</w:t>
      </w:r>
      <w:r w:rsidRPr="00A1115A">
        <w:rPr>
          <w:vertAlign w:val="subscript"/>
        </w:rPr>
        <w:t>ACLR2</w:t>
      </w:r>
      <w:r w:rsidRPr="00A1115A">
        <w:t>) which center frequency is ± 7.5 MHz from NR channel edge.</w:t>
      </w:r>
    </w:p>
    <w:p w14:paraId="7A95D4F8" w14:textId="77777777" w:rsidR="001C314E" w:rsidRPr="00A1115A" w:rsidRDefault="001C314E" w:rsidP="001C314E">
      <w:r w:rsidRPr="00A1115A">
        <w:t xml:space="preserve">The UTRA channel power is measured with a RRC filter with roll-off factor </w:t>
      </w:r>
      <w:r w:rsidRPr="00A1115A">
        <w:rPr>
          <w:rFonts w:ascii="Symbol" w:hAnsi="Symbol"/>
        </w:rPr>
        <w:t></w:t>
      </w:r>
      <w:r w:rsidRPr="00A1115A">
        <w:rPr>
          <w:rFonts w:ascii="Symbol" w:hAnsi="Symbol"/>
        </w:rPr>
        <w:t></w:t>
      </w:r>
      <w:r w:rsidRPr="00A1115A">
        <w:t xml:space="preserve">= 0.22 and bandwidth of 3.84 MHz. The assigned NR channel power is measured with a rectangular filter with measurement bandwidth specified in </w:t>
      </w:r>
      <w:r w:rsidRPr="00A1115A">
        <w:rPr>
          <w:rFonts w:cs="v5.0.0"/>
        </w:rPr>
        <w:t>Table 6.5.2.4.1-1</w:t>
      </w:r>
      <w:r w:rsidRPr="00A1115A">
        <w:t>.</w:t>
      </w:r>
    </w:p>
    <w:p w14:paraId="6118357D" w14:textId="77777777" w:rsidR="001C314E" w:rsidRDefault="001C314E" w:rsidP="001C314E">
      <w:pPr>
        <w:rPr>
          <w:rFonts w:cs="v5.0.0"/>
        </w:rPr>
      </w:pPr>
      <w:r>
        <w:rPr>
          <w:rFonts w:cs="v5.0.0"/>
        </w:rPr>
        <w:t xml:space="preserve">If the measured adjacent channel power is greater than – 50 dBm then the </w:t>
      </w:r>
      <w:r>
        <w:t>UTRA</w:t>
      </w:r>
      <w:r>
        <w:rPr>
          <w:vertAlign w:val="subscript"/>
        </w:rPr>
        <w:t xml:space="preserve">ACLR1 </w:t>
      </w:r>
      <w:r>
        <w:rPr>
          <w:rFonts w:cs="v5.0.0"/>
        </w:rPr>
        <w:t xml:space="preserve">and </w:t>
      </w:r>
      <w:r>
        <w:t>UTRA</w:t>
      </w:r>
      <w:r>
        <w:rPr>
          <w:vertAlign w:val="subscript"/>
        </w:rPr>
        <w:t>ACLR2</w:t>
      </w:r>
      <w:r>
        <w:rPr>
          <w:rFonts w:cs="v5.0.0"/>
        </w:rPr>
        <w:t xml:space="preserve"> shall be higher than the value specified in Table 6.5.2.4.2-1.</w:t>
      </w:r>
    </w:p>
    <w:p w14:paraId="78C8DEF0" w14:textId="77777777" w:rsidR="001C314E" w:rsidRPr="00A1115A" w:rsidRDefault="001C314E" w:rsidP="001C314E">
      <w:pPr>
        <w:pStyle w:val="TH"/>
      </w:pPr>
      <w:r w:rsidRPr="00A1115A">
        <w:t>Table 6.5.2.4.2-1: UTRA ACLR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407"/>
      </w:tblGrid>
      <w:tr w:rsidR="001C314E" w:rsidRPr="00A1115A" w14:paraId="2ED5821D" w14:textId="77777777" w:rsidTr="002C1072">
        <w:trPr>
          <w:jc w:val="center"/>
        </w:trPr>
        <w:tc>
          <w:tcPr>
            <w:tcW w:w="0" w:type="auto"/>
            <w:shd w:val="clear" w:color="auto" w:fill="auto"/>
          </w:tcPr>
          <w:p w14:paraId="4D1D97EB" w14:textId="77777777" w:rsidR="001C314E" w:rsidRPr="00A1115A" w:rsidRDefault="001C314E" w:rsidP="002C1072">
            <w:pPr>
              <w:pStyle w:val="TAH"/>
            </w:pPr>
          </w:p>
        </w:tc>
        <w:tc>
          <w:tcPr>
            <w:tcW w:w="0" w:type="auto"/>
            <w:shd w:val="clear" w:color="auto" w:fill="auto"/>
          </w:tcPr>
          <w:p w14:paraId="035A0098" w14:textId="77777777" w:rsidR="001C314E" w:rsidRPr="00A1115A" w:rsidRDefault="001C314E" w:rsidP="002C1072">
            <w:pPr>
              <w:pStyle w:val="TAH"/>
            </w:pPr>
            <w:r w:rsidRPr="00A1115A">
              <w:t>Power class 3</w:t>
            </w:r>
          </w:p>
        </w:tc>
      </w:tr>
      <w:tr w:rsidR="001C314E" w:rsidRPr="00A1115A" w14:paraId="476CB527" w14:textId="77777777" w:rsidTr="002C1072">
        <w:trPr>
          <w:jc w:val="center"/>
        </w:trPr>
        <w:tc>
          <w:tcPr>
            <w:tcW w:w="0" w:type="auto"/>
            <w:shd w:val="clear" w:color="auto" w:fill="auto"/>
            <w:vAlign w:val="center"/>
          </w:tcPr>
          <w:p w14:paraId="4FED6388" w14:textId="77777777" w:rsidR="001C314E" w:rsidRPr="00A1115A" w:rsidRDefault="001C314E" w:rsidP="002C1072">
            <w:pPr>
              <w:pStyle w:val="TAH"/>
            </w:pPr>
            <w:r w:rsidRPr="00A1115A">
              <w:t>UTRA</w:t>
            </w:r>
            <w:r w:rsidRPr="00A1115A">
              <w:rPr>
                <w:vertAlign w:val="subscript"/>
              </w:rPr>
              <w:t>ACLR1</w:t>
            </w:r>
          </w:p>
        </w:tc>
        <w:tc>
          <w:tcPr>
            <w:tcW w:w="0" w:type="auto"/>
            <w:shd w:val="clear" w:color="auto" w:fill="auto"/>
          </w:tcPr>
          <w:p w14:paraId="61103FCE" w14:textId="77777777" w:rsidR="001C314E" w:rsidRPr="00A1115A" w:rsidRDefault="001C314E" w:rsidP="002C1072">
            <w:pPr>
              <w:pStyle w:val="TAC"/>
            </w:pPr>
            <w:r w:rsidRPr="00A1115A">
              <w:t>33 dB</w:t>
            </w:r>
          </w:p>
        </w:tc>
      </w:tr>
      <w:tr w:rsidR="001C314E" w:rsidRPr="00A1115A" w14:paraId="61DCF2EB" w14:textId="77777777" w:rsidTr="002C1072">
        <w:trPr>
          <w:jc w:val="center"/>
        </w:trPr>
        <w:tc>
          <w:tcPr>
            <w:tcW w:w="0" w:type="auto"/>
            <w:shd w:val="clear" w:color="auto" w:fill="auto"/>
            <w:vAlign w:val="center"/>
          </w:tcPr>
          <w:p w14:paraId="306E618D" w14:textId="77777777" w:rsidR="001C314E" w:rsidRPr="00A1115A" w:rsidRDefault="001C314E" w:rsidP="002C1072">
            <w:pPr>
              <w:pStyle w:val="TAH"/>
            </w:pPr>
            <w:r w:rsidRPr="00A1115A">
              <w:t>UTRA</w:t>
            </w:r>
            <w:r w:rsidRPr="00A1115A">
              <w:rPr>
                <w:vertAlign w:val="subscript"/>
              </w:rPr>
              <w:t>ACLR2</w:t>
            </w:r>
          </w:p>
        </w:tc>
        <w:tc>
          <w:tcPr>
            <w:tcW w:w="0" w:type="auto"/>
            <w:shd w:val="clear" w:color="auto" w:fill="auto"/>
          </w:tcPr>
          <w:p w14:paraId="15A12389" w14:textId="77777777" w:rsidR="001C314E" w:rsidRPr="00A1115A" w:rsidRDefault="001C314E" w:rsidP="002C1072">
            <w:pPr>
              <w:pStyle w:val="TAC"/>
            </w:pPr>
            <w:r w:rsidRPr="00A1115A">
              <w:t>36 dB</w:t>
            </w:r>
          </w:p>
        </w:tc>
      </w:tr>
    </w:tbl>
    <w:p w14:paraId="74600B64" w14:textId="77777777" w:rsidR="001C314E" w:rsidRPr="00A1115A" w:rsidRDefault="001C314E" w:rsidP="001C314E"/>
    <w:p w14:paraId="0E49870B" w14:textId="2A86728E" w:rsidR="001C314E" w:rsidRPr="00464183" w:rsidRDefault="001C314E" w:rsidP="00457B90">
      <w:pPr>
        <w:rPr>
          <w:rFonts w:eastAsia="DengXian"/>
        </w:rPr>
      </w:pPr>
      <w:r w:rsidRPr="00A1115A">
        <w:t xml:space="preserve">UTRA ACLR requirement is applicable when signalled by the network with network signalling </w:t>
      </w:r>
      <w:r w:rsidRPr="00A1115A">
        <w:rPr>
          <w:rFonts w:hint="eastAsia"/>
        </w:rPr>
        <w:t xml:space="preserve">value indicated </w:t>
      </w:r>
      <w:r w:rsidRPr="00A1115A">
        <w:t>by</w:t>
      </w:r>
      <w:r w:rsidRPr="00A1115A">
        <w:rPr>
          <w:rFonts w:hint="eastAsia"/>
        </w:rPr>
        <w:t xml:space="preserve"> </w:t>
      </w:r>
      <w:r w:rsidRPr="00A1115A">
        <w:t xml:space="preserve">the field </w:t>
      </w:r>
      <w:r w:rsidRPr="00A1115A">
        <w:rPr>
          <w:i/>
        </w:rPr>
        <w:t>additionalSpectrumEmission</w:t>
      </w:r>
      <w:r w:rsidRPr="00A1115A">
        <w:t>.</w:t>
      </w:r>
    </w:p>
    <w:p w14:paraId="7ACAF7AD" w14:textId="0D85AD64" w:rsidR="001F6D06" w:rsidRDefault="001F6D06" w:rsidP="001F6D06">
      <w:pPr>
        <w:pStyle w:val="Heading3"/>
      </w:pPr>
      <w:bookmarkStart w:id="953" w:name="_Toc97562299"/>
      <w:bookmarkStart w:id="954" w:name="_Toc104122532"/>
      <w:bookmarkStart w:id="955" w:name="_Toc104205483"/>
      <w:bookmarkStart w:id="956" w:name="_Toc104206690"/>
      <w:bookmarkStart w:id="957" w:name="_Toc104503650"/>
      <w:bookmarkStart w:id="958" w:name="_Toc106127581"/>
      <w:bookmarkStart w:id="959" w:name="_Toc123057946"/>
      <w:bookmarkStart w:id="960" w:name="_Toc124256639"/>
      <w:bookmarkStart w:id="961" w:name="_Toc131734952"/>
      <w:bookmarkStart w:id="962" w:name="_Toc137372729"/>
      <w:bookmarkStart w:id="963" w:name="_Toc138885115"/>
      <w:r>
        <w:t>6.5.3</w:t>
      </w:r>
      <w:r>
        <w:tab/>
        <w:t>Spurious emission</w:t>
      </w:r>
      <w:bookmarkEnd w:id="953"/>
      <w:bookmarkEnd w:id="954"/>
      <w:bookmarkEnd w:id="955"/>
      <w:bookmarkEnd w:id="956"/>
      <w:bookmarkEnd w:id="957"/>
      <w:bookmarkEnd w:id="958"/>
      <w:bookmarkEnd w:id="959"/>
      <w:bookmarkEnd w:id="960"/>
      <w:bookmarkEnd w:id="961"/>
      <w:bookmarkEnd w:id="962"/>
      <w:bookmarkEnd w:id="963"/>
    </w:p>
    <w:p w14:paraId="49EE9BDC" w14:textId="728E2540" w:rsidR="0047389E" w:rsidRDefault="009154AB" w:rsidP="009154AB">
      <w:pPr>
        <w:pStyle w:val="Heading4"/>
      </w:pPr>
      <w:bookmarkStart w:id="964" w:name="_Toc97562300"/>
      <w:bookmarkStart w:id="965" w:name="_Toc104122533"/>
      <w:bookmarkStart w:id="966" w:name="_Toc104205484"/>
      <w:bookmarkStart w:id="967" w:name="_Toc104206691"/>
      <w:bookmarkStart w:id="968" w:name="_Toc104503651"/>
      <w:bookmarkStart w:id="969" w:name="_Toc106127582"/>
      <w:bookmarkStart w:id="970" w:name="_Toc123057947"/>
      <w:bookmarkStart w:id="971" w:name="_Toc124256640"/>
      <w:bookmarkStart w:id="972" w:name="_Toc131734953"/>
      <w:bookmarkStart w:id="973" w:name="_Toc137372730"/>
      <w:bookmarkStart w:id="974" w:name="_Toc138885116"/>
      <w:r w:rsidRPr="00B93D8D">
        <w:t>6.5.3.</w:t>
      </w:r>
      <w:r w:rsidR="00730785">
        <w:t>1</w:t>
      </w:r>
      <w:r w:rsidR="00730785">
        <w:tab/>
      </w:r>
      <w:bookmarkEnd w:id="964"/>
      <w:r w:rsidR="00AB5B67" w:rsidRPr="00A1115A">
        <w:t>General spurious emissions</w:t>
      </w:r>
      <w:bookmarkEnd w:id="965"/>
      <w:bookmarkEnd w:id="966"/>
      <w:bookmarkEnd w:id="967"/>
      <w:bookmarkEnd w:id="968"/>
      <w:bookmarkEnd w:id="969"/>
      <w:bookmarkEnd w:id="970"/>
      <w:bookmarkEnd w:id="971"/>
      <w:bookmarkEnd w:id="972"/>
      <w:bookmarkEnd w:id="973"/>
      <w:bookmarkEnd w:id="974"/>
    </w:p>
    <w:p w14:paraId="4CDE15D1" w14:textId="1C1CB2F4" w:rsidR="00730785" w:rsidRDefault="00AB5B67" w:rsidP="00D026C9">
      <w:r w:rsidRPr="00A1115A">
        <w:t>Unless otherwise stated, the spurious emission limits apply for the frequency ranges that are more than F</w:t>
      </w:r>
      <w:r w:rsidRPr="00A1115A">
        <w:rPr>
          <w:vertAlign w:val="subscript"/>
        </w:rPr>
        <w:t>OOB</w:t>
      </w:r>
      <w:r w:rsidRPr="00A1115A">
        <w:t xml:space="preserve"> (MHz) in Table </w:t>
      </w:r>
      <w:r w:rsidRPr="00A1115A">
        <w:rPr>
          <w:rFonts w:hint="eastAsia"/>
        </w:rPr>
        <w:t>6</w:t>
      </w:r>
      <w:r w:rsidRPr="00A1115A">
        <w:t>.</w:t>
      </w:r>
      <w:r w:rsidRPr="00A1115A">
        <w:rPr>
          <w:rFonts w:hint="eastAsia"/>
        </w:rPr>
        <w:t>5</w:t>
      </w:r>
      <w:r w:rsidRPr="00A1115A">
        <w:t>.</w:t>
      </w:r>
      <w:r w:rsidRPr="00A1115A">
        <w:rPr>
          <w:rFonts w:hint="eastAsia"/>
        </w:rPr>
        <w:t>3</w:t>
      </w:r>
      <w:r w:rsidRPr="00A1115A">
        <w:t xml:space="preserve">.1-1 from the edge of the channel bandwidth. The spurious emission limits in Table </w:t>
      </w:r>
      <w:r w:rsidRPr="00A1115A">
        <w:rPr>
          <w:rFonts w:hint="eastAsia"/>
        </w:rPr>
        <w:t>6</w:t>
      </w:r>
      <w:r w:rsidRPr="00A1115A">
        <w:t>.</w:t>
      </w:r>
      <w:r w:rsidRPr="00A1115A">
        <w:rPr>
          <w:rFonts w:hint="eastAsia"/>
        </w:rPr>
        <w:t>5</w:t>
      </w:r>
      <w:r w:rsidRPr="00A1115A">
        <w:t>.</w:t>
      </w:r>
      <w:r w:rsidRPr="00A1115A">
        <w:rPr>
          <w:rFonts w:hint="eastAsia"/>
        </w:rPr>
        <w:t>3</w:t>
      </w:r>
      <w:r w:rsidRPr="00A1115A">
        <w:t>.1-2 apply for all transmitter band configurations (N</w:t>
      </w:r>
      <w:r w:rsidRPr="00A1115A">
        <w:rPr>
          <w:vertAlign w:val="subscript"/>
        </w:rPr>
        <w:t>RB</w:t>
      </w:r>
      <w:r w:rsidRPr="00A1115A">
        <w:t>) and channel bandwidths.</w:t>
      </w:r>
    </w:p>
    <w:p w14:paraId="34DA9AEF" w14:textId="77777777" w:rsidR="00AB5B67" w:rsidRPr="00A1115A" w:rsidRDefault="00AB5B67" w:rsidP="00AB5B67">
      <w:pPr>
        <w:pStyle w:val="TH"/>
      </w:pPr>
      <w:r w:rsidRPr="00A1115A">
        <w:lastRenderedPageBreak/>
        <w:t xml:space="preserve">Table </w:t>
      </w:r>
      <w:r w:rsidRPr="00A1115A">
        <w:rPr>
          <w:rFonts w:hint="eastAsia"/>
        </w:rPr>
        <w:t>6</w:t>
      </w:r>
      <w:r w:rsidRPr="00A1115A">
        <w:t>.</w:t>
      </w:r>
      <w:r w:rsidRPr="00A1115A">
        <w:rPr>
          <w:rFonts w:hint="eastAsia"/>
        </w:rPr>
        <w:t>5</w:t>
      </w:r>
      <w:r w:rsidRPr="00A1115A">
        <w:t xml:space="preserve">.3.1-1: Boundary between </w:t>
      </w:r>
      <w:r w:rsidRPr="00A1115A">
        <w:rPr>
          <w:rFonts w:hint="eastAsia"/>
        </w:rPr>
        <w:t>NR</w:t>
      </w:r>
      <w:r w:rsidRPr="00A1115A">
        <w:t xml:space="preserve"> out of band and general spurious emission domain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31"/>
        <w:gridCol w:w="4284"/>
      </w:tblGrid>
      <w:tr w:rsidR="00AB5B67" w:rsidRPr="00A1115A" w14:paraId="53D6C5F6" w14:textId="77777777" w:rsidTr="002C1072">
        <w:trPr>
          <w:jc w:val="center"/>
        </w:trPr>
        <w:tc>
          <w:tcPr>
            <w:tcW w:w="1731" w:type="dxa"/>
          </w:tcPr>
          <w:p w14:paraId="417682E3" w14:textId="77777777" w:rsidR="00AB5B67" w:rsidRPr="00A1115A" w:rsidRDefault="00AB5B67" w:rsidP="002C1072">
            <w:pPr>
              <w:pStyle w:val="TAH"/>
            </w:pPr>
            <w:r w:rsidRPr="00A1115A">
              <w:rPr>
                <w:rFonts w:hint="eastAsia"/>
              </w:rPr>
              <w:t>Channel bandwidth</w:t>
            </w:r>
          </w:p>
        </w:tc>
        <w:tc>
          <w:tcPr>
            <w:tcW w:w="4284" w:type="dxa"/>
          </w:tcPr>
          <w:p w14:paraId="7A8823EA" w14:textId="77777777" w:rsidR="00AB5B67" w:rsidRPr="00A1115A" w:rsidRDefault="00AB5B67" w:rsidP="002C1072">
            <w:pPr>
              <w:pStyle w:val="TAH"/>
            </w:pPr>
            <w:r w:rsidRPr="00A1115A">
              <w:t>OOB boundary</w:t>
            </w:r>
            <w:r w:rsidRPr="00A1115A">
              <w:rPr>
                <w:rFonts w:hint="eastAsia"/>
              </w:rPr>
              <w:t xml:space="preserve"> </w:t>
            </w:r>
            <w:r w:rsidRPr="00A1115A">
              <w:t>F</w:t>
            </w:r>
            <w:r w:rsidRPr="00A1115A">
              <w:rPr>
                <w:vertAlign w:val="subscript"/>
              </w:rPr>
              <w:t>OOB</w:t>
            </w:r>
            <w:r w:rsidRPr="00A1115A">
              <w:t xml:space="preserve"> (MHz)</w:t>
            </w:r>
          </w:p>
        </w:tc>
      </w:tr>
      <w:tr w:rsidR="00AB5B67" w:rsidRPr="00A1115A" w14:paraId="5DA05876" w14:textId="77777777" w:rsidTr="002C1072">
        <w:trPr>
          <w:jc w:val="center"/>
        </w:trPr>
        <w:tc>
          <w:tcPr>
            <w:tcW w:w="1731" w:type="dxa"/>
          </w:tcPr>
          <w:p w14:paraId="7175553E" w14:textId="77777777" w:rsidR="00AB5B67" w:rsidRPr="00A1115A" w:rsidRDefault="00AB5B67" w:rsidP="002C1072">
            <w:pPr>
              <w:pStyle w:val="TAC"/>
            </w:pPr>
            <w:r w:rsidRPr="00A1115A">
              <w:rPr>
                <w:rFonts w:hint="eastAsia"/>
              </w:rPr>
              <w:t>BW</w:t>
            </w:r>
            <w:r w:rsidRPr="00A1115A">
              <w:rPr>
                <w:vertAlign w:val="subscript"/>
              </w:rPr>
              <w:t>Channel</w:t>
            </w:r>
          </w:p>
        </w:tc>
        <w:tc>
          <w:tcPr>
            <w:tcW w:w="4284" w:type="dxa"/>
          </w:tcPr>
          <w:p w14:paraId="3D54146C" w14:textId="77777777" w:rsidR="00AB5B67" w:rsidRPr="00A1115A" w:rsidRDefault="00AB5B67" w:rsidP="002C1072">
            <w:pPr>
              <w:pStyle w:val="TAC"/>
            </w:pPr>
            <w:r w:rsidRPr="00A1115A">
              <w:rPr>
                <w:rFonts w:hint="eastAsia"/>
              </w:rPr>
              <w:t>BW</w:t>
            </w:r>
            <w:r w:rsidRPr="00A1115A">
              <w:rPr>
                <w:rStyle w:val="TAHCar"/>
                <w:bCs/>
                <w:vertAlign w:val="subscript"/>
              </w:rPr>
              <w:t xml:space="preserve">Channel </w:t>
            </w:r>
            <w:r w:rsidRPr="00A1115A">
              <w:rPr>
                <w:rFonts w:hint="eastAsia"/>
              </w:rPr>
              <w:t>+ 5</w:t>
            </w:r>
          </w:p>
        </w:tc>
      </w:tr>
    </w:tbl>
    <w:p w14:paraId="6B6E8FEA" w14:textId="77777777" w:rsidR="00AB5B67" w:rsidRPr="00A1115A" w:rsidRDefault="00AB5B67" w:rsidP="0055793B"/>
    <w:p w14:paraId="0B93F72D" w14:textId="77777777" w:rsidR="00AB5B67" w:rsidRPr="00A1115A" w:rsidRDefault="00AB5B67" w:rsidP="00AB5B67">
      <w:pPr>
        <w:pStyle w:val="TH"/>
        <w:rPr>
          <w:rFonts w:cs="v5.0.0"/>
        </w:rPr>
      </w:pPr>
      <w:r w:rsidRPr="00A1115A">
        <w:rPr>
          <w:rFonts w:cs="v5.0.0"/>
        </w:rPr>
        <w:t xml:space="preserve">Table </w:t>
      </w:r>
      <w:r w:rsidRPr="00A1115A">
        <w:rPr>
          <w:rFonts w:cs="v5.0.0" w:hint="eastAsia"/>
        </w:rPr>
        <w:t>6</w:t>
      </w:r>
      <w:r w:rsidRPr="00A1115A">
        <w:rPr>
          <w:rFonts w:cs="v5.0.0"/>
        </w:rPr>
        <w:t>.</w:t>
      </w:r>
      <w:r w:rsidRPr="00A1115A">
        <w:rPr>
          <w:rFonts w:cs="v5.0.0" w:hint="eastAsia"/>
        </w:rPr>
        <w:t>5</w:t>
      </w:r>
      <w:r w:rsidRPr="00A1115A">
        <w:rPr>
          <w:rFonts w:cs="v5.0.0"/>
        </w:rPr>
        <w:t>.3.1-2: Requirement for general spurious emissions limits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2"/>
        <w:gridCol w:w="1522"/>
        <w:gridCol w:w="2262"/>
        <w:gridCol w:w="868"/>
      </w:tblGrid>
      <w:tr w:rsidR="00AB5B67" w:rsidRPr="00A1115A" w14:paraId="2C51C084" w14:textId="77777777" w:rsidTr="00464183">
        <w:trPr>
          <w:trHeight w:val="187"/>
          <w:jc w:val="center"/>
        </w:trPr>
        <w:tc>
          <w:tcPr>
            <w:tcW w:w="2152" w:type="dxa"/>
            <w:vAlign w:val="center"/>
          </w:tcPr>
          <w:p w14:paraId="467E33DE" w14:textId="77777777" w:rsidR="00AB5B67" w:rsidRPr="00A1115A" w:rsidRDefault="00AB5B67" w:rsidP="00457B90">
            <w:pPr>
              <w:pStyle w:val="TAH"/>
            </w:pPr>
            <w:r w:rsidRPr="00A1115A">
              <w:t>Frequency Range</w:t>
            </w:r>
          </w:p>
        </w:tc>
        <w:tc>
          <w:tcPr>
            <w:tcW w:w="1522" w:type="dxa"/>
            <w:vAlign w:val="center"/>
          </w:tcPr>
          <w:p w14:paraId="7298A02A" w14:textId="77777777" w:rsidR="00AB5B67" w:rsidRPr="00A1115A" w:rsidRDefault="00AB5B67">
            <w:pPr>
              <w:pStyle w:val="TAH"/>
            </w:pPr>
            <w:r w:rsidRPr="00A1115A">
              <w:t>Maximum Level</w:t>
            </w:r>
          </w:p>
        </w:tc>
        <w:tc>
          <w:tcPr>
            <w:tcW w:w="2262" w:type="dxa"/>
            <w:vAlign w:val="center"/>
          </w:tcPr>
          <w:p w14:paraId="64456743" w14:textId="77777777" w:rsidR="00AB5B67" w:rsidRPr="00A1115A" w:rsidRDefault="00AB5B67">
            <w:pPr>
              <w:pStyle w:val="TAH"/>
            </w:pPr>
            <w:r w:rsidRPr="00A1115A">
              <w:t>Measurement bandwidth</w:t>
            </w:r>
          </w:p>
        </w:tc>
        <w:tc>
          <w:tcPr>
            <w:tcW w:w="868" w:type="dxa"/>
            <w:vAlign w:val="center"/>
          </w:tcPr>
          <w:p w14:paraId="559766DB" w14:textId="77777777" w:rsidR="00AB5B67" w:rsidRPr="00A1115A" w:rsidRDefault="00AB5B67">
            <w:pPr>
              <w:pStyle w:val="TAH"/>
            </w:pPr>
            <w:r w:rsidRPr="00A1115A">
              <w:t>NOTE</w:t>
            </w:r>
          </w:p>
        </w:tc>
      </w:tr>
      <w:tr w:rsidR="00AB5B67" w:rsidRPr="00A1115A" w14:paraId="3072548C" w14:textId="77777777" w:rsidTr="00464183">
        <w:trPr>
          <w:trHeight w:val="187"/>
          <w:jc w:val="center"/>
        </w:trPr>
        <w:tc>
          <w:tcPr>
            <w:tcW w:w="2152" w:type="dxa"/>
            <w:vAlign w:val="center"/>
          </w:tcPr>
          <w:p w14:paraId="57536371" w14:textId="77777777" w:rsidR="00AB5B67" w:rsidRPr="00A1115A" w:rsidRDefault="00AB5B67" w:rsidP="00457B90">
            <w:pPr>
              <w:pStyle w:val="TAC"/>
            </w:pPr>
            <w:r w:rsidRPr="00A1115A">
              <w:t>9 kHz ≤ f &lt; 150 kHz</w:t>
            </w:r>
          </w:p>
        </w:tc>
        <w:tc>
          <w:tcPr>
            <w:tcW w:w="1522" w:type="dxa"/>
            <w:vAlign w:val="center"/>
          </w:tcPr>
          <w:p w14:paraId="351AB793" w14:textId="77777777" w:rsidR="00AB5B67" w:rsidRPr="00A1115A" w:rsidRDefault="00AB5B67">
            <w:pPr>
              <w:pStyle w:val="TAC"/>
            </w:pPr>
            <w:r w:rsidRPr="00A1115A">
              <w:t>-36 dBm</w:t>
            </w:r>
          </w:p>
        </w:tc>
        <w:tc>
          <w:tcPr>
            <w:tcW w:w="2262" w:type="dxa"/>
            <w:vAlign w:val="center"/>
          </w:tcPr>
          <w:p w14:paraId="5D014DDB" w14:textId="77777777" w:rsidR="00AB5B67" w:rsidRPr="00A1115A" w:rsidRDefault="00AB5B67">
            <w:pPr>
              <w:pStyle w:val="TAC"/>
            </w:pPr>
            <w:r w:rsidRPr="00A1115A">
              <w:t>1 kHz</w:t>
            </w:r>
          </w:p>
        </w:tc>
        <w:tc>
          <w:tcPr>
            <w:tcW w:w="868" w:type="dxa"/>
            <w:vAlign w:val="center"/>
          </w:tcPr>
          <w:p w14:paraId="1614A107" w14:textId="77777777" w:rsidR="00AB5B67" w:rsidRPr="00A1115A" w:rsidRDefault="00AB5B67">
            <w:pPr>
              <w:pStyle w:val="TAC"/>
            </w:pPr>
          </w:p>
        </w:tc>
      </w:tr>
      <w:tr w:rsidR="00AB5B67" w:rsidRPr="00A1115A" w14:paraId="27C22F42" w14:textId="77777777" w:rsidTr="00464183">
        <w:trPr>
          <w:trHeight w:val="187"/>
          <w:jc w:val="center"/>
        </w:trPr>
        <w:tc>
          <w:tcPr>
            <w:tcW w:w="2152" w:type="dxa"/>
            <w:vAlign w:val="center"/>
          </w:tcPr>
          <w:p w14:paraId="2D2251E2" w14:textId="77777777" w:rsidR="00AB5B67" w:rsidRPr="00A1115A" w:rsidRDefault="00AB5B67" w:rsidP="00457B90">
            <w:pPr>
              <w:pStyle w:val="TAC"/>
            </w:pPr>
            <w:r w:rsidRPr="00A1115A">
              <w:t>150 kHz ≤ f &lt; 30 MHz</w:t>
            </w:r>
          </w:p>
        </w:tc>
        <w:tc>
          <w:tcPr>
            <w:tcW w:w="1522" w:type="dxa"/>
            <w:vAlign w:val="center"/>
          </w:tcPr>
          <w:p w14:paraId="18AC0878" w14:textId="77777777" w:rsidR="00AB5B67" w:rsidRPr="00A1115A" w:rsidRDefault="00AB5B67">
            <w:pPr>
              <w:pStyle w:val="TAC"/>
            </w:pPr>
            <w:r w:rsidRPr="00A1115A">
              <w:t>-36 dBm</w:t>
            </w:r>
          </w:p>
        </w:tc>
        <w:tc>
          <w:tcPr>
            <w:tcW w:w="2262" w:type="dxa"/>
            <w:vAlign w:val="center"/>
          </w:tcPr>
          <w:p w14:paraId="1ACDB45E" w14:textId="77777777" w:rsidR="00AB5B67" w:rsidRPr="00A1115A" w:rsidRDefault="00AB5B67">
            <w:pPr>
              <w:pStyle w:val="TAC"/>
            </w:pPr>
            <w:r w:rsidRPr="00A1115A">
              <w:t>10 kHz</w:t>
            </w:r>
          </w:p>
        </w:tc>
        <w:tc>
          <w:tcPr>
            <w:tcW w:w="868" w:type="dxa"/>
            <w:vAlign w:val="center"/>
          </w:tcPr>
          <w:p w14:paraId="608D4CA5" w14:textId="77777777" w:rsidR="00AB5B67" w:rsidRPr="00A1115A" w:rsidRDefault="00AB5B67">
            <w:pPr>
              <w:pStyle w:val="TAC"/>
            </w:pPr>
          </w:p>
        </w:tc>
      </w:tr>
      <w:tr w:rsidR="00AB5B67" w:rsidRPr="00A1115A" w14:paraId="0E601CC4" w14:textId="77777777" w:rsidTr="00464183">
        <w:trPr>
          <w:trHeight w:val="187"/>
          <w:jc w:val="center"/>
        </w:trPr>
        <w:tc>
          <w:tcPr>
            <w:tcW w:w="2152" w:type="dxa"/>
            <w:vAlign w:val="center"/>
          </w:tcPr>
          <w:p w14:paraId="5F9BBE3B" w14:textId="77777777" w:rsidR="00AB5B67" w:rsidRPr="00A1115A" w:rsidRDefault="00AB5B67" w:rsidP="00457B90">
            <w:pPr>
              <w:pStyle w:val="TAC"/>
            </w:pPr>
            <w:r w:rsidRPr="00A1115A">
              <w:t>30 MHz ≤ f &lt; 1000 MHz</w:t>
            </w:r>
          </w:p>
        </w:tc>
        <w:tc>
          <w:tcPr>
            <w:tcW w:w="1522" w:type="dxa"/>
            <w:vAlign w:val="center"/>
          </w:tcPr>
          <w:p w14:paraId="74DDD3AB" w14:textId="77777777" w:rsidR="00AB5B67" w:rsidRPr="00A1115A" w:rsidRDefault="00AB5B67">
            <w:pPr>
              <w:pStyle w:val="TAC"/>
            </w:pPr>
            <w:r w:rsidRPr="00A1115A">
              <w:t>-36 dBm</w:t>
            </w:r>
          </w:p>
        </w:tc>
        <w:tc>
          <w:tcPr>
            <w:tcW w:w="2262" w:type="dxa"/>
            <w:vAlign w:val="center"/>
          </w:tcPr>
          <w:p w14:paraId="7D0E3915" w14:textId="77777777" w:rsidR="00AB5B67" w:rsidRPr="00A1115A" w:rsidRDefault="00AB5B67">
            <w:pPr>
              <w:pStyle w:val="TAC"/>
            </w:pPr>
            <w:r w:rsidRPr="00A1115A">
              <w:t>100 kHz</w:t>
            </w:r>
          </w:p>
        </w:tc>
        <w:tc>
          <w:tcPr>
            <w:tcW w:w="868" w:type="dxa"/>
            <w:vAlign w:val="center"/>
          </w:tcPr>
          <w:p w14:paraId="25B0E579" w14:textId="77777777" w:rsidR="00AB5B67" w:rsidRPr="00A1115A" w:rsidRDefault="00AB5B67">
            <w:pPr>
              <w:pStyle w:val="TAC"/>
            </w:pPr>
          </w:p>
        </w:tc>
      </w:tr>
      <w:tr w:rsidR="00AB5B67" w:rsidRPr="00A1115A" w14:paraId="06774FF7" w14:textId="77777777" w:rsidTr="00464183">
        <w:trPr>
          <w:trHeight w:val="187"/>
          <w:jc w:val="center"/>
        </w:trPr>
        <w:tc>
          <w:tcPr>
            <w:tcW w:w="2152" w:type="dxa"/>
            <w:vAlign w:val="center"/>
          </w:tcPr>
          <w:p w14:paraId="183C3B76" w14:textId="77777777" w:rsidR="00AB5B67" w:rsidRPr="00A1115A" w:rsidRDefault="00AB5B67" w:rsidP="00457B90">
            <w:pPr>
              <w:pStyle w:val="TAC"/>
            </w:pPr>
            <w:r w:rsidRPr="00A1115A">
              <w:t>1 GHz ≤ f &lt; 5</w:t>
            </w:r>
            <w:r w:rsidRPr="00A1115A">
              <w:rPr>
                <w:vertAlign w:val="superscript"/>
              </w:rPr>
              <w:t>th</w:t>
            </w:r>
            <w:r w:rsidRPr="00A1115A">
              <w:t xml:space="preserve"> harmonic of the upper frequency edge of the UL operating band in GHz</w:t>
            </w:r>
          </w:p>
        </w:tc>
        <w:tc>
          <w:tcPr>
            <w:tcW w:w="1522" w:type="dxa"/>
            <w:vAlign w:val="center"/>
          </w:tcPr>
          <w:p w14:paraId="59C1D071" w14:textId="77777777" w:rsidR="00AB5B67" w:rsidRPr="00A1115A" w:rsidRDefault="00AB5B67">
            <w:pPr>
              <w:pStyle w:val="TAC"/>
            </w:pPr>
            <w:r w:rsidRPr="00A1115A">
              <w:t>-30 dBm</w:t>
            </w:r>
          </w:p>
        </w:tc>
        <w:tc>
          <w:tcPr>
            <w:tcW w:w="2262" w:type="dxa"/>
            <w:vAlign w:val="center"/>
          </w:tcPr>
          <w:p w14:paraId="7B667030" w14:textId="77777777" w:rsidR="00AB5B67" w:rsidRPr="00A1115A" w:rsidRDefault="00AB5B67">
            <w:pPr>
              <w:pStyle w:val="TAC"/>
            </w:pPr>
            <w:r w:rsidRPr="00A1115A">
              <w:t>1 MHz</w:t>
            </w:r>
          </w:p>
        </w:tc>
        <w:tc>
          <w:tcPr>
            <w:tcW w:w="868" w:type="dxa"/>
            <w:vAlign w:val="center"/>
          </w:tcPr>
          <w:p w14:paraId="23EAEC48" w14:textId="77777777" w:rsidR="00AB5B67" w:rsidRPr="00A1115A" w:rsidRDefault="00AB5B67">
            <w:pPr>
              <w:pStyle w:val="TAC"/>
            </w:pPr>
          </w:p>
        </w:tc>
      </w:tr>
    </w:tbl>
    <w:p w14:paraId="07B2624D" w14:textId="77777777" w:rsidR="00AB5B67" w:rsidRPr="006348F2" w:rsidRDefault="00AB5B67" w:rsidP="00D026C9"/>
    <w:p w14:paraId="6EDB518E" w14:textId="140A044C" w:rsidR="00730785" w:rsidRDefault="00730785" w:rsidP="00730785">
      <w:pPr>
        <w:pStyle w:val="Heading4"/>
      </w:pPr>
      <w:bookmarkStart w:id="975" w:name="_Toc97562301"/>
      <w:bookmarkStart w:id="976" w:name="_Toc104122534"/>
      <w:bookmarkStart w:id="977" w:name="_Toc104205485"/>
      <w:bookmarkStart w:id="978" w:name="_Toc104206692"/>
      <w:bookmarkStart w:id="979" w:name="_Toc104503652"/>
      <w:bookmarkStart w:id="980" w:name="_Toc106127583"/>
      <w:bookmarkStart w:id="981" w:name="_Toc123057948"/>
      <w:bookmarkStart w:id="982" w:name="_Toc124256641"/>
      <w:bookmarkStart w:id="983" w:name="_Toc131734954"/>
      <w:bookmarkStart w:id="984" w:name="_Toc137372731"/>
      <w:bookmarkStart w:id="985" w:name="_Toc138885117"/>
      <w:r>
        <w:rPr>
          <w:rFonts w:hint="eastAsia"/>
        </w:rPr>
        <w:t>6</w:t>
      </w:r>
      <w:r>
        <w:t>.5.3.2</w:t>
      </w:r>
      <w:r>
        <w:tab/>
      </w:r>
      <w:bookmarkEnd w:id="975"/>
      <w:r w:rsidR="005A6A43">
        <w:t>Spurious emissions for UE co-existence</w:t>
      </w:r>
      <w:bookmarkEnd w:id="976"/>
      <w:bookmarkEnd w:id="977"/>
      <w:bookmarkEnd w:id="978"/>
      <w:bookmarkEnd w:id="979"/>
      <w:bookmarkEnd w:id="980"/>
      <w:bookmarkEnd w:id="981"/>
      <w:bookmarkEnd w:id="982"/>
      <w:bookmarkEnd w:id="983"/>
      <w:bookmarkEnd w:id="984"/>
      <w:bookmarkEnd w:id="985"/>
    </w:p>
    <w:p w14:paraId="3CA55C27" w14:textId="24A252FF" w:rsidR="00730785" w:rsidRDefault="005A6A43">
      <w:r w:rsidRPr="00A1115A">
        <w:t xml:space="preserve">This clause specifies the requirements for NR </w:t>
      </w:r>
      <w:r>
        <w:t xml:space="preserve">NTN satellite </w:t>
      </w:r>
      <w:r w:rsidRPr="00A1115A">
        <w:t xml:space="preserve">bands for </w:t>
      </w:r>
      <w:r>
        <w:t xml:space="preserve">UE </w:t>
      </w:r>
      <w:r w:rsidRPr="00A1115A">
        <w:t>coexistence with protected bands.</w:t>
      </w:r>
    </w:p>
    <w:p w14:paraId="354B19AB" w14:textId="77777777" w:rsidR="005A6A43" w:rsidRPr="00A1115A" w:rsidRDefault="005A6A43" w:rsidP="005A6A43">
      <w:pPr>
        <w:pStyle w:val="TH"/>
      </w:pPr>
      <w:r w:rsidRPr="00A1115A">
        <w:t>Table 6.5.3.2-1: Requirements for spurious emissions for UE co-existence</w:t>
      </w:r>
    </w:p>
    <w:tbl>
      <w:tblPr>
        <w:tblW w:w="8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2831"/>
        <w:gridCol w:w="810"/>
        <w:gridCol w:w="540"/>
        <w:gridCol w:w="889"/>
        <w:gridCol w:w="1133"/>
        <w:gridCol w:w="850"/>
        <w:gridCol w:w="928"/>
      </w:tblGrid>
      <w:tr w:rsidR="005A6A43" w:rsidRPr="00A1115A" w14:paraId="63D12D85" w14:textId="77777777" w:rsidTr="006F11D8">
        <w:trPr>
          <w:trHeight w:val="270"/>
          <w:tblHeader/>
          <w:jc w:val="center"/>
        </w:trPr>
        <w:tc>
          <w:tcPr>
            <w:tcW w:w="959" w:type="dxa"/>
            <w:vMerge w:val="restart"/>
            <w:shd w:val="clear" w:color="auto" w:fill="auto"/>
            <w:vAlign w:val="center"/>
            <w:hideMark/>
          </w:tcPr>
          <w:p w14:paraId="1D248C91" w14:textId="77777777" w:rsidR="005A6A43" w:rsidRPr="00A1115A" w:rsidRDefault="005A6A43" w:rsidP="00457B90">
            <w:pPr>
              <w:pStyle w:val="TAH"/>
              <w:keepNext w:val="0"/>
            </w:pPr>
            <w:r w:rsidRPr="00936CDE">
              <w:rPr>
                <w:lang w:val="fi-FI"/>
              </w:rPr>
              <w:t>NR NTN satellite</w:t>
            </w:r>
            <w:r w:rsidRPr="00936CDE">
              <w:t xml:space="preserve"> Band</w:t>
            </w:r>
          </w:p>
        </w:tc>
        <w:tc>
          <w:tcPr>
            <w:tcW w:w="7981" w:type="dxa"/>
            <w:gridSpan w:val="7"/>
            <w:vAlign w:val="center"/>
            <w:hideMark/>
          </w:tcPr>
          <w:p w14:paraId="1E31492E" w14:textId="77777777" w:rsidR="005A6A43" w:rsidRPr="00A1115A" w:rsidRDefault="005A6A43">
            <w:pPr>
              <w:pStyle w:val="TAH"/>
              <w:keepNext w:val="0"/>
            </w:pPr>
            <w:r w:rsidRPr="00A1115A">
              <w:t>Spurious emission for UE co-existence</w:t>
            </w:r>
          </w:p>
        </w:tc>
      </w:tr>
      <w:tr w:rsidR="005A6A43" w:rsidRPr="00A1115A" w14:paraId="4C137AF3" w14:textId="77777777" w:rsidTr="006F11D8">
        <w:trPr>
          <w:trHeight w:val="450"/>
          <w:tblHeader/>
          <w:jc w:val="center"/>
        </w:trPr>
        <w:tc>
          <w:tcPr>
            <w:tcW w:w="959" w:type="dxa"/>
            <w:vMerge/>
            <w:tcBorders>
              <w:bottom w:val="single" w:sz="4" w:space="0" w:color="auto"/>
            </w:tcBorders>
            <w:shd w:val="clear" w:color="auto" w:fill="auto"/>
            <w:vAlign w:val="center"/>
            <w:hideMark/>
          </w:tcPr>
          <w:p w14:paraId="6ACC2FEA" w14:textId="77777777" w:rsidR="005A6A43" w:rsidRPr="00A1115A" w:rsidRDefault="005A6A43">
            <w:pPr>
              <w:pStyle w:val="TAH"/>
              <w:keepNext w:val="0"/>
            </w:pPr>
          </w:p>
        </w:tc>
        <w:tc>
          <w:tcPr>
            <w:tcW w:w="2831" w:type="dxa"/>
            <w:vAlign w:val="center"/>
            <w:hideMark/>
          </w:tcPr>
          <w:p w14:paraId="365713BA" w14:textId="77777777" w:rsidR="005A6A43" w:rsidRPr="00A1115A" w:rsidRDefault="005A6A43">
            <w:pPr>
              <w:pStyle w:val="TAH"/>
              <w:keepNext w:val="0"/>
            </w:pPr>
            <w:r w:rsidRPr="00A1115A">
              <w:t>Protected band</w:t>
            </w:r>
          </w:p>
        </w:tc>
        <w:tc>
          <w:tcPr>
            <w:tcW w:w="2239" w:type="dxa"/>
            <w:gridSpan w:val="3"/>
            <w:vAlign w:val="center"/>
            <w:hideMark/>
          </w:tcPr>
          <w:p w14:paraId="459C99D1" w14:textId="77777777" w:rsidR="005A6A43" w:rsidRPr="00A1115A" w:rsidRDefault="005A6A43">
            <w:pPr>
              <w:pStyle w:val="TAH"/>
              <w:keepNext w:val="0"/>
            </w:pPr>
            <w:r w:rsidRPr="00A1115A">
              <w:t>Frequency range (MHz)</w:t>
            </w:r>
          </w:p>
        </w:tc>
        <w:tc>
          <w:tcPr>
            <w:tcW w:w="1133" w:type="dxa"/>
            <w:vAlign w:val="center"/>
            <w:hideMark/>
          </w:tcPr>
          <w:p w14:paraId="23C5B933" w14:textId="77777777" w:rsidR="005A6A43" w:rsidRPr="00A1115A" w:rsidRDefault="005A6A43">
            <w:pPr>
              <w:pStyle w:val="TAH"/>
              <w:keepNext w:val="0"/>
            </w:pPr>
            <w:r w:rsidRPr="00A1115A">
              <w:t>Maximum Level (dBm)</w:t>
            </w:r>
          </w:p>
        </w:tc>
        <w:tc>
          <w:tcPr>
            <w:tcW w:w="850" w:type="dxa"/>
            <w:vAlign w:val="center"/>
            <w:hideMark/>
          </w:tcPr>
          <w:p w14:paraId="735E9DEF" w14:textId="77777777" w:rsidR="005A6A43" w:rsidRPr="00A1115A" w:rsidRDefault="005A6A43">
            <w:pPr>
              <w:pStyle w:val="TAH"/>
              <w:keepNext w:val="0"/>
            </w:pPr>
            <w:r w:rsidRPr="00A1115A">
              <w:t>MBW (MHz)</w:t>
            </w:r>
          </w:p>
        </w:tc>
        <w:tc>
          <w:tcPr>
            <w:tcW w:w="928" w:type="dxa"/>
            <w:noWrap/>
            <w:vAlign w:val="center"/>
            <w:hideMark/>
          </w:tcPr>
          <w:p w14:paraId="0FDDD3D0" w14:textId="77777777" w:rsidR="005A6A43" w:rsidRPr="00A1115A" w:rsidRDefault="005A6A43">
            <w:pPr>
              <w:pStyle w:val="TAH"/>
              <w:keepNext w:val="0"/>
            </w:pPr>
            <w:r w:rsidRPr="00A1115A">
              <w:t>NOTE</w:t>
            </w:r>
          </w:p>
        </w:tc>
      </w:tr>
      <w:tr w:rsidR="005A6A43" w:rsidRPr="00A1115A" w14:paraId="28F78B7F" w14:textId="77777777" w:rsidTr="00FC41E9">
        <w:trPr>
          <w:trHeight w:val="225"/>
          <w:jc w:val="center"/>
        </w:trPr>
        <w:tc>
          <w:tcPr>
            <w:tcW w:w="959" w:type="dxa"/>
            <w:vMerge w:val="restart"/>
            <w:shd w:val="clear" w:color="auto" w:fill="auto"/>
            <w:vAlign w:val="center"/>
          </w:tcPr>
          <w:p w14:paraId="22609272" w14:textId="77777777" w:rsidR="005A6A43" w:rsidRPr="00A1115A" w:rsidRDefault="005A6A43" w:rsidP="00457B90">
            <w:pPr>
              <w:pStyle w:val="TAC"/>
            </w:pPr>
            <w:r>
              <w:t>n255</w:t>
            </w:r>
          </w:p>
        </w:tc>
        <w:tc>
          <w:tcPr>
            <w:tcW w:w="2831" w:type="dxa"/>
            <w:vAlign w:val="center"/>
          </w:tcPr>
          <w:p w14:paraId="6DDEF4E8" w14:textId="4F7E78A8" w:rsidR="005A6A43" w:rsidRPr="00A1115A" w:rsidRDefault="00320A9D">
            <w:pPr>
              <w:pStyle w:val="TAL"/>
              <w:rPr>
                <w:lang w:val="sv-FI"/>
              </w:rPr>
            </w:pPr>
            <w:r>
              <w:rPr>
                <w:lang w:val="sv-FI"/>
              </w:rPr>
              <w:t>NR</w:t>
            </w:r>
            <w:r w:rsidRPr="00A1115A">
              <w:rPr>
                <w:lang w:val="sv-FI"/>
              </w:rPr>
              <w:t xml:space="preserve"> Band </w:t>
            </w:r>
            <w:r>
              <w:rPr>
                <w:lang w:val="sv-FI"/>
              </w:rPr>
              <w:t>n</w:t>
            </w:r>
            <w:r w:rsidRPr="00A1115A">
              <w:rPr>
                <w:lang w:val="sv-FI"/>
              </w:rPr>
              <w:t xml:space="preserve">1, </w:t>
            </w:r>
            <w:r>
              <w:rPr>
                <w:lang w:val="sv-FI"/>
              </w:rPr>
              <w:t>n2, n3, n</w:t>
            </w:r>
            <w:r w:rsidRPr="00A1115A">
              <w:rPr>
                <w:lang w:val="sv-FI"/>
              </w:rPr>
              <w:t xml:space="preserve">5, </w:t>
            </w:r>
            <w:r>
              <w:rPr>
                <w:lang w:val="sv-FI"/>
              </w:rPr>
              <w:t>n</w:t>
            </w:r>
            <w:r w:rsidRPr="00A1115A">
              <w:rPr>
                <w:lang w:val="sv-FI"/>
              </w:rPr>
              <w:t xml:space="preserve">7, </w:t>
            </w:r>
            <w:r>
              <w:rPr>
                <w:lang w:val="sv-FI"/>
              </w:rPr>
              <w:t>n</w:t>
            </w:r>
            <w:r w:rsidRPr="00A1115A">
              <w:rPr>
                <w:lang w:val="sv-FI"/>
              </w:rPr>
              <w:t xml:space="preserve">8, </w:t>
            </w:r>
            <w:r>
              <w:rPr>
                <w:lang w:val="sv-FI"/>
              </w:rPr>
              <w:t>n</w:t>
            </w:r>
            <w:r w:rsidRPr="00A1115A">
              <w:rPr>
                <w:lang w:val="sv-FI"/>
              </w:rPr>
              <w:t>1</w:t>
            </w:r>
            <w:r>
              <w:rPr>
                <w:lang w:val="sv-FI"/>
              </w:rPr>
              <w:t>2</w:t>
            </w:r>
            <w:r w:rsidRPr="00A1115A">
              <w:rPr>
                <w:lang w:val="sv-FI"/>
              </w:rPr>
              <w:t xml:space="preserve">, </w:t>
            </w:r>
            <w:r>
              <w:rPr>
                <w:lang w:val="sv-FI"/>
              </w:rPr>
              <w:t>n13, n14, n</w:t>
            </w:r>
            <w:r w:rsidRPr="00A1115A">
              <w:rPr>
                <w:lang w:val="sv-FI"/>
              </w:rPr>
              <w:t xml:space="preserve">18, </w:t>
            </w:r>
            <w:r>
              <w:rPr>
                <w:lang w:val="sv-FI"/>
              </w:rPr>
              <w:t>n</w:t>
            </w:r>
            <w:r w:rsidRPr="00A1115A">
              <w:rPr>
                <w:lang w:val="sv-FI"/>
              </w:rPr>
              <w:t>20,</w:t>
            </w:r>
            <w:r>
              <w:rPr>
                <w:lang w:val="sv-FI"/>
              </w:rPr>
              <w:t xml:space="preserve"> n</w:t>
            </w:r>
            <w:r w:rsidRPr="00A1115A">
              <w:rPr>
                <w:lang w:val="sv-FI"/>
              </w:rPr>
              <w:t>2</w:t>
            </w:r>
            <w:r>
              <w:rPr>
                <w:lang w:val="sv-FI"/>
              </w:rPr>
              <w:t>4</w:t>
            </w:r>
            <w:r w:rsidRPr="00A1115A">
              <w:rPr>
                <w:lang w:val="sv-FI"/>
              </w:rPr>
              <w:t xml:space="preserve">, </w:t>
            </w:r>
            <w:r>
              <w:rPr>
                <w:lang w:val="sv-FI"/>
              </w:rPr>
              <w:t>n25, n</w:t>
            </w:r>
            <w:r w:rsidRPr="00A1115A">
              <w:rPr>
                <w:lang w:val="sv-FI"/>
              </w:rPr>
              <w:t xml:space="preserve">26, </w:t>
            </w:r>
            <w:r>
              <w:rPr>
                <w:lang w:val="sv-FI"/>
              </w:rPr>
              <w:t>n</w:t>
            </w:r>
            <w:r w:rsidRPr="00A1115A">
              <w:rPr>
                <w:lang w:val="sv-FI"/>
              </w:rPr>
              <w:t xml:space="preserve">28, </w:t>
            </w:r>
            <w:r>
              <w:rPr>
                <w:lang w:val="sv-FI"/>
              </w:rPr>
              <w:t>n29, n</w:t>
            </w:r>
            <w:r w:rsidRPr="00A1115A">
              <w:rPr>
                <w:lang w:val="sv-FI"/>
              </w:rPr>
              <w:t>3</w:t>
            </w:r>
            <w:r>
              <w:rPr>
                <w:lang w:val="sv-FI"/>
              </w:rPr>
              <w:t>0</w:t>
            </w:r>
            <w:r w:rsidRPr="00A1115A">
              <w:rPr>
                <w:lang w:val="sv-FI"/>
              </w:rPr>
              <w:t xml:space="preserve">, </w:t>
            </w:r>
            <w:r>
              <w:rPr>
                <w:lang w:val="sv-FI"/>
              </w:rPr>
              <w:t>n</w:t>
            </w:r>
            <w:r w:rsidRPr="00A1115A">
              <w:rPr>
                <w:lang w:val="sv-FI"/>
              </w:rPr>
              <w:t>3</w:t>
            </w:r>
            <w:r>
              <w:rPr>
                <w:lang w:val="sv-FI"/>
              </w:rPr>
              <w:t>4</w:t>
            </w:r>
            <w:r w:rsidRPr="00A1115A">
              <w:rPr>
                <w:lang w:val="sv-FI"/>
              </w:rPr>
              <w:t xml:space="preserve">, </w:t>
            </w:r>
            <w:r>
              <w:rPr>
                <w:lang w:val="sv-FI"/>
              </w:rPr>
              <w:t>n</w:t>
            </w:r>
            <w:r w:rsidRPr="00A1115A">
              <w:rPr>
                <w:lang w:val="sv-FI"/>
              </w:rPr>
              <w:t xml:space="preserve">38, </w:t>
            </w:r>
            <w:r>
              <w:rPr>
                <w:lang w:val="sv-FI"/>
              </w:rPr>
              <w:t>n39, n</w:t>
            </w:r>
            <w:r w:rsidRPr="00A1115A">
              <w:rPr>
                <w:lang w:val="sv-FI"/>
              </w:rPr>
              <w:t xml:space="preserve">40, </w:t>
            </w:r>
            <w:r>
              <w:rPr>
                <w:lang w:val="sv-FI"/>
              </w:rPr>
              <w:t>n</w:t>
            </w:r>
            <w:r w:rsidRPr="00A1115A">
              <w:rPr>
                <w:lang w:val="sv-FI"/>
              </w:rPr>
              <w:t>41,</w:t>
            </w:r>
            <w:r>
              <w:rPr>
                <w:lang w:val="sv-FI"/>
              </w:rPr>
              <w:t xml:space="preserve"> n</w:t>
            </w:r>
            <w:r w:rsidRPr="00A1115A">
              <w:rPr>
                <w:lang w:val="sv-FI"/>
              </w:rPr>
              <w:t>4</w:t>
            </w:r>
            <w:r>
              <w:rPr>
                <w:lang w:val="sv-FI"/>
              </w:rPr>
              <w:t>8</w:t>
            </w:r>
            <w:r w:rsidRPr="00A1115A">
              <w:rPr>
                <w:lang w:val="sv-FI"/>
              </w:rPr>
              <w:t xml:space="preserve">, </w:t>
            </w:r>
            <w:r>
              <w:rPr>
                <w:lang w:val="sv-FI"/>
              </w:rPr>
              <w:t>n</w:t>
            </w:r>
            <w:r w:rsidRPr="00A1115A">
              <w:rPr>
                <w:lang w:val="sv-FI"/>
              </w:rPr>
              <w:t xml:space="preserve">50, </w:t>
            </w:r>
            <w:r>
              <w:rPr>
                <w:lang w:val="sv-FI"/>
              </w:rPr>
              <w:t>n</w:t>
            </w:r>
            <w:r w:rsidRPr="00A1115A">
              <w:rPr>
                <w:lang w:val="sv-FI"/>
              </w:rPr>
              <w:t xml:space="preserve">51, </w:t>
            </w:r>
            <w:r>
              <w:rPr>
                <w:lang w:val="sv-FI"/>
              </w:rPr>
              <w:t>n</w:t>
            </w:r>
            <w:r w:rsidRPr="00A1115A">
              <w:rPr>
                <w:lang w:val="sv-FI"/>
              </w:rPr>
              <w:t>5</w:t>
            </w:r>
            <w:r>
              <w:rPr>
                <w:lang w:val="sv-FI"/>
              </w:rPr>
              <w:t>3</w:t>
            </w:r>
            <w:r w:rsidRPr="00A1115A">
              <w:rPr>
                <w:lang w:val="sv-FI"/>
              </w:rPr>
              <w:t xml:space="preserve">, </w:t>
            </w:r>
            <w:r>
              <w:rPr>
                <w:lang w:val="sv-FI"/>
              </w:rPr>
              <w:t>n</w:t>
            </w:r>
            <w:r w:rsidRPr="00A1115A">
              <w:rPr>
                <w:lang w:val="sv-FI"/>
              </w:rPr>
              <w:t xml:space="preserve">65, </w:t>
            </w:r>
            <w:r>
              <w:rPr>
                <w:lang w:val="sv-FI"/>
              </w:rPr>
              <w:t>n66, n</w:t>
            </w:r>
            <w:r w:rsidRPr="00A1115A">
              <w:rPr>
                <w:lang w:val="sv-FI"/>
              </w:rPr>
              <w:t xml:space="preserve">67, </w:t>
            </w:r>
            <w:r>
              <w:rPr>
                <w:lang w:val="sv-FI"/>
              </w:rPr>
              <w:t>n</w:t>
            </w:r>
            <w:r w:rsidRPr="00A1115A">
              <w:rPr>
                <w:lang w:val="sv-FI"/>
              </w:rPr>
              <w:t>7</w:t>
            </w:r>
            <w:r>
              <w:rPr>
                <w:lang w:val="sv-FI"/>
              </w:rPr>
              <w:t>0</w:t>
            </w:r>
            <w:r w:rsidRPr="00A1115A">
              <w:rPr>
                <w:lang w:val="sv-FI"/>
              </w:rPr>
              <w:t xml:space="preserve">, </w:t>
            </w:r>
            <w:r>
              <w:rPr>
                <w:lang w:val="sv-FI"/>
              </w:rPr>
              <w:t>n</w:t>
            </w:r>
            <w:r w:rsidRPr="00A1115A">
              <w:rPr>
                <w:lang w:val="sv-FI"/>
              </w:rPr>
              <w:t>7</w:t>
            </w:r>
            <w:r>
              <w:rPr>
                <w:lang w:val="sv-FI"/>
              </w:rPr>
              <w:t>1</w:t>
            </w:r>
            <w:r w:rsidRPr="00A1115A">
              <w:rPr>
                <w:lang w:val="sv-FI"/>
              </w:rPr>
              <w:t xml:space="preserve">, </w:t>
            </w:r>
            <w:r>
              <w:rPr>
                <w:lang w:val="sv-FI"/>
              </w:rPr>
              <w:t>n</w:t>
            </w:r>
            <w:r w:rsidRPr="00A1115A">
              <w:rPr>
                <w:lang w:val="sv-FI"/>
              </w:rPr>
              <w:t xml:space="preserve">74, </w:t>
            </w:r>
            <w:r>
              <w:rPr>
                <w:lang w:val="sv-FI"/>
              </w:rPr>
              <w:t>n</w:t>
            </w:r>
            <w:r w:rsidRPr="00A1115A">
              <w:rPr>
                <w:lang w:val="sv-FI"/>
              </w:rPr>
              <w:t xml:space="preserve">75, </w:t>
            </w:r>
            <w:r>
              <w:rPr>
                <w:lang w:val="sv-FI"/>
              </w:rPr>
              <w:t>n</w:t>
            </w:r>
            <w:r w:rsidRPr="00A1115A">
              <w:rPr>
                <w:lang w:val="sv-FI"/>
              </w:rPr>
              <w:t>76</w:t>
            </w:r>
            <w:r>
              <w:rPr>
                <w:lang w:val="sv-FI"/>
              </w:rPr>
              <w:t>, n85, n90, n91, n92, n93, n94, n100, n101</w:t>
            </w:r>
          </w:p>
        </w:tc>
        <w:tc>
          <w:tcPr>
            <w:tcW w:w="810" w:type="dxa"/>
            <w:vAlign w:val="center"/>
          </w:tcPr>
          <w:p w14:paraId="1D664BCA" w14:textId="77777777" w:rsidR="005A6A43" w:rsidRPr="00A1115A" w:rsidRDefault="005A6A43">
            <w:pPr>
              <w:pStyle w:val="TAC"/>
            </w:pPr>
            <w:r w:rsidRPr="00A1115A">
              <w:t>F</w:t>
            </w:r>
            <w:r w:rsidRPr="00A1115A">
              <w:rPr>
                <w:vertAlign w:val="subscript"/>
              </w:rPr>
              <w:t>DL_low</w:t>
            </w:r>
          </w:p>
        </w:tc>
        <w:tc>
          <w:tcPr>
            <w:tcW w:w="540" w:type="dxa"/>
            <w:vAlign w:val="center"/>
          </w:tcPr>
          <w:p w14:paraId="7876403F" w14:textId="77777777" w:rsidR="005A6A43" w:rsidRPr="00A1115A" w:rsidRDefault="005A6A43">
            <w:pPr>
              <w:pStyle w:val="TAC"/>
            </w:pPr>
            <w:r w:rsidRPr="00A1115A">
              <w:t>-</w:t>
            </w:r>
          </w:p>
        </w:tc>
        <w:tc>
          <w:tcPr>
            <w:tcW w:w="889" w:type="dxa"/>
            <w:vAlign w:val="center"/>
          </w:tcPr>
          <w:p w14:paraId="6B8BB61B" w14:textId="77777777" w:rsidR="005A6A43" w:rsidRPr="00A1115A" w:rsidRDefault="005A6A43">
            <w:pPr>
              <w:pStyle w:val="TAC"/>
            </w:pPr>
            <w:r w:rsidRPr="00A1115A">
              <w:t>F</w:t>
            </w:r>
            <w:r w:rsidRPr="00A1115A">
              <w:rPr>
                <w:vertAlign w:val="subscript"/>
              </w:rPr>
              <w:t>DL_high</w:t>
            </w:r>
          </w:p>
        </w:tc>
        <w:tc>
          <w:tcPr>
            <w:tcW w:w="1133" w:type="dxa"/>
            <w:vAlign w:val="center"/>
          </w:tcPr>
          <w:p w14:paraId="69D62883" w14:textId="77777777" w:rsidR="005A6A43" w:rsidRPr="00A1115A" w:rsidRDefault="005A6A43">
            <w:pPr>
              <w:pStyle w:val="TAC"/>
            </w:pPr>
            <w:r w:rsidRPr="00A1115A">
              <w:t>-50</w:t>
            </w:r>
          </w:p>
        </w:tc>
        <w:tc>
          <w:tcPr>
            <w:tcW w:w="850" w:type="dxa"/>
            <w:noWrap/>
            <w:vAlign w:val="center"/>
          </w:tcPr>
          <w:p w14:paraId="57DD096C" w14:textId="77777777" w:rsidR="005A6A43" w:rsidRPr="00A1115A" w:rsidRDefault="005A6A43">
            <w:pPr>
              <w:pStyle w:val="TAC"/>
            </w:pPr>
            <w:r w:rsidRPr="00A1115A">
              <w:t>1</w:t>
            </w:r>
          </w:p>
        </w:tc>
        <w:tc>
          <w:tcPr>
            <w:tcW w:w="928" w:type="dxa"/>
            <w:noWrap/>
            <w:vAlign w:val="center"/>
          </w:tcPr>
          <w:p w14:paraId="55BF5A49" w14:textId="77777777" w:rsidR="005A6A43" w:rsidRPr="00A1115A" w:rsidRDefault="005A6A43">
            <w:pPr>
              <w:pStyle w:val="TAC"/>
            </w:pPr>
          </w:p>
        </w:tc>
      </w:tr>
      <w:tr w:rsidR="005A6A43" w:rsidRPr="00A1115A" w14:paraId="053005A2" w14:textId="77777777" w:rsidTr="00FC41E9">
        <w:trPr>
          <w:trHeight w:val="225"/>
          <w:jc w:val="center"/>
        </w:trPr>
        <w:tc>
          <w:tcPr>
            <w:tcW w:w="959" w:type="dxa"/>
            <w:vMerge/>
            <w:tcBorders>
              <w:bottom w:val="single" w:sz="4" w:space="0" w:color="auto"/>
            </w:tcBorders>
            <w:shd w:val="clear" w:color="auto" w:fill="auto"/>
            <w:vAlign w:val="center"/>
          </w:tcPr>
          <w:p w14:paraId="3BAF4CF8" w14:textId="77777777" w:rsidR="005A6A43" w:rsidRDefault="005A6A43">
            <w:pPr>
              <w:pStyle w:val="TAC"/>
            </w:pPr>
          </w:p>
        </w:tc>
        <w:tc>
          <w:tcPr>
            <w:tcW w:w="2831" w:type="dxa"/>
            <w:vAlign w:val="center"/>
          </w:tcPr>
          <w:p w14:paraId="4F28AB06" w14:textId="77777777" w:rsidR="005A6A43" w:rsidRDefault="005A6A43">
            <w:pPr>
              <w:pStyle w:val="TAL"/>
              <w:rPr>
                <w:lang w:val="sv-FI"/>
              </w:rPr>
            </w:pPr>
            <w:r>
              <w:rPr>
                <w:lang w:val="sv-FI"/>
              </w:rPr>
              <w:t>NR</w:t>
            </w:r>
            <w:r w:rsidRPr="00A1115A">
              <w:rPr>
                <w:lang w:val="sv-FI"/>
              </w:rPr>
              <w:t xml:space="preserve"> Band </w:t>
            </w:r>
            <w:r>
              <w:rPr>
                <w:lang w:val="sv-FI"/>
              </w:rPr>
              <w:t>n77</w:t>
            </w:r>
            <w:r w:rsidRPr="00A1115A">
              <w:rPr>
                <w:lang w:val="sv-FI"/>
              </w:rPr>
              <w:t>,</w:t>
            </w:r>
            <w:r>
              <w:rPr>
                <w:lang w:val="sv-FI"/>
              </w:rPr>
              <w:t xml:space="preserve"> </w:t>
            </w:r>
            <w:r w:rsidRPr="00A1115A">
              <w:rPr>
                <w:lang w:val="sv-FI"/>
              </w:rPr>
              <w:t>n78, n79</w:t>
            </w:r>
          </w:p>
        </w:tc>
        <w:tc>
          <w:tcPr>
            <w:tcW w:w="810" w:type="dxa"/>
            <w:vAlign w:val="center"/>
          </w:tcPr>
          <w:p w14:paraId="6635D25B" w14:textId="77777777" w:rsidR="005A6A43" w:rsidRPr="00A1115A" w:rsidRDefault="005A6A43">
            <w:pPr>
              <w:pStyle w:val="TAC"/>
            </w:pPr>
            <w:r w:rsidRPr="00A1115A">
              <w:t>F</w:t>
            </w:r>
            <w:r w:rsidRPr="00A1115A">
              <w:rPr>
                <w:vertAlign w:val="subscript"/>
              </w:rPr>
              <w:t>DL_low</w:t>
            </w:r>
          </w:p>
        </w:tc>
        <w:tc>
          <w:tcPr>
            <w:tcW w:w="540" w:type="dxa"/>
            <w:vAlign w:val="center"/>
          </w:tcPr>
          <w:p w14:paraId="39D3CA58" w14:textId="77777777" w:rsidR="005A6A43" w:rsidRPr="00A1115A" w:rsidRDefault="005A6A43">
            <w:pPr>
              <w:pStyle w:val="TAC"/>
            </w:pPr>
            <w:r w:rsidRPr="00A1115A">
              <w:t>-</w:t>
            </w:r>
          </w:p>
        </w:tc>
        <w:tc>
          <w:tcPr>
            <w:tcW w:w="889" w:type="dxa"/>
            <w:vAlign w:val="center"/>
          </w:tcPr>
          <w:p w14:paraId="0D067148" w14:textId="77777777" w:rsidR="005A6A43" w:rsidRPr="00A1115A" w:rsidRDefault="005A6A43">
            <w:pPr>
              <w:pStyle w:val="TAC"/>
            </w:pPr>
            <w:r w:rsidRPr="00A1115A">
              <w:t>F</w:t>
            </w:r>
            <w:r w:rsidRPr="00A1115A">
              <w:rPr>
                <w:vertAlign w:val="subscript"/>
              </w:rPr>
              <w:t>DL_high</w:t>
            </w:r>
          </w:p>
        </w:tc>
        <w:tc>
          <w:tcPr>
            <w:tcW w:w="1133" w:type="dxa"/>
            <w:vAlign w:val="center"/>
          </w:tcPr>
          <w:p w14:paraId="4B348C6E" w14:textId="77777777" w:rsidR="005A6A43" w:rsidRPr="00A1115A" w:rsidRDefault="005A6A43">
            <w:pPr>
              <w:pStyle w:val="TAC"/>
            </w:pPr>
            <w:r w:rsidRPr="00A1115A">
              <w:t>-50</w:t>
            </w:r>
          </w:p>
        </w:tc>
        <w:tc>
          <w:tcPr>
            <w:tcW w:w="850" w:type="dxa"/>
            <w:noWrap/>
            <w:vAlign w:val="center"/>
          </w:tcPr>
          <w:p w14:paraId="39FC376C" w14:textId="77777777" w:rsidR="005A6A43" w:rsidRPr="00A1115A" w:rsidRDefault="005A6A43">
            <w:pPr>
              <w:pStyle w:val="TAC"/>
            </w:pPr>
            <w:r w:rsidRPr="00A1115A">
              <w:t>1</w:t>
            </w:r>
          </w:p>
        </w:tc>
        <w:tc>
          <w:tcPr>
            <w:tcW w:w="928" w:type="dxa"/>
            <w:noWrap/>
            <w:vAlign w:val="center"/>
          </w:tcPr>
          <w:p w14:paraId="1BE6ED73" w14:textId="77777777" w:rsidR="005A6A43" w:rsidRPr="00A1115A" w:rsidRDefault="005A6A43">
            <w:pPr>
              <w:pStyle w:val="TAC"/>
            </w:pPr>
            <w:r>
              <w:rPr>
                <w:rFonts w:hint="eastAsia"/>
              </w:rPr>
              <w:t>2</w:t>
            </w:r>
          </w:p>
        </w:tc>
      </w:tr>
      <w:tr w:rsidR="005A6A43" w:rsidRPr="00A1115A" w14:paraId="58F9DFA5" w14:textId="77777777" w:rsidTr="00EC5E2C">
        <w:trPr>
          <w:trHeight w:val="225"/>
          <w:jc w:val="center"/>
        </w:trPr>
        <w:tc>
          <w:tcPr>
            <w:tcW w:w="959" w:type="dxa"/>
            <w:vMerge w:val="restart"/>
            <w:tcBorders>
              <w:top w:val="single" w:sz="4" w:space="0" w:color="auto"/>
            </w:tcBorders>
            <w:shd w:val="clear" w:color="auto" w:fill="auto"/>
            <w:vAlign w:val="center"/>
          </w:tcPr>
          <w:p w14:paraId="1E54DBD0" w14:textId="77777777" w:rsidR="005A6A43" w:rsidRPr="00A1115A" w:rsidRDefault="005A6A43" w:rsidP="00457B90">
            <w:pPr>
              <w:pStyle w:val="TAC"/>
            </w:pPr>
            <w:r w:rsidRPr="00A1115A">
              <w:t>n2</w:t>
            </w:r>
            <w:r>
              <w:t>56</w:t>
            </w:r>
          </w:p>
        </w:tc>
        <w:tc>
          <w:tcPr>
            <w:tcW w:w="2831" w:type="dxa"/>
            <w:vAlign w:val="center"/>
          </w:tcPr>
          <w:p w14:paraId="38818ABD" w14:textId="44AF2E21" w:rsidR="005A6A43" w:rsidRPr="00A1115A" w:rsidRDefault="00806BDF">
            <w:pPr>
              <w:pStyle w:val="TAL"/>
            </w:pPr>
            <w:r>
              <w:rPr>
                <w:lang w:val="sv-FI"/>
              </w:rPr>
              <w:t>NR</w:t>
            </w:r>
            <w:r w:rsidRPr="00A1115A">
              <w:rPr>
                <w:lang w:val="sv-FI"/>
              </w:rPr>
              <w:t xml:space="preserve"> Band </w:t>
            </w:r>
            <w:r>
              <w:rPr>
                <w:lang w:val="sv-FI"/>
              </w:rPr>
              <w:t>n</w:t>
            </w:r>
            <w:r w:rsidRPr="00A1115A">
              <w:rPr>
                <w:lang w:val="sv-FI"/>
              </w:rPr>
              <w:t>1</w:t>
            </w:r>
            <w:r>
              <w:rPr>
                <w:lang w:val="sv-FI"/>
              </w:rPr>
              <w:t>, n3, n</w:t>
            </w:r>
            <w:r w:rsidRPr="00A1115A">
              <w:rPr>
                <w:lang w:val="sv-FI"/>
              </w:rPr>
              <w:t xml:space="preserve">5, </w:t>
            </w:r>
            <w:r>
              <w:rPr>
                <w:lang w:val="sv-FI"/>
              </w:rPr>
              <w:t>n</w:t>
            </w:r>
            <w:r w:rsidRPr="00A1115A">
              <w:rPr>
                <w:lang w:val="sv-FI"/>
              </w:rPr>
              <w:t xml:space="preserve">7, </w:t>
            </w:r>
            <w:r>
              <w:rPr>
                <w:lang w:val="sv-FI"/>
              </w:rPr>
              <w:t>n</w:t>
            </w:r>
            <w:r w:rsidRPr="00A1115A">
              <w:rPr>
                <w:lang w:val="sv-FI"/>
              </w:rPr>
              <w:t xml:space="preserve">8, </w:t>
            </w:r>
            <w:r>
              <w:rPr>
                <w:lang w:val="sv-FI"/>
              </w:rPr>
              <w:t>n</w:t>
            </w:r>
            <w:r w:rsidRPr="00A1115A">
              <w:rPr>
                <w:lang w:val="sv-FI"/>
              </w:rPr>
              <w:t>1</w:t>
            </w:r>
            <w:r>
              <w:rPr>
                <w:lang w:val="sv-FI"/>
              </w:rPr>
              <w:t>2</w:t>
            </w:r>
            <w:r w:rsidRPr="00A1115A">
              <w:rPr>
                <w:lang w:val="sv-FI"/>
              </w:rPr>
              <w:t xml:space="preserve">, </w:t>
            </w:r>
            <w:r>
              <w:rPr>
                <w:lang w:val="sv-FI"/>
              </w:rPr>
              <w:t>n13, n14, n</w:t>
            </w:r>
            <w:r w:rsidRPr="00A1115A">
              <w:rPr>
                <w:lang w:val="sv-FI"/>
              </w:rPr>
              <w:t xml:space="preserve">18, </w:t>
            </w:r>
            <w:r>
              <w:rPr>
                <w:lang w:val="sv-FI"/>
              </w:rPr>
              <w:t>n</w:t>
            </w:r>
            <w:r w:rsidRPr="00A1115A">
              <w:rPr>
                <w:lang w:val="sv-FI"/>
              </w:rPr>
              <w:t>20,</w:t>
            </w:r>
            <w:r>
              <w:rPr>
                <w:lang w:val="sv-FI"/>
              </w:rPr>
              <w:t xml:space="preserve"> n</w:t>
            </w:r>
            <w:r w:rsidRPr="00A1115A">
              <w:rPr>
                <w:lang w:val="sv-FI"/>
              </w:rPr>
              <w:t>2</w:t>
            </w:r>
            <w:r>
              <w:rPr>
                <w:lang w:val="sv-FI"/>
              </w:rPr>
              <w:t>4, n</w:t>
            </w:r>
            <w:r w:rsidRPr="00A1115A">
              <w:rPr>
                <w:lang w:val="sv-FI"/>
              </w:rPr>
              <w:t xml:space="preserve">26, </w:t>
            </w:r>
            <w:r>
              <w:rPr>
                <w:lang w:val="sv-FI"/>
              </w:rPr>
              <w:t>n</w:t>
            </w:r>
            <w:r w:rsidRPr="00A1115A">
              <w:rPr>
                <w:lang w:val="sv-FI"/>
              </w:rPr>
              <w:t xml:space="preserve">28, </w:t>
            </w:r>
            <w:r>
              <w:rPr>
                <w:lang w:val="sv-FI"/>
              </w:rPr>
              <w:t>n29, n</w:t>
            </w:r>
            <w:r w:rsidRPr="00A1115A">
              <w:rPr>
                <w:lang w:val="sv-FI"/>
              </w:rPr>
              <w:t>3</w:t>
            </w:r>
            <w:r>
              <w:rPr>
                <w:lang w:val="sv-FI"/>
              </w:rPr>
              <w:t>0</w:t>
            </w:r>
            <w:r w:rsidRPr="00A1115A">
              <w:rPr>
                <w:lang w:val="sv-FI"/>
              </w:rPr>
              <w:t xml:space="preserve">, </w:t>
            </w:r>
            <w:r>
              <w:rPr>
                <w:lang w:val="sv-FI"/>
              </w:rPr>
              <w:t>n</w:t>
            </w:r>
            <w:r w:rsidRPr="00A1115A">
              <w:rPr>
                <w:lang w:val="sv-FI"/>
              </w:rPr>
              <w:t xml:space="preserve">38, </w:t>
            </w:r>
            <w:r>
              <w:rPr>
                <w:lang w:val="sv-FI"/>
              </w:rPr>
              <w:t>n39, n</w:t>
            </w:r>
            <w:r w:rsidRPr="00A1115A">
              <w:rPr>
                <w:lang w:val="sv-FI"/>
              </w:rPr>
              <w:t xml:space="preserve">40, </w:t>
            </w:r>
            <w:r>
              <w:rPr>
                <w:lang w:val="sv-FI"/>
              </w:rPr>
              <w:t>n</w:t>
            </w:r>
            <w:r w:rsidRPr="00A1115A">
              <w:rPr>
                <w:lang w:val="sv-FI"/>
              </w:rPr>
              <w:t>41,</w:t>
            </w:r>
            <w:r>
              <w:rPr>
                <w:lang w:val="sv-FI"/>
              </w:rPr>
              <w:t xml:space="preserve"> n</w:t>
            </w:r>
            <w:r w:rsidRPr="00A1115A">
              <w:rPr>
                <w:lang w:val="sv-FI"/>
              </w:rPr>
              <w:t>4</w:t>
            </w:r>
            <w:r>
              <w:rPr>
                <w:lang w:val="sv-FI"/>
              </w:rPr>
              <w:t>8</w:t>
            </w:r>
            <w:r w:rsidRPr="00A1115A">
              <w:rPr>
                <w:lang w:val="sv-FI"/>
              </w:rPr>
              <w:t xml:space="preserve">, </w:t>
            </w:r>
            <w:r>
              <w:rPr>
                <w:lang w:val="sv-FI"/>
              </w:rPr>
              <w:t>n</w:t>
            </w:r>
            <w:r w:rsidRPr="00A1115A">
              <w:rPr>
                <w:lang w:val="sv-FI"/>
              </w:rPr>
              <w:t xml:space="preserve">50, </w:t>
            </w:r>
            <w:r>
              <w:rPr>
                <w:lang w:val="sv-FI"/>
              </w:rPr>
              <w:t>n</w:t>
            </w:r>
            <w:r w:rsidRPr="00A1115A">
              <w:rPr>
                <w:lang w:val="sv-FI"/>
              </w:rPr>
              <w:t xml:space="preserve">51, </w:t>
            </w:r>
            <w:r>
              <w:rPr>
                <w:lang w:val="sv-FI"/>
              </w:rPr>
              <w:t>n</w:t>
            </w:r>
            <w:r w:rsidRPr="00A1115A">
              <w:rPr>
                <w:lang w:val="sv-FI"/>
              </w:rPr>
              <w:t>5</w:t>
            </w:r>
            <w:r>
              <w:rPr>
                <w:lang w:val="sv-FI"/>
              </w:rPr>
              <w:t>3</w:t>
            </w:r>
            <w:r w:rsidRPr="00A1115A">
              <w:rPr>
                <w:lang w:val="sv-FI"/>
              </w:rPr>
              <w:t xml:space="preserve">, </w:t>
            </w:r>
            <w:r>
              <w:rPr>
                <w:lang w:val="sv-FI"/>
              </w:rPr>
              <w:t>n54, n</w:t>
            </w:r>
            <w:r w:rsidRPr="00A1115A">
              <w:rPr>
                <w:lang w:val="sv-FI"/>
              </w:rPr>
              <w:t xml:space="preserve">65, </w:t>
            </w:r>
            <w:r>
              <w:rPr>
                <w:lang w:val="sv-FI"/>
              </w:rPr>
              <w:t>n66, n</w:t>
            </w:r>
            <w:r w:rsidRPr="00A1115A">
              <w:rPr>
                <w:lang w:val="sv-FI"/>
              </w:rPr>
              <w:t xml:space="preserve">67, </w:t>
            </w:r>
            <w:r>
              <w:rPr>
                <w:lang w:val="sv-FI"/>
              </w:rPr>
              <w:t>n</w:t>
            </w:r>
            <w:r w:rsidRPr="00A1115A">
              <w:rPr>
                <w:lang w:val="sv-FI"/>
              </w:rPr>
              <w:t>7</w:t>
            </w:r>
            <w:r>
              <w:rPr>
                <w:lang w:val="sv-FI"/>
              </w:rPr>
              <w:t>1</w:t>
            </w:r>
            <w:r w:rsidRPr="00A1115A">
              <w:rPr>
                <w:lang w:val="sv-FI"/>
              </w:rPr>
              <w:t xml:space="preserve">, </w:t>
            </w:r>
            <w:r>
              <w:rPr>
                <w:lang w:val="sv-FI"/>
              </w:rPr>
              <w:t>n</w:t>
            </w:r>
            <w:r w:rsidRPr="00A1115A">
              <w:rPr>
                <w:lang w:val="sv-FI"/>
              </w:rPr>
              <w:t xml:space="preserve">74, </w:t>
            </w:r>
            <w:r>
              <w:rPr>
                <w:lang w:val="sv-FI"/>
              </w:rPr>
              <w:t>n</w:t>
            </w:r>
            <w:r w:rsidRPr="00A1115A">
              <w:rPr>
                <w:lang w:val="sv-FI"/>
              </w:rPr>
              <w:t xml:space="preserve">75, </w:t>
            </w:r>
            <w:r>
              <w:rPr>
                <w:lang w:val="sv-FI"/>
              </w:rPr>
              <w:t>n</w:t>
            </w:r>
            <w:r w:rsidRPr="00A1115A">
              <w:rPr>
                <w:lang w:val="sv-FI"/>
              </w:rPr>
              <w:t>76,</w:t>
            </w:r>
            <w:r>
              <w:rPr>
                <w:lang w:val="sv-FI"/>
              </w:rPr>
              <w:t xml:space="preserve"> </w:t>
            </w:r>
            <w:r w:rsidRPr="00A1115A">
              <w:rPr>
                <w:lang w:val="sv-FI"/>
              </w:rPr>
              <w:t>n78, n79</w:t>
            </w:r>
            <w:r>
              <w:rPr>
                <w:lang w:val="sv-FI"/>
              </w:rPr>
              <w:t>, n85, n90, n91, n92, n93, n94, n101, n100, n101</w:t>
            </w:r>
          </w:p>
        </w:tc>
        <w:tc>
          <w:tcPr>
            <w:tcW w:w="810" w:type="dxa"/>
            <w:vAlign w:val="center"/>
          </w:tcPr>
          <w:p w14:paraId="5CB435C5" w14:textId="77777777" w:rsidR="005A6A43" w:rsidRPr="00A1115A" w:rsidRDefault="005A6A43">
            <w:pPr>
              <w:pStyle w:val="TAC"/>
            </w:pPr>
            <w:r w:rsidRPr="00A1115A">
              <w:t>F</w:t>
            </w:r>
            <w:r w:rsidRPr="00A1115A">
              <w:rPr>
                <w:vertAlign w:val="subscript"/>
              </w:rPr>
              <w:t>DL_low</w:t>
            </w:r>
          </w:p>
        </w:tc>
        <w:tc>
          <w:tcPr>
            <w:tcW w:w="540" w:type="dxa"/>
            <w:vAlign w:val="center"/>
          </w:tcPr>
          <w:p w14:paraId="087FC0DA" w14:textId="77777777" w:rsidR="005A6A43" w:rsidRPr="00A1115A" w:rsidRDefault="005A6A43">
            <w:pPr>
              <w:pStyle w:val="TAC"/>
            </w:pPr>
            <w:r w:rsidRPr="00A1115A">
              <w:t>-</w:t>
            </w:r>
          </w:p>
        </w:tc>
        <w:tc>
          <w:tcPr>
            <w:tcW w:w="889" w:type="dxa"/>
            <w:vAlign w:val="center"/>
          </w:tcPr>
          <w:p w14:paraId="28162F75" w14:textId="77777777" w:rsidR="005A6A43" w:rsidRPr="00A1115A" w:rsidRDefault="005A6A43">
            <w:pPr>
              <w:pStyle w:val="TAC"/>
            </w:pPr>
            <w:r w:rsidRPr="00A1115A">
              <w:t>F</w:t>
            </w:r>
            <w:r w:rsidRPr="00A1115A">
              <w:rPr>
                <w:vertAlign w:val="subscript"/>
              </w:rPr>
              <w:t>DL_high</w:t>
            </w:r>
          </w:p>
        </w:tc>
        <w:tc>
          <w:tcPr>
            <w:tcW w:w="1133" w:type="dxa"/>
            <w:vAlign w:val="center"/>
          </w:tcPr>
          <w:p w14:paraId="7627612F" w14:textId="77777777" w:rsidR="005A6A43" w:rsidRPr="00A1115A" w:rsidRDefault="005A6A43">
            <w:pPr>
              <w:pStyle w:val="TAC"/>
            </w:pPr>
            <w:r w:rsidRPr="00A1115A">
              <w:t>-50</w:t>
            </w:r>
          </w:p>
        </w:tc>
        <w:tc>
          <w:tcPr>
            <w:tcW w:w="850" w:type="dxa"/>
            <w:noWrap/>
            <w:vAlign w:val="center"/>
          </w:tcPr>
          <w:p w14:paraId="5FC8456D" w14:textId="77777777" w:rsidR="005A6A43" w:rsidRPr="00A1115A" w:rsidRDefault="005A6A43">
            <w:pPr>
              <w:pStyle w:val="TAC"/>
            </w:pPr>
            <w:r w:rsidRPr="00A1115A">
              <w:t>1</w:t>
            </w:r>
          </w:p>
        </w:tc>
        <w:tc>
          <w:tcPr>
            <w:tcW w:w="928" w:type="dxa"/>
            <w:noWrap/>
            <w:vAlign w:val="center"/>
          </w:tcPr>
          <w:p w14:paraId="211C6275" w14:textId="77777777" w:rsidR="005A6A43" w:rsidRPr="00A1115A" w:rsidRDefault="005A6A43">
            <w:pPr>
              <w:pStyle w:val="TAC"/>
            </w:pPr>
          </w:p>
        </w:tc>
      </w:tr>
      <w:tr w:rsidR="005A6A43" w:rsidRPr="00A1115A" w14:paraId="19F3E191" w14:textId="77777777" w:rsidTr="00EC5E2C">
        <w:trPr>
          <w:trHeight w:val="225"/>
          <w:jc w:val="center"/>
        </w:trPr>
        <w:tc>
          <w:tcPr>
            <w:tcW w:w="959" w:type="dxa"/>
            <w:vMerge/>
            <w:shd w:val="clear" w:color="auto" w:fill="auto"/>
            <w:vAlign w:val="center"/>
          </w:tcPr>
          <w:p w14:paraId="05059F2D" w14:textId="77777777" w:rsidR="005A6A43" w:rsidRPr="00A1115A" w:rsidRDefault="005A6A43">
            <w:pPr>
              <w:pStyle w:val="TAC"/>
            </w:pPr>
          </w:p>
        </w:tc>
        <w:tc>
          <w:tcPr>
            <w:tcW w:w="2831" w:type="dxa"/>
            <w:vAlign w:val="center"/>
          </w:tcPr>
          <w:p w14:paraId="43B839D8" w14:textId="3B00C63F" w:rsidR="005A6A43" w:rsidRDefault="00806BDF">
            <w:pPr>
              <w:pStyle w:val="TAL"/>
              <w:rPr>
                <w:lang w:val="sv-FI"/>
              </w:rPr>
            </w:pPr>
            <w:r>
              <w:t>E-UTRA</w:t>
            </w:r>
            <w:r w:rsidRPr="00A1115A">
              <w:t xml:space="preserve"> Band </w:t>
            </w:r>
            <w:r>
              <w:t>33, 35</w:t>
            </w:r>
          </w:p>
        </w:tc>
        <w:tc>
          <w:tcPr>
            <w:tcW w:w="810" w:type="dxa"/>
            <w:vAlign w:val="center"/>
          </w:tcPr>
          <w:p w14:paraId="0D8FEBAA" w14:textId="77777777" w:rsidR="005A6A43" w:rsidRPr="00A1115A" w:rsidRDefault="005A6A43">
            <w:pPr>
              <w:pStyle w:val="TAC"/>
            </w:pPr>
            <w:r w:rsidRPr="00A1115A">
              <w:t>F</w:t>
            </w:r>
            <w:r w:rsidRPr="00A1115A">
              <w:rPr>
                <w:vertAlign w:val="subscript"/>
              </w:rPr>
              <w:t>DL_low</w:t>
            </w:r>
          </w:p>
        </w:tc>
        <w:tc>
          <w:tcPr>
            <w:tcW w:w="540" w:type="dxa"/>
            <w:vAlign w:val="center"/>
          </w:tcPr>
          <w:p w14:paraId="65508437" w14:textId="77777777" w:rsidR="005A6A43" w:rsidRPr="00A1115A" w:rsidRDefault="005A6A43">
            <w:pPr>
              <w:pStyle w:val="TAC"/>
            </w:pPr>
            <w:r w:rsidRPr="00A1115A">
              <w:t>-</w:t>
            </w:r>
          </w:p>
        </w:tc>
        <w:tc>
          <w:tcPr>
            <w:tcW w:w="889" w:type="dxa"/>
            <w:vAlign w:val="center"/>
          </w:tcPr>
          <w:p w14:paraId="5CED194E" w14:textId="77777777" w:rsidR="005A6A43" w:rsidRPr="00A1115A" w:rsidRDefault="005A6A43">
            <w:pPr>
              <w:pStyle w:val="TAC"/>
            </w:pPr>
            <w:r w:rsidRPr="00A1115A">
              <w:t>F</w:t>
            </w:r>
            <w:r w:rsidRPr="00A1115A">
              <w:rPr>
                <w:vertAlign w:val="subscript"/>
              </w:rPr>
              <w:t>DL_high</w:t>
            </w:r>
          </w:p>
        </w:tc>
        <w:tc>
          <w:tcPr>
            <w:tcW w:w="1133" w:type="dxa"/>
            <w:vAlign w:val="center"/>
          </w:tcPr>
          <w:p w14:paraId="0EF0B1B0" w14:textId="77777777" w:rsidR="005A6A43" w:rsidRPr="00A1115A" w:rsidRDefault="005A6A43">
            <w:pPr>
              <w:pStyle w:val="TAC"/>
            </w:pPr>
            <w:r w:rsidRPr="00A1115A">
              <w:t>-50</w:t>
            </w:r>
          </w:p>
        </w:tc>
        <w:tc>
          <w:tcPr>
            <w:tcW w:w="850" w:type="dxa"/>
            <w:noWrap/>
            <w:vAlign w:val="center"/>
          </w:tcPr>
          <w:p w14:paraId="42DD5313" w14:textId="77777777" w:rsidR="005A6A43" w:rsidRPr="00A1115A" w:rsidRDefault="005A6A43">
            <w:pPr>
              <w:pStyle w:val="TAC"/>
            </w:pPr>
            <w:r w:rsidRPr="00A1115A">
              <w:t>1</w:t>
            </w:r>
          </w:p>
        </w:tc>
        <w:tc>
          <w:tcPr>
            <w:tcW w:w="928" w:type="dxa"/>
            <w:noWrap/>
            <w:vAlign w:val="center"/>
          </w:tcPr>
          <w:p w14:paraId="3FC8EB33" w14:textId="77777777" w:rsidR="005A6A43" w:rsidRPr="00A1115A" w:rsidRDefault="005A6A43">
            <w:pPr>
              <w:pStyle w:val="TAC"/>
            </w:pPr>
          </w:p>
        </w:tc>
      </w:tr>
      <w:tr w:rsidR="005A6A43" w:rsidRPr="00A1115A" w14:paraId="7BE0CD90" w14:textId="77777777" w:rsidTr="00EC5E2C">
        <w:trPr>
          <w:trHeight w:val="225"/>
          <w:jc w:val="center"/>
        </w:trPr>
        <w:tc>
          <w:tcPr>
            <w:tcW w:w="959" w:type="dxa"/>
            <w:vMerge/>
            <w:shd w:val="clear" w:color="auto" w:fill="auto"/>
            <w:vAlign w:val="center"/>
          </w:tcPr>
          <w:p w14:paraId="3C212994" w14:textId="77777777" w:rsidR="005A6A43" w:rsidRPr="00A1115A" w:rsidRDefault="005A6A43">
            <w:pPr>
              <w:pStyle w:val="TAC"/>
            </w:pPr>
          </w:p>
        </w:tc>
        <w:tc>
          <w:tcPr>
            <w:tcW w:w="2831" w:type="dxa"/>
            <w:vAlign w:val="center"/>
          </w:tcPr>
          <w:p w14:paraId="5F44EB8E" w14:textId="77777777" w:rsidR="005A6A43" w:rsidRDefault="005A6A43">
            <w:pPr>
              <w:pStyle w:val="TAL"/>
              <w:rPr>
                <w:lang w:val="sv-FI"/>
              </w:rPr>
            </w:pPr>
            <w:r w:rsidRPr="00A1115A">
              <w:t>NR Band n77</w:t>
            </w:r>
          </w:p>
        </w:tc>
        <w:tc>
          <w:tcPr>
            <w:tcW w:w="810" w:type="dxa"/>
            <w:vAlign w:val="center"/>
          </w:tcPr>
          <w:p w14:paraId="720D89CA" w14:textId="77777777" w:rsidR="005A6A43" w:rsidRPr="00A1115A" w:rsidRDefault="005A6A43">
            <w:pPr>
              <w:pStyle w:val="TAC"/>
            </w:pPr>
            <w:r w:rsidRPr="00A1115A">
              <w:t>F</w:t>
            </w:r>
            <w:r w:rsidRPr="00A1115A">
              <w:rPr>
                <w:vertAlign w:val="subscript"/>
              </w:rPr>
              <w:t>DL_low</w:t>
            </w:r>
          </w:p>
        </w:tc>
        <w:tc>
          <w:tcPr>
            <w:tcW w:w="540" w:type="dxa"/>
            <w:vAlign w:val="center"/>
          </w:tcPr>
          <w:p w14:paraId="0C6BF71B" w14:textId="77777777" w:rsidR="005A6A43" w:rsidRPr="00A1115A" w:rsidRDefault="005A6A43">
            <w:pPr>
              <w:pStyle w:val="TAC"/>
            </w:pPr>
            <w:r w:rsidRPr="00A1115A">
              <w:t>-</w:t>
            </w:r>
          </w:p>
        </w:tc>
        <w:tc>
          <w:tcPr>
            <w:tcW w:w="889" w:type="dxa"/>
            <w:vAlign w:val="center"/>
          </w:tcPr>
          <w:p w14:paraId="24F38FDE" w14:textId="77777777" w:rsidR="005A6A43" w:rsidRPr="00A1115A" w:rsidRDefault="005A6A43">
            <w:pPr>
              <w:pStyle w:val="TAC"/>
            </w:pPr>
            <w:r w:rsidRPr="00A1115A">
              <w:t>F</w:t>
            </w:r>
            <w:r w:rsidRPr="00A1115A">
              <w:rPr>
                <w:vertAlign w:val="subscript"/>
              </w:rPr>
              <w:t>DL_high</w:t>
            </w:r>
          </w:p>
        </w:tc>
        <w:tc>
          <w:tcPr>
            <w:tcW w:w="1133" w:type="dxa"/>
            <w:vAlign w:val="center"/>
          </w:tcPr>
          <w:p w14:paraId="2EE2EEF2" w14:textId="77777777" w:rsidR="005A6A43" w:rsidRPr="00A1115A" w:rsidRDefault="005A6A43">
            <w:pPr>
              <w:pStyle w:val="TAC"/>
            </w:pPr>
            <w:r w:rsidRPr="00A1115A">
              <w:t>-50</w:t>
            </w:r>
          </w:p>
        </w:tc>
        <w:tc>
          <w:tcPr>
            <w:tcW w:w="850" w:type="dxa"/>
            <w:noWrap/>
            <w:vAlign w:val="center"/>
          </w:tcPr>
          <w:p w14:paraId="52F595B3" w14:textId="77777777" w:rsidR="005A6A43" w:rsidRPr="00A1115A" w:rsidRDefault="005A6A43">
            <w:pPr>
              <w:pStyle w:val="TAC"/>
            </w:pPr>
            <w:r w:rsidRPr="00A1115A">
              <w:t>1</w:t>
            </w:r>
          </w:p>
        </w:tc>
        <w:tc>
          <w:tcPr>
            <w:tcW w:w="928" w:type="dxa"/>
            <w:noWrap/>
            <w:vAlign w:val="center"/>
          </w:tcPr>
          <w:p w14:paraId="327CE16C" w14:textId="77777777" w:rsidR="005A6A43" w:rsidRPr="00A1115A" w:rsidRDefault="005A6A43">
            <w:pPr>
              <w:pStyle w:val="TAC"/>
            </w:pPr>
            <w:r w:rsidRPr="00A1115A">
              <w:t>2</w:t>
            </w:r>
          </w:p>
        </w:tc>
      </w:tr>
      <w:tr w:rsidR="005A6A43" w:rsidRPr="00A1115A" w14:paraId="7F9B4D7E" w14:textId="77777777" w:rsidTr="00EC5E2C">
        <w:trPr>
          <w:trHeight w:val="225"/>
          <w:jc w:val="center"/>
        </w:trPr>
        <w:tc>
          <w:tcPr>
            <w:tcW w:w="959" w:type="dxa"/>
            <w:vMerge/>
            <w:tcBorders>
              <w:bottom w:val="single" w:sz="4" w:space="0" w:color="auto"/>
            </w:tcBorders>
            <w:shd w:val="clear" w:color="auto" w:fill="auto"/>
            <w:vAlign w:val="center"/>
          </w:tcPr>
          <w:p w14:paraId="7A3B0BA3" w14:textId="77777777" w:rsidR="005A6A43" w:rsidRPr="00A1115A" w:rsidRDefault="005A6A43">
            <w:pPr>
              <w:pStyle w:val="TAC"/>
            </w:pPr>
          </w:p>
        </w:tc>
        <w:tc>
          <w:tcPr>
            <w:tcW w:w="2831" w:type="dxa"/>
            <w:vAlign w:val="center"/>
          </w:tcPr>
          <w:p w14:paraId="463A7602" w14:textId="77777777" w:rsidR="005A6A43" w:rsidRPr="00A1115A" w:rsidRDefault="005A6A43">
            <w:pPr>
              <w:pStyle w:val="TAL"/>
            </w:pPr>
            <w:r>
              <w:rPr>
                <w:lang w:val="sv-FI"/>
              </w:rPr>
              <w:t>NR</w:t>
            </w:r>
            <w:r w:rsidRPr="00A1115A">
              <w:rPr>
                <w:lang w:val="sv-FI"/>
              </w:rPr>
              <w:t xml:space="preserve"> Band </w:t>
            </w:r>
            <w:r>
              <w:rPr>
                <w:lang w:val="sv-FI"/>
              </w:rPr>
              <w:t>n2, n25, n70</w:t>
            </w:r>
          </w:p>
        </w:tc>
        <w:tc>
          <w:tcPr>
            <w:tcW w:w="810" w:type="dxa"/>
            <w:vAlign w:val="center"/>
          </w:tcPr>
          <w:p w14:paraId="4BCE0610" w14:textId="77777777" w:rsidR="005A6A43" w:rsidRPr="00A1115A" w:rsidRDefault="005A6A43">
            <w:pPr>
              <w:pStyle w:val="TAC"/>
            </w:pPr>
            <w:r w:rsidRPr="00A1115A">
              <w:t>F</w:t>
            </w:r>
            <w:r w:rsidRPr="00A1115A">
              <w:rPr>
                <w:vertAlign w:val="subscript"/>
              </w:rPr>
              <w:t>DL_low</w:t>
            </w:r>
          </w:p>
        </w:tc>
        <w:tc>
          <w:tcPr>
            <w:tcW w:w="540" w:type="dxa"/>
            <w:vAlign w:val="center"/>
          </w:tcPr>
          <w:p w14:paraId="39CB7DC3" w14:textId="77777777" w:rsidR="005A6A43" w:rsidRPr="00A1115A" w:rsidRDefault="005A6A43">
            <w:pPr>
              <w:pStyle w:val="TAC"/>
            </w:pPr>
            <w:r w:rsidRPr="00A1115A">
              <w:t>-</w:t>
            </w:r>
          </w:p>
        </w:tc>
        <w:tc>
          <w:tcPr>
            <w:tcW w:w="889" w:type="dxa"/>
            <w:vAlign w:val="center"/>
          </w:tcPr>
          <w:p w14:paraId="4EA47589" w14:textId="77777777" w:rsidR="005A6A43" w:rsidRPr="00A1115A" w:rsidRDefault="005A6A43">
            <w:pPr>
              <w:pStyle w:val="TAC"/>
            </w:pPr>
            <w:r w:rsidRPr="00A1115A">
              <w:t>F</w:t>
            </w:r>
            <w:r w:rsidRPr="00A1115A">
              <w:rPr>
                <w:vertAlign w:val="subscript"/>
              </w:rPr>
              <w:t>DL_high</w:t>
            </w:r>
          </w:p>
        </w:tc>
        <w:tc>
          <w:tcPr>
            <w:tcW w:w="1133" w:type="dxa"/>
            <w:vAlign w:val="center"/>
          </w:tcPr>
          <w:p w14:paraId="163DDE7E" w14:textId="77777777" w:rsidR="005A6A43" w:rsidRPr="00A1115A" w:rsidRDefault="005A6A43">
            <w:pPr>
              <w:pStyle w:val="TAC"/>
            </w:pPr>
            <w:r>
              <w:rPr>
                <w:rFonts w:hint="eastAsia"/>
              </w:rPr>
              <w:t>N</w:t>
            </w:r>
            <w:r>
              <w:t>A</w:t>
            </w:r>
          </w:p>
        </w:tc>
        <w:tc>
          <w:tcPr>
            <w:tcW w:w="850" w:type="dxa"/>
            <w:noWrap/>
            <w:vAlign w:val="center"/>
          </w:tcPr>
          <w:p w14:paraId="5E8D3375" w14:textId="77777777" w:rsidR="005A6A43" w:rsidRPr="00A1115A" w:rsidRDefault="005A6A43">
            <w:pPr>
              <w:pStyle w:val="TAC"/>
            </w:pPr>
            <w:r>
              <w:rPr>
                <w:rFonts w:hint="eastAsia"/>
              </w:rPr>
              <w:t>N</w:t>
            </w:r>
            <w:r>
              <w:t>A</w:t>
            </w:r>
          </w:p>
        </w:tc>
        <w:tc>
          <w:tcPr>
            <w:tcW w:w="928" w:type="dxa"/>
            <w:noWrap/>
            <w:vAlign w:val="center"/>
          </w:tcPr>
          <w:p w14:paraId="69FBE55F" w14:textId="77777777" w:rsidR="005A6A43" w:rsidRPr="00A1115A" w:rsidRDefault="005A6A43">
            <w:pPr>
              <w:pStyle w:val="TAC"/>
            </w:pPr>
            <w:r w:rsidRPr="00936CDE">
              <w:rPr>
                <w:rFonts w:hint="eastAsia"/>
              </w:rPr>
              <w:t>3</w:t>
            </w:r>
          </w:p>
        </w:tc>
      </w:tr>
      <w:tr w:rsidR="005A6A43" w:rsidRPr="00A1115A" w14:paraId="6F93C194" w14:textId="77777777" w:rsidTr="00464183">
        <w:trPr>
          <w:trHeight w:val="225"/>
          <w:jc w:val="center"/>
        </w:trPr>
        <w:tc>
          <w:tcPr>
            <w:tcW w:w="8940" w:type="dxa"/>
            <w:gridSpan w:val="8"/>
            <w:tcBorders>
              <w:bottom w:val="single" w:sz="4" w:space="0" w:color="auto"/>
            </w:tcBorders>
            <w:shd w:val="clear" w:color="auto" w:fill="auto"/>
            <w:vAlign w:val="center"/>
          </w:tcPr>
          <w:p w14:paraId="03F8CEC4" w14:textId="3C5054D4" w:rsidR="005A6A43" w:rsidRDefault="005A6A43" w:rsidP="00457B90">
            <w:pPr>
              <w:pStyle w:val="TAN"/>
              <w:keepNext w:val="0"/>
            </w:pPr>
            <w:r w:rsidRPr="00A1115A">
              <w:t xml:space="preserve">NOTE </w:t>
            </w:r>
            <w:r>
              <w:t>1</w:t>
            </w:r>
            <w:r w:rsidRPr="00A1115A">
              <w:t>:</w:t>
            </w:r>
            <w:r w:rsidRPr="00A1115A">
              <w:tab/>
            </w:r>
            <w:r w:rsidRPr="00936CDE">
              <w:t>The protected</w:t>
            </w:r>
            <w:r>
              <w:t xml:space="preserve"> NR or E-UTRA bands are specified in clause 5.2 from </w:t>
            </w:r>
            <w:r w:rsidR="002F762C">
              <w:t xml:space="preserve">3GPP </w:t>
            </w:r>
            <w:r>
              <w:t xml:space="preserve">TS 38.101-1 </w:t>
            </w:r>
            <w:r w:rsidR="00F90AC9">
              <w:t xml:space="preserve">[5] </w:t>
            </w:r>
            <w:r>
              <w:t xml:space="preserve">or </w:t>
            </w:r>
            <w:r w:rsidR="002F762C">
              <w:t xml:space="preserve">3GPP </w:t>
            </w:r>
            <w:r>
              <w:t>TS 36.101</w:t>
            </w:r>
            <w:r w:rsidR="00F90AC9">
              <w:t xml:space="preserve"> </w:t>
            </w:r>
            <w:r w:rsidR="00F90AC9">
              <w:rPr>
                <w:rFonts w:hint="eastAsia"/>
              </w:rPr>
              <w:t>[</w:t>
            </w:r>
            <w:r w:rsidR="00F90AC9">
              <w:t>10]</w:t>
            </w:r>
            <w:r>
              <w:t>.</w:t>
            </w:r>
            <w:r w:rsidRPr="00A1115A">
              <w:t xml:space="preserve"> F</w:t>
            </w:r>
            <w:r w:rsidRPr="00A1115A">
              <w:rPr>
                <w:vertAlign w:val="subscript"/>
              </w:rPr>
              <w:t>DL_low</w:t>
            </w:r>
            <w:r w:rsidRPr="00A1115A">
              <w:t xml:space="preserve"> and F</w:t>
            </w:r>
            <w:r w:rsidRPr="00A1115A">
              <w:rPr>
                <w:vertAlign w:val="subscript"/>
              </w:rPr>
              <w:t xml:space="preserve">DL_high </w:t>
            </w:r>
            <w:r w:rsidRPr="00A1115A">
              <w:t xml:space="preserve">refer to each frequency band specified in Table 5.2-1 in </w:t>
            </w:r>
            <w:r w:rsidR="002F762C">
              <w:t xml:space="preserve">3GPP </w:t>
            </w:r>
            <w:r w:rsidRPr="00A1115A">
              <w:t>TS 38.101-1</w:t>
            </w:r>
            <w:r w:rsidR="00F90AC9">
              <w:t xml:space="preserve"> [5]</w:t>
            </w:r>
            <w:r>
              <w:t xml:space="preserve"> or </w:t>
            </w:r>
            <w:r w:rsidR="002F762C">
              <w:t xml:space="preserve">3GPP </w:t>
            </w:r>
            <w:r>
              <w:t>TS 36.101</w:t>
            </w:r>
            <w:r w:rsidR="00F90AC9">
              <w:t xml:space="preserve"> </w:t>
            </w:r>
            <w:r w:rsidR="00F90AC9">
              <w:rPr>
                <w:rFonts w:hint="eastAsia"/>
              </w:rPr>
              <w:t>[</w:t>
            </w:r>
            <w:r w:rsidR="00F90AC9">
              <w:t>10]</w:t>
            </w:r>
            <w:r>
              <w:t>.</w:t>
            </w:r>
          </w:p>
          <w:p w14:paraId="7B20EF92" w14:textId="77777777" w:rsidR="005A6A43" w:rsidRDefault="005A6A43">
            <w:pPr>
              <w:pStyle w:val="TAN"/>
              <w:keepNext w:val="0"/>
            </w:pPr>
            <w:r w:rsidRPr="00A1115A">
              <w:t>NOTE 2:</w:t>
            </w:r>
            <w:r w:rsidRPr="00A1115A">
              <w:tab/>
              <w:t>As exceptions, measurements with a level up to the applicable requirements defined in Table 6.5.3.1-2 are permitted for each assigned NR carrier used in the measurement due to 2nd, 3rd, 4th or 5th harmonic spurious emissions. Due to spreading of the harmonic emission the exception is also allowed for the first 1 MHz frequency range immediately outside the harmonic emission on both sides of the harmonic emission. This results in an overall exception interval centred at the harmonic emission of (2 MHz + N x L</w:t>
            </w:r>
            <w:r w:rsidRPr="00A1115A">
              <w:rPr>
                <w:vertAlign w:val="subscript"/>
              </w:rPr>
              <w:t>CRB</w:t>
            </w:r>
            <w:r w:rsidRPr="00A1115A">
              <w:t xml:space="preserve"> x RB</w:t>
            </w:r>
            <w:r w:rsidRPr="00A1115A">
              <w:rPr>
                <w:vertAlign w:val="subscript"/>
              </w:rPr>
              <w:t>size</w:t>
            </w:r>
            <w:r w:rsidRPr="00A1115A">
              <w:t xml:space="preserve"> kHz), where N is 2, 3, 4, 5 for the 2nd, 3rd, 4th or 5th harmonic respectively. The exception is allowed if the measurement bandwidth (MBW) totally or partially overlaps the overall exception interval.</w:t>
            </w:r>
          </w:p>
          <w:p w14:paraId="3993A0FC" w14:textId="6E478432" w:rsidR="005A6A43" w:rsidRPr="00A1115A" w:rsidRDefault="00984859">
            <w:pPr>
              <w:pStyle w:val="TAN"/>
              <w:keepNext w:val="0"/>
            </w:pPr>
            <w:r w:rsidRPr="00A1115A">
              <w:t xml:space="preserve">NOTE </w:t>
            </w:r>
            <w:r>
              <w:t>3</w:t>
            </w:r>
            <w:r w:rsidRPr="00A1115A">
              <w:t>:</w:t>
            </w:r>
            <w:r w:rsidRPr="00A1115A">
              <w:tab/>
            </w:r>
            <w:r w:rsidRPr="00BD2998">
              <w:t xml:space="preserve">The co-existence between n256 and band n2, n25 and n70 </w:t>
            </w:r>
            <w:r>
              <w:t xml:space="preserve">is </w:t>
            </w:r>
            <w:r w:rsidRPr="00BD2998">
              <w:t>subject to regional/national regulation</w:t>
            </w:r>
            <w:r>
              <w:t>.</w:t>
            </w:r>
          </w:p>
        </w:tc>
      </w:tr>
    </w:tbl>
    <w:p w14:paraId="1C1536FD" w14:textId="2E1E23DE" w:rsidR="005A6A43" w:rsidRDefault="005A6A43" w:rsidP="00457B90"/>
    <w:p w14:paraId="5552CCF2" w14:textId="64EFA2D2" w:rsidR="00806BDF" w:rsidRPr="00457B90" w:rsidRDefault="00806BDF" w:rsidP="00806BDF">
      <w:pPr>
        <w:pStyle w:val="NO"/>
      </w:pPr>
      <w:r w:rsidRPr="00A1115A">
        <w:lastRenderedPageBreak/>
        <w:t>NOTE:</w:t>
      </w:r>
      <w:r w:rsidRPr="00A1115A">
        <w:tab/>
        <w:t xml:space="preserve">To simplify Table 6.5.3.2-1, </w:t>
      </w:r>
      <w:r>
        <w:t>NR</w:t>
      </w:r>
      <w:r w:rsidRPr="00A1115A">
        <w:t xml:space="preserve"> band numbers are listed for bands which are specified only for </w:t>
      </w:r>
      <w:r>
        <w:t>NR</w:t>
      </w:r>
      <w:r w:rsidRPr="00A1115A">
        <w:t xml:space="preserve"> operation or both E-UTRA and NR operation. </w:t>
      </w:r>
      <w:r>
        <w:t>E-UTRA</w:t>
      </w:r>
      <w:r w:rsidRPr="00A1115A">
        <w:t xml:space="preserve"> band numbers are listed for bands which are specified only for </w:t>
      </w:r>
      <w:r>
        <w:t>E-UTRA</w:t>
      </w:r>
      <w:r w:rsidRPr="00A1115A">
        <w:t xml:space="preserve"> operation.</w:t>
      </w:r>
    </w:p>
    <w:p w14:paraId="6A347909" w14:textId="77777777" w:rsidR="00E505D9" w:rsidRPr="00D026C9" w:rsidRDefault="00E505D9">
      <w:pPr>
        <w:pStyle w:val="Heading4"/>
      </w:pPr>
      <w:bookmarkStart w:id="986" w:name="_Hlk97557257"/>
      <w:bookmarkStart w:id="987" w:name="_Toc21344368"/>
      <w:bookmarkStart w:id="988" w:name="_Toc29801854"/>
      <w:bookmarkStart w:id="989" w:name="_Toc29802278"/>
      <w:bookmarkStart w:id="990" w:name="_Toc29802903"/>
      <w:bookmarkStart w:id="991" w:name="_Toc36107645"/>
      <w:bookmarkStart w:id="992" w:name="_Toc37251411"/>
      <w:bookmarkStart w:id="993" w:name="_Toc45888291"/>
      <w:bookmarkStart w:id="994" w:name="_Toc45888890"/>
      <w:bookmarkStart w:id="995" w:name="_Toc61367584"/>
      <w:bookmarkStart w:id="996" w:name="_Toc61372967"/>
      <w:bookmarkStart w:id="997" w:name="_Toc68230915"/>
      <w:bookmarkStart w:id="998" w:name="_Toc69084328"/>
      <w:bookmarkStart w:id="999" w:name="_Toc75467338"/>
      <w:bookmarkStart w:id="1000" w:name="_Toc76509360"/>
      <w:bookmarkStart w:id="1001" w:name="_Toc76718350"/>
      <w:bookmarkStart w:id="1002" w:name="_Toc83580689"/>
      <w:bookmarkStart w:id="1003" w:name="_Toc84405198"/>
      <w:bookmarkStart w:id="1004" w:name="_Toc84413807"/>
      <w:bookmarkStart w:id="1005" w:name="_Toc97562302"/>
      <w:bookmarkStart w:id="1006" w:name="_Toc104122535"/>
      <w:bookmarkStart w:id="1007" w:name="_Toc104205486"/>
      <w:bookmarkStart w:id="1008" w:name="_Toc104206693"/>
      <w:bookmarkStart w:id="1009" w:name="_Toc104503653"/>
      <w:bookmarkStart w:id="1010" w:name="_Toc106127584"/>
      <w:bookmarkStart w:id="1011" w:name="_Toc123057949"/>
      <w:bookmarkStart w:id="1012" w:name="_Toc124256642"/>
      <w:bookmarkStart w:id="1013" w:name="_Toc131734955"/>
      <w:bookmarkStart w:id="1014" w:name="_Toc137372732"/>
      <w:bookmarkStart w:id="1015" w:name="_Toc138885118"/>
      <w:r w:rsidRPr="00D026C9">
        <w:t>6.5.3.3</w:t>
      </w:r>
      <w:bookmarkEnd w:id="986"/>
      <w:r w:rsidRPr="00D026C9">
        <w:tab/>
        <w:t>Additional spurious emissions</w:t>
      </w:r>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p>
    <w:p w14:paraId="1D3A97A2" w14:textId="4C6352A9" w:rsidR="000942F3" w:rsidRDefault="000942F3" w:rsidP="00464183">
      <w:pPr>
        <w:pStyle w:val="Heading5"/>
      </w:pPr>
      <w:bookmarkStart w:id="1016" w:name="_Toc104122536"/>
      <w:bookmarkStart w:id="1017" w:name="_Toc104205487"/>
      <w:bookmarkStart w:id="1018" w:name="_Toc104206694"/>
      <w:bookmarkStart w:id="1019" w:name="_Toc104503654"/>
      <w:bookmarkStart w:id="1020" w:name="_Toc106127585"/>
      <w:bookmarkStart w:id="1021" w:name="_Toc123057950"/>
      <w:bookmarkStart w:id="1022" w:name="_Toc124256643"/>
      <w:bookmarkStart w:id="1023" w:name="_Toc131734956"/>
      <w:bookmarkStart w:id="1024" w:name="_Toc137372733"/>
      <w:bookmarkStart w:id="1025" w:name="_Toc138885119"/>
      <w:r w:rsidRPr="00FC0B97">
        <w:t>6.5.3.3.1</w:t>
      </w:r>
      <w:r w:rsidRPr="00FC0B97">
        <w:tab/>
      </w:r>
      <w:r>
        <w:t>General</w:t>
      </w:r>
      <w:bookmarkEnd w:id="1016"/>
      <w:bookmarkEnd w:id="1017"/>
      <w:bookmarkEnd w:id="1018"/>
      <w:bookmarkEnd w:id="1019"/>
      <w:bookmarkEnd w:id="1020"/>
      <w:bookmarkEnd w:id="1021"/>
      <w:bookmarkEnd w:id="1022"/>
      <w:bookmarkEnd w:id="1023"/>
      <w:bookmarkEnd w:id="1024"/>
      <w:bookmarkEnd w:id="1025"/>
    </w:p>
    <w:p w14:paraId="784CC70A" w14:textId="416A11D3" w:rsidR="00E505D9" w:rsidRPr="00B93D8D" w:rsidRDefault="00E505D9" w:rsidP="00E505D9">
      <w:pPr>
        <w:rPr>
          <w:lang w:val="sv-SE"/>
        </w:rPr>
      </w:pPr>
      <w:r w:rsidRPr="00B93D8D">
        <w:t>These requirements are specified in terms of an additional spectrum emission requirement. Additional spurious emission requirements are signalled by the network to indicate that the UE shall meet an additional requirement for a specific deployment scenario as part of the cell handover/broadcast message.</w:t>
      </w:r>
    </w:p>
    <w:p w14:paraId="347CC4D8" w14:textId="172AFBFB" w:rsidR="00E505D9" w:rsidRPr="00FC0B97" w:rsidRDefault="00320A9D">
      <w:pPr>
        <w:pStyle w:val="Heading5"/>
      </w:pPr>
      <w:bookmarkStart w:id="1026" w:name="_Toc21344369"/>
      <w:bookmarkStart w:id="1027" w:name="_Toc29801855"/>
      <w:bookmarkStart w:id="1028" w:name="_Toc29802279"/>
      <w:bookmarkStart w:id="1029" w:name="_Toc29802904"/>
      <w:bookmarkStart w:id="1030" w:name="_Toc37251412"/>
      <w:bookmarkStart w:id="1031" w:name="_Toc45888292"/>
      <w:bookmarkStart w:id="1032" w:name="_Toc45888891"/>
      <w:bookmarkStart w:id="1033" w:name="_Toc61367585"/>
      <w:bookmarkStart w:id="1034" w:name="_Toc61372968"/>
      <w:bookmarkStart w:id="1035" w:name="_Toc68230916"/>
      <w:bookmarkStart w:id="1036" w:name="_Toc69084329"/>
      <w:bookmarkStart w:id="1037" w:name="_Toc75467339"/>
      <w:bookmarkStart w:id="1038" w:name="_Toc76509361"/>
      <w:bookmarkStart w:id="1039" w:name="_Toc76718351"/>
      <w:bookmarkStart w:id="1040" w:name="_Toc83580690"/>
      <w:bookmarkStart w:id="1041" w:name="_Toc84405199"/>
      <w:bookmarkStart w:id="1042" w:name="_Toc84413808"/>
      <w:bookmarkStart w:id="1043" w:name="_Toc97562303"/>
      <w:bookmarkStart w:id="1044" w:name="_Toc104122537"/>
      <w:bookmarkStart w:id="1045" w:name="_Toc104205488"/>
      <w:bookmarkStart w:id="1046" w:name="_Toc104206695"/>
      <w:bookmarkStart w:id="1047" w:name="_Toc104503655"/>
      <w:bookmarkStart w:id="1048" w:name="_Toc106127586"/>
      <w:bookmarkStart w:id="1049" w:name="_Toc123057951"/>
      <w:bookmarkStart w:id="1050" w:name="_Toc124256644"/>
      <w:bookmarkStart w:id="1051" w:name="_Toc131734957"/>
      <w:bookmarkStart w:id="1052" w:name="_Toc137372734"/>
      <w:bookmarkStart w:id="1053" w:name="_Toc138885120"/>
      <w:r w:rsidRPr="00FC0B97">
        <w:t>6.5.3.3.</w:t>
      </w:r>
      <w:r>
        <w:t>2</w:t>
      </w:r>
      <w:r w:rsidRPr="00FC0B97">
        <w:tab/>
        <w:t>Requirement for network signalling value "NS_</w:t>
      </w:r>
      <w:r>
        <w:t>02N</w:t>
      </w:r>
      <w:r w:rsidRPr="00FC0B97">
        <w:t>"</w:t>
      </w:r>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p>
    <w:p w14:paraId="3B3B9584" w14:textId="3F0E1B0E" w:rsidR="00E505D9" w:rsidRDefault="00320A9D" w:rsidP="00D026C9">
      <w:r w:rsidRPr="00B93D8D">
        <w:t>When "NS</w:t>
      </w:r>
      <w:r>
        <w:t>_02N</w:t>
      </w:r>
      <w:r w:rsidRPr="00B93D8D">
        <w:t>" is indicated in the cell, the power of any UE emission shall not exceed the levels specified in Table 6.5.3.3.</w:t>
      </w:r>
      <w:r>
        <w:t>2</w:t>
      </w:r>
      <w:r w:rsidRPr="00B93D8D">
        <w:t>-1. This requirement also applies for the frequency ranges that are less than F</w:t>
      </w:r>
      <w:r w:rsidRPr="00B93D8D">
        <w:rPr>
          <w:vertAlign w:val="subscript"/>
        </w:rPr>
        <w:t>OOB</w:t>
      </w:r>
      <w:r w:rsidRPr="00B93D8D">
        <w:t xml:space="preserve"> (MHz) in Table 6.5.3.1-1 from the edge of the channel bandwidth.</w:t>
      </w:r>
    </w:p>
    <w:p w14:paraId="77E3BB72" w14:textId="303858C7" w:rsidR="00E505D9" w:rsidRPr="00A1115A" w:rsidRDefault="00320A9D" w:rsidP="00E505D9">
      <w:pPr>
        <w:pStyle w:val="TH"/>
      </w:pPr>
      <w:r w:rsidRPr="00A1115A">
        <w:t>Table 6.5.3.3.</w:t>
      </w:r>
      <w:r>
        <w:t>2</w:t>
      </w:r>
      <w:r w:rsidRPr="00A1115A">
        <w:t xml:space="preserve">-1: Additional requirements for </w:t>
      </w:r>
      <w:r w:rsidRPr="00A1115A">
        <w:rPr>
          <w:rFonts w:eastAsia="Yu Mincho"/>
        </w:rPr>
        <w:t>"</w:t>
      </w:r>
      <w:r w:rsidRPr="00A1115A">
        <w:t>NS_</w:t>
      </w:r>
      <w:r>
        <w:rPr>
          <w:lang w:val="en-US"/>
        </w:rPr>
        <w:t>02N</w:t>
      </w:r>
      <w:r w:rsidRPr="00A1115A">
        <w:rPr>
          <w:rFonts w:eastAsia="Yu Mincho"/>
        </w:rPr>
        <w:t>"</w:t>
      </w:r>
    </w:p>
    <w:tbl>
      <w:tblPr>
        <w:tblW w:w="7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8"/>
        <w:gridCol w:w="2065"/>
        <w:gridCol w:w="1377"/>
        <w:gridCol w:w="2222"/>
      </w:tblGrid>
      <w:tr w:rsidR="00E505D9" w:rsidRPr="0013618A" w14:paraId="4C2D7EE0" w14:textId="77777777" w:rsidTr="000107AF">
        <w:trPr>
          <w:cantSplit/>
          <w:trHeight w:val="375"/>
          <w:jc w:val="center"/>
        </w:trPr>
        <w:tc>
          <w:tcPr>
            <w:tcW w:w="1848" w:type="dxa"/>
            <w:vMerge w:val="restart"/>
          </w:tcPr>
          <w:p w14:paraId="769B0417" w14:textId="77777777" w:rsidR="00E505D9" w:rsidRPr="00D0691F" w:rsidRDefault="00E505D9" w:rsidP="000107AF">
            <w:pPr>
              <w:pStyle w:val="TAH"/>
              <w:rPr>
                <w:rFonts w:cs="Arial"/>
                <w:bCs/>
              </w:rPr>
            </w:pPr>
            <w:r w:rsidRPr="00D0691F">
              <w:rPr>
                <w:rFonts w:cs="Arial"/>
                <w:bCs/>
              </w:rPr>
              <w:t>Frequency band</w:t>
            </w:r>
          </w:p>
          <w:p w14:paraId="33F8D3FA" w14:textId="77777777" w:rsidR="00E505D9" w:rsidRPr="00D0691F" w:rsidRDefault="00E505D9" w:rsidP="000107AF">
            <w:pPr>
              <w:pStyle w:val="TAH"/>
              <w:rPr>
                <w:rFonts w:cs="Arial"/>
                <w:bCs/>
              </w:rPr>
            </w:pPr>
            <w:r w:rsidRPr="00D0691F">
              <w:rPr>
                <w:rFonts w:cs="Arial"/>
                <w:bCs/>
              </w:rPr>
              <w:t>(MHz)</w:t>
            </w:r>
          </w:p>
        </w:tc>
        <w:tc>
          <w:tcPr>
            <w:tcW w:w="2065" w:type="dxa"/>
          </w:tcPr>
          <w:p w14:paraId="6BE8EDC4" w14:textId="57BDB397" w:rsidR="00E505D9" w:rsidRPr="00D0691F" w:rsidRDefault="00320A9D" w:rsidP="000107AF">
            <w:pPr>
              <w:pStyle w:val="TAH"/>
              <w:rPr>
                <w:rFonts w:cs="Arial"/>
                <w:bCs/>
              </w:rPr>
            </w:pPr>
            <w:r w:rsidRPr="00D0691F">
              <w:rPr>
                <w:rFonts w:cs="Arial"/>
                <w:bCs/>
              </w:rPr>
              <w:t>Channel bandwidth / Spectrum emission limit</w:t>
            </w:r>
            <w:r w:rsidRPr="00167A28">
              <w:rPr>
                <w:rFonts w:cs="Arial"/>
                <w:bCs/>
                <w:vertAlign w:val="superscript"/>
              </w:rPr>
              <w:t>1</w:t>
            </w:r>
            <w:r w:rsidRPr="00167A28">
              <w:rPr>
                <w:rFonts w:cs="Arial"/>
                <w:bCs/>
              </w:rPr>
              <w:t xml:space="preserve"> </w:t>
            </w:r>
            <w:r w:rsidRPr="00D0691F">
              <w:rPr>
                <w:rFonts w:cs="Arial"/>
                <w:bCs/>
              </w:rPr>
              <w:t>(dB</w:t>
            </w:r>
            <w:r>
              <w:rPr>
                <w:rFonts w:cs="Arial"/>
                <w:bCs/>
                <w:lang w:val="en-US"/>
              </w:rPr>
              <w:t>m</w:t>
            </w:r>
            <w:r w:rsidRPr="00D0691F">
              <w:rPr>
                <w:rFonts w:cs="Arial"/>
                <w:bCs/>
              </w:rPr>
              <w:t>)</w:t>
            </w:r>
          </w:p>
        </w:tc>
        <w:tc>
          <w:tcPr>
            <w:tcW w:w="1377" w:type="dxa"/>
            <w:vMerge w:val="restart"/>
          </w:tcPr>
          <w:p w14:paraId="61F67123" w14:textId="77777777" w:rsidR="00E505D9" w:rsidRPr="00D0691F" w:rsidRDefault="00E505D9" w:rsidP="000107AF">
            <w:pPr>
              <w:pStyle w:val="TAH"/>
              <w:rPr>
                <w:rFonts w:cs="Arial"/>
                <w:bCs/>
              </w:rPr>
            </w:pPr>
            <w:r w:rsidRPr="00D0691F">
              <w:rPr>
                <w:rFonts w:cs="Arial"/>
                <w:bCs/>
              </w:rPr>
              <w:t xml:space="preserve">Measurement bandwidth </w:t>
            </w:r>
          </w:p>
        </w:tc>
        <w:tc>
          <w:tcPr>
            <w:tcW w:w="2222" w:type="dxa"/>
            <w:vMerge w:val="restart"/>
          </w:tcPr>
          <w:p w14:paraId="465F2C26" w14:textId="77777777" w:rsidR="00E505D9" w:rsidRPr="00D0691F" w:rsidRDefault="00E505D9" w:rsidP="000107AF">
            <w:pPr>
              <w:pStyle w:val="TAH"/>
              <w:rPr>
                <w:rFonts w:cs="Arial"/>
                <w:bCs/>
              </w:rPr>
            </w:pPr>
            <w:r w:rsidRPr="00D0691F">
              <w:rPr>
                <w:rFonts w:cs="Arial"/>
                <w:bCs/>
              </w:rPr>
              <w:t>N</w:t>
            </w:r>
            <w:r>
              <w:rPr>
                <w:rFonts w:cs="Arial"/>
                <w:bCs/>
              </w:rPr>
              <w:t>OTE</w:t>
            </w:r>
          </w:p>
        </w:tc>
      </w:tr>
      <w:tr w:rsidR="00E505D9" w:rsidRPr="0013618A" w14:paraId="538920DB" w14:textId="77777777" w:rsidTr="000107AF">
        <w:trPr>
          <w:cantSplit/>
          <w:trHeight w:val="181"/>
          <w:jc w:val="center"/>
        </w:trPr>
        <w:tc>
          <w:tcPr>
            <w:tcW w:w="1848" w:type="dxa"/>
            <w:vMerge/>
          </w:tcPr>
          <w:p w14:paraId="086945C0" w14:textId="77777777" w:rsidR="00E505D9" w:rsidRPr="004961F9" w:rsidRDefault="00E505D9" w:rsidP="000107AF">
            <w:pPr>
              <w:pStyle w:val="TAH"/>
              <w:rPr>
                <w:rFonts w:cs="Arial"/>
                <w:b w:val="0"/>
              </w:rPr>
            </w:pPr>
          </w:p>
        </w:tc>
        <w:tc>
          <w:tcPr>
            <w:tcW w:w="2065" w:type="dxa"/>
          </w:tcPr>
          <w:p w14:paraId="49A57937" w14:textId="77777777" w:rsidR="00E505D9" w:rsidRPr="004A444A" w:rsidRDefault="00E505D9" w:rsidP="000107AF">
            <w:pPr>
              <w:pStyle w:val="TAH"/>
              <w:rPr>
                <w:rFonts w:cs="Arial"/>
                <w:b w:val="0"/>
                <w:lang w:val="en-US"/>
              </w:rPr>
            </w:pPr>
            <w:r>
              <w:rPr>
                <w:rFonts w:cs="Arial"/>
                <w:b w:val="0"/>
              </w:rPr>
              <w:t xml:space="preserve">5 MHz, </w:t>
            </w:r>
            <w:r w:rsidRPr="004961F9">
              <w:rPr>
                <w:rFonts w:cs="Arial"/>
                <w:b w:val="0"/>
              </w:rPr>
              <w:t>10</w:t>
            </w:r>
            <w:r>
              <w:rPr>
                <w:rFonts w:cs="Arial"/>
                <w:b w:val="0"/>
                <w:lang w:val="en-US"/>
              </w:rPr>
              <w:t xml:space="preserve"> </w:t>
            </w:r>
            <w:r w:rsidRPr="004961F9">
              <w:rPr>
                <w:rFonts w:cs="Arial"/>
                <w:b w:val="0"/>
              </w:rPr>
              <w:t>MHz</w:t>
            </w:r>
            <w:r>
              <w:rPr>
                <w:rFonts w:cs="Arial"/>
                <w:b w:val="0"/>
                <w:lang w:val="en-US"/>
              </w:rPr>
              <w:t>, 15 MHz, 20 MHz</w:t>
            </w:r>
          </w:p>
        </w:tc>
        <w:tc>
          <w:tcPr>
            <w:tcW w:w="1377" w:type="dxa"/>
            <w:vMerge/>
          </w:tcPr>
          <w:p w14:paraId="6C282219" w14:textId="77777777" w:rsidR="00E505D9" w:rsidRPr="004961F9" w:rsidRDefault="00E505D9" w:rsidP="000107AF">
            <w:pPr>
              <w:pStyle w:val="TableText"/>
              <w:ind w:left="800"/>
              <w:rPr>
                <w:rFonts w:ascii="Arial" w:eastAsia="Times New Roman" w:hAnsi="Arial" w:cs="Arial"/>
                <w:sz w:val="18"/>
                <w:szCs w:val="18"/>
              </w:rPr>
            </w:pPr>
          </w:p>
        </w:tc>
        <w:tc>
          <w:tcPr>
            <w:tcW w:w="2222" w:type="dxa"/>
            <w:vMerge/>
            <w:tcBorders>
              <w:bottom w:val="single" w:sz="4" w:space="0" w:color="auto"/>
            </w:tcBorders>
          </w:tcPr>
          <w:p w14:paraId="5AB1013B" w14:textId="77777777" w:rsidR="00E505D9" w:rsidRPr="004961F9" w:rsidRDefault="00E505D9" w:rsidP="000107AF">
            <w:pPr>
              <w:pStyle w:val="TableText"/>
              <w:ind w:left="800"/>
              <w:rPr>
                <w:rFonts w:ascii="Arial" w:eastAsia="Times New Roman" w:hAnsi="Arial" w:cs="Arial"/>
                <w:sz w:val="18"/>
                <w:szCs w:val="18"/>
              </w:rPr>
            </w:pPr>
          </w:p>
        </w:tc>
      </w:tr>
      <w:tr w:rsidR="00320A9D" w:rsidRPr="0013618A" w14:paraId="765E649B" w14:textId="77777777" w:rsidTr="000107AF">
        <w:trPr>
          <w:jc w:val="center"/>
        </w:trPr>
        <w:tc>
          <w:tcPr>
            <w:tcW w:w="1848" w:type="dxa"/>
          </w:tcPr>
          <w:p w14:paraId="4EBE4507" w14:textId="77777777" w:rsidR="00320A9D" w:rsidRPr="00CA2498" w:rsidRDefault="00320A9D" w:rsidP="00320A9D">
            <w:pPr>
              <w:pStyle w:val="TAC"/>
              <w:rPr>
                <w:rFonts w:cs="Arial"/>
                <w:szCs w:val="18"/>
                <w:lang w:val="en-US"/>
              </w:rPr>
            </w:pPr>
            <w:r w:rsidRPr="00D0691F">
              <w:rPr>
                <w:rFonts w:cs="Arial"/>
                <w:szCs w:val="18"/>
              </w:rPr>
              <w:t>15</w:t>
            </w:r>
            <w:r>
              <w:rPr>
                <w:rFonts w:cs="Arial"/>
                <w:szCs w:val="18"/>
                <w:lang w:val="en-US"/>
              </w:rPr>
              <w:t>59</w:t>
            </w:r>
            <w:r w:rsidRPr="00D0691F">
              <w:rPr>
                <w:rFonts w:cs="Arial"/>
                <w:szCs w:val="18"/>
              </w:rPr>
              <w:t>≤ f ≤ 1</w:t>
            </w:r>
            <w:r>
              <w:rPr>
                <w:rFonts w:cs="Arial"/>
                <w:szCs w:val="18"/>
              </w:rPr>
              <w:t>6</w:t>
            </w:r>
            <w:r>
              <w:rPr>
                <w:rFonts w:cs="Arial"/>
                <w:szCs w:val="18"/>
                <w:lang w:val="en-US"/>
              </w:rPr>
              <w:t>05</w:t>
            </w:r>
          </w:p>
        </w:tc>
        <w:tc>
          <w:tcPr>
            <w:tcW w:w="2065" w:type="dxa"/>
          </w:tcPr>
          <w:p w14:paraId="746B04B7" w14:textId="2CF04251" w:rsidR="00320A9D" w:rsidRPr="006E77A2" w:rsidRDefault="00320A9D" w:rsidP="00320A9D">
            <w:pPr>
              <w:pStyle w:val="TAC"/>
              <w:rPr>
                <w:rFonts w:cs="Arial"/>
                <w:szCs w:val="18"/>
                <w:lang w:val="en-US"/>
              </w:rPr>
            </w:pPr>
            <w:r>
              <w:rPr>
                <w:rFonts w:cs="Arial"/>
                <w:szCs w:val="18"/>
                <w:lang w:val="en-US"/>
              </w:rPr>
              <w:t>-50</w:t>
            </w:r>
          </w:p>
        </w:tc>
        <w:tc>
          <w:tcPr>
            <w:tcW w:w="1377" w:type="dxa"/>
          </w:tcPr>
          <w:p w14:paraId="48A0E541" w14:textId="77777777" w:rsidR="00320A9D" w:rsidRPr="006E77A2" w:rsidRDefault="00320A9D" w:rsidP="00320A9D">
            <w:pPr>
              <w:pStyle w:val="TAC"/>
              <w:rPr>
                <w:rFonts w:cs="Arial"/>
                <w:szCs w:val="18"/>
                <w:lang w:val="en-US"/>
              </w:rPr>
            </w:pPr>
            <w:r>
              <w:rPr>
                <w:rFonts w:cs="Arial"/>
                <w:szCs w:val="18"/>
                <w:lang w:val="en-US"/>
              </w:rPr>
              <w:t>700 Hz</w:t>
            </w:r>
          </w:p>
        </w:tc>
        <w:tc>
          <w:tcPr>
            <w:tcW w:w="2222" w:type="dxa"/>
            <w:tcBorders>
              <w:bottom w:val="nil"/>
            </w:tcBorders>
            <w:shd w:val="clear" w:color="auto" w:fill="auto"/>
          </w:tcPr>
          <w:p w14:paraId="5F87C35B" w14:textId="77777777" w:rsidR="00320A9D" w:rsidRPr="00B1298A" w:rsidRDefault="00320A9D" w:rsidP="00320A9D">
            <w:pPr>
              <w:pStyle w:val="TAC"/>
              <w:rPr>
                <w:rFonts w:cs="Arial"/>
                <w:szCs w:val="18"/>
              </w:rPr>
            </w:pPr>
            <w:r>
              <w:rPr>
                <w:rFonts w:cs="Arial"/>
                <w:szCs w:val="18"/>
              </w:rPr>
              <w:t>A</w:t>
            </w:r>
            <w:r w:rsidRPr="00B1298A">
              <w:rPr>
                <w:rFonts w:cs="Arial"/>
                <w:szCs w:val="18"/>
              </w:rPr>
              <w:t>veraged over any 2 millisecond active transmission interval</w:t>
            </w:r>
          </w:p>
        </w:tc>
      </w:tr>
      <w:tr w:rsidR="00320A9D" w:rsidRPr="0013618A" w14:paraId="39012146" w14:textId="77777777" w:rsidTr="000107AF">
        <w:trPr>
          <w:jc w:val="center"/>
        </w:trPr>
        <w:tc>
          <w:tcPr>
            <w:tcW w:w="1848" w:type="dxa"/>
          </w:tcPr>
          <w:p w14:paraId="1E467364" w14:textId="77777777" w:rsidR="00320A9D" w:rsidRPr="006E77A2" w:rsidRDefault="00320A9D" w:rsidP="00320A9D">
            <w:pPr>
              <w:pStyle w:val="TAC"/>
              <w:rPr>
                <w:rFonts w:cs="Arial"/>
                <w:szCs w:val="18"/>
                <w:lang w:val="en-US"/>
              </w:rPr>
            </w:pPr>
            <w:r w:rsidRPr="00D0691F">
              <w:rPr>
                <w:rFonts w:cs="Arial"/>
                <w:szCs w:val="18"/>
              </w:rPr>
              <w:t>1</w:t>
            </w:r>
            <w:r>
              <w:rPr>
                <w:rFonts w:cs="Arial"/>
                <w:szCs w:val="18"/>
                <w:lang w:val="en-US"/>
              </w:rPr>
              <w:t>605</w:t>
            </w:r>
            <w:r w:rsidRPr="00D0691F">
              <w:rPr>
                <w:rFonts w:cs="Arial"/>
                <w:szCs w:val="18"/>
              </w:rPr>
              <w:t>≤ f ≤ 1</w:t>
            </w:r>
            <w:r>
              <w:rPr>
                <w:rFonts w:cs="Arial"/>
                <w:szCs w:val="18"/>
              </w:rPr>
              <w:t>610</w:t>
            </w:r>
          </w:p>
        </w:tc>
        <w:tc>
          <w:tcPr>
            <w:tcW w:w="2065" w:type="dxa"/>
          </w:tcPr>
          <w:p w14:paraId="0FC57828" w14:textId="59D6DEC3" w:rsidR="00320A9D" w:rsidRPr="00165122" w:rsidRDefault="00320A9D" w:rsidP="00320A9D">
            <w:pPr>
              <w:pStyle w:val="TAC"/>
              <w:rPr>
                <w:rFonts w:cs="Arial"/>
                <w:szCs w:val="18"/>
                <w:lang w:val="en-US"/>
              </w:rPr>
            </w:pPr>
            <w:r>
              <w:rPr>
                <w:rFonts w:cs="Arial"/>
                <w:szCs w:val="18"/>
              </w:rPr>
              <w:t xml:space="preserve">-50 </w:t>
            </w:r>
            <w:r>
              <w:rPr>
                <w:rFonts w:cs="Arial"/>
                <w:szCs w:val="18"/>
                <w:lang w:val="en-US"/>
              </w:rPr>
              <w:t>+ 24/5 (f-1605)</w:t>
            </w:r>
          </w:p>
        </w:tc>
        <w:tc>
          <w:tcPr>
            <w:tcW w:w="1377" w:type="dxa"/>
          </w:tcPr>
          <w:p w14:paraId="259F4C2F" w14:textId="77777777" w:rsidR="00320A9D" w:rsidRPr="002E770B" w:rsidRDefault="00320A9D" w:rsidP="00320A9D">
            <w:pPr>
              <w:pStyle w:val="TAC"/>
              <w:rPr>
                <w:rFonts w:cs="Arial"/>
                <w:szCs w:val="18"/>
              </w:rPr>
            </w:pPr>
            <w:r w:rsidRPr="002E770B">
              <w:rPr>
                <w:rFonts w:cs="Arial"/>
                <w:szCs w:val="18"/>
              </w:rPr>
              <w:t>700Hz</w:t>
            </w:r>
          </w:p>
        </w:tc>
        <w:tc>
          <w:tcPr>
            <w:tcW w:w="2222" w:type="dxa"/>
            <w:tcBorders>
              <w:top w:val="nil"/>
              <w:bottom w:val="nil"/>
            </w:tcBorders>
            <w:shd w:val="clear" w:color="auto" w:fill="auto"/>
          </w:tcPr>
          <w:p w14:paraId="6B3A5CA5" w14:textId="77777777" w:rsidR="00320A9D" w:rsidRPr="004961F9" w:rsidRDefault="00320A9D" w:rsidP="00320A9D">
            <w:pPr>
              <w:pStyle w:val="TAC"/>
              <w:rPr>
                <w:rFonts w:cs="Arial"/>
                <w:szCs w:val="18"/>
              </w:rPr>
            </w:pPr>
          </w:p>
        </w:tc>
      </w:tr>
      <w:tr w:rsidR="00320A9D" w:rsidRPr="0013618A" w14:paraId="556CF6DC" w14:textId="77777777" w:rsidTr="000107AF">
        <w:trPr>
          <w:jc w:val="center"/>
        </w:trPr>
        <w:tc>
          <w:tcPr>
            <w:tcW w:w="1848" w:type="dxa"/>
          </w:tcPr>
          <w:p w14:paraId="7B6653AA" w14:textId="77777777" w:rsidR="00320A9D" w:rsidRPr="006E77A2" w:rsidRDefault="00320A9D" w:rsidP="00320A9D">
            <w:pPr>
              <w:pStyle w:val="TAC"/>
              <w:rPr>
                <w:rFonts w:cs="Arial"/>
                <w:szCs w:val="18"/>
                <w:lang w:val="en-US"/>
              </w:rPr>
            </w:pPr>
            <w:r w:rsidRPr="00D0691F">
              <w:rPr>
                <w:rFonts w:cs="Arial"/>
                <w:szCs w:val="18"/>
              </w:rPr>
              <w:t>1</w:t>
            </w:r>
            <w:r>
              <w:rPr>
                <w:rFonts w:cs="Arial"/>
                <w:szCs w:val="18"/>
                <w:lang w:val="en-US"/>
              </w:rPr>
              <w:t>559</w:t>
            </w:r>
            <w:r w:rsidRPr="00D0691F">
              <w:rPr>
                <w:rFonts w:cs="Arial"/>
                <w:szCs w:val="18"/>
              </w:rPr>
              <w:t xml:space="preserve"> ≤ f ≤ 160</w:t>
            </w:r>
            <w:r>
              <w:rPr>
                <w:rFonts w:cs="Arial"/>
                <w:szCs w:val="18"/>
                <w:lang w:val="en-US"/>
              </w:rPr>
              <w:t>5</w:t>
            </w:r>
          </w:p>
        </w:tc>
        <w:tc>
          <w:tcPr>
            <w:tcW w:w="2065" w:type="dxa"/>
          </w:tcPr>
          <w:p w14:paraId="1FA4ADC6" w14:textId="314987E1" w:rsidR="00320A9D" w:rsidRPr="00DC2745" w:rsidRDefault="00320A9D" w:rsidP="00320A9D">
            <w:pPr>
              <w:pStyle w:val="TAC"/>
              <w:rPr>
                <w:rFonts w:cs="Arial"/>
                <w:szCs w:val="18"/>
                <w:lang w:val="en-US"/>
              </w:rPr>
            </w:pPr>
            <w:r w:rsidRPr="001E37CD">
              <w:rPr>
                <w:rFonts w:cs="Arial"/>
                <w:szCs w:val="18"/>
              </w:rPr>
              <w:t>-</w:t>
            </w:r>
            <w:r>
              <w:rPr>
                <w:rFonts w:cs="Arial"/>
                <w:szCs w:val="18"/>
              </w:rPr>
              <w:t>40</w:t>
            </w:r>
          </w:p>
        </w:tc>
        <w:tc>
          <w:tcPr>
            <w:tcW w:w="1377" w:type="dxa"/>
          </w:tcPr>
          <w:p w14:paraId="0BAB5914" w14:textId="77777777" w:rsidR="00320A9D" w:rsidRPr="002E770B" w:rsidRDefault="00320A9D" w:rsidP="00320A9D">
            <w:pPr>
              <w:pStyle w:val="TAC"/>
              <w:rPr>
                <w:rFonts w:cs="Arial"/>
                <w:szCs w:val="18"/>
              </w:rPr>
            </w:pPr>
            <w:r w:rsidRPr="002E770B">
              <w:rPr>
                <w:rFonts w:cs="Arial"/>
                <w:szCs w:val="18"/>
              </w:rPr>
              <w:t>1MHz</w:t>
            </w:r>
          </w:p>
        </w:tc>
        <w:tc>
          <w:tcPr>
            <w:tcW w:w="2222" w:type="dxa"/>
            <w:tcBorders>
              <w:bottom w:val="nil"/>
            </w:tcBorders>
            <w:shd w:val="clear" w:color="auto" w:fill="auto"/>
          </w:tcPr>
          <w:p w14:paraId="47850711" w14:textId="77777777" w:rsidR="00320A9D" w:rsidRPr="00B1298A" w:rsidRDefault="00320A9D" w:rsidP="00320A9D">
            <w:pPr>
              <w:pStyle w:val="TAC"/>
              <w:rPr>
                <w:rFonts w:cs="Arial"/>
                <w:szCs w:val="18"/>
              </w:rPr>
            </w:pPr>
            <w:r>
              <w:rPr>
                <w:rFonts w:cs="Arial"/>
                <w:szCs w:val="18"/>
              </w:rPr>
              <w:t>A</w:t>
            </w:r>
            <w:r w:rsidRPr="00B1298A">
              <w:rPr>
                <w:rFonts w:cs="Arial"/>
                <w:szCs w:val="18"/>
              </w:rPr>
              <w:t>veraged over any 2 millisecond active transmission interval</w:t>
            </w:r>
          </w:p>
        </w:tc>
      </w:tr>
      <w:tr w:rsidR="00320A9D" w:rsidRPr="0013618A" w14:paraId="5816687C" w14:textId="77777777" w:rsidTr="000107AF">
        <w:trPr>
          <w:jc w:val="center"/>
        </w:trPr>
        <w:tc>
          <w:tcPr>
            <w:tcW w:w="1848" w:type="dxa"/>
          </w:tcPr>
          <w:p w14:paraId="50472E09" w14:textId="77777777" w:rsidR="00320A9D" w:rsidRPr="00D0691F" w:rsidRDefault="00320A9D" w:rsidP="00320A9D">
            <w:pPr>
              <w:pStyle w:val="TAC"/>
              <w:rPr>
                <w:rFonts w:cs="Arial"/>
              </w:rPr>
            </w:pPr>
            <w:r w:rsidRPr="00D0691F">
              <w:rPr>
                <w:rFonts w:cs="Arial"/>
              </w:rPr>
              <w:t>160</w:t>
            </w:r>
            <w:r>
              <w:rPr>
                <w:rFonts w:cs="Arial"/>
                <w:lang w:val="en-US"/>
              </w:rPr>
              <w:t>5</w:t>
            </w:r>
            <w:r w:rsidRPr="00D0691F">
              <w:rPr>
                <w:rFonts w:cs="Arial"/>
              </w:rPr>
              <w:t>≤ f ≤ 1610</w:t>
            </w:r>
          </w:p>
        </w:tc>
        <w:tc>
          <w:tcPr>
            <w:tcW w:w="2065" w:type="dxa"/>
          </w:tcPr>
          <w:p w14:paraId="55BE007C" w14:textId="6351A429" w:rsidR="00320A9D" w:rsidRPr="00DC2745" w:rsidRDefault="00320A9D" w:rsidP="00320A9D">
            <w:pPr>
              <w:pStyle w:val="TAC"/>
              <w:rPr>
                <w:rFonts w:cs="Arial"/>
                <w:lang w:val="en-US"/>
              </w:rPr>
            </w:pPr>
            <w:r>
              <w:rPr>
                <w:rFonts w:cs="Arial"/>
              </w:rPr>
              <w:t xml:space="preserve">-40 </w:t>
            </w:r>
            <w:r>
              <w:rPr>
                <w:rFonts w:cs="Arial"/>
                <w:lang w:val="en-US"/>
              </w:rPr>
              <w:t>+ 24/5 (f-1605)</w:t>
            </w:r>
          </w:p>
        </w:tc>
        <w:tc>
          <w:tcPr>
            <w:tcW w:w="1377" w:type="dxa"/>
          </w:tcPr>
          <w:p w14:paraId="7525807E" w14:textId="77777777" w:rsidR="00320A9D" w:rsidRPr="00D0691F" w:rsidRDefault="00320A9D" w:rsidP="00320A9D">
            <w:pPr>
              <w:pStyle w:val="TAC"/>
              <w:rPr>
                <w:rFonts w:cs="Arial"/>
              </w:rPr>
            </w:pPr>
            <w:r w:rsidRPr="00D0691F">
              <w:rPr>
                <w:rFonts w:cs="Arial"/>
              </w:rPr>
              <w:t>1MHz</w:t>
            </w:r>
          </w:p>
        </w:tc>
        <w:tc>
          <w:tcPr>
            <w:tcW w:w="2222" w:type="dxa"/>
            <w:tcBorders>
              <w:top w:val="nil"/>
              <w:bottom w:val="nil"/>
            </w:tcBorders>
            <w:shd w:val="clear" w:color="auto" w:fill="auto"/>
          </w:tcPr>
          <w:p w14:paraId="3ABF4DBF" w14:textId="77777777" w:rsidR="00320A9D" w:rsidRPr="0013618A" w:rsidRDefault="00320A9D" w:rsidP="00320A9D">
            <w:pPr>
              <w:pStyle w:val="TAC"/>
              <w:rPr>
                <w:rFonts w:ascii="Times New Roman" w:hAnsi="Times New Roman"/>
              </w:rPr>
            </w:pPr>
          </w:p>
        </w:tc>
      </w:tr>
      <w:tr w:rsidR="00E505D9" w:rsidRPr="0013618A" w14:paraId="6D4D48A0" w14:textId="77777777" w:rsidTr="000107AF">
        <w:trPr>
          <w:jc w:val="center"/>
        </w:trPr>
        <w:tc>
          <w:tcPr>
            <w:tcW w:w="7512" w:type="dxa"/>
            <w:gridSpan w:val="4"/>
          </w:tcPr>
          <w:p w14:paraId="6EB33D8D" w14:textId="17352EB6" w:rsidR="00E505D9" w:rsidRPr="0013618A" w:rsidRDefault="00E505D9" w:rsidP="0055793B">
            <w:pPr>
              <w:pStyle w:val="TAN"/>
              <w:rPr>
                <w:rFonts w:ascii="Times New Roman" w:hAnsi="Times New Roman"/>
              </w:rPr>
            </w:pPr>
            <w:r w:rsidRPr="000F12D8">
              <w:rPr>
                <w:rFonts w:cs="Arial"/>
              </w:rPr>
              <w:t>NOTE:</w:t>
            </w:r>
            <w:r w:rsidRPr="00A1115A">
              <w:tab/>
            </w:r>
            <w:r w:rsidRPr="00840529">
              <w:t xml:space="preserve">The EIRP requirement </w:t>
            </w:r>
            <w:r>
              <w:t xml:space="preserve">in regulation </w:t>
            </w:r>
            <w:r w:rsidRPr="00840529">
              <w:t xml:space="preserve">is converted to conducted requirement </w:t>
            </w:r>
            <w:r>
              <w:t>using a 0 dBi antenna.</w:t>
            </w:r>
          </w:p>
        </w:tc>
      </w:tr>
    </w:tbl>
    <w:p w14:paraId="622AD1B3" w14:textId="77777777" w:rsidR="00E505D9" w:rsidRPr="00CE5E85" w:rsidRDefault="00E505D9" w:rsidP="0047389E"/>
    <w:p w14:paraId="578CA547" w14:textId="4279330F" w:rsidR="001F6D06" w:rsidRDefault="001F6D06" w:rsidP="001F6D06">
      <w:pPr>
        <w:pStyle w:val="Heading3"/>
      </w:pPr>
      <w:bookmarkStart w:id="1054" w:name="_Toc97562304"/>
      <w:bookmarkStart w:id="1055" w:name="_Toc104122538"/>
      <w:bookmarkStart w:id="1056" w:name="_Toc104205489"/>
      <w:bookmarkStart w:id="1057" w:name="_Toc104206696"/>
      <w:bookmarkStart w:id="1058" w:name="_Toc104503656"/>
      <w:bookmarkStart w:id="1059" w:name="_Toc106127587"/>
      <w:bookmarkStart w:id="1060" w:name="_Toc123057952"/>
      <w:bookmarkStart w:id="1061" w:name="_Toc124256645"/>
      <w:bookmarkStart w:id="1062" w:name="_Toc131734958"/>
      <w:bookmarkStart w:id="1063" w:name="_Toc137372735"/>
      <w:bookmarkStart w:id="1064" w:name="_Toc138885121"/>
      <w:r>
        <w:t>6.5.4</w:t>
      </w:r>
      <w:r>
        <w:tab/>
        <w:t>Transmit intermodulation</w:t>
      </w:r>
      <w:bookmarkEnd w:id="1054"/>
      <w:bookmarkEnd w:id="1055"/>
      <w:bookmarkEnd w:id="1056"/>
      <w:bookmarkEnd w:id="1057"/>
      <w:bookmarkEnd w:id="1058"/>
      <w:bookmarkEnd w:id="1059"/>
      <w:bookmarkEnd w:id="1060"/>
      <w:bookmarkEnd w:id="1061"/>
      <w:bookmarkEnd w:id="1062"/>
      <w:bookmarkEnd w:id="1063"/>
      <w:bookmarkEnd w:id="1064"/>
    </w:p>
    <w:p w14:paraId="6BFE0202" w14:textId="10F6C4FB" w:rsidR="00AB5B67" w:rsidRPr="00A1115A" w:rsidRDefault="00AB5B67" w:rsidP="00AB5B67">
      <w:r w:rsidRPr="00A1115A">
        <w:t xml:space="preserve">The transmit intermodulation performance is a measure of the capability of the transmitter to inhibit the generation of signals in its </w:t>
      </w:r>
      <w:r w:rsidR="004D4CD0" w:rsidRPr="00A1115A">
        <w:t>non-linear</w:t>
      </w:r>
      <w:r w:rsidRPr="00A1115A">
        <w:t xml:space="preserve"> elements caused by presence of the wanted signal and an interfering signal reaching the transmitter via the antenna.</w:t>
      </w:r>
    </w:p>
    <w:p w14:paraId="0A9FFF4A" w14:textId="77777777" w:rsidR="00AB5B67" w:rsidRPr="00A1115A" w:rsidRDefault="00AB5B67" w:rsidP="00AB5B67">
      <w:pPr>
        <w:rPr>
          <w:rFonts w:cs="v5.0.0"/>
        </w:rPr>
      </w:pPr>
      <w:r w:rsidRPr="00A1115A">
        <w:rPr>
          <w:rFonts w:cs="v5.0.0"/>
        </w:rPr>
        <w:t xml:space="preserve">UE </w:t>
      </w:r>
      <w:r w:rsidRPr="00A1115A">
        <w:rPr>
          <w:rFonts w:cs="v5.0.0" w:hint="eastAsia"/>
        </w:rPr>
        <w:t xml:space="preserve">transmit </w:t>
      </w:r>
      <w:r w:rsidRPr="00A1115A">
        <w:rPr>
          <w:rFonts w:cs="v5.0.0"/>
        </w:rPr>
        <w:t xml:space="preserve">intermodulation is defined by the ratio of the </w:t>
      </w:r>
      <w:r w:rsidRPr="00A1115A">
        <w:t>mean</w:t>
      </w:r>
      <w:r w:rsidRPr="00A1115A">
        <w:rPr>
          <w:rFonts w:cs="v5.0.0"/>
        </w:rPr>
        <w:t xml:space="preserve"> power of the wanted signal to the </w:t>
      </w:r>
      <w:r w:rsidRPr="00A1115A">
        <w:t>mean</w:t>
      </w:r>
      <w:r w:rsidRPr="00A1115A">
        <w:rPr>
          <w:rFonts w:cs="v5.0.0"/>
        </w:rPr>
        <w:t xml:space="preserve"> power of the intermodulation product when an interfering CW signal is added at a level below the wanted signal at each</w:t>
      </w:r>
      <w:r w:rsidRPr="00A1115A">
        <w:rPr>
          <w:rFonts w:cs="v5.0.0" w:hint="eastAsia"/>
        </w:rPr>
        <w:t xml:space="preserve"> </w:t>
      </w:r>
      <w:r w:rsidRPr="00A1115A">
        <w:rPr>
          <w:rFonts w:cs="v5.0.0"/>
        </w:rPr>
        <w:t>transmitter antenna port with the other antenna port(s) if any</w:t>
      </w:r>
      <w:r w:rsidRPr="00A1115A">
        <w:rPr>
          <w:rFonts w:cs="v5.0.0" w:hint="eastAsia"/>
        </w:rPr>
        <w:t xml:space="preserve"> </w:t>
      </w:r>
      <w:r w:rsidRPr="00A1115A">
        <w:rPr>
          <w:rFonts w:cs="v5.0.0"/>
        </w:rPr>
        <w:t xml:space="preserve">terminated. Both the wanted signal power and the intermodulation product power are measured through </w:t>
      </w:r>
      <w:r w:rsidRPr="00A1115A">
        <w:rPr>
          <w:rFonts w:cs="v5.0.0" w:hint="eastAsia"/>
        </w:rPr>
        <w:t>NR</w:t>
      </w:r>
      <w:r w:rsidRPr="00A1115A">
        <w:rPr>
          <w:rFonts w:cs="v5.0.0"/>
        </w:rPr>
        <w:t xml:space="preserve"> rectangular filter with measurement bandwidth shown in Table 6.5</w:t>
      </w:r>
      <w:r w:rsidRPr="00A1115A">
        <w:rPr>
          <w:rFonts w:cs="v5.0.0" w:hint="eastAsia"/>
        </w:rPr>
        <w:t>.</w:t>
      </w:r>
      <w:r w:rsidRPr="00A1115A">
        <w:rPr>
          <w:rFonts w:cs="v5.0.0"/>
        </w:rPr>
        <w:t>4-1.</w:t>
      </w:r>
    </w:p>
    <w:p w14:paraId="37117766" w14:textId="77777777" w:rsidR="00AB5B67" w:rsidRPr="00A1115A" w:rsidRDefault="00AB5B67" w:rsidP="00AB5B67">
      <w:pPr>
        <w:rPr>
          <w:rFonts w:cs="v5.0.0"/>
        </w:rPr>
      </w:pPr>
      <w:r w:rsidRPr="00A1115A">
        <w:rPr>
          <w:rFonts w:cs="v5.0.0"/>
        </w:rPr>
        <w:t>The requirement of transmit intermodulation is</w:t>
      </w:r>
      <w:r w:rsidRPr="00A1115A">
        <w:rPr>
          <w:rFonts w:cs="v5.0.0" w:hint="eastAsia"/>
        </w:rPr>
        <w:t xml:space="preserve"> specified</w:t>
      </w:r>
      <w:r w:rsidRPr="00A1115A">
        <w:rPr>
          <w:rFonts w:cs="v5.0.0"/>
        </w:rPr>
        <w:t xml:space="preserve"> in Table 6.5</w:t>
      </w:r>
      <w:r w:rsidRPr="00A1115A">
        <w:rPr>
          <w:rFonts w:cs="v5.0.0" w:hint="eastAsia"/>
        </w:rPr>
        <w:t>.</w:t>
      </w:r>
      <w:r w:rsidRPr="00A1115A">
        <w:rPr>
          <w:rFonts w:cs="v5.0.0"/>
        </w:rPr>
        <w:t>4-1.</w:t>
      </w:r>
    </w:p>
    <w:p w14:paraId="341E62C4" w14:textId="77777777" w:rsidR="00AB5B67" w:rsidRPr="00A1115A" w:rsidRDefault="00AB5B67" w:rsidP="00AB5B67">
      <w:pPr>
        <w:pStyle w:val="TH"/>
      </w:pPr>
      <w:r w:rsidRPr="00A1115A">
        <w:lastRenderedPageBreak/>
        <w:t>Table 6.5.4-1: Transmit Intermodulation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0"/>
        <w:gridCol w:w="3334"/>
        <w:gridCol w:w="3547"/>
      </w:tblGrid>
      <w:tr w:rsidR="00AB5B67" w:rsidRPr="00A1115A" w14:paraId="3ADCC8A4" w14:textId="77777777" w:rsidTr="00464183">
        <w:trPr>
          <w:trHeight w:val="187"/>
          <w:jc w:val="center"/>
        </w:trPr>
        <w:tc>
          <w:tcPr>
            <w:tcW w:w="0" w:type="auto"/>
            <w:vAlign w:val="center"/>
          </w:tcPr>
          <w:p w14:paraId="0CBFC376" w14:textId="77777777" w:rsidR="00AB5B67" w:rsidRPr="00A1115A" w:rsidRDefault="00AB5B67" w:rsidP="00457B90">
            <w:pPr>
              <w:pStyle w:val="TAH"/>
            </w:pPr>
            <w:r w:rsidRPr="00A1115A">
              <w:rPr>
                <w:rFonts w:hint="eastAsia"/>
              </w:rPr>
              <w:t>Wanted signal</w:t>
            </w:r>
          </w:p>
          <w:p w14:paraId="33BA3992" w14:textId="77777777" w:rsidR="00AB5B67" w:rsidRPr="00A1115A" w:rsidRDefault="00AB5B67">
            <w:pPr>
              <w:pStyle w:val="TAH"/>
            </w:pPr>
            <w:r w:rsidRPr="00A1115A">
              <w:rPr>
                <w:rFonts w:hint="eastAsia"/>
              </w:rPr>
              <w:t xml:space="preserve">channel </w:t>
            </w:r>
            <w:r w:rsidRPr="00A1115A">
              <w:t>bandwidth</w:t>
            </w:r>
          </w:p>
        </w:tc>
        <w:tc>
          <w:tcPr>
            <w:tcW w:w="0" w:type="auto"/>
            <w:gridSpan w:val="2"/>
            <w:vAlign w:val="center"/>
          </w:tcPr>
          <w:p w14:paraId="0A3F5642" w14:textId="77777777" w:rsidR="00AB5B67" w:rsidRPr="00A1115A" w:rsidRDefault="00AB5B67">
            <w:pPr>
              <w:pStyle w:val="TAC"/>
            </w:pPr>
            <w:r w:rsidRPr="00A1115A">
              <w:t>BW</w:t>
            </w:r>
            <w:r w:rsidRPr="00A1115A">
              <w:rPr>
                <w:vertAlign w:val="subscript"/>
              </w:rPr>
              <w:t>Channel</w:t>
            </w:r>
          </w:p>
        </w:tc>
      </w:tr>
      <w:tr w:rsidR="00AB5B67" w:rsidRPr="00A1115A" w14:paraId="351AF044" w14:textId="77777777" w:rsidTr="00464183">
        <w:trPr>
          <w:trHeight w:val="187"/>
          <w:jc w:val="center"/>
        </w:trPr>
        <w:tc>
          <w:tcPr>
            <w:tcW w:w="0" w:type="auto"/>
            <w:vAlign w:val="center"/>
          </w:tcPr>
          <w:p w14:paraId="430A0AED" w14:textId="77777777" w:rsidR="00AB5B67" w:rsidRPr="00A1115A" w:rsidRDefault="00AB5B67" w:rsidP="00457B90">
            <w:pPr>
              <w:pStyle w:val="TAH"/>
            </w:pPr>
            <w:r w:rsidRPr="00A1115A">
              <w:t xml:space="preserve">Interference </w:t>
            </w:r>
            <w:r w:rsidRPr="00A1115A">
              <w:rPr>
                <w:rFonts w:hint="eastAsia"/>
              </w:rPr>
              <w:t>s</w:t>
            </w:r>
            <w:r w:rsidRPr="00A1115A">
              <w:t>ignal</w:t>
            </w:r>
          </w:p>
          <w:p w14:paraId="73520DA5" w14:textId="77777777" w:rsidR="00AB5B67" w:rsidRPr="00A1115A" w:rsidRDefault="00AB5B67">
            <w:pPr>
              <w:pStyle w:val="TAH"/>
            </w:pPr>
            <w:r w:rsidRPr="00A1115A">
              <w:rPr>
                <w:rFonts w:hint="eastAsia"/>
              </w:rPr>
              <w:t>f</w:t>
            </w:r>
            <w:r w:rsidRPr="00A1115A">
              <w:t xml:space="preserve">requency </w:t>
            </w:r>
            <w:r w:rsidRPr="00A1115A">
              <w:rPr>
                <w:rFonts w:hint="eastAsia"/>
              </w:rPr>
              <w:t>o</w:t>
            </w:r>
            <w:r w:rsidRPr="00A1115A">
              <w:t>ffset from channel center</w:t>
            </w:r>
          </w:p>
        </w:tc>
        <w:tc>
          <w:tcPr>
            <w:tcW w:w="0" w:type="auto"/>
            <w:vAlign w:val="center"/>
          </w:tcPr>
          <w:p w14:paraId="2DE27432" w14:textId="77777777" w:rsidR="00AB5B67" w:rsidRPr="00A1115A" w:rsidRDefault="00AB5B67">
            <w:pPr>
              <w:pStyle w:val="TAC"/>
            </w:pPr>
            <w:r w:rsidRPr="00A1115A">
              <w:t>BW</w:t>
            </w:r>
            <w:r w:rsidRPr="00A1115A">
              <w:rPr>
                <w:vertAlign w:val="subscript"/>
              </w:rPr>
              <w:t>Channel</w:t>
            </w:r>
          </w:p>
        </w:tc>
        <w:tc>
          <w:tcPr>
            <w:tcW w:w="0" w:type="auto"/>
            <w:vAlign w:val="center"/>
          </w:tcPr>
          <w:p w14:paraId="63906260" w14:textId="77777777" w:rsidR="00AB5B67" w:rsidRPr="00A1115A" w:rsidRDefault="00AB5B67">
            <w:pPr>
              <w:pStyle w:val="TAC"/>
            </w:pPr>
            <w:r w:rsidRPr="00A1115A">
              <w:rPr>
                <w:rFonts w:hint="eastAsia"/>
              </w:rPr>
              <w:t>2*</w:t>
            </w:r>
            <w:r w:rsidRPr="00A1115A">
              <w:t>BW</w:t>
            </w:r>
            <w:r w:rsidRPr="00A1115A">
              <w:rPr>
                <w:vertAlign w:val="subscript"/>
              </w:rPr>
              <w:t>Channel</w:t>
            </w:r>
          </w:p>
        </w:tc>
      </w:tr>
      <w:tr w:rsidR="00AB5B67" w:rsidRPr="00A1115A" w14:paraId="48EE3A51" w14:textId="77777777" w:rsidTr="00464183">
        <w:trPr>
          <w:trHeight w:val="187"/>
          <w:jc w:val="center"/>
        </w:trPr>
        <w:tc>
          <w:tcPr>
            <w:tcW w:w="0" w:type="auto"/>
            <w:vAlign w:val="center"/>
          </w:tcPr>
          <w:p w14:paraId="6580300D" w14:textId="77777777" w:rsidR="00AB5B67" w:rsidRPr="00A1115A" w:rsidRDefault="00AB5B67" w:rsidP="00457B90">
            <w:pPr>
              <w:pStyle w:val="TAH"/>
            </w:pPr>
            <w:r w:rsidRPr="00A1115A">
              <w:t xml:space="preserve">Interference CW </w:t>
            </w:r>
            <w:r w:rsidRPr="00A1115A">
              <w:rPr>
                <w:rFonts w:hint="eastAsia"/>
              </w:rPr>
              <w:t>s</w:t>
            </w:r>
            <w:r w:rsidRPr="00A1115A">
              <w:t xml:space="preserve">ignal </w:t>
            </w:r>
            <w:r w:rsidRPr="00A1115A">
              <w:rPr>
                <w:rFonts w:hint="eastAsia"/>
              </w:rPr>
              <w:t>l</w:t>
            </w:r>
            <w:r w:rsidRPr="00A1115A">
              <w:t>evel</w:t>
            </w:r>
          </w:p>
        </w:tc>
        <w:tc>
          <w:tcPr>
            <w:tcW w:w="0" w:type="auto"/>
            <w:gridSpan w:val="2"/>
            <w:vAlign w:val="center"/>
          </w:tcPr>
          <w:p w14:paraId="01C04A47" w14:textId="77777777" w:rsidR="00AB5B67" w:rsidRPr="00A1115A" w:rsidRDefault="00AB5B67">
            <w:pPr>
              <w:pStyle w:val="TAC"/>
            </w:pPr>
            <w:r w:rsidRPr="00A1115A">
              <w:rPr>
                <w:rFonts w:hint="eastAsia"/>
              </w:rPr>
              <w:t>-40</w:t>
            </w:r>
            <w:r w:rsidRPr="00A1115A">
              <w:t xml:space="preserve"> </w:t>
            </w:r>
            <w:r w:rsidRPr="00A1115A">
              <w:rPr>
                <w:rFonts w:hint="eastAsia"/>
              </w:rPr>
              <w:t>dBc</w:t>
            </w:r>
          </w:p>
        </w:tc>
      </w:tr>
      <w:tr w:rsidR="00AB5B67" w:rsidRPr="00A1115A" w14:paraId="623E565E" w14:textId="77777777" w:rsidTr="00464183">
        <w:trPr>
          <w:trHeight w:val="187"/>
          <w:jc w:val="center"/>
        </w:trPr>
        <w:tc>
          <w:tcPr>
            <w:tcW w:w="0" w:type="auto"/>
            <w:vAlign w:val="center"/>
          </w:tcPr>
          <w:p w14:paraId="76401BED" w14:textId="77777777" w:rsidR="00AB5B67" w:rsidRPr="00A1115A" w:rsidRDefault="00AB5B67" w:rsidP="00457B90">
            <w:pPr>
              <w:pStyle w:val="TAH"/>
            </w:pPr>
            <w:r w:rsidRPr="00A1115A">
              <w:rPr>
                <w:rFonts w:hint="eastAsia"/>
              </w:rPr>
              <w:t>Intermodulation product</w:t>
            </w:r>
          </w:p>
        </w:tc>
        <w:tc>
          <w:tcPr>
            <w:tcW w:w="0" w:type="auto"/>
            <w:vAlign w:val="center"/>
          </w:tcPr>
          <w:p w14:paraId="147C5686" w14:textId="77777777" w:rsidR="00AB5B67" w:rsidRPr="00A1115A" w:rsidRDefault="00AB5B67">
            <w:pPr>
              <w:pStyle w:val="TAC"/>
            </w:pPr>
            <w:r w:rsidRPr="00A1115A">
              <w:rPr>
                <w:rFonts w:cs="v5.0.0"/>
              </w:rPr>
              <w:t xml:space="preserve">&lt; </w:t>
            </w:r>
            <w:r w:rsidRPr="00A1115A">
              <w:t>-29 dBc</w:t>
            </w:r>
          </w:p>
        </w:tc>
        <w:tc>
          <w:tcPr>
            <w:tcW w:w="0" w:type="auto"/>
            <w:vAlign w:val="center"/>
          </w:tcPr>
          <w:p w14:paraId="01101D3D" w14:textId="77777777" w:rsidR="00AB5B67" w:rsidRPr="00A1115A" w:rsidRDefault="00AB5B67">
            <w:pPr>
              <w:pStyle w:val="TAC"/>
            </w:pPr>
            <w:r w:rsidRPr="00A1115A">
              <w:rPr>
                <w:rFonts w:cs="v5.0.0"/>
              </w:rPr>
              <w:t>&lt;</w:t>
            </w:r>
            <w:r w:rsidRPr="00A1115A">
              <w:t xml:space="preserve"> -35 dBc</w:t>
            </w:r>
          </w:p>
        </w:tc>
      </w:tr>
      <w:tr w:rsidR="00AB5B67" w:rsidRPr="00A1115A" w14:paraId="051E5739" w14:textId="77777777" w:rsidTr="00464183">
        <w:trPr>
          <w:trHeight w:val="187"/>
          <w:jc w:val="center"/>
        </w:trPr>
        <w:tc>
          <w:tcPr>
            <w:tcW w:w="0" w:type="auto"/>
            <w:vAlign w:val="center"/>
          </w:tcPr>
          <w:p w14:paraId="0C84509C" w14:textId="77777777" w:rsidR="00AB5B67" w:rsidRPr="00A1115A" w:rsidRDefault="00AB5B67" w:rsidP="00457B90">
            <w:pPr>
              <w:pStyle w:val="TAH"/>
            </w:pPr>
            <w:bookmarkStart w:id="1065" w:name="_Hlk494132890"/>
            <w:r w:rsidRPr="00A1115A">
              <w:t>Measurement bandwidth</w:t>
            </w:r>
          </w:p>
        </w:tc>
        <w:tc>
          <w:tcPr>
            <w:tcW w:w="0" w:type="auto"/>
            <w:gridSpan w:val="2"/>
            <w:vAlign w:val="center"/>
          </w:tcPr>
          <w:p w14:paraId="4B15244C" w14:textId="77777777" w:rsidR="00AB5B67" w:rsidRPr="00A1115A" w:rsidRDefault="00AB5B67">
            <w:pPr>
              <w:pStyle w:val="TAC"/>
            </w:pPr>
            <w:r w:rsidRPr="00A1115A">
              <w:rPr>
                <w:rFonts w:hint="eastAsia"/>
              </w:rPr>
              <w:t>T</w:t>
            </w:r>
            <w:r w:rsidRPr="00A1115A">
              <w:t>he maximum transmission</w:t>
            </w:r>
            <w:r w:rsidRPr="00A1115A">
              <w:rPr>
                <w:rFonts w:hint="eastAsia"/>
              </w:rPr>
              <w:t xml:space="preserve"> bandwidth configuration</w:t>
            </w:r>
            <w:r w:rsidRPr="00A1115A">
              <w:t xml:space="preserve"> among the different SCS's for </w:t>
            </w:r>
            <w:r w:rsidRPr="00A1115A">
              <w:rPr>
                <w:rFonts w:hint="eastAsia"/>
              </w:rPr>
              <w:t xml:space="preserve">the </w:t>
            </w:r>
            <w:r w:rsidRPr="00A1115A">
              <w:t xml:space="preserve">channel BW </w:t>
            </w:r>
            <w:r w:rsidRPr="00A1115A">
              <w:rPr>
                <w:rFonts w:hint="eastAsia"/>
              </w:rPr>
              <w:t xml:space="preserve">as defined in </w:t>
            </w:r>
            <w:r w:rsidRPr="00A1115A">
              <w:t>Table 6.5.2.4.1-1</w:t>
            </w:r>
          </w:p>
        </w:tc>
      </w:tr>
      <w:tr w:rsidR="00AB5B67" w:rsidRPr="00A1115A" w14:paraId="2F2099D1" w14:textId="77777777" w:rsidTr="00464183">
        <w:trPr>
          <w:trHeight w:val="187"/>
          <w:jc w:val="center"/>
        </w:trPr>
        <w:tc>
          <w:tcPr>
            <w:tcW w:w="0" w:type="auto"/>
            <w:vAlign w:val="center"/>
          </w:tcPr>
          <w:p w14:paraId="7804D07D" w14:textId="77777777" w:rsidR="00AB5B67" w:rsidRPr="00A1115A" w:rsidRDefault="00AB5B67" w:rsidP="00457B90">
            <w:pPr>
              <w:pStyle w:val="TAH"/>
            </w:pPr>
            <w:r w:rsidRPr="00A1115A">
              <w:t>Measurement offset from channel center</w:t>
            </w:r>
          </w:p>
        </w:tc>
        <w:tc>
          <w:tcPr>
            <w:tcW w:w="0" w:type="auto"/>
            <w:vAlign w:val="center"/>
          </w:tcPr>
          <w:p w14:paraId="6BBF40BF" w14:textId="77777777" w:rsidR="00AB5B67" w:rsidRPr="00A1115A" w:rsidRDefault="00AB5B67">
            <w:pPr>
              <w:pStyle w:val="TAC"/>
            </w:pPr>
            <w:r w:rsidRPr="00A1115A">
              <w:t>BW</w:t>
            </w:r>
            <w:r w:rsidRPr="00A1115A">
              <w:rPr>
                <w:vertAlign w:val="subscript"/>
              </w:rPr>
              <w:t>Chann</w:t>
            </w:r>
            <w:r w:rsidRPr="00A1115A">
              <w:rPr>
                <w:rFonts w:hint="eastAsia"/>
                <w:vertAlign w:val="subscript"/>
              </w:rPr>
              <w:t>el</w:t>
            </w:r>
            <w:r w:rsidRPr="00A1115A">
              <w:t xml:space="preserve"> and </w:t>
            </w:r>
            <w:r w:rsidRPr="00A1115A">
              <w:rPr>
                <w:rFonts w:hint="eastAsia"/>
              </w:rPr>
              <w:t>2*</w:t>
            </w:r>
            <w:r w:rsidRPr="00A1115A">
              <w:t>BW</w:t>
            </w:r>
            <w:r w:rsidRPr="00A1115A">
              <w:rPr>
                <w:vertAlign w:val="subscript"/>
              </w:rPr>
              <w:t>Channel</w:t>
            </w:r>
          </w:p>
        </w:tc>
        <w:tc>
          <w:tcPr>
            <w:tcW w:w="0" w:type="auto"/>
            <w:vAlign w:val="center"/>
          </w:tcPr>
          <w:p w14:paraId="2323CA9C" w14:textId="77777777" w:rsidR="00AB5B67" w:rsidRPr="00A1115A" w:rsidRDefault="00AB5B67">
            <w:pPr>
              <w:pStyle w:val="TAC"/>
            </w:pPr>
            <w:r w:rsidRPr="00A1115A">
              <w:rPr>
                <w:rFonts w:hint="eastAsia"/>
              </w:rPr>
              <w:t>2*</w:t>
            </w:r>
            <w:r w:rsidRPr="00A1115A">
              <w:t>BW</w:t>
            </w:r>
            <w:r w:rsidRPr="00A1115A">
              <w:rPr>
                <w:vertAlign w:val="subscript"/>
              </w:rPr>
              <w:t>Channel</w:t>
            </w:r>
            <w:r w:rsidRPr="00A1115A">
              <w:t xml:space="preserve"> and </w:t>
            </w:r>
            <w:r w:rsidRPr="00A1115A">
              <w:rPr>
                <w:rFonts w:hint="eastAsia"/>
              </w:rPr>
              <w:t>4*</w:t>
            </w:r>
            <w:r w:rsidRPr="00A1115A">
              <w:t>BW</w:t>
            </w:r>
            <w:r w:rsidRPr="00A1115A">
              <w:rPr>
                <w:vertAlign w:val="subscript"/>
              </w:rPr>
              <w:t>Channel</w:t>
            </w:r>
          </w:p>
        </w:tc>
      </w:tr>
      <w:bookmarkEnd w:id="1065"/>
    </w:tbl>
    <w:p w14:paraId="3EA8A1DD" w14:textId="10B9A3EC" w:rsidR="0047389E" w:rsidRPr="0047389E" w:rsidRDefault="0047389E" w:rsidP="0047389E"/>
    <w:p w14:paraId="49AD7154" w14:textId="77777777" w:rsidR="001F6D06" w:rsidRDefault="001F6D06" w:rsidP="001F6D06">
      <w:pPr>
        <w:pStyle w:val="Heading1"/>
      </w:pPr>
      <w:bookmarkStart w:id="1066" w:name="_Toc97562305"/>
      <w:bookmarkStart w:id="1067" w:name="_Toc104122539"/>
      <w:bookmarkStart w:id="1068" w:name="_Toc104205490"/>
      <w:bookmarkStart w:id="1069" w:name="_Toc104206697"/>
      <w:bookmarkStart w:id="1070" w:name="_Toc104503657"/>
      <w:bookmarkStart w:id="1071" w:name="_Toc106127588"/>
      <w:bookmarkStart w:id="1072" w:name="_Toc123057953"/>
      <w:bookmarkStart w:id="1073" w:name="_Toc124256646"/>
      <w:bookmarkStart w:id="1074" w:name="_Toc131734959"/>
      <w:bookmarkStart w:id="1075" w:name="_Toc137372736"/>
      <w:bookmarkStart w:id="1076" w:name="_Toc138885122"/>
      <w:r>
        <w:t>7</w:t>
      </w:r>
      <w:r>
        <w:tab/>
        <w:t>Conducted receiver characteristics</w:t>
      </w:r>
      <w:bookmarkEnd w:id="1066"/>
      <w:bookmarkEnd w:id="1067"/>
      <w:bookmarkEnd w:id="1068"/>
      <w:bookmarkEnd w:id="1069"/>
      <w:bookmarkEnd w:id="1070"/>
      <w:bookmarkEnd w:id="1071"/>
      <w:bookmarkEnd w:id="1072"/>
      <w:bookmarkEnd w:id="1073"/>
      <w:bookmarkEnd w:id="1074"/>
      <w:bookmarkEnd w:id="1075"/>
      <w:bookmarkEnd w:id="1076"/>
    </w:p>
    <w:p w14:paraId="1DE189DF" w14:textId="369E0A9F" w:rsidR="001F6D06" w:rsidRDefault="001F6D06" w:rsidP="001F6D06">
      <w:pPr>
        <w:pStyle w:val="Heading2"/>
      </w:pPr>
      <w:bookmarkStart w:id="1077" w:name="_Toc97562306"/>
      <w:bookmarkStart w:id="1078" w:name="_Toc104122540"/>
      <w:bookmarkStart w:id="1079" w:name="_Toc104205491"/>
      <w:bookmarkStart w:id="1080" w:name="_Toc104206698"/>
      <w:bookmarkStart w:id="1081" w:name="_Toc104503658"/>
      <w:bookmarkStart w:id="1082" w:name="_Toc106127589"/>
      <w:bookmarkStart w:id="1083" w:name="_Toc123057954"/>
      <w:bookmarkStart w:id="1084" w:name="_Toc124256647"/>
      <w:bookmarkStart w:id="1085" w:name="_Toc131734960"/>
      <w:bookmarkStart w:id="1086" w:name="_Toc137372737"/>
      <w:bookmarkStart w:id="1087" w:name="_Toc138885123"/>
      <w:r>
        <w:t>7.1</w:t>
      </w:r>
      <w:r>
        <w:tab/>
        <w:t>General</w:t>
      </w:r>
      <w:bookmarkEnd w:id="1077"/>
      <w:bookmarkEnd w:id="1078"/>
      <w:bookmarkEnd w:id="1079"/>
      <w:bookmarkEnd w:id="1080"/>
      <w:bookmarkEnd w:id="1081"/>
      <w:bookmarkEnd w:id="1082"/>
      <w:bookmarkEnd w:id="1083"/>
      <w:bookmarkEnd w:id="1084"/>
      <w:bookmarkEnd w:id="1085"/>
      <w:bookmarkEnd w:id="1086"/>
      <w:bookmarkEnd w:id="1087"/>
    </w:p>
    <w:p w14:paraId="270A5912" w14:textId="77777777" w:rsidR="00E505D9" w:rsidRPr="00A1115A" w:rsidRDefault="00E505D9" w:rsidP="00E505D9">
      <w:pPr>
        <w:rPr>
          <w:rFonts w:cs="v5.0.0"/>
          <w:snapToGrid w:val="0"/>
        </w:rPr>
      </w:pPr>
      <w:r w:rsidRPr="00A1115A">
        <w:rPr>
          <w:rFonts w:cs="v5.0.0"/>
        </w:rPr>
        <w:t xml:space="preserve">Unless otherwise stated the receiver characteristics are specified at the antenna connector(s) of the UE. For UE(s) with an integral antenna only, a reference antenna(s) with a gain of 0 dBi is assumed for each antenna port(s). UE with an integral antenna(s) may be taken into account by converting these power levels into field strength requirements, assuming a 0 dBi gain antenna. </w:t>
      </w:r>
      <w:r w:rsidRPr="00A1115A">
        <w:rPr>
          <w:rFonts w:cs="v5.0.0"/>
          <w:snapToGrid w:val="0"/>
        </w:rPr>
        <w:t>For UEs with more than one receiver antenna connector, identical interfering signals shall be applied to each receiver antenna port if more than one of these is used (diversity).</w:t>
      </w:r>
    </w:p>
    <w:p w14:paraId="5307E08E" w14:textId="77777777" w:rsidR="00E505D9" w:rsidRPr="00A1115A" w:rsidRDefault="00E505D9" w:rsidP="00E505D9">
      <w:pPr>
        <w:rPr>
          <w:snapToGrid w:val="0"/>
        </w:rPr>
      </w:pPr>
      <w:r w:rsidRPr="00A1115A">
        <w:rPr>
          <w:snapToGrid w:val="0"/>
        </w:rPr>
        <w:t>The levels of the test signal applied to each of the antenna connectors shall be as defined in the respective clauses below.</w:t>
      </w:r>
    </w:p>
    <w:p w14:paraId="44C0174B" w14:textId="77777777" w:rsidR="000A4375" w:rsidRDefault="000A4375" w:rsidP="000A4375">
      <w:pPr>
        <w:rPr>
          <w:snapToGrid w:val="0"/>
        </w:rPr>
      </w:pPr>
      <w:r w:rsidRPr="00A1115A">
        <w:rPr>
          <w:snapToGrid w:val="0"/>
        </w:rPr>
        <w:t xml:space="preserve">With the exception of clause 7.3, the requirements shall be verified with the network signalling value NS_01 configured </w:t>
      </w:r>
      <w:r>
        <w:rPr>
          <w:snapToGrid w:val="0"/>
        </w:rPr>
        <w:t>in Table 6.2.3.1-1</w:t>
      </w:r>
      <w:r w:rsidRPr="00A1115A">
        <w:rPr>
          <w:snapToGrid w:val="0"/>
        </w:rPr>
        <w:t>.</w:t>
      </w:r>
    </w:p>
    <w:p w14:paraId="703E7955" w14:textId="184A80B3" w:rsidR="00E505D9" w:rsidRPr="00A1115A" w:rsidRDefault="000A4375" w:rsidP="000A4375">
      <w:pPr>
        <w:rPr>
          <w:snapToGrid w:val="0"/>
        </w:rPr>
      </w:pPr>
      <w:r>
        <w:rPr>
          <w:noProof/>
        </w:rPr>
        <w:t xml:space="preserve">All requriements in this section </w:t>
      </w:r>
      <w:r w:rsidRPr="00A1115A">
        <w:rPr>
          <w:snapToGrid w:val="0"/>
        </w:rPr>
        <w:t xml:space="preserve">shall be verified </w:t>
      </w:r>
      <w:r>
        <w:rPr>
          <w:noProof/>
        </w:rPr>
        <w:t>when D</w:t>
      </w:r>
      <w:r w:rsidRPr="004023A0">
        <w:rPr>
          <w:noProof/>
        </w:rPr>
        <w:t xml:space="preserve">oppler </w:t>
      </w:r>
      <w:r>
        <w:rPr>
          <w:noProof/>
        </w:rPr>
        <w:t>conditions are</w:t>
      </w:r>
      <w:r w:rsidRPr="004023A0">
        <w:rPr>
          <w:noProof/>
        </w:rPr>
        <w:t xml:space="preserve"> set to zero</w:t>
      </w:r>
      <w:r>
        <w:rPr>
          <w:noProof/>
        </w:rPr>
        <w:t>.</w:t>
      </w:r>
    </w:p>
    <w:p w14:paraId="7072E821" w14:textId="32CA55BC" w:rsidR="001F6D06" w:rsidRPr="00D026C9" w:rsidRDefault="00E505D9" w:rsidP="001F6D06">
      <w:pPr>
        <w:rPr>
          <w:rFonts w:eastAsiaTheme="minorEastAsia" w:cs="v5.0.0"/>
        </w:rPr>
      </w:pPr>
      <w:r w:rsidRPr="00CB17F5">
        <w:rPr>
          <w:rFonts w:eastAsia="MS Mincho" w:cs="v5.0.0"/>
        </w:rPr>
        <w:t xml:space="preserve">All the parameters in clause 7 are defined using the UL reference measurement channels specified in </w:t>
      </w:r>
      <w:r w:rsidR="002F762C">
        <w:t xml:space="preserve">3GPP </w:t>
      </w:r>
      <w:r>
        <w:rPr>
          <w:rFonts w:eastAsia="MS Mincho" w:cs="v5.0.0"/>
        </w:rPr>
        <w:t>TS 38.101-1</w:t>
      </w:r>
      <w:r w:rsidR="00D323EC">
        <w:rPr>
          <w:rFonts w:eastAsia="MS Mincho" w:cs="v5.0.0"/>
        </w:rPr>
        <w:t xml:space="preserve"> </w:t>
      </w:r>
      <w:r w:rsidR="00CE5E85">
        <w:rPr>
          <w:rFonts w:eastAsia="MS Mincho" w:cs="v5.0.0"/>
        </w:rPr>
        <w:t>[</w:t>
      </w:r>
      <w:r w:rsidR="00D323EC">
        <w:rPr>
          <w:rFonts w:eastAsia="MS Mincho" w:cs="v5.0.0"/>
        </w:rPr>
        <w:t>5</w:t>
      </w:r>
      <w:r w:rsidR="00CE5E85">
        <w:rPr>
          <w:rFonts w:eastAsia="MS Mincho" w:cs="v5.0.0"/>
        </w:rPr>
        <w:t>]</w:t>
      </w:r>
      <w:r w:rsidR="00D323EC">
        <w:rPr>
          <w:rFonts w:eastAsia="MS Mincho" w:cs="v5.0.0"/>
        </w:rPr>
        <w:t xml:space="preserve"> </w:t>
      </w:r>
      <w:r w:rsidR="00D323EC" w:rsidRPr="00CB17F5">
        <w:rPr>
          <w:rFonts w:eastAsia="MS Mincho" w:cs="v5.0.0"/>
        </w:rPr>
        <w:t>Annex A.2.2</w:t>
      </w:r>
      <w:r w:rsidRPr="00CB17F5">
        <w:rPr>
          <w:rFonts w:eastAsia="MS Mincho" w:cs="v5.0.0"/>
        </w:rPr>
        <w:t xml:space="preserve">, the DL reference measurement channels specified in </w:t>
      </w:r>
      <w:r w:rsidR="002F762C">
        <w:t xml:space="preserve">3GPP </w:t>
      </w:r>
      <w:r>
        <w:rPr>
          <w:rFonts w:eastAsia="MS Mincho" w:cs="v5.0.0"/>
        </w:rPr>
        <w:t>TS 38.101-1</w:t>
      </w:r>
      <w:r w:rsidR="00F90AC9">
        <w:rPr>
          <w:rFonts w:eastAsia="MS Mincho" w:cs="v5.0.0"/>
        </w:rPr>
        <w:t xml:space="preserve"> </w:t>
      </w:r>
      <w:r w:rsidR="00CE5E85">
        <w:rPr>
          <w:rFonts w:eastAsia="MS Mincho" w:cs="v5.0.0"/>
        </w:rPr>
        <w:t>[</w:t>
      </w:r>
      <w:r w:rsidR="00D323EC">
        <w:rPr>
          <w:rFonts w:eastAsia="MS Mincho" w:cs="v5.0.0"/>
        </w:rPr>
        <w:t>5</w:t>
      </w:r>
      <w:r w:rsidR="00CE5E85">
        <w:rPr>
          <w:rFonts w:eastAsia="MS Mincho" w:cs="v5.0.0"/>
        </w:rPr>
        <w:t>]</w:t>
      </w:r>
      <w:r>
        <w:rPr>
          <w:rFonts w:eastAsia="MS Mincho" w:cs="v5.0.0"/>
        </w:rPr>
        <w:t xml:space="preserve"> </w:t>
      </w:r>
      <w:r w:rsidR="00D323EC" w:rsidRPr="00CB17F5">
        <w:rPr>
          <w:rFonts w:eastAsia="MS Mincho" w:cs="v5.0.0"/>
        </w:rPr>
        <w:t>Annex A.3.2</w:t>
      </w:r>
      <w:r w:rsidR="00D323EC">
        <w:rPr>
          <w:rFonts w:eastAsia="MS Mincho" w:cs="v5.0.0"/>
        </w:rPr>
        <w:t xml:space="preserve"> </w:t>
      </w:r>
      <w:r w:rsidRPr="00CB17F5">
        <w:rPr>
          <w:rFonts w:eastAsia="MS Mincho" w:cs="v5.0.0"/>
        </w:rPr>
        <w:t xml:space="preserve">and using the set-up specified in </w:t>
      </w:r>
      <w:r w:rsidR="002F762C">
        <w:t xml:space="preserve">3GPP </w:t>
      </w:r>
      <w:r>
        <w:rPr>
          <w:rFonts w:eastAsia="MS Mincho" w:cs="v5.0.0"/>
        </w:rPr>
        <w:t>TS 38.101-1</w:t>
      </w:r>
      <w:r w:rsidR="00D323EC">
        <w:rPr>
          <w:rFonts w:eastAsia="MS Mincho" w:cs="v5.0.0"/>
        </w:rPr>
        <w:t xml:space="preserve"> </w:t>
      </w:r>
      <w:r w:rsidR="00CE5E85">
        <w:rPr>
          <w:rFonts w:eastAsia="MS Mincho" w:cs="v5.0.0"/>
        </w:rPr>
        <w:t>[</w:t>
      </w:r>
      <w:r w:rsidR="00D323EC">
        <w:rPr>
          <w:rFonts w:eastAsia="MS Mincho" w:cs="v5.0.0"/>
        </w:rPr>
        <w:t>5</w:t>
      </w:r>
      <w:r w:rsidR="00CE5E85">
        <w:rPr>
          <w:rFonts w:eastAsia="MS Mincho" w:cs="v5.0.0"/>
        </w:rPr>
        <w:t>]</w:t>
      </w:r>
      <w:r w:rsidR="00D323EC">
        <w:rPr>
          <w:rFonts w:eastAsia="MS Mincho" w:cs="v5.0.0"/>
        </w:rPr>
        <w:t xml:space="preserve"> </w:t>
      </w:r>
      <w:r w:rsidR="00D323EC" w:rsidRPr="00CB17F5">
        <w:rPr>
          <w:rFonts w:eastAsia="MS Mincho" w:cs="v5.0.0"/>
        </w:rPr>
        <w:t>Annex C.3.1</w:t>
      </w:r>
      <w:r w:rsidRPr="00CB17F5">
        <w:rPr>
          <w:rFonts w:eastAsia="MS Mincho" w:cs="v5.0.0"/>
        </w:rPr>
        <w:t>.</w:t>
      </w:r>
    </w:p>
    <w:p w14:paraId="03403C11" w14:textId="2D120D73" w:rsidR="001F6D06" w:rsidRDefault="001F6D06" w:rsidP="001F6D06">
      <w:pPr>
        <w:pStyle w:val="Heading2"/>
      </w:pPr>
      <w:bookmarkStart w:id="1088" w:name="_Toc97562307"/>
      <w:bookmarkStart w:id="1089" w:name="_Toc104122541"/>
      <w:bookmarkStart w:id="1090" w:name="_Toc104205492"/>
      <w:bookmarkStart w:id="1091" w:name="_Toc104206699"/>
      <w:bookmarkStart w:id="1092" w:name="_Toc104503659"/>
      <w:bookmarkStart w:id="1093" w:name="_Toc106127590"/>
      <w:bookmarkStart w:id="1094" w:name="_Toc123057955"/>
      <w:bookmarkStart w:id="1095" w:name="_Toc124256648"/>
      <w:bookmarkStart w:id="1096" w:name="_Toc131734961"/>
      <w:bookmarkStart w:id="1097" w:name="_Toc137372738"/>
      <w:bookmarkStart w:id="1098" w:name="_Toc138885124"/>
      <w:r>
        <w:t>7.2</w:t>
      </w:r>
      <w:r>
        <w:tab/>
        <w:t>Diversity characteristics</w:t>
      </w:r>
      <w:bookmarkEnd w:id="1088"/>
      <w:bookmarkEnd w:id="1089"/>
      <w:bookmarkEnd w:id="1090"/>
      <w:bookmarkEnd w:id="1091"/>
      <w:bookmarkEnd w:id="1092"/>
      <w:bookmarkEnd w:id="1093"/>
      <w:bookmarkEnd w:id="1094"/>
      <w:bookmarkEnd w:id="1095"/>
      <w:bookmarkEnd w:id="1096"/>
      <w:bookmarkEnd w:id="1097"/>
      <w:bookmarkEnd w:id="1098"/>
    </w:p>
    <w:p w14:paraId="2EAE58E2" w14:textId="061A384F" w:rsidR="00CE5E85" w:rsidRPr="00A1115A" w:rsidRDefault="00CE5E85" w:rsidP="00CE5E85">
      <w:r w:rsidRPr="00A1115A">
        <w:t xml:space="preserve">The UE is required to be equipped with a minimum of two </w:t>
      </w:r>
      <w:r w:rsidR="0004603E" w:rsidRPr="00A1115A">
        <w:t>R</w:t>
      </w:r>
      <w:r w:rsidR="0004603E">
        <w:t>X</w:t>
      </w:r>
      <w:r w:rsidR="0004603E" w:rsidRPr="00A1115A">
        <w:t xml:space="preserve"> </w:t>
      </w:r>
      <w:r w:rsidRPr="00A1115A">
        <w:t>antenna ports in all operating bands</w:t>
      </w:r>
      <w:r>
        <w:t>.</w:t>
      </w:r>
    </w:p>
    <w:p w14:paraId="7194B542" w14:textId="36EEE5C6" w:rsidR="00CE5E85" w:rsidRPr="00A1115A" w:rsidRDefault="00CE5E85" w:rsidP="00CE5E85">
      <w:r>
        <w:t>T</w:t>
      </w:r>
      <w:r w:rsidRPr="00A1115A">
        <w:t>he UE shall be verified with two R</w:t>
      </w:r>
      <w:r w:rsidR="0004603E">
        <w:t>X</w:t>
      </w:r>
      <w:r w:rsidRPr="00A1115A">
        <w:t xml:space="preserve"> antenna ports in all supported frequency bands.</w:t>
      </w:r>
    </w:p>
    <w:p w14:paraId="524D183D" w14:textId="42834C1F" w:rsidR="001F6D06" w:rsidRPr="00CE5E85" w:rsidRDefault="00CE5E85" w:rsidP="001F6D06">
      <w:r w:rsidRPr="00A1115A">
        <w:t>The above rules apply for all clauses with the exception of clause 7.9.</w:t>
      </w:r>
    </w:p>
    <w:p w14:paraId="72A7C19D" w14:textId="77777777" w:rsidR="001F6D06" w:rsidRDefault="001F6D06" w:rsidP="001F6D06">
      <w:pPr>
        <w:pStyle w:val="Heading2"/>
      </w:pPr>
      <w:bookmarkStart w:id="1099" w:name="_Toc97562308"/>
      <w:bookmarkStart w:id="1100" w:name="_Toc104122542"/>
      <w:bookmarkStart w:id="1101" w:name="_Toc104205493"/>
      <w:bookmarkStart w:id="1102" w:name="_Toc104206700"/>
      <w:bookmarkStart w:id="1103" w:name="_Toc104503660"/>
      <w:bookmarkStart w:id="1104" w:name="_Toc106127591"/>
      <w:bookmarkStart w:id="1105" w:name="_Toc123057956"/>
      <w:bookmarkStart w:id="1106" w:name="_Toc124256649"/>
      <w:bookmarkStart w:id="1107" w:name="_Toc131734962"/>
      <w:bookmarkStart w:id="1108" w:name="_Toc137372739"/>
      <w:bookmarkStart w:id="1109" w:name="_Toc138885125"/>
      <w:r>
        <w:t>7.3</w:t>
      </w:r>
      <w:r>
        <w:tab/>
        <w:t>Reference sensitivity</w:t>
      </w:r>
      <w:bookmarkEnd w:id="1099"/>
      <w:bookmarkEnd w:id="1100"/>
      <w:bookmarkEnd w:id="1101"/>
      <w:bookmarkEnd w:id="1102"/>
      <w:bookmarkEnd w:id="1103"/>
      <w:bookmarkEnd w:id="1104"/>
      <w:bookmarkEnd w:id="1105"/>
      <w:bookmarkEnd w:id="1106"/>
      <w:bookmarkEnd w:id="1107"/>
      <w:bookmarkEnd w:id="1108"/>
      <w:bookmarkEnd w:id="1109"/>
    </w:p>
    <w:p w14:paraId="3EF50839" w14:textId="77777777" w:rsidR="001F6D06" w:rsidRDefault="001F6D06" w:rsidP="001F6D06">
      <w:pPr>
        <w:pStyle w:val="Heading3"/>
      </w:pPr>
      <w:bookmarkStart w:id="1110" w:name="_Toc97562309"/>
      <w:bookmarkStart w:id="1111" w:name="_Toc104122543"/>
      <w:bookmarkStart w:id="1112" w:name="_Toc104205494"/>
      <w:bookmarkStart w:id="1113" w:name="_Toc104206701"/>
      <w:bookmarkStart w:id="1114" w:name="_Toc104503661"/>
      <w:bookmarkStart w:id="1115" w:name="_Toc106127592"/>
      <w:bookmarkStart w:id="1116" w:name="_Toc123057957"/>
      <w:bookmarkStart w:id="1117" w:name="_Toc124256650"/>
      <w:bookmarkStart w:id="1118" w:name="_Toc131734963"/>
      <w:bookmarkStart w:id="1119" w:name="_Toc137372740"/>
      <w:bookmarkStart w:id="1120" w:name="_Toc138885126"/>
      <w:r>
        <w:t>7.3.1</w:t>
      </w:r>
      <w:r>
        <w:tab/>
        <w:t>General</w:t>
      </w:r>
      <w:bookmarkEnd w:id="1110"/>
      <w:bookmarkEnd w:id="1111"/>
      <w:bookmarkEnd w:id="1112"/>
      <w:bookmarkEnd w:id="1113"/>
      <w:bookmarkEnd w:id="1114"/>
      <w:bookmarkEnd w:id="1115"/>
      <w:bookmarkEnd w:id="1116"/>
      <w:bookmarkEnd w:id="1117"/>
      <w:bookmarkEnd w:id="1118"/>
      <w:bookmarkEnd w:id="1119"/>
      <w:bookmarkEnd w:id="1120"/>
    </w:p>
    <w:p w14:paraId="53E5F68E" w14:textId="222635F6" w:rsidR="00F62E5A" w:rsidRPr="00A1115A" w:rsidRDefault="00F62E5A" w:rsidP="00F62E5A">
      <w:r w:rsidRPr="00A1115A">
        <w:t>The reference sensitivity power level REFSENS is the minimum mean power applied to each one of the UE antenna ports</w:t>
      </w:r>
      <w:r w:rsidRPr="00A1115A">
        <w:rPr>
          <w:rFonts w:hint="eastAsia"/>
        </w:rPr>
        <w:t xml:space="preserve"> </w:t>
      </w:r>
      <w:r w:rsidRPr="00A1115A">
        <w:t>for all UE categories, at which the throughput shall meet or exceed the requirements for the specified reference measurement channel.</w:t>
      </w:r>
    </w:p>
    <w:p w14:paraId="38308AD1" w14:textId="77777777" w:rsidR="00F62E5A" w:rsidRPr="00A1115A" w:rsidRDefault="00F62E5A" w:rsidP="00F62E5A">
      <w:r w:rsidRPr="00A1115A">
        <w:t>In later clauses of Clause 7 where the value of REFSENS is used as a reference to set the corresponding requirement:</w:t>
      </w:r>
    </w:p>
    <w:p w14:paraId="45222C88" w14:textId="471DB568" w:rsidR="0047389E" w:rsidRPr="0047389E" w:rsidRDefault="0055793B" w:rsidP="0055793B">
      <w:pPr>
        <w:pStyle w:val="B1"/>
      </w:pPr>
      <w:r>
        <w:tab/>
      </w:r>
      <w:r w:rsidR="00F62E5A" w:rsidRPr="00A1115A">
        <w:t>in all bands, the UE shall be verified against those requirements by applying the REFSENS value in Table 7.3.2-1</w:t>
      </w:r>
      <w:r w:rsidR="00F62E5A">
        <w:t>.</w:t>
      </w:r>
    </w:p>
    <w:p w14:paraId="59495576" w14:textId="77777777" w:rsidR="001F6D06" w:rsidRDefault="001F6D06" w:rsidP="001F6D06">
      <w:pPr>
        <w:pStyle w:val="Heading3"/>
      </w:pPr>
      <w:bookmarkStart w:id="1121" w:name="_Toc97562310"/>
      <w:bookmarkStart w:id="1122" w:name="_Toc104122544"/>
      <w:bookmarkStart w:id="1123" w:name="_Toc104205495"/>
      <w:bookmarkStart w:id="1124" w:name="_Toc104206702"/>
      <w:bookmarkStart w:id="1125" w:name="_Toc104503662"/>
      <w:bookmarkStart w:id="1126" w:name="_Toc106127593"/>
      <w:bookmarkStart w:id="1127" w:name="_Toc123057958"/>
      <w:bookmarkStart w:id="1128" w:name="_Toc124256651"/>
      <w:bookmarkStart w:id="1129" w:name="_Toc131734964"/>
      <w:bookmarkStart w:id="1130" w:name="_Toc137372741"/>
      <w:bookmarkStart w:id="1131" w:name="_Toc138885127"/>
      <w:r>
        <w:lastRenderedPageBreak/>
        <w:t>7.3.2</w:t>
      </w:r>
      <w:r>
        <w:tab/>
        <w:t>Reference sensitivity power level</w:t>
      </w:r>
      <w:bookmarkEnd w:id="1121"/>
      <w:bookmarkEnd w:id="1122"/>
      <w:bookmarkEnd w:id="1123"/>
      <w:bookmarkEnd w:id="1124"/>
      <w:bookmarkEnd w:id="1125"/>
      <w:bookmarkEnd w:id="1126"/>
      <w:bookmarkEnd w:id="1127"/>
      <w:bookmarkEnd w:id="1128"/>
      <w:bookmarkEnd w:id="1129"/>
      <w:bookmarkEnd w:id="1130"/>
      <w:bookmarkEnd w:id="1131"/>
    </w:p>
    <w:p w14:paraId="1CAFA5A7" w14:textId="2DA9DDFB" w:rsidR="00F62E5A" w:rsidRDefault="00F62E5A" w:rsidP="00F62E5A">
      <w:bookmarkStart w:id="1132" w:name="_Hlk78840538"/>
      <w:r w:rsidRPr="001C0CC4">
        <w:t xml:space="preserve">The throughput shall be ≥ 95 % of the maximum throughput of the reference measurement channels </w:t>
      </w:r>
      <w:r>
        <w:t xml:space="preserve">as specified in </w:t>
      </w:r>
      <w:r w:rsidRPr="001C0CC4">
        <w:t>Annex A3.2</w:t>
      </w:r>
      <w:r>
        <w:t xml:space="preserve">.2 of </w:t>
      </w:r>
      <w:r w:rsidR="002F762C">
        <w:t xml:space="preserve">3GPP </w:t>
      </w:r>
      <w:r>
        <w:t>TS 38.101-1</w:t>
      </w:r>
      <w:r w:rsidR="00B231F0">
        <w:t xml:space="preserve"> </w:t>
      </w:r>
      <w:r w:rsidR="00B231F0">
        <w:rPr>
          <w:rFonts w:hint="eastAsia"/>
        </w:rPr>
        <w:t>[</w:t>
      </w:r>
      <w:r w:rsidR="00B231F0">
        <w:t>5]</w:t>
      </w:r>
      <w:r>
        <w:t xml:space="preserve">, </w:t>
      </w:r>
      <w:r w:rsidRPr="001C0CC4">
        <w:t>with parameters specified</w:t>
      </w:r>
      <w:r w:rsidRPr="00A1115A">
        <w:t xml:space="preserve"> in Table 7.3.2-1</w:t>
      </w:r>
      <w:r>
        <w:t>.</w:t>
      </w:r>
    </w:p>
    <w:p w14:paraId="121D2558" w14:textId="77777777" w:rsidR="002206F5" w:rsidRDefault="002206F5" w:rsidP="002206F5">
      <w:pPr>
        <w:pStyle w:val="TH"/>
      </w:pPr>
      <w:bookmarkStart w:id="1133" w:name="_Hlk101788946"/>
      <w:bookmarkEnd w:id="1132"/>
      <w:r>
        <w:t>Table 7.3.2-1: Two antenna port reference sensitivity QPSK PREFSENS for FDD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0"/>
        <w:gridCol w:w="629"/>
        <w:gridCol w:w="741"/>
        <w:gridCol w:w="740"/>
        <w:gridCol w:w="741"/>
        <w:gridCol w:w="741"/>
        <w:gridCol w:w="740"/>
        <w:gridCol w:w="741"/>
        <w:gridCol w:w="741"/>
        <w:gridCol w:w="740"/>
        <w:gridCol w:w="741"/>
        <w:gridCol w:w="814"/>
      </w:tblGrid>
      <w:tr w:rsidR="002206F5" w14:paraId="25617475" w14:textId="77777777" w:rsidTr="004774CC">
        <w:trPr>
          <w:trHeight w:val="187"/>
          <w:tblHeader/>
          <w:jc w:val="center"/>
        </w:trPr>
        <w:tc>
          <w:tcPr>
            <w:tcW w:w="9209" w:type="dxa"/>
            <w:gridSpan w:val="12"/>
            <w:tcBorders>
              <w:top w:val="single" w:sz="4" w:space="0" w:color="auto"/>
              <w:left w:val="single" w:sz="4" w:space="0" w:color="auto"/>
              <w:bottom w:val="single" w:sz="4" w:space="0" w:color="auto"/>
              <w:right w:val="single" w:sz="4" w:space="0" w:color="auto"/>
            </w:tcBorders>
            <w:vAlign w:val="center"/>
            <w:hideMark/>
          </w:tcPr>
          <w:p w14:paraId="032E6190" w14:textId="77777777" w:rsidR="002206F5" w:rsidRDefault="002206F5" w:rsidP="004774CC">
            <w:pPr>
              <w:pStyle w:val="TAH"/>
              <w:rPr>
                <w:rFonts w:eastAsia="PMingLiU"/>
                <w:lang w:val="en-US" w:eastAsia="en-GB"/>
              </w:rPr>
            </w:pPr>
            <w:r>
              <w:rPr>
                <w:rFonts w:eastAsia="PMingLiU"/>
                <w:lang w:val="en-US" w:eastAsia="en-GB"/>
              </w:rPr>
              <w:t>Operating band / SCS / Channel bandwidth</w:t>
            </w:r>
          </w:p>
        </w:tc>
      </w:tr>
      <w:tr w:rsidR="002206F5" w14:paraId="23CB7DCD" w14:textId="77777777" w:rsidTr="004774CC">
        <w:trPr>
          <w:trHeight w:val="187"/>
          <w:tblHeader/>
          <w:jc w:val="center"/>
        </w:trPr>
        <w:tc>
          <w:tcPr>
            <w:tcW w:w="1100" w:type="dxa"/>
            <w:tcBorders>
              <w:top w:val="single" w:sz="4" w:space="0" w:color="auto"/>
              <w:left w:val="single" w:sz="4" w:space="0" w:color="auto"/>
              <w:bottom w:val="single" w:sz="4" w:space="0" w:color="auto"/>
              <w:right w:val="single" w:sz="4" w:space="0" w:color="auto"/>
            </w:tcBorders>
            <w:vAlign w:val="center"/>
            <w:hideMark/>
          </w:tcPr>
          <w:p w14:paraId="26BD6740" w14:textId="77777777" w:rsidR="002206F5" w:rsidRDefault="002206F5" w:rsidP="004774CC">
            <w:pPr>
              <w:pStyle w:val="TAH"/>
              <w:rPr>
                <w:rFonts w:eastAsia="PMingLiU"/>
                <w:lang w:val="en-US" w:eastAsia="en-GB"/>
              </w:rPr>
            </w:pPr>
            <w:r>
              <w:rPr>
                <w:rFonts w:eastAsia="PMingLiU"/>
                <w:lang w:val="en-US" w:eastAsia="en-GB"/>
              </w:rPr>
              <w:t>Operating Band</w:t>
            </w:r>
          </w:p>
        </w:tc>
        <w:tc>
          <w:tcPr>
            <w:tcW w:w="629" w:type="dxa"/>
            <w:tcBorders>
              <w:top w:val="single" w:sz="4" w:space="0" w:color="auto"/>
              <w:left w:val="single" w:sz="4" w:space="0" w:color="auto"/>
              <w:bottom w:val="single" w:sz="4" w:space="0" w:color="auto"/>
              <w:right w:val="single" w:sz="4" w:space="0" w:color="auto"/>
            </w:tcBorders>
            <w:vAlign w:val="center"/>
            <w:hideMark/>
          </w:tcPr>
          <w:p w14:paraId="4B2EDC50" w14:textId="77777777" w:rsidR="002206F5" w:rsidRDefault="002206F5" w:rsidP="004774CC">
            <w:pPr>
              <w:pStyle w:val="TAH"/>
              <w:rPr>
                <w:rFonts w:eastAsia="PMingLiU"/>
                <w:lang w:val="en-US" w:eastAsia="en-GB"/>
              </w:rPr>
            </w:pPr>
            <w:r>
              <w:rPr>
                <w:rFonts w:eastAsia="PMingLiU"/>
                <w:lang w:val="en-US" w:eastAsia="en-GB"/>
              </w:rPr>
              <w:t>SCS kHz</w:t>
            </w:r>
          </w:p>
        </w:tc>
        <w:tc>
          <w:tcPr>
            <w:tcW w:w="741" w:type="dxa"/>
            <w:tcBorders>
              <w:top w:val="single" w:sz="4" w:space="0" w:color="auto"/>
              <w:left w:val="single" w:sz="4" w:space="0" w:color="auto"/>
              <w:bottom w:val="single" w:sz="4" w:space="0" w:color="auto"/>
              <w:right w:val="single" w:sz="4" w:space="0" w:color="auto"/>
            </w:tcBorders>
            <w:vAlign w:val="center"/>
            <w:hideMark/>
          </w:tcPr>
          <w:p w14:paraId="5FC6CFA3" w14:textId="77777777" w:rsidR="002206F5" w:rsidRDefault="002206F5" w:rsidP="004774CC">
            <w:pPr>
              <w:pStyle w:val="TAH"/>
              <w:rPr>
                <w:rFonts w:eastAsia="PMingLiU"/>
                <w:lang w:val="en-US" w:eastAsia="en-GB"/>
              </w:rPr>
            </w:pPr>
            <w:r>
              <w:rPr>
                <w:rFonts w:eastAsia="PMingLiU"/>
                <w:lang w:val="en-US" w:eastAsia="en-GB"/>
              </w:rPr>
              <w:t>5</w:t>
            </w:r>
          </w:p>
          <w:p w14:paraId="6918939A" w14:textId="77777777" w:rsidR="002206F5" w:rsidRDefault="002206F5" w:rsidP="004774CC">
            <w:pPr>
              <w:pStyle w:val="TAH"/>
              <w:rPr>
                <w:rFonts w:eastAsia="PMingLiU"/>
                <w:lang w:val="en-US" w:eastAsia="en-GB"/>
              </w:rPr>
            </w:pPr>
            <w:r>
              <w:rPr>
                <w:rFonts w:eastAsia="PMingLiU"/>
                <w:lang w:val="en-US" w:eastAsia="en-GB"/>
              </w:rPr>
              <w:t>MHz</w:t>
            </w:r>
            <w:r>
              <w:rPr>
                <w:rFonts w:eastAsia="PMingLiU"/>
                <w:lang w:val="en-US" w:eastAsia="en-GB"/>
              </w:rPr>
              <w:br/>
              <w:t>(dBm)</w:t>
            </w:r>
          </w:p>
        </w:tc>
        <w:tc>
          <w:tcPr>
            <w:tcW w:w="740" w:type="dxa"/>
            <w:tcBorders>
              <w:top w:val="single" w:sz="4" w:space="0" w:color="auto"/>
              <w:left w:val="single" w:sz="4" w:space="0" w:color="auto"/>
              <w:bottom w:val="single" w:sz="4" w:space="0" w:color="auto"/>
              <w:right w:val="single" w:sz="4" w:space="0" w:color="auto"/>
            </w:tcBorders>
            <w:vAlign w:val="center"/>
            <w:hideMark/>
          </w:tcPr>
          <w:p w14:paraId="6EE370A8" w14:textId="77777777" w:rsidR="002206F5" w:rsidRDefault="002206F5" w:rsidP="004774CC">
            <w:pPr>
              <w:pStyle w:val="TAH"/>
              <w:rPr>
                <w:rFonts w:eastAsia="PMingLiU"/>
                <w:lang w:val="en-US" w:eastAsia="en-GB"/>
              </w:rPr>
            </w:pPr>
            <w:r>
              <w:rPr>
                <w:rFonts w:eastAsia="PMingLiU"/>
                <w:lang w:val="en-US" w:eastAsia="en-GB"/>
              </w:rPr>
              <w:t>10</w:t>
            </w:r>
          </w:p>
          <w:p w14:paraId="2665C496" w14:textId="77777777" w:rsidR="002206F5" w:rsidRDefault="002206F5" w:rsidP="004774CC">
            <w:pPr>
              <w:pStyle w:val="TAH"/>
              <w:rPr>
                <w:rFonts w:eastAsia="PMingLiU"/>
                <w:lang w:val="en-US" w:eastAsia="en-GB"/>
              </w:rPr>
            </w:pPr>
            <w:r>
              <w:rPr>
                <w:rFonts w:eastAsia="PMingLiU"/>
                <w:lang w:val="en-US" w:eastAsia="en-GB"/>
              </w:rPr>
              <w:t>MHz</w:t>
            </w:r>
            <w:r>
              <w:rPr>
                <w:rFonts w:eastAsia="PMingLiU"/>
                <w:lang w:val="en-US" w:eastAsia="en-GB"/>
              </w:rPr>
              <w:br/>
              <w:t>(dBm)</w:t>
            </w:r>
          </w:p>
        </w:tc>
        <w:tc>
          <w:tcPr>
            <w:tcW w:w="741" w:type="dxa"/>
            <w:tcBorders>
              <w:top w:val="single" w:sz="4" w:space="0" w:color="auto"/>
              <w:left w:val="single" w:sz="4" w:space="0" w:color="auto"/>
              <w:bottom w:val="single" w:sz="4" w:space="0" w:color="auto"/>
              <w:right w:val="single" w:sz="4" w:space="0" w:color="auto"/>
            </w:tcBorders>
            <w:vAlign w:val="center"/>
            <w:hideMark/>
          </w:tcPr>
          <w:p w14:paraId="2933632B" w14:textId="77777777" w:rsidR="002206F5" w:rsidRDefault="002206F5" w:rsidP="004774CC">
            <w:pPr>
              <w:pStyle w:val="TAH"/>
              <w:rPr>
                <w:rFonts w:eastAsia="PMingLiU"/>
                <w:lang w:val="en-US" w:eastAsia="en-GB"/>
              </w:rPr>
            </w:pPr>
            <w:r>
              <w:rPr>
                <w:rFonts w:eastAsia="PMingLiU"/>
                <w:lang w:val="en-US" w:eastAsia="en-GB"/>
              </w:rPr>
              <w:t>15</w:t>
            </w:r>
          </w:p>
          <w:p w14:paraId="337036B3" w14:textId="77777777" w:rsidR="002206F5" w:rsidRDefault="002206F5" w:rsidP="004774CC">
            <w:pPr>
              <w:pStyle w:val="TAH"/>
              <w:rPr>
                <w:rFonts w:eastAsia="PMingLiU"/>
                <w:lang w:val="en-US" w:eastAsia="en-GB"/>
              </w:rPr>
            </w:pPr>
            <w:r>
              <w:rPr>
                <w:rFonts w:eastAsia="PMingLiU"/>
                <w:lang w:val="en-US" w:eastAsia="en-GB"/>
              </w:rPr>
              <w:t>MHz</w:t>
            </w:r>
            <w:r>
              <w:rPr>
                <w:rFonts w:eastAsia="PMingLiU"/>
                <w:lang w:val="en-US" w:eastAsia="en-GB"/>
              </w:rPr>
              <w:br/>
              <w:t>(dBm)</w:t>
            </w:r>
          </w:p>
        </w:tc>
        <w:tc>
          <w:tcPr>
            <w:tcW w:w="741" w:type="dxa"/>
            <w:tcBorders>
              <w:top w:val="single" w:sz="4" w:space="0" w:color="auto"/>
              <w:left w:val="single" w:sz="4" w:space="0" w:color="auto"/>
              <w:bottom w:val="single" w:sz="4" w:space="0" w:color="auto"/>
              <w:right w:val="single" w:sz="4" w:space="0" w:color="auto"/>
            </w:tcBorders>
            <w:vAlign w:val="center"/>
            <w:hideMark/>
          </w:tcPr>
          <w:p w14:paraId="72EF2ED7" w14:textId="77777777" w:rsidR="002206F5" w:rsidRDefault="002206F5" w:rsidP="004774CC">
            <w:pPr>
              <w:pStyle w:val="TAH"/>
              <w:rPr>
                <w:rFonts w:eastAsia="PMingLiU"/>
                <w:lang w:val="en-US" w:eastAsia="en-GB"/>
              </w:rPr>
            </w:pPr>
            <w:r>
              <w:rPr>
                <w:rFonts w:eastAsia="PMingLiU"/>
                <w:lang w:val="en-US" w:eastAsia="en-GB"/>
              </w:rPr>
              <w:t>20</w:t>
            </w:r>
          </w:p>
          <w:p w14:paraId="5CE4E8B0" w14:textId="77777777" w:rsidR="002206F5" w:rsidRDefault="002206F5" w:rsidP="004774CC">
            <w:pPr>
              <w:pStyle w:val="TAH"/>
              <w:rPr>
                <w:rFonts w:eastAsia="PMingLiU"/>
                <w:lang w:val="en-US" w:eastAsia="en-GB"/>
              </w:rPr>
            </w:pPr>
            <w:r>
              <w:rPr>
                <w:rFonts w:eastAsia="PMingLiU"/>
                <w:lang w:val="en-US" w:eastAsia="en-GB"/>
              </w:rPr>
              <w:t>MHz</w:t>
            </w:r>
            <w:r>
              <w:rPr>
                <w:rFonts w:eastAsia="PMingLiU"/>
                <w:lang w:val="en-US" w:eastAsia="en-GB"/>
              </w:rPr>
              <w:br/>
              <w:t>(dBm)</w:t>
            </w:r>
          </w:p>
        </w:tc>
        <w:tc>
          <w:tcPr>
            <w:tcW w:w="740" w:type="dxa"/>
            <w:tcBorders>
              <w:top w:val="single" w:sz="4" w:space="0" w:color="auto"/>
              <w:left w:val="single" w:sz="4" w:space="0" w:color="auto"/>
              <w:bottom w:val="single" w:sz="4" w:space="0" w:color="auto"/>
              <w:right w:val="single" w:sz="4" w:space="0" w:color="auto"/>
            </w:tcBorders>
            <w:vAlign w:val="center"/>
            <w:hideMark/>
          </w:tcPr>
          <w:p w14:paraId="54BF8812" w14:textId="77777777" w:rsidR="002206F5" w:rsidRDefault="002206F5" w:rsidP="004774CC">
            <w:pPr>
              <w:pStyle w:val="TAH"/>
              <w:rPr>
                <w:rFonts w:eastAsia="PMingLiU"/>
                <w:lang w:val="en-US" w:eastAsia="en-GB"/>
              </w:rPr>
            </w:pPr>
            <w:r>
              <w:rPr>
                <w:rFonts w:eastAsia="PMingLiU"/>
                <w:lang w:val="en-US" w:eastAsia="en-GB"/>
              </w:rPr>
              <w:t>25</w:t>
            </w:r>
          </w:p>
          <w:p w14:paraId="52D3F61A" w14:textId="77777777" w:rsidR="002206F5" w:rsidRDefault="002206F5" w:rsidP="004774CC">
            <w:pPr>
              <w:pStyle w:val="TAH"/>
              <w:rPr>
                <w:rFonts w:eastAsia="PMingLiU"/>
                <w:lang w:val="en-US" w:eastAsia="en-GB"/>
              </w:rPr>
            </w:pPr>
            <w:r>
              <w:rPr>
                <w:rFonts w:eastAsia="PMingLiU"/>
                <w:lang w:val="en-US" w:eastAsia="en-GB"/>
              </w:rPr>
              <w:t>MHz</w:t>
            </w:r>
            <w:r>
              <w:rPr>
                <w:rFonts w:eastAsia="PMingLiU"/>
                <w:lang w:val="en-US" w:eastAsia="en-GB"/>
              </w:rPr>
              <w:br/>
              <w:t>(dBm)</w:t>
            </w:r>
          </w:p>
        </w:tc>
        <w:tc>
          <w:tcPr>
            <w:tcW w:w="741" w:type="dxa"/>
            <w:tcBorders>
              <w:top w:val="single" w:sz="4" w:space="0" w:color="auto"/>
              <w:left w:val="single" w:sz="4" w:space="0" w:color="auto"/>
              <w:bottom w:val="single" w:sz="4" w:space="0" w:color="auto"/>
              <w:right w:val="single" w:sz="4" w:space="0" w:color="auto"/>
            </w:tcBorders>
            <w:vAlign w:val="center"/>
            <w:hideMark/>
          </w:tcPr>
          <w:p w14:paraId="28951BF0" w14:textId="77777777" w:rsidR="002206F5" w:rsidRDefault="002206F5" w:rsidP="004774CC">
            <w:pPr>
              <w:pStyle w:val="TAH"/>
              <w:rPr>
                <w:rFonts w:eastAsia="PMingLiU"/>
                <w:lang w:val="en-US" w:eastAsia="en-GB"/>
              </w:rPr>
            </w:pPr>
            <w:r>
              <w:rPr>
                <w:rFonts w:eastAsia="PMingLiU"/>
                <w:lang w:val="en-US" w:eastAsia="en-GB"/>
              </w:rPr>
              <w:t>30 MHz (dBm)</w:t>
            </w:r>
          </w:p>
        </w:tc>
        <w:tc>
          <w:tcPr>
            <w:tcW w:w="741" w:type="dxa"/>
            <w:tcBorders>
              <w:top w:val="single" w:sz="4" w:space="0" w:color="auto"/>
              <w:left w:val="single" w:sz="4" w:space="0" w:color="auto"/>
              <w:bottom w:val="single" w:sz="4" w:space="0" w:color="auto"/>
              <w:right w:val="single" w:sz="4" w:space="0" w:color="auto"/>
            </w:tcBorders>
            <w:vAlign w:val="center"/>
            <w:hideMark/>
          </w:tcPr>
          <w:p w14:paraId="7B5D8D84" w14:textId="77777777" w:rsidR="002206F5" w:rsidRDefault="002206F5" w:rsidP="004774CC">
            <w:pPr>
              <w:pStyle w:val="TAH"/>
              <w:rPr>
                <w:rFonts w:eastAsia="PMingLiU"/>
                <w:lang w:val="en-US" w:eastAsia="en-GB"/>
              </w:rPr>
            </w:pPr>
            <w:r>
              <w:rPr>
                <w:rFonts w:eastAsia="PMingLiU"/>
                <w:lang w:val="en-US" w:eastAsia="en-GB"/>
              </w:rPr>
              <w:t>35 MHz (dBm)</w:t>
            </w:r>
          </w:p>
        </w:tc>
        <w:tc>
          <w:tcPr>
            <w:tcW w:w="740" w:type="dxa"/>
            <w:tcBorders>
              <w:top w:val="single" w:sz="4" w:space="0" w:color="auto"/>
              <w:left w:val="single" w:sz="4" w:space="0" w:color="auto"/>
              <w:bottom w:val="single" w:sz="4" w:space="0" w:color="auto"/>
              <w:right w:val="single" w:sz="4" w:space="0" w:color="auto"/>
            </w:tcBorders>
            <w:vAlign w:val="center"/>
            <w:hideMark/>
          </w:tcPr>
          <w:p w14:paraId="4F0AFE28" w14:textId="77777777" w:rsidR="002206F5" w:rsidRDefault="002206F5" w:rsidP="004774CC">
            <w:pPr>
              <w:pStyle w:val="TAH"/>
              <w:rPr>
                <w:rFonts w:eastAsia="PMingLiU"/>
                <w:lang w:val="en-US" w:eastAsia="en-GB"/>
              </w:rPr>
            </w:pPr>
            <w:r>
              <w:rPr>
                <w:rFonts w:eastAsia="PMingLiU"/>
                <w:lang w:val="en-US" w:eastAsia="en-GB"/>
              </w:rPr>
              <w:t>40</w:t>
            </w:r>
          </w:p>
          <w:p w14:paraId="73C53273" w14:textId="77777777" w:rsidR="002206F5" w:rsidRDefault="002206F5" w:rsidP="004774CC">
            <w:pPr>
              <w:pStyle w:val="TAH"/>
              <w:rPr>
                <w:rFonts w:eastAsia="PMingLiU"/>
                <w:lang w:val="en-US" w:eastAsia="en-GB"/>
              </w:rPr>
            </w:pPr>
            <w:r>
              <w:rPr>
                <w:rFonts w:eastAsia="PMingLiU"/>
                <w:lang w:val="en-US" w:eastAsia="en-GB"/>
              </w:rPr>
              <w:t>MHz</w:t>
            </w:r>
            <w:r>
              <w:rPr>
                <w:rFonts w:eastAsia="PMingLiU"/>
                <w:lang w:val="en-US" w:eastAsia="en-GB"/>
              </w:rPr>
              <w:br/>
              <w:t>(dBm)</w:t>
            </w:r>
          </w:p>
        </w:tc>
        <w:tc>
          <w:tcPr>
            <w:tcW w:w="741" w:type="dxa"/>
            <w:tcBorders>
              <w:top w:val="single" w:sz="4" w:space="0" w:color="auto"/>
              <w:left w:val="single" w:sz="4" w:space="0" w:color="auto"/>
              <w:bottom w:val="single" w:sz="4" w:space="0" w:color="auto"/>
              <w:right w:val="single" w:sz="4" w:space="0" w:color="auto"/>
            </w:tcBorders>
            <w:vAlign w:val="center"/>
            <w:hideMark/>
          </w:tcPr>
          <w:p w14:paraId="6F2D5186" w14:textId="77777777" w:rsidR="002206F5" w:rsidRDefault="002206F5" w:rsidP="004774CC">
            <w:pPr>
              <w:pStyle w:val="TAH"/>
              <w:rPr>
                <w:rFonts w:eastAsia="PMingLiU"/>
                <w:lang w:val="en-US" w:eastAsia="en-GB"/>
              </w:rPr>
            </w:pPr>
            <w:r>
              <w:rPr>
                <w:rFonts w:eastAsia="PMingLiU"/>
                <w:lang w:val="en-US" w:eastAsia="en-GB"/>
              </w:rPr>
              <w:t>45 MHz (dBm)</w:t>
            </w:r>
          </w:p>
        </w:tc>
        <w:tc>
          <w:tcPr>
            <w:tcW w:w="814" w:type="dxa"/>
            <w:tcBorders>
              <w:top w:val="single" w:sz="4" w:space="0" w:color="auto"/>
              <w:left w:val="single" w:sz="4" w:space="0" w:color="auto"/>
              <w:bottom w:val="single" w:sz="4" w:space="0" w:color="auto"/>
              <w:right w:val="single" w:sz="4" w:space="0" w:color="auto"/>
            </w:tcBorders>
            <w:vAlign w:val="center"/>
            <w:hideMark/>
          </w:tcPr>
          <w:p w14:paraId="389D6350" w14:textId="77777777" w:rsidR="002206F5" w:rsidRDefault="002206F5" w:rsidP="004774CC">
            <w:pPr>
              <w:pStyle w:val="TAH"/>
              <w:rPr>
                <w:rFonts w:eastAsia="PMingLiU"/>
                <w:lang w:val="en-US" w:eastAsia="en-GB"/>
              </w:rPr>
            </w:pPr>
            <w:r>
              <w:rPr>
                <w:rFonts w:eastAsia="PMingLiU"/>
                <w:lang w:val="en-US" w:eastAsia="en-GB"/>
              </w:rPr>
              <w:t>50</w:t>
            </w:r>
          </w:p>
          <w:p w14:paraId="08F7C19E" w14:textId="77777777" w:rsidR="002206F5" w:rsidRDefault="002206F5" w:rsidP="004774CC">
            <w:pPr>
              <w:pStyle w:val="TAH"/>
              <w:rPr>
                <w:rFonts w:eastAsia="PMingLiU"/>
                <w:lang w:val="en-US" w:eastAsia="en-GB"/>
              </w:rPr>
            </w:pPr>
            <w:r>
              <w:rPr>
                <w:rFonts w:eastAsia="PMingLiU"/>
                <w:lang w:val="en-US" w:eastAsia="en-GB"/>
              </w:rPr>
              <w:t>MHz</w:t>
            </w:r>
            <w:r>
              <w:rPr>
                <w:rFonts w:eastAsia="PMingLiU"/>
                <w:lang w:val="en-US" w:eastAsia="en-GB"/>
              </w:rPr>
              <w:br/>
              <w:t>(dBm)</w:t>
            </w:r>
          </w:p>
        </w:tc>
      </w:tr>
      <w:tr w:rsidR="00320A9D" w14:paraId="1B754239" w14:textId="77777777" w:rsidTr="004774CC">
        <w:trPr>
          <w:trHeight w:val="187"/>
          <w:jc w:val="center"/>
        </w:trPr>
        <w:tc>
          <w:tcPr>
            <w:tcW w:w="1100" w:type="dxa"/>
            <w:vMerge w:val="restart"/>
            <w:tcBorders>
              <w:top w:val="single" w:sz="4" w:space="0" w:color="auto"/>
              <w:left w:val="single" w:sz="4" w:space="0" w:color="auto"/>
              <w:bottom w:val="single" w:sz="4" w:space="0" w:color="auto"/>
              <w:right w:val="single" w:sz="4" w:space="0" w:color="auto"/>
            </w:tcBorders>
            <w:vAlign w:val="center"/>
            <w:hideMark/>
          </w:tcPr>
          <w:p w14:paraId="50A5EC2D" w14:textId="77777777" w:rsidR="00320A9D" w:rsidRDefault="00320A9D" w:rsidP="00320A9D">
            <w:pPr>
              <w:pStyle w:val="TAC"/>
              <w:rPr>
                <w:rFonts w:eastAsia="PMingLiU"/>
                <w:lang w:val="en-US" w:eastAsia="en-GB"/>
              </w:rPr>
            </w:pPr>
            <w:r>
              <w:rPr>
                <w:rFonts w:eastAsia="PMingLiU"/>
                <w:lang w:val="en-US" w:eastAsia="en-GB"/>
              </w:rPr>
              <w:t>n256</w:t>
            </w:r>
          </w:p>
        </w:tc>
        <w:tc>
          <w:tcPr>
            <w:tcW w:w="629" w:type="dxa"/>
            <w:tcBorders>
              <w:top w:val="single" w:sz="4" w:space="0" w:color="auto"/>
              <w:left w:val="single" w:sz="4" w:space="0" w:color="auto"/>
              <w:bottom w:val="single" w:sz="4" w:space="0" w:color="auto"/>
              <w:right w:val="single" w:sz="4" w:space="0" w:color="auto"/>
            </w:tcBorders>
            <w:hideMark/>
          </w:tcPr>
          <w:p w14:paraId="086257DD" w14:textId="77777777" w:rsidR="00320A9D" w:rsidRDefault="00320A9D" w:rsidP="00320A9D">
            <w:pPr>
              <w:pStyle w:val="TAC"/>
              <w:rPr>
                <w:rFonts w:eastAsia="PMingLiU"/>
                <w:lang w:val="en-US" w:eastAsia="en-GB"/>
              </w:rPr>
            </w:pPr>
            <w:r>
              <w:rPr>
                <w:lang w:eastAsia="en-GB"/>
              </w:rPr>
              <w:t>15</w:t>
            </w:r>
          </w:p>
        </w:tc>
        <w:tc>
          <w:tcPr>
            <w:tcW w:w="741" w:type="dxa"/>
            <w:tcBorders>
              <w:top w:val="single" w:sz="4" w:space="0" w:color="auto"/>
              <w:left w:val="single" w:sz="4" w:space="0" w:color="auto"/>
              <w:bottom w:val="single" w:sz="4" w:space="0" w:color="auto"/>
              <w:right w:val="single" w:sz="4" w:space="0" w:color="auto"/>
            </w:tcBorders>
            <w:hideMark/>
          </w:tcPr>
          <w:p w14:paraId="3FD160C6" w14:textId="1FE01F32" w:rsidR="00320A9D" w:rsidRDefault="00320A9D" w:rsidP="00320A9D">
            <w:pPr>
              <w:pStyle w:val="TAC"/>
              <w:rPr>
                <w:rFonts w:eastAsia="PMingLiU"/>
                <w:lang w:val="en-US" w:eastAsia="en-GB"/>
              </w:rPr>
            </w:pPr>
            <w:r>
              <w:rPr>
                <w:rFonts w:eastAsia="PMingLiU" w:cs="Arial"/>
                <w:szCs w:val="18"/>
                <w:lang w:eastAsia="en-GB"/>
              </w:rPr>
              <w:t>-99.5</w:t>
            </w:r>
          </w:p>
        </w:tc>
        <w:tc>
          <w:tcPr>
            <w:tcW w:w="740" w:type="dxa"/>
            <w:tcBorders>
              <w:top w:val="single" w:sz="4" w:space="0" w:color="auto"/>
              <w:left w:val="single" w:sz="4" w:space="0" w:color="auto"/>
              <w:bottom w:val="single" w:sz="4" w:space="0" w:color="auto"/>
              <w:right w:val="single" w:sz="4" w:space="0" w:color="auto"/>
            </w:tcBorders>
            <w:hideMark/>
          </w:tcPr>
          <w:p w14:paraId="5E7A5B34" w14:textId="0F5B03B1" w:rsidR="00320A9D" w:rsidRDefault="00320A9D" w:rsidP="00320A9D">
            <w:pPr>
              <w:pStyle w:val="TAC"/>
              <w:rPr>
                <w:rFonts w:eastAsia="PMingLiU"/>
                <w:lang w:val="en-US" w:eastAsia="en-GB"/>
              </w:rPr>
            </w:pPr>
            <w:r>
              <w:rPr>
                <w:rFonts w:eastAsia="PMingLiU" w:cs="Arial"/>
                <w:szCs w:val="18"/>
                <w:lang w:eastAsia="en-GB"/>
              </w:rPr>
              <w:t>-96.3</w:t>
            </w:r>
          </w:p>
        </w:tc>
        <w:tc>
          <w:tcPr>
            <w:tcW w:w="741" w:type="dxa"/>
            <w:tcBorders>
              <w:top w:val="single" w:sz="4" w:space="0" w:color="auto"/>
              <w:left w:val="single" w:sz="4" w:space="0" w:color="auto"/>
              <w:bottom w:val="single" w:sz="4" w:space="0" w:color="auto"/>
              <w:right w:val="single" w:sz="4" w:space="0" w:color="auto"/>
            </w:tcBorders>
            <w:hideMark/>
          </w:tcPr>
          <w:p w14:paraId="1709BA7A" w14:textId="4DF43A1D" w:rsidR="00320A9D" w:rsidRDefault="00320A9D" w:rsidP="00320A9D">
            <w:pPr>
              <w:pStyle w:val="TAC"/>
              <w:rPr>
                <w:rFonts w:eastAsia="PMingLiU"/>
                <w:lang w:val="en-US" w:eastAsia="en-GB"/>
              </w:rPr>
            </w:pPr>
            <w:r>
              <w:rPr>
                <w:rFonts w:eastAsia="PMingLiU" w:cs="Arial"/>
                <w:szCs w:val="18"/>
                <w:lang w:eastAsia="en-GB"/>
              </w:rPr>
              <w:t>-94.5</w:t>
            </w:r>
          </w:p>
        </w:tc>
        <w:tc>
          <w:tcPr>
            <w:tcW w:w="741" w:type="dxa"/>
            <w:tcBorders>
              <w:top w:val="single" w:sz="4" w:space="0" w:color="auto"/>
              <w:left w:val="single" w:sz="4" w:space="0" w:color="auto"/>
              <w:bottom w:val="single" w:sz="4" w:space="0" w:color="auto"/>
              <w:right w:val="single" w:sz="4" w:space="0" w:color="auto"/>
            </w:tcBorders>
            <w:hideMark/>
          </w:tcPr>
          <w:p w14:paraId="6B4392F7" w14:textId="77777777" w:rsidR="00320A9D" w:rsidRDefault="00320A9D" w:rsidP="00320A9D">
            <w:pPr>
              <w:pStyle w:val="TAC"/>
              <w:rPr>
                <w:rFonts w:eastAsia="PMingLiU"/>
                <w:lang w:val="en-US" w:eastAsia="en-GB"/>
              </w:rPr>
            </w:pPr>
            <w:r>
              <w:rPr>
                <w:rFonts w:eastAsia="PMingLiU" w:cs="Arial"/>
                <w:szCs w:val="18"/>
                <w:lang w:eastAsia="en-GB"/>
              </w:rPr>
              <w:t>-93.8</w:t>
            </w:r>
          </w:p>
        </w:tc>
        <w:tc>
          <w:tcPr>
            <w:tcW w:w="740" w:type="dxa"/>
            <w:tcBorders>
              <w:top w:val="single" w:sz="4" w:space="0" w:color="auto"/>
              <w:left w:val="single" w:sz="4" w:space="0" w:color="auto"/>
              <w:bottom w:val="single" w:sz="4" w:space="0" w:color="auto"/>
              <w:right w:val="single" w:sz="4" w:space="0" w:color="auto"/>
            </w:tcBorders>
          </w:tcPr>
          <w:p w14:paraId="1A69F3DC" w14:textId="77777777" w:rsidR="00320A9D" w:rsidRDefault="00320A9D" w:rsidP="00320A9D">
            <w:pPr>
              <w:pStyle w:val="TAC"/>
              <w:rPr>
                <w:rFonts w:eastAsia="PMingLiU"/>
                <w:lang w:val="en-US" w:eastAsia="en-GB"/>
              </w:rPr>
            </w:pPr>
          </w:p>
        </w:tc>
        <w:tc>
          <w:tcPr>
            <w:tcW w:w="741" w:type="dxa"/>
            <w:tcBorders>
              <w:top w:val="single" w:sz="4" w:space="0" w:color="auto"/>
              <w:left w:val="single" w:sz="4" w:space="0" w:color="auto"/>
              <w:bottom w:val="single" w:sz="4" w:space="0" w:color="auto"/>
              <w:right w:val="single" w:sz="4" w:space="0" w:color="auto"/>
            </w:tcBorders>
          </w:tcPr>
          <w:p w14:paraId="6DBD0893" w14:textId="77777777" w:rsidR="00320A9D" w:rsidRDefault="00320A9D" w:rsidP="00320A9D">
            <w:pPr>
              <w:pStyle w:val="TAC"/>
              <w:rPr>
                <w:rFonts w:eastAsia="PMingLiU"/>
                <w:lang w:val="en-US" w:eastAsia="en-GB"/>
              </w:rPr>
            </w:pPr>
          </w:p>
        </w:tc>
        <w:tc>
          <w:tcPr>
            <w:tcW w:w="741" w:type="dxa"/>
            <w:tcBorders>
              <w:top w:val="single" w:sz="4" w:space="0" w:color="auto"/>
              <w:left w:val="single" w:sz="4" w:space="0" w:color="auto"/>
              <w:bottom w:val="single" w:sz="4" w:space="0" w:color="auto"/>
              <w:right w:val="single" w:sz="4" w:space="0" w:color="auto"/>
            </w:tcBorders>
          </w:tcPr>
          <w:p w14:paraId="07FEDE73" w14:textId="77777777" w:rsidR="00320A9D" w:rsidRDefault="00320A9D" w:rsidP="00320A9D">
            <w:pPr>
              <w:pStyle w:val="TAC"/>
              <w:rPr>
                <w:rFonts w:eastAsia="PMingLiU"/>
                <w:lang w:val="en-US" w:eastAsia="en-GB"/>
              </w:rPr>
            </w:pPr>
          </w:p>
        </w:tc>
        <w:tc>
          <w:tcPr>
            <w:tcW w:w="740" w:type="dxa"/>
            <w:tcBorders>
              <w:top w:val="single" w:sz="4" w:space="0" w:color="auto"/>
              <w:left w:val="single" w:sz="4" w:space="0" w:color="auto"/>
              <w:bottom w:val="single" w:sz="4" w:space="0" w:color="auto"/>
              <w:right w:val="single" w:sz="4" w:space="0" w:color="auto"/>
            </w:tcBorders>
          </w:tcPr>
          <w:p w14:paraId="57A89CBF" w14:textId="77777777" w:rsidR="00320A9D" w:rsidRDefault="00320A9D" w:rsidP="00320A9D">
            <w:pPr>
              <w:pStyle w:val="TAC"/>
              <w:rPr>
                <w:rFonts w:eastAsia="PMingLiU"/>
                <w:lang w:val="en-US" w:eastAsia="en-GB"/>
              </w:rPr>
            </w:pPr>
          </w:p>
        </w:tc>
        <w:tc>
          <w:tcPr>
            <w:tcW w:w="741" w:type="dxa"/>
            <w:tcBorders>
              <w:top w:val="single" w:sz="4" w:space="0" w:color="auto"/>
              <w:left w:val="single" w:sz="4" w:space="0" w:color="auto"/>
              <w:bottom w:val="single" w:sz="4" w:space="0" w:color="auto"/>
              <w:right w:val="single" w:sz="4" w:space="0" w:color="auto"/>
            </w:tcBorders>
          </w:tcPr>
          <w:p w14:paraId="7A922359" w14:textId="77777777" w:rsidR="00320A9D" w:rsidRDefault="00320A9D" w:rsidP="00320A9D">
            <w:pPr>
              <w:pStyle w:val="TAC"/>
              <w:rPr>
                <w:rFonts w:eastAsia="PMingLiU"/>
                <w:lang w:val="en-US" w:eastAsia="en-GB"/>
              </w:rPr>
            </w:pPr>
          </w:p>
        </w:tc>
        <w:tc>
          <w:tcPr>
            <w:tcW w:w="814" w:type="dxa"/>
            <w:tcBorders>
              <w:top w:val="single" w:sz="4" w:space="0" w:color="auto"/>
              <w:left w:val="single" w:sz="4" w:space="0" w:color="auto"/>
              <w:bottom w:val="single" w:sz="4" w:space="0" w:color="auto"/>
              <w:right w:val="single" w:sz="4" w:space="0" w:color="auto"/>
            </w:tcBorders>
          </w:tcPr>
          <w:p w14:paraId="536316F9" w14:textId="77777777" w:rsidR="00320A9D" w:rsidRDefault="00320A9D" w:rsidP="00320A9D">
            <w:pPr>
              <w:pStyle w:val="TAC"/>
              <w:rPr>
                <w:rFonts w:eastAsia="PMingLiU"/>
                <w:lang w:val="en-US" w:eastAsia="en-GB"/>
              </w:rPr>
            </w:pPr>
          </w:p>
        </w:tc>
      </w:tr>
      <w:tr w:rsidR="00320A9D" w14:paraId="50165909" w14:textId="77777777" w:rsidTr="00320A9D">
        <w:trPr>
          <w:trHeight w:val="187"/>
          <w:jc w:val="center"/>
        </w:trPr>
        <w:tc>
          <w:tcPr>
            <w:tcW w:w="1100" w:type="dxa"/>
            <w:vMerge/>
            <w:tcBorders>
              <w:top w:val="single" w:sz="4" w:space="0" w:color="auto"/>
              <w:left w:val="single" w:sz="4" w:space="0" w:color="auto"/>
              <w:bottom w:val="single" w:sz="4" w:space="0" w:color="auto"/>
              <w:right w:val="single" w:sz="4" w:space="0" w:color="auto"/>
            </w:tcBorders>
            <w:vAlign w:val="center"/>
            <w:hideMark/>
          </w:tcPr>
          <w:p w14:paraId="7C7A5088" w14:textId="77777777" w:rsidR="00320A9D" w:rsidRDefault="00320A9D" w:rsidP="00320A9D">
            <w:pPr>
              <w:spacing w:after="0"/>
              <w:rPr>
                <w:rFonts w:ascii="Arial" w:eastAsia="PMingLiU" w:hAnsi="Arial"/>
                <w:sz w:val="18"/>
                <w:lang w:val="en-US" w:eastAsia="en-GB"/>
              </w:rPr>
            </w:pPr>
          </w:p>
        </w:tc>
        <w:tc>
          <w:tcPr>
            <w:tcW w:w="629" w:type="dxa"/>
            <w:tcBorders>
              <w:top w:val="single" w:sz="4" w:space="0" w:color="auto"/>
              <w:left w:val="single" w:sz="4" w:space="0" w:color="auto"/>
              <w:bottom w:val="single" w:sz="4" w:space="0" w:color="auto"/>
              <w:right w:val="single" w:sz="4" w:space="0" w:color="auto"/>
            </w:tcBorders>
            <w:hideMark/>
          </w:tcPr>
          <w:p w14:paraId="7B706AB6" w14:textId="77777777" w:rsidR="00320A9D" w:rsidRDefault="00320A9D" w:rsidP="00320A9D">
            <w:pPr>
              <w:pStyle w:val="TAC"/>
              <w:rPr>
                <w:rFonts w:eastAsia="PMingLiU"/>
                <w:lang w:val="en-US" w:eastAsia="en-GB"/>
              </w:rPr>
            </w:pPr>
            <w:r>
              <w:rPr>
                <w:lang w:eastAsia="en-GB"/>
              </w:rPr>
              <w:t>30</w:t>
            </w:r>
          </w:p>
        </w:tc>
        <w:tc>
          <w:tcPr>
            <w:tcW w:w="741" w:type="dxa"/>
            <w:tcBorders>
              <w:top w:val="single" w:sz="4" w:space="0" w:color="auto"/>
              <w:left w:val="single" w:sz="4" w:space="0" w:color="auto"/>
              <w:bottom w:val="single" w:sz="4" w:space="0" w:color="auto"/>
              <w:right w:val="single" w:sz="4" w:space="0" w:color="auto"/>
            </w:tcBorders>
          </w:tcPr>
          <w:p w14:paraId="22BACB52" w14:textId="77777777" w:rsidR="00320A9D" w:rsidRDefault="00320A9D" w:rsidP="00320A9D">
            <w:pPr>
              <w:pStyle w:val="TAC"/>
              <w:rPr>
                <w:rFonts w:eastAsia="PMingLiU"/>
                <w:lang w:val="en-US" w:eastAsia="en-GB"/>
              </w:rPr>
            </w:pPr>
          </w:p>
        </w:tc>
        <w:tc>
          <w:tcPr>
            <w:tcW w:w="740" w:type="dxa"/>
            <w:tcBorders>
              <w:top w:val="single" w:sz="4" w:space="0" w:color="auto"/>
              <w:left w:val="single" w:sz="4" w:space="0" w:color="auto"/>
              <w:bottom w:val="single" w:sz="4" w:space="0" w:color="auto"/>
              <w:right w:val="single" w:sz="4" w:space="0" w:color="auto"/>
            </w:tcBorders>
            <w:hideMark/>
          </w:tcPr>
          <w:p w14:paraId="7316BE5C" w14:textId="523A11AA" w:rsidR="00320A9D" w:rsidRDefault="00320A9D" w:rsidP="00320A9D">
            <w:pPr>
              <w:pStyle w:val="TAC"/>
              <w:rPr>
                <w:rFonts w:eastAsia="PMingLiU"/>
                <w:lang w:val="en-US" w:eastAsia="en-GB"/>
              </w:rPr>
            </w:pPr>
            <w:r>
              <w:rPr>
                <w:rFonts w:eastAsia="PMingLiU" w:cs="Arial"/>
                <w:szCs w:val="18"/>
                <w:lang w:eastAsia="en-GB"/>
              </w:rPr>
              <w:t>-96.6</w:t>
            </w:r>
          </w:p>
        </w:tc>
        <w:tc>
          <w:tcPr>
            <w:tcW w:w="741" w:type="dxa"/>
            <w:tcBorders>
              <w:top w:val="single" w:sz="4" w:space="0" w:color="auto"/>
              <w:left w:val="single" w:sz="4" w:space="0" w:color="auto"/>
              <w:bottom w:val="single" w:sz="4" w:space="0" w:color="auto"/>
              <w:right w:val="single" w:sz="4" w:space="0" w:color="auto"/>
            </w:tcBorders>
            <w:hideMark/>
          </w:tcPr>
          <w:p w14:paraId="4A91CAC1" w14:textId="3B067AA1" w:rsidR="00320A9D" w:rsidRDefault="00320A9D" w:rsidP="00320A9D">
            <w:pPr>
              <w:pStyle w:val="TAC"/>
              <w:rPr>
                <w:rFonts w:eastAsia="PMingLiU"/>
                <w:lang w:val="en-US" w:eastAsia="en-GB"/>
              </w:rPr>
            </w:pPr>
            <w:r>
              <w:rPr>
                <w:rFonts w:eastAsia="PMingLiU" w:cs="Arial"/>
                <w:szCs w:val="18"/>
                <w:lang w:eastAsia="en-GB"/>
              </w:rPr>
              <w:t>-94.6</w:t>
            </w:r>
          </w:p>
        </w:tc>
        <w:tc>
          <w:tcPr>
            <w:tcW w:w="741" w:type="dxa"/>
            <w:tcBorders>
              <w:top w:val="single" w:sz="4" w:space="0" w:color="auto"/>
              <w:left w:val="single" w:sz="4" w:space="0" w:color="auto"/>
              <w:bottom w:val="single" w:sz="4" w:space="0" w:color="auto"/>
              <w:right w:val="single" w:sz="4" w:space="0" w:color="auto"/>
            </w:tcBorders>
            <w:hideMark/>
          </w:tcPr>
          <w:p w14:paraId="561C275A" w14:textId="77777777" w:rsidR="00320A9D" w:rsidRDefault="00320A9D" w:rsidP="00320A9D">
            <w:pPr>
              <w:pStyle w:val="TAC"/>
              <w:rPr>
                <w:rFonts w:eastAsia="PMingLiU"/>
                <w:lang w:val="en-US" w:eastAsia="en-GB"/>
              </w:rPr>
            </w:pPr>
            <w:r>
              <w:rPr>
                <w:rFonts w:eastAsia="PMingLiU" w:cs="Arial"/>
                <w:szCs w:val="18"/>
                <w:lang w:eastAsia="en-GB"/>
              </w:rPr>
              <w:t>-94.0</w:t>
            </w:r>
          </w:p>
        </w:tc>
        <w:tc>
          <w:tcPr>
            <w:tcW w:w="740" w:type="dxa"/>
            <w:tcBorders>
              <w:top w:val="single" w:sz="4" w:space="0" w:color="auto"/>
              <w:left w:val="single" w:sz="4" w:space="0" w:color="auto"/>
              <w:bottom w:val="single" w:sz="4" w:space="0" w:color="auto"/>
              <w:right w:val="single" w:sz="4" w:space="0" w:color="auto"/>
            </w:tcBorders>
          </w:tcPr>
          <w:p w14:paraId="111E8E5A" w14:textId="77777777" w:rsidR="00320A9D" w:rsidRDefault="00320A9D" w:rsidP="00320A9D">
            <w:pPr>
              <w:pStyle w:val="TAC"/>
              <w:rPr>
                <w:rFonts w:eastAsia="PMingLiU"/>
                <w:lang w:val="en-US" w:eastAsia="en-GB"/>
              </w:rPr>
            </w:pPr>
          </w:p>
        </w:tc>
        <w:tc>
          <w:tcPr>
            <w:tcW w:w="741" w:type="dxa"/>
            <w:tcBorders>
              <w:top w:val="single" w:sz="4" w:space="0" w:color="auto"/>
              <w:left w:val="single" w:sz="4" w:space="0" w:color="auto"/>
              <w:bottom w:val="single" w:sz="4" w:space="0" w:color="auto"/>
              <w:right w:val="single" w:sz="4" w:space="0" w:color="auto"/>
            </w:tcBorders>
          </w:tcPr>
          <w:p w14:paraId="5C47C053" w14:textId="77777777" w:rsidR="00320A9D" w:rsidRDefault="00320A9D" w:rsidP="00320A9D">
            <w:pPr>
              <w:pStyle w:val="TAC"/>
              <w:rPr>
                <w:rFonts w:eastAsia="PMingLiU"/>
                <w:lang w:val="en-US" w:eastAsia="en-GB"/>
              </w:rPr>
            </w:pPr>
          </w:p>
        </w:tc>
        <w:tc>
          <w:tcPr>
            <w:tcW w:w="741" w:type="dxa"/>
            <w:tcBorders>
              <w:top w:val="single" w:sz="4" w:space="0" w:color="auto"/>
              <w:left w:val="single" w:sz="4" w:space="0" w:color="auto"/>
              <w:bottom w:val="single" w:sz="4" w:space="0" w:color="auto"/>
              <w:right w:val="single" w:sz="4" w:space="0" w:color="auto"/>
            </w:tcBorders>
          </w:tcPr>
          <w:p w14:paraId="47AA21BE" w14:textId="77777777" w:rsidR="00320A9D" w:rsidRDefault="00320A9D" w:rsidP="00320A9D">
            <w:pPr>
              <w:pStyle w:val="TAC"/>
              <w:rPr>
                <w:rFonts w:eastAsia="PMingLiU"/>
                <w:lang w:val="en-US" w:eastAsia="en-GB"/>
              </w:rPr>
            </w:pPr>
          </w:p>
        </w:tc>
        <w:tc>
          <w:tcPr>
            <w:tcW w:w="740" w:type="dxa"/>
            <w:tcBorders>
              <w:top w:val="single" w:sz="4" w:space="0" w:color="auto"/>
              <w:left w:val="single" w:sz="4" w:space="0" w:color="auto"/>
              <w:bottom w:val="single" w:sz="4" w:space="0" w:color="auto"/>
              <w:right w:val="single" w:sz="4" w:space="0" w:color="auto"/>
            </w:tcBorders>
          </w:tcPr>
          <w:p w14:paraId="64DD5DF2" w14:textId="77777777" w:rsidR="00320A9D" w:rsidRDefault="00320A9D" w:rsidP="00320A9D">
            <w:pPr>
              <w:pStyle w:val="TAC"/>
              <w:rPr>
                <w:rFonts w:eastAsia="PMingLiU"/>
                <w:lang w:val="en-US" w:eastAsia="en-GB"/>
              </w:rPr>
            </w:pPr>
          </w:p>
        </w:tc>
        <w:tc>
          <w:tcPr>
            <w:tcW w:w="741" w:type="dxa"/>
            <w:tcBorders>
              <w:top w:val="single" w:sz="4" w:space="0" w:color="auto"/>
              <w:left w:val="single" w:sz="4" w:space="0" w:color="auto"/>
              <w:bottom w:val="single" w:sz="4" w:space="0" w:color="auto"/>
              <w:right w:val="single" w:sz="4" w:space="0" w:color="auto"/>
            </w:tcBorders>
          </w:tcPr>
          <w:p w14:paraId="1B6A0AA5" w14:textId="77777777" w:rsidR="00320A9D" w:rsidRDefault="00320A9D" w:rsidP="00320A9D">
            <w:pPr>
              <w:pStyle w:val="TAC"/>
              <w:rPr>
                <w:rFonts w:eastAsia="PMingLiU"/>
                <w:lang w:val="en-US" w:eastAsia="en-GB"/>
              </w:rPr>
            </w:pPr>
          </w:p>
        </w:tc>
        <w:tc>
          <w:tcPr>
            <w:tcW w:w="814" w:type="dxa"/>
            <w:tcBorders>
              <w:top w:val="single" w:sz="4" w:space="0" w:color="auto"/>
              <w:left w:val="single" w:sz="4" w:space="0" w:color="auto"/>
              <w:bottom w:val="single" w:sz="4" w:space="0" w:color="auto"/>
              <w:right w:val="single" w:sz="4" w:space="0" w:color="auto"/>
            </w:tcBorders>
          </w:tcPr>
          <w:p w14:paraId="4E272DD6" w14:textId="77777777" w:rsidR="00320A9D" w:rsidRDefault="00320A9D" w:rsidP="00320A9D">
            <w:pPr>
              <w:pStyle w:val="TAC"/>
              <w:rPr>
                <w:rFonts w:eastAsia="PMingLiU"/>
                <w:lang w:val="en-US" w:eastAsia="en-GB"/>
              </w:rPr>
            </w:pPr>
          </w:p>
        </w:tc>
      </w:tr>
      <w:tr w:rsidR="00320A9D" w14:paraId="0691BCE1" w14:textId="77777777" w:rsidTr="00320A9D">
        <w:trPr>
          <w:trHeight w:val="187"/>
          <w:jc w:val="center"/>
        </w:trPr>
        <w:tc>
          <w:tcPr>
            <w:tcW w:w="1100" w:type="dxa"/>
            <w:vMerge/>
            <w:tcBorders>
              <w:top w:val="single" w:sz="4" w:space="0" w:color="auto"/>
              <w:left w:val="single" w:sz="4" w:space="0" w:color="auto"/>
              <w:bottom w:val="single" w:sz="4" w:space="0" w:color="auto"/>
              <w:right w:val="single" w:sz="4" w:space="0" w:color="auto"/>
            </w:tcBorders>
            <w:vAlign w:val="center"/>
            <w:hideMark/>
          </w:tcPr>
          <w:p w14:paraId="04629680" w14:textId="77777777" w:rsidR="00320A9D" w:rsidRDefault="00320A9D" w:rsidP="00320A9D">
            <w:pPr>
              <w:spacing w:after="0"/>
              <w:rPr>
                <w:rFonts w:ascii="Arial" w:eastAsia="PMingLiU" w:hAnsi="Arial"/>
                <w:sz w:val="18"/>
                <w:lang w:val="en-US" w:eastAsia="en-GB"/>
              </w:rPr>
            </w:pPr>
          </w:p>
        </w:tc>
        <w:tc>
          <w:tcPr>
            <w:tcW w:w="629" w:type="dxa"/>
            <w:tcBorders>
              <w:top w:val="single" w:sz="4" w:space="0" w:color="auto"/>
              <w:left w:val="single" w:sz="4" w:space="0" w:color="auto"/>
              <w:bottom w:val="single" w:sz="4" w:space="0" w:color="auto"/>
              <w:right w:val="single" w:sz="4" w:space="0" w:color="auto"/>
            </w:tcBorders>
            <w:hideMark/>
          </w:tcPr>
          <w:p w14:paraId="55345303" w14:textId="77777777" w:rsidR="00320A9D" w:rsidRDefault="00320A9D" w:rsidP="00320A9D">
            <w:pPr>
              <w:pStyle w:val="TAC"/>
              <w:rPr>
                <w:rFonts w:eastAsia="PMingLiU"/>
                <w:lang w:val="en-US" w:eastAsia="en-GB"/>
              </w:rPr>
            </w:pPr>
            <w:r>
              <w:rPr>
                <w:lang w:eastAsia="en-GB"/>
              </w:rPr>
              <w:t>60</w:t>
            </w:r>
          </w:p>
        </w:tc>
        <w:tc>
          <w:tcPr>
            <w:tcW w:w="741" w:type="dxa"/>
            <w:tcBorders>
              <w:top w:val="single" w:sz="4" w:space="0" w:color="auto"/>
              <w:left w:val="single" w:sz="4" w:space="0" w:color="auto"/>
              <w:bottom w:val="single" w:sz="4" w:space="0" w:color="auto"/>
              <w:right w:val="single" w:sz="4" w:space="0" w:color="auto"/>
            </w:tcBorders>
          </w:tcPr>
          <w:p w14:paraId="536181DD" w14:textId="77777777" w:rsidR="00320A9D" w:rsidRDefault="00320A9D" w:rsidP="00320A9D">
            <w:pPr>
              <w:pStyle w:val="TAC"/>
              <w:rPr>
                <w:rFonts w:eastAsia="PMingLiU"/>
                <w:lang w:val="en-US" w:eastAsia="en-GB"/>
              </w:rPr>
            </w:pPr>
          </w:p>
        </w:tc>
        <w:tc>
          <w:tcPr>
            <w:tcW w:w="740" w:type="dxa"/>
            <w:tcBorders>
              <w:top w:val="single" w:sz="4" w:space="0" w:color="auto"/>
              <w:left w:val="single" w:sz="4" w:space="0" w:color="auto"/>
              <w:bottom w:val="single" w:sz="4" w:space="0" w:color="auto"/>
              <w:right w:val="single" w:sz="4" w:space="0" w:color="auto"/>
            </w:tcBorders>
            <w:hideMark/>
          </w:tcPr>
          <w:p w14:paraId="5EBFEB14" w14:textId="3D9C074C" w:rsidR="00320A9D" w:rsidRDefault="00320A9D" w:rsidP="00320A9D">
            <w:pPr>
              <w:pStyle w:val="TAC"/>
              <w:rPr>
                <w:rFonts w:eastAsia="PMingLiU"/>
                <w:lang w:val="en-US" w:eastAsia="en-GB"/>
              </w:rPr>
            </w:pPr>
            <w:r>
              <w:rPr>
                <w:rFonts w:eastAsia="PMingLiU" w:cs="Arial"/>
                <w:szCs w:val="18"/>
                <w:lang w:eastAsia="en-GB"/>
              </w:rPr>
              <w:t>-97.0</w:t>
            </w:r>
          </w:p>
        </w:tc>
        <w:tc>
          <w:tcPr>
            <w:tcW w:w="741" w:type="dxa"/>
            <w:tcBorders>
              <w:top w:val="single" w:sz="4" w:space="0" w:color="auto"/>
              <w:left w:val="single" w:sz="4" w:space="0" w:color="auto"/>
              <w:bottom w:val="single" w:sz="4" w:space="0" w:color="auto"/>
              <w:right w:val="single" w:sz="4" w:space="0" w:color="auto"/>
            </w:tcBorders>
            <w:hideMark/>
          </w:tcPr>
          <w:p w14:paraId="03AA3869" w14:textId="5015332C" w:rsidR="00320A9D" w:rsidRDefault="00320A9D" w:rsidP="00320A9D">
            <w:pPr>
              <w:pStyle w:val="TAC"/>
              <w:rPr>
                <w:rFonts w:eastAsia="PMingLiU"/>
                <w:lang w:val="en-US" w:eastAsia="en-GB"/>
              </w:rPr>
            </w:pPr>
            <w:r>
              <w:rPr>
                <w:rFonts w:eastAsia="PMingLiU" w:cs="Arial"/>
                <w:szCs w:val="18"/>
                <w:lang w:eastAsia="en-GB"/>
              </w:rPr>
              <w:t>-94.9</w:t>
            </w:r>
          </w:p>
        </w:tc>
        <w:tc>
          <w:tcPr>
            <w:tcW w:w="741" w:type="dxa"/>
            <w:tcBorders>
              <w:top w:val="single" w:sz="4" w:space="0" w:color="auto"/>
              <w:left w:val="single" w:sz="4" w:space="0" w:color="auto"/>
              <w:bottom w:val="single" w:sz="4" w:space="0" w:color="auto"/>
              <w:right w:val="single" w:sz="4" w:space="0" w:color="auto"/>
            </w:tcBorders>
            <w:hideMark/>
          </w:tcPr>
          <w:p w14:paraId="3442B4F7" w14:textId="77777777" w:rsidR="00320A9D" w:rsidRDefault="00320A9D" w:rsidP="00320A9D">
            <w:pPr>
              <w:pStyle w:val="TAC"/>
              <w:rPr>
                <w:rFonts w:eastAsia="PMingLiU"/>
                <w:lang w:val="en-US" w:eastAsia="en-GB"/>
              </w:rPr>
            </w:pPr>
            <w:r>
              <w:rPr>
                <w:rFonts w:eastAsia="PMingLiU" w:cs="Arial"/>
                <w:szCs w:val="18"/>
                <w:lang w:eastAsia="en-GB"/>
              </w:rPr>
              <w:t>-94.2</w:t>
            </w:r>
          </w:p>
        </w:tc>
        <w:tc>
          <w:tcPr>
            <w:tcW w:w="740" w:type="dxa"/>
            <w:tcBorders>
              <w:top w:val="single" w:sz="4" w:space="0" w:color="auto"/>
              <w:left w:val="single" w:sz="4" w:space="0" w:color="auto"/>
              <w:bottom w:val="single" w:sz="4" w:space="0" w:color="auto"/>
              <w:right w:val="single" w:sz="4" w:space="0" w:color="auto"/>
            </w:tcBorders>
          </w:tcPr>
          <w:p w14:paraId="7E2530A2" w14:textId="77777777" w:rsidR="00320A9D" w:rsidRDefault="00320A9D" w:rsidP="00320A9D">
            <w:pPr>
              <w:pStyle w:val="TAC"/>
              <w:rPr>
                <w:rFonts w:eastAsia="PMingLiU"/>
                <w:lang w:val="en-US" w:eastAsia="en-GB"/>
              </w:rPr>
            </w:pPr>
          </w:p>
        </w:tc>
        <w:tc>
          <w:tcPr>
            <w:tcW w:w="741" w:type="dxa"/>
            <w:tcBorders>
              <w:top w:val="single" w:sz="4" w:space="0" w:color="auto"/>
              <w:left w:val="single" w:sz="4" w:space="0" w:color="auto"/>
              <w:bottom w:val="single" w:sz="4" w:space="0" w:color="auto"/>
              <w:right w:val="single" w:sz="4" w:space="0" w:color="auto"/>
            </w:tcBorders>
          </w:tcPr>
          <w:p w14:paraId="73C7ACF0" w14:textId="77777777" w:rsidR="00320A9D" w:rsidRDefault="00320A9D" w:rsidP="00320A9D">
            <w:pPr>
              <w:pStyle w:val="TAC"/>
              <w:rPr>
                <w:rFonts w:eastAsia="PMingLiU"/>
                <w:lang w:val="en-US" w:eastAsia="en-GB"/>
              </w:rPr>
            </w:pPr>
          </w:p>
        </w:tc>
        <w:tc>
          <w:tcPr>
            <w:tcW w:w="741" w:type="dxa"/>
            <w:tcBorders>
              <w:top w:val="single" w:sz="4" w:space="0" w:color="auto"/>
              <w:left w:val="single" w:sz="4" w:space="0" w:color="auto"/>
              <w:bottom w:val="single" w:sz="4" w:space="0" w:color="auto"/>
              <w:right w:val="single" w:sz="4" w:space="0" w:color="auto"/>
            </w:tcBorders>
          </w:tcPr>
          <w:p w14:paraId="4E425737" w14:textId="77777777" w:rsidR="00320A9D" w:rsidRDefault="00320A9D" w:rsidP="00320A9D">
            <w:pPr>
              <w:pStyle w:val="TAC"/>
              <w:rPr>
                <w:rFonts w:eastAsia="PMingLiU"/>
                <w:lang w:val="en-US" w:eastAsia="en-GB"/>
              </w:rPr>
            </w:pPr>
          </w:p>
        </w:tc>
        <w:tc>
          <w:tcPr>
            <w:tcW w:w="740" w:type="dxa"/>
            <w:tcBorders>
              <w:top w:val="single" w:sz="4" w:space="0" w:color="auto"/>
              <w:left w:val="single" w:sz="4" w:space="0" w:color="auto"/>
              <w:bottom w:val="single" w:sz="4" w:space="0" w:color="auto"/>
              <w:right w:val="single" w:sz="4" w:space="0" w:color="auto"/>
            </w:tcBorders>
          </w:tcPr>
          <w:p w14:paraId="6218C5B3" w14:textId="77777777" w:rsidR="00320A9D" w:rsidRDefault="00320A9D" w:rsidP="00320A9D">
            <w:pPr>
              <w:pStyle w:val="TAC"/>
              <w:rPr>
                <w:rFonts w:eastAsia="PMingLiU"/>
                <w:lang w:val="en-US" w:eastAsia="en-GB"/>
              </w:rPr>
            </w:pPr>
          </w:p>
        </w:tc>
        <w:tc>
          <w:tcPr>
            <w:tcW w:w="741" w:type="dxa"/>
            <w:tcBorders>
              <w:top w:val="single" w:sz="4" w:space="0" w:color="auto"/>
              <w:left w:val="single" w:sz="4" w:space="0" w:color="auto"/>
              <w:bottom w:val="single" w:sz="4" w:space="0" w:color="auto"/>
              <w:right w:val="single" w:sz="4" w:space="0" w:color="auto"/>
            </w:tcBorders>
          </w:tcPr>
          <w:p w14:paraId="6B65535E" w14:textId="77777777" w:rsidR="00320A9D" w:rsidRDefault="00320A9D" w:rsidP="00320A9D">
            <w:pPr>
              <w:pStyle w:val="TAC"/>
              <w:rPr>
                <w:rFonts w:eastAsia="PMingLiU"/>
                <w:lang w:val="en-US" w:eastAsia="en-GB"/>
              </w:rPr>
            </w:pPr>
          </w:p>
        </w:tc>
        <w:tc>
          <w:tcPr>
            <w:tcW w:w="814" w:type="dxa"/>
            <w:tcBorders>
              <w:top w:val="single" w:sz="4" w:space="0" w:color="auto"/>
              <w:left w:val="single" w:sz="4" w:space="0" w:color="auto"/>
              <w:bottom w:val="single" w:sz="4" w:space="0" w:color="auto"/>
              <w:right w:val="single" w:sz="4" w:space="0" w:color="auto"/>
            </w:tcBorders>
          </w:tcPr>
          <w:p w14:paraId="293C3A35" w14:textId="77777777" w:rsidR="00320A9D" w:rsidRDefault="00320A9D" w:rsidP="00320A9D">
            <w:pPr>
              <w:pStyle w:val="TAC"/>
              <w:rPr>
                <w:rFonts w:eastAsia="PMingLiU"/>
                <w:lang w:val="en-US" w:eastAsia="en-GB"/>
              </w:rPr>
            </w:pPr>
          </w:p>
        </w:tc>
      </w:tr>
      <w:tr w:rsidR="002206F5" w14:paraId="31E0F2A8" w14:textId="77777777" w:rsidTr="004774CC">
        <w:trPr>
          <w:trHeight w:val="187"/>
          <w:jc w:val="center"/>
        </w:trPr>
        <w:tc>
          <w:tcPr>
            <w:tcW w:w="1100" w:type="dxa"/>
            <w:vMerge w:val="restart"/>
            <w:tcBorders>
              <w:top w:val="single" w:sz="4" w:space="0" w:color="auto"/>
              <w:left w:val="single" w:sz="4" w:space="0" w:color="auto"/>
              <w:bottom w:val="single" w:sz="4" w:space="0" w:color="auto"/>
              <w:right w:val="single" w:sz="4" w:space="0" w:color="auto"/>
            </w:tcBorders>
            <w:vAlign w:val="center"/>
            <w:hideMark/>
          </w:tcPr>
          <w:p w14:paraId="2007AB01" w14:textId="77777777" w:rsidR="002206F5" w:rsidRDefault="002206F5" w:rsidP="004774CC">
            <w:pPr>
              <w:pStyle w:val="TAC"/>
              <w:rPr>
                <w:rFonts w:eastAsia="PMingLiU"/>
                <w:lang w:val="en-US" w:eastAsia="en-GB"/>
              </w:rPr>
            </w:pPr>
            <w:r>
              <w:rPr>
                <w:rFonts w:eastAsia="PMingLiU"/>
                <w:lang w:val="en-US" w:eastAsia="en-GB"/>
              </w:rPr>
              <w:t>n255</w:t>
            </w:r>
          </w:p>
        </w:tc>
        <w:tc>
          <w:tcPr>
            <w:tcW w:w="629" w:type="dxa"/>
            <w:tcBorders>
              <w:top w:val="single" w:sz="4" w:space="0" w:color="auto"/>
              <w:left w:val="single" w:sz="4" w:space="0" w:color="auto"/>
              <w:bottom w:val="single" w:sz="4" w:space="0" w:color="auto"/>
              <w:right w:val="single" w:sz="4" w:space="0" w:color="auto"/>
            </w:tcBorders>
            <w:hideMark/>
          </w:tcPr>
          <w:p w14:paraId="6137FFBB" w14:textId="77777777" w:rsidR="002206F5" w:rsidRDefault="002206F5" w:rsidP="004774CC">
            <w:pPr>
              <w:pStyle w:val="TAC"/>
              <w:rPr>
                <w:rFonts w:eastAsia="PMingLiU"/>
                <w:lang w:val="en-US" w:eastAsia="en-GB"/>
              </w:rPr>
            </w:pPr>
            <w:r>
              <w:rPr>
                <w:rFonts w:eastAsia="PMingLiU"/>
                <w:lang w:val="en-US" w:eastAsia="en-GB"/>
              </w:rPr>
              <w:t>15</w:t>
            </w:r>
          </w:p>
        </w:tc>
        <w:tc>
          <w:tcPr>
            <w:tcW w:w="741" w:type="dxa"/>
            <w:tcBorders>
              <w:top w:val="single" w:sz="4" w:space="0" w:color="auto"/>
              <w:left w:val="single" w:sz="4" w:space="0" w:color="auto"/>
              <w:bottom w:val="single" w:sz="4" w:space="0" w:color="auto"/>
              <w:right w:val="single" w:sz="4" w:space="0" w:color="auto"/>
            </w:tcBorders>
            <w:hideMark/>
          </w:tcPr>
          <w:p w14:paraId="3C5A95E1" w14:textId="77777777" w:rsidR="002206F5" w:rsidRDefault="002206F5" w:rsidP="004774CC">
            <w:pPr>
              <w:pStyle w:val="TAC"/>
              <w:rPr>
                <w:rFonts w:eastAsia="PMingLiU"/>
                <w:lang w:val="en-US" w:eastAsia="en-GB"/>
              </w:rPr>
            </w:pPr>
            <w:r>
              <w:rPr>
                <w:rFonts w:eastAsia="PMingLiU" w:cs="Arial"/>
                <w:szCs w:val="18"/>
                <w:lang w:eastAsia="en-GB"/>
              </w:rPr>
              <w:t>-100.0</w:t>
            </w:r>
          </w:p>
        </w:tc>
        <w:tc>
          <w:tcPr>
            <w:tcW w:w="740" w:type="dxa"/>
            <w:tcBorders>
              <w:top w:val="single" w:sz="4" w:space="0" w:color="auto"/>
              <w:left w:val="single" w:sz="4" w:space="0" w:color="auto"/>
              <w:bottom w:val="single" w:sz="4" w:space="0" w:color="auto"/>
              <w:right w:val="single" w:sz="4" w:space="0" w:color="auto"/>
            </w:tcBorders>
            <w:hideMark/>
          </w:tcPr>
          <w:p w14:paraId="7A34B69F" w14:textId="77777777" w:rsidR="002206F5" w:rsidRDefault="002206F5" w:rsidP="004774CC">
            <w:pPr>
              <w:pStyle w:val="TAC"/>
              <w:rPr>
                <w:rFonts w:eastAsia="PMingLiU"/>
                <w:lang w:val="en-US" w:eastAsia="en-GB"/>
              </w:rPr>
            </w:pPr>
            <w:r>
              <w:rPr>
                <w:rFonts w:eastAsia="PMingLiU" w:cs="Arial"/>
                <w:szCs w:val="18"/>
                <w:lang w:eastAsia="en-GB"/>
              </w:rPr>
              <w:t>-96.8</w:t>
            </w:r>
          </w:p>
        </w:tc>
        <w:tc>
          <w:tcPr>
            <w:tcW w:w="741" w:type="dxa"/>
            <w:tcBorders>
              <w:top w:val="single" w:sz="4" w:space="0" w:color="auto"/>
              <w:left w:val="single" w:sz="4" w:space="0" w:color="auto"/>
              <w:bottom w:val="single" w:sz="4" w:space="0" w:color="auto"/>
              <w:right w:val="single" w:sz="4" w:space="0" w:color="auto"/>
            </w:tcBorders>
            <w:hideMark/>
          </w:tcPr>
          <w:p w14:paraId="534EE274" w14:textId="77777777" w:rsidR="002206F5" w:rsidRDefault="002206F5" w:rsidP="004774CC">
            <w:pPr>
              <w:pStyle w:val="TAC"/>
              <w:rPr>
                <w:rFonts w:eastAsia="PMingLiU"/>
                <w:lang w:val="en-US" w:eastAsia="en-GB"/>
              </w:rPr>
            </w:pPr>
            <w:r>
              <w:rPr>
                <w:rFonts w:eastAsia="PMingLiU" w:cs="Arial"/>
                <w:szCs w:val="18"/>
                <w:lang w:eastAsia="en-GB"/>
              </w:rPr>
              <w:t>-95.0</w:t>
            </w:r>
          </w:p>
        </w:tc>
        <w:tc>
          <w:tcPr>
            <w:tcW w:w="741" w:type="dxa"/>
            <w:tcBorders>
              <w:top w:val="single" w:sz="4" w:space="0" w:color="auto"/>
              <w:left w:val="single" w:sz="4" w:space="0" w:color="auto"/>
              <w:bottom w:val="single" w:sz="4" w:space="0" w:color="auto"/>
              <w:right w:val="single" w:sz="4" w:space="0" w:color="auto"/>
            </w:tcBorders>
            <w:hideMark/>
          </w:tcPr>
          <w:p w14:paraId="14525D2D" w14:textId="77777777" w:rsidR="002206F5" w:rsidRDefault="002206F5" w:rsidP="004774CC">
            <w:pPr>
              <w:pStyle w:val="TAC"/>
              <w:rPr>
                <w:rFonts w:eastAsia="PMingLiU"/>
                <w:lang w:val="en-US" w:eastAsia="en-GB"/>
              </w:rPr>
            </w:pPr>
            <w:r>
              <w:rPr>
                <w:rFonts w:eastAsia="PMingLiU" w:cs="Arial"/>
                <w:szCs w:val="18"/>
                <w:lang w:eastAsia="en-GB"/>
              </w:rPr>
              <w:t>-93.8</w:t>
            </w:r>
          </w:p>
        </w:tc>
        <w:tc>
          <w:tcPr>
            <w:tcW w:w="740" w:type="dxa"/>
            <w:tcBorders>
              <w:top w:val="single" w:sz="4" w:space="0" w:color="auto"/>
              <w:left w:val="single" w:sz="4" w:space="0" w:color="auto"/>
              <w:bottom w:val="single" w:sz="4" w:space="0" w:color="auto"/>
              <w:right w:val="single" w:sz="4" w:space="0" w:color="auto"/>
            </w:tcBorders>
          </w:tcPr>
          <w:p w14:paraId="36CD4371" w14:textId="77777777" w:rsidR="002206F5" w:rsidRDefault="002206F5" w:rsidP="004774CC">
            <w:pPr>
              <w:pStyle w:val="TAC"/>
              <w:rPr>
                <w:rFonts w:eastAsia="PMingLiU"/>
                <w:lang w:val="en-US" w:eastAsia="en-GB"/>
              </w:rPr>
            </w:pPr>
          </w:p>
        </w:tc>
        <w:tc>
          <w:tcPr>
            <w:tcW w:w="741" w:type="dxa"/>
            <w:tcBorders>
              <w:top w:val="single" w:sz="4" w:space="0" w:color="auto"/>
              <w:left w:val="single" w:sz="4" w:space="0" w:color="auto"/>
              <w:bottom w:val="single" w:sz="4" w:space="0" w:color="auto"/>
              <w:right w:val="single" w:sz="4" w:space="0" w:color="auto"/>
            </w:tcBorders>
          </w:tcPr>
          <w:p w14:paraId="7BA11373" w14:textId="77777777" w:rsidR="002206F5" w:rsidRDefault="002206F5" w:rsidP="004774CC">
            <w:pPr>
              <w:pStyle w:val="TAC"/>
              <w:rPr>
                <w:rFonts w:eastAsia="PMingLiU"/>
                <w:lang w:val="en-US" w:eastAsia="en-GB"/>
              </w:rPr>
            </w:pPr>
          </w:p>
        </w:tc>
        <w:tc>
          <w:tcPr>
            <w:tcW w:w="741" w:type="dxa"/>
            <w:tcBorders>
              <w:top w:val="single" w:sz="4" w:space="0" w:color="auto"/>
              <w:left w:val="single" w:sz="4" w:space="0" w:color="auto"/>
              <w:bottom w:val="single" w:sz="4" w:space="0" w:color="auto"/>
              <w:right w:val="single" w:sz="4" w:space="0" w:color="auto"/>
            </w:tcBorders>
          </w:tcPr>
          <w:p w14:paraId="6D7414F7" w14:textId="77777777" w:rsidR="002206F5" w:rsidRDefault="002206F5" w:rsidP="004774CC">
            <w:pPr>
              <w:pStyle w:val="TAC"/>
              <w:rPr>
                <w:rFonts w:eastAsia="PMingLiU"/>
                <w:lang w:val="en-US" w:eastAsia="en-GB"/>
              </w:rPr>
            </w:pPr>
          </w:p>
        </w:tc>
        <w:tc>
          <w:tcPr>
            <w:tcW w:w="740" w:type="dxa"/>
            <w:tcBorders>
              <w:top w:val="single" w:sz="4" w:space="0" w:color="auto"/>
              <w:left w:val="single" w:sz="4" w:space="0" w:color="auto"/>
              <w:bottom w:val="single" w:sz="4" w:space="0" w:color="auto"/>
              <w:right w:val="single" w:sz="4" w:space="0" w:color="auto"/>
            </w:tcBorders>
          </w:tcPr>
          <w:p w14:paraId="1955410B" w14:textId="77777777" w:rsidR="002206F5" w:rsidRDefault="002206F5" w:rsidP="004774CC">
            <w:pPr>
              <w:pStyle w:val="TAC"/>
              <w:rPr>
                <w:rFonts w:eastAsia="PMingLiU"/>
                <w:lang w:val="en-US" w:eastAsia="en-GB"/>
              </w:rPr>
            </w:pPr>
          </w:p>
        </w:tc>
        <w:tc>
          <w:tcPr>
            <w:tcW w:w="741" w:type="dxa"/>
            <w:tcBorders>
              <w:top w:val="single" w:sz="4" w:space="0" w:color="auto"/>
              <w:left w:val="single" w:sz="4" w:space="0" w:color="auto"/>
              <w:bottom w:val="single" w:sz="4" w:space="0" w:color="auto"/>
              <w:right w:val="single" w:sz="4" w:space="0" w:color="auto"/>
            </w:tcBorders>
          </w:tcPr>
          <w:p w14:paraId="76ACF977" w14:textId="77777777" w:rsidR="002206F5" w:rsidRDefault="002206F5" w:rsidP="004774CC">
            <w:pPr>
              <w:pStyle w:val="TAC"/>
              <w:rPr>
                <w:rFonts w:eastAsia="PMingLiU"/>
                <w:lang w:val="en-US" w:eastAsia="en-GB"/>
              </w:rPr>
            </w:pPr>
          </w:p>
        </w:tc>
        <w:tc>
          <w:tcPr>
            <w:tcW w:w="814" w:type="dxa"/>
            <w:tcBorders>
              <w:top w:val="single" w:sz="4" w:space="0" w:color="auto"/>
              <w:left w:val="single" w:sz="4" w:space="0" w:color="auto"/>
              <w:bottom w:val="single" w:sz="4" w:space="0" w:color="auto"/>
              <w:right w:val="single" w:sz="4" w:space="0" w:color="auto"/>
            </w:tcBorders>
          </w:tcPr>
          <w:p w14:paraId="64EB4C74" w14:textId="77777777" w:rsidR="002206F5" w:rsidRDefault="002206F5" w:rsidP="004774CC">
            <w:pPr>
              <w:pStyle w:val="TAC"/>
              <w:rPr>
                <w:rFonts w:eastAsia="PMingLiU"/>
                <w:lang w:val="en-US" w:eastAsia="en-GB"/>
              </w:rPr>
            </w:pPr>
          </w:p>
        </w:tc>
      </w:tr>
      <w:tr w:rsidR="002206F5" w14:paraId="47D4526F" w14:textId="77777777" w:rsidTr="00320A9D">
        <w:trPr>
          <w:trHeight w:val="187"/>
          <w:jc w:val="center"/>
        </w:trPr>
        <w:tc>
          <w:tcPr>
            <w:tcW w:w="1100" w:type="dxa"/>
            <w:vMerge/>
            <w:tcBorders>
              <w:top w:val="single" w:sz="4" w:space="0" w:color="auto"/>
              <w:left w:val="single" w:sz="4" w:space="0" w:color="auto"/>
              <w:bottom w:val="single" w:sz="4" w:space="0" w:color="auto"/>
              <w:right w:val="single" w:sz="4" w:space="0" w:color="auto"/>
            </w:tcBorders>
            <w:vAlign w:val="center"/>
            <w:hideMark/>
          </w:tcPr>
          <w:p w14:paraId="1DC9DBD1" w14:textId="77777777" w:rsidR="002206F5" w:rsidRDefault="002206F5" w:rsidP="004774CC">
            <w:pPr>
              <w:spacing w:after="0"/>
              <w:rPr>
                <w:rFonts w:ascii="Arial" w:eastAsia="PMingLiU" w:hAnsi="Arial"/>
                <w:sz w:val="18"/>
                <w:lang w:val="en-US" w:eastAsia="en-GB"/>
              </w:rPr>
            </w:pPr>
          </w:p>
        </w:tc>
        <w:tc>
          <w:tcPr>
            <w:tcW w:w="629" w:type="dxa"/>
            <w:tcBorders>
              <w:top w:val="single" w:sz="4" w:space="0" w:color="auto"/>
              <w:left w:val="single" w:sz="4" w:space="0" w:color="auto"/>
              <w:bottom w:val="single" w:sz="4" w:space="0" w:color="auto"/>
              <w:right w:val="single" w:sz="4" w:space="0" w:color="auto"/>
            </w:tcBorders>
            <w:hideMark/>
          </w:tcPr>
          <w:p w14:paraId="6402B106" w14:textId="77777777" w:rsidR="002206F5" w:rsidRDefault="002206F5" w:rsidP="004774CC">
            <w:pPr>
              <w:pStyle w:val="TAC"/>
              <w:rPr>
                <w:rFonts w:eastAsia="PMingLiU"/>
                <w:lang w:val="en-US" w:eastAsia="en-GB"/>
              </w:rPr>
            </w:pPr>
            <w:r>
              <w:rPr>
                <w:rFonts w:eastAsia="PMingLiU"/>
                <w:lang w:val="en-US" w:eastAsia="en-GB"/>
              </w:rPr>
              <w:t>30</w:t>
            </w:r>
          </w:p>
        </w:tc>
        <w:tc>
          <w:tcPr>
            <w:tcW w:w="741" w:type="dxa"/>
            <w:tcBorders>
              <w:top w:val="single" w:sz="4" w:space="0" w:color="auto"/>
              <w:left w:val="single" w:sz="4" w:space="0" w:color="auto"/>
              <w:bottom w:val="single" w:sz="4" w:space="0" w:color="auto"/>
              <w:right w:val="single" w:sz="4" w:space="0" w:color="auto"/>
            </w:tcBorders>
          </w:tcPr>
          <w:p w14:paraId="564E13B0" w14:textId="77777777" w:rsidR="002206F5" w:rsidRDefault="002206F5" w:rsidP="004774CC">
            <w:pPr>
              <w:pStyle w:val="TAC"/>
              <w:rPr>
                <w:rFonts w:eastAsia="PMingLiU"/>
                <w:lang w:val="en-US" w:eastAsia="en-GB"/>
              </w:rPr>
            </w:pPr>
          </w:p>
        </w:tc>
        <w:tc>
          <w:tcPr>
            <w:tcW w:w="740" w:type="dxa"/>
            <w:tcBorders>
              <w:top w:val="single" w:sz="4" w:space="0" w:color="auto"/>
              <w:left w:val="single" w:sz="4" w:space="0" w:color="auto"/>
              <w:bottom w:val="single" w:sz="4" w:space="0" w:color="auto"/>
              <w:right w:val="single" w:sz="4" w:space="0" w:color="auto"/>
            </w:tcBorders>
            <w:hideMark/>
          </w:tcPr>
          <w:p w14:paraId="0C561EFB" w14:textId="77777777" w:rsidR="002206F5" w:rsidRDefault="002206F5" w:rsidP="004774CC">
            <w:pPr>
              <w:pStyle w:val="TAC"/>
              <w:rPr>
                <w:rFonts w:eastAsia="PMingLiU"/>
                <w:lang w:val="en-US" w:eastAsia="en-GB"/>
              </w:rPr>
            </w:pPr>
            <w:r>
              <w:rPr>
                <w:rFonts w:eastAsia="PMingLiU" w:cs="Arial"/>
                <w:szCs w:val="18"/>
                <w:lang w:eastAsia="en-GB"/>
              </w:rPr>
              <w:t>-97.1</w:t>
            </w:r>
          </w:p>
        </w:tc>
        <w:tc>
          <w:tcPr>
            <w:tcW w:w="741" w:type="dxa"/>
            <w:tcBorders>
              <w:top w:val="single" w:sz="4" w:space="0" w:color="auto"/>
              <w:left w:val="single" w:sz="4" w:space="0" w:color="auto"/>
              <w:bottom w:val="single" w:sz="4" w:space="0" w:color="auto"/>
              <w:right w:val="single" w:sz="4" w:space="0" w:color="auto"/>
            </w:tcBorders>
            <w:hideMark/>
          </w:tcPr>
          <w:p w14:paraId="5EEF4711" w14:textId="77777777" w:rsidR="002206F5" w:rsidRDefault="002206F5" w:rsidP="004774CC">
            <w:pPr>
              <w:pStyle w:val="TAC"/>
              <w:rPr>
                <w:rFonts w:eastAsia="PMingLiU"/>
                <w:lang w:val="en-US" w:eastAsia="en-GB"/>
              </w:rPr>
            </w:pPr>
            <w:r>
              <w:rPr>
                <w:rFonts w:eastAsia="PMingLiU" w:cs="Arial"/>
                <w:szCs w:val="18"/>
                <w:lang w:eastAsia="en-GB"/>
              </w:rPr>
              <w:t>-95.1</w:t>
            </w:r>
          </w:p>
        </w:tc>
        <w:tc>
          <w:tcPr>
            <w:tcW w:w="741" w:type="dxa"/>
            <w:tcBorders>
              <w:top w:val="single" w:sz="4" w:space="0" w:color="auto"/>
              <w:left w:val="single" w:sz="4" w:space="0" w:color="auto"/>
              <w:bottom w:val="single" w:sz="4" w:space="0" w:color="auto"/>
              <w:right w:val="single" w:sz="4" w:space="0" w:color="auto"/>
            </w:tcBorders>
            <w:hideMark/>
          </w:tcPr>
          <w:p w14:paraId="1C8646BF" w14:textId="77777777" w:rsidR="002206F5" w:rsidRDefault="002206F5" w:rsidP="004774CC">
            <w:pPr>
              <w:pStyle w:val="TAC"/>
              <w:rPr>
                <w:rFonts w:eastAsia="PMingLiU"/>
                <w:lang w:val="en-US" w:eastAsia="en-GB"/>
              </w:rPr>
            </w:pPr>
            <w:r>
              <w:rPr>
                <w:rFonts w:eastAsia="PMingLiU" w:cs="Arial"/>
                <w:szCs w:val="18"/>
                <w:lang w:eastAsia="en-GB"/>
              </w:rPr>
              <w:t>-94.0</w:t>
            </w:r>
          </w:p>
        </w:tc>
        <w:tc>
          <w:tcPr>
            <w:tcW w:w="740" w:type="dxa"/>
            <w:tcBorders>
              <w:top w:val="single" w:sz="4" w:space="0" w:color="auto"/>
              <w:left w:val="single" w:sz="4" w:space="0" w:color="auto"/>
              <w:bottom w:val="single" w:sz="4" w:space="0" w:color="auto"/>
              <w:right w:val="single" w:sz="4" w:space="0" w:color="auto"/>
            </w:tcBorders>
          </w:tcPr>
          <w:p w14:paraId="6654D29E" w14:textId="77777777" w:rsidR="002206F5" w:rsidRDefault="002206F5" w:rsidP="004774CC">
            <w:pPr>
              <w:pStyle w:val="TAC"/>
              <w:rPr>
                <w:rFonts w:eastAsia="PMingLiU"/>
                <w:lang w:val="en-US" w:eastAsia="en-GB"/>
              </w:rPr>
            </w:pPr>
          </w:p>
        </w:tc>
        <w:tc>
          <w:tcPr>
            <w:tcW w:w="741" w:type="dxa"/>
            <w:tcBorders>
              <w:top w:val="single" w:sz="4" w:space="0" w:color="auto"/>
              <w:left w:val="single" w:sz="4" w:space="0" w:color="auto"/>
              <w:bottom w:val="single" w:sz="4" w:space="0" w:color="auto"/>
              <w:right w:val="single" w:sz="4" w:space="0" w:color="auto"/>
            </w:tcBorders>
          </w:tcPr>
          <w:p w14:paraId="5F20F14E" w14:textId="77777777" w:rsidR="002206F5" w:rsidRDefault="002206F5" w:rsidP="004774CC">
            <w:pPr>
              <w:pStyle w:val="TAC"/>
              <w:rPr>
                <w:rFonts w:eastAsia="PMingLiU"/>
                <w:lang w:val="en-US" w:eastAsia="en-GB"/>
              </w:rPr>
            </w:pPr>
          </w:p>
        </w:tc>
        <w:tc>
          <w:tcPr>
            <w:tcW w:w="741" w:type="dxa"/>
            <w:tcBorders>
              <w:top w:val="single" w:sz="4" w:space="0" w:color="auto"/>
              <w:left w:val="single" w:sz="4" w:space="0" w:color="auto"/>
              <w:bottom w:val="single" w:sz="4" w:space="0" w:color="auto"/>
              <w:right w:val="single" w:sz="4" w:space="0" w:color="auto"/>
            </w:tcBorders>
          </w:tcPr>
          <w:p w14:paraId="0DD62B7C" w14:textId="77777777" w:rsidR="002206F5" w:rsidRDefault="002206F5" w:rsidP="004774CC">
            <w:pPr>
              <w:pStyle w:val="TAC"/>
              <w:rPr>
                <w:rFonts w:eastAsia="PMingLiU"/>
                <w:lang w:val="en-US" w:eastAsia="en-GB"/>
              </w:rPr>
            </w:pPr>
          </w:p>
        </w:tc>
        <w:tc>
          <w:tcPr>
            <w:tcW w:w="740" w:type="dxa"/>
            <w:tcBorders>
              <w:top w:val="single" w:sz="4" w:space="0" w:color="auto"/>
              <w:left w:val="single" w:sz="4" w:space="0" w:color="auto"/>
              <w:bottom w:val="single" w:sz="4" w:space="0" w:color="auto"/>
              <w:right w:val="single" w:sz="4" w:space="0" w:color="auto"/>
            </w:tcBorders>
          </w:tcPr>
          <w:p w14:paraId="6C4EE7F8" w14:textId="77777777" w:rsidR="002206F5" w:rsidRDefault="002206F5" w:rsidP="004774CC">
            <w:pPr>
              <w:pStyle w:val="TAC"/>
              <w:rPr>
                <w:rFonts w:eastAsia="PMingLiU"/>
                <w:lang w:val="en-US" w:eastAsia="en-GB"/>
              </w:rPr>
            </w:pPr>
          </w:p>
        </w:tc>
        <w:tc>
          <w:tcPr>
            <w:tcW w:w="741" w:type="dxa"/>
            <w:tcBorders>
              <w:top w:val="single" w:sz="4" w:space="0" w:color="auto"/>
              <w:left w:val="single" w:sz="4" w:space="0" w:color="auto"/>
              <w:bottom w:val="single" w:sz="4" w:space="0" w:color="auto"/>
              <w:right w:val="single" w:sz="4" w:space="0" w:color="auto"/>
            </w:tcBorders>
          </w:tcPr>
          <w:p w14:paraId="2A261094" w14:textId="77777777" w:rsidR="002206F5" w:rsidRDefault="002206F5" w:rsidP="004774CC">
            <w:pPr>
              <w:pStyle w:val="TAC"/>
              <w:rPr>
                <w:rFonts w:eastAsia="PMingLiU"/>
                <w:lang w:val="en-US" w:eastAsia="en-GB"/>
              </w:rPr>
            </w:pPr>
          </w:p>
        </w:tc>
        <w:tc>
          <w:tcPr>
            <w:tcW w:w="814" w:type="dxa"/>
            <w:tcBorders>
              <w:top w:val="single" w:sz="4" w:space="0" w:color="auto"/>
              <w:left w:val="single" w:sz="4" w:space="0" w:color="auto"/>
              <w:bottom w:val="single" w:sz="4" w:space="0" w:color="auto"/>
              <w:right w:val="single" w:sz="4" w:space="0" w:color="auto"/>
            </w:tcBorders>
          </w:tcPr>
          <w:p w14:paraId="1156BE6F" w14:textId="77777777" w:rsidR="002206F5" w:rsidRDefault="002206F5" w:rsidP="004774CC">
            <w:pPr>
              <w:pStyle w:val="TAC"/>
              <w:rPr>
                <w:rFonts w:eastAsia="PMingLiU"/>
                <w:lang w:val="en-US" w:eastAsia="en-GB"/>
              </w:rPr>
            </w:pPr>
          </w:p>
        </w:tc>
      </w:tr>
      <w:tr w:rsidR="002206F5" w14:paraId="40F916E0" w14:textId="77777777" w:rsidTr="00320A9D">
        <w:trPr>
          <w:trHeight w:val="187"/>
          <w:jc w:val="center"/>
        </w:trPr>
        <w:tc>
          <w:tcPr>
            <w:tcW w:w="1100" w:type="dxa"/>
            <w:vMerge/>
            <w:tcBorders>
              <w:top w:val="single" w:sz="4" w:space="0" w:color="auto"/>
              <w:left w:val="single" w:sz="4" w:space="0" w:color="auto"/>
              <w:bottom w:val="single" w:sz="4" w:space="0" w:color="auto"/>
              <w:right w:val="single" w:sz="4" w:space="0" w:color="auto"/>
            </w:tcBorders>
            <w:vAlign w:val="center"/>
            <w:hideMark/>
          </w:tcPr>
          <w:p w14:paraId="376B4950" w14:textId="77777777" w:rsidR="002206F5" w:rsidRDefault="002206F5" w:rsidP="004774CC">
            <w:pPr>
              <w:spacing w:after="0"/>
              <w:rPr>
                <w:rFonts w:ascii="Arial" w:eastAsia="PMingLiU" w:hAnsi="Arial"/>
                <w:sz w:val="18"/>
                <w:lang w:val="en-US" w:eastAsia="en-GB"/>
              </w:rPr>
            </w:pPr>
          </w:p>
        </w:tc>
        <w:tc>
          <w:tcPr>
            <w:tcW w:w="629" w:type="dxa"/>
            <w:tcBorders>
              <w:top w:val="single" w:sz="4" w:space="0" w:color="auto"/>
              <w:left w:val="single" w:sz="4" w:space="0" w:color="auto"/>
              <w:bottom w:val="single" w:sz="4" w:space="0" w:color="auto"/>
              <w:right w:val="single" w:sz="4" w:space="0" w:color="auto"/>
            </w:tcBorders>
            <w:hideMark/>
          </w:tcPr>
          <w:p w14:paraId="29E84580" w14:textId="77777777" w:rsidR="002206F5" w:rsidRDefault="002206F5" w:rsidP="004774CC">
            <w:pPr>
              <w:pStyle w:val="TAC"/>
              <w:rPr>
                <w:rFonts w:eastAsia="PMingLiU"/>
                <w:lang w:val="en-US" w:eastAsia="en-GB"/>
              </w:rPr>
            </w:pPr>
            <w:r>
              <w:rPr>
                <w:rFonts w:eastAsia="PMingLiU"/>
                <w:lang w:val="en-US" w:eastAsia="en-GB"/>
              </w:rPr>
              <w:t>60</w:t>
            </w:r>
          </w:p>
        </w:tc>
        <w:tc>
          <w:tcPr>
            <w:tcW w:w="741" w:type="dxa"/>
            <w:tcBorders>
              <w:top w:val="single" w:sz="4" w:space="0" w:color="auto"/>
              <w:left w:val="single" w:sz="4" w:space="0" w:color="auto"/>
              <w:bottom w:val="single" w:sz="4" w:space="0" w:color="auto"/>
              <w:right w:val="single" w:sz="4" w:space="0" w:color="auto"/>
            </w:tcBorders>
          </w:tcPr>
          <w:p w14:paraId="4EBF0542" w14:textId="77777777" w:rsidR="002206F5" w:rsidRDefault="002206F5" w:rsidP="004774CC">
            <w:pPr>
              <w:pStyle w:val="TAC"/>
              <w:rPr>
                <w:rFonts w:eastAsia="PMingLiU"/>
                <w:lang w:val="en-US" w:eastAsia="en-GB"/>
              </w:rPr>
            </w:pPr>
          </w:p>
        </w:tc>
        <w:tc>
          <w:tcPr>
            <w:tcW w:w="740" w:type="dxa"/>
            <w:tcBorders>
              <w:top w:val="single" w:sz="4" w:space="0" w:color="auto"/>
              <w:left w:val="single" w:sz="4" w:space="0" w:color="auto"/>
              <w:bottom w:val="single" w:sz="4" w:space="0" w:color="auto"/>
              <w:right w:val="single" w:sz="4" w:space="0" w:color="auto"/>
            </w:tcBorders>
            <w:hideMark/>
          </w:tcPr>
          <w:p w14:paraId="113992F1" w14:textId="77777777" w:rsidR="002206F5" w:rsidRDefault="002206F5" w:rsidP="004774CC">
            <w:pPr>
              <w:pStyle w:val="TAC"/>
              <w:rPr>
                <w:rFonts w:eastAsia="PMingLiU"/>
                <w:lang w:val="en-US" w:eastAsia="en-GB"/>
              </w:rPr>
            </w:pPr>
            <w:r>
              <w:rPr>
                <w:rFonts w:eastAsia="PMingLiU" w:cs="Arial"/>
                <w:szCs w:val="18"/>
                <w:lang w:eastAsia="en-GB"/>
              </w:rPr>
              <w:t>-97.5</w:t>
            </w:r>
          </w:p>
        </w:tc>
        <w:tc>
          <w:tcPr>
            <w:tcW w:w="741" w:type="dxa"/>
            <w:tcBorders>
              <w:top w:val="single" w:sz="4" w:space="0" w:color="auto"/>
              <w:left w:val="single" w:sz="4" w:space="0" w:color="auto"/>
              <w:bottom w:val="single" w:sz="4" w:space="0" w:color="auto"/>
              <w:right w:val="single" w:sz="4" w:space="0" w:color="auto"/>
            </w:tcBorders>
            <w:hideMark/>
          </w:tcPr>
          <w:p w14:paraId="68C6D27C" w14:textId="77777777" w:rsidR="002206F5" w:rsidRDefault="002206F5" w:rsidP="004774CC">
            <w:pPr>
              <w:pStyle w:val="TAC"/>
              <w:rPr>
                <w:rFonts w:eastAsia="PMingLiU"/>
                <w:lang w:val="en-US" w:eastAsia="en-GB"/>
              </w:rPr>
            </w:pPr>
            <w:r>
              <w:rPr>
                <w:rFonts w:eastAsia="PMingLiU" w:cs="Arial"/>
                <w:szCs w:val="18"/>
                <w:lang w:eastAsia="en-GB"/>
              </w:rPr>
              <w:t>-95.4</w:t>
            </w:r>
          </w:p>
        </w:tc>
        <w:tc>
          <w:tcPr>
            <w:tcW w:w="741" w:type="dxa"/>
            <w:tcBorders>
              <w:top w:val="single" w:sz="4" w:space="0" w:color="auto"/>
              <w:left w:val="single" w:sz="4" w:space="0" w:color="auto"/>
              <w:bottom w:val="single" w:sz="4" w:space="0" w:color="auto"/>
              <w:right w:val="single" w:sz="4" w:space="0" w:color="auto"/>
            </w:tcBorders>
            <w:hideMark/>
          </w:tcPr>
          <w:p w14:paraId="2E85BBF6" w14:textId="77777777" w:rsidR="002206F5" w:rsidRDefault="002206F5" w:rsidP="004774CC">
            <w:pPr>
              <w:pStyle w:val="TAC"/>
              <w:rPr>
                <w:rFonts w:eastAsia="PMingLiU"/>
                <w:lang w:val="en-US" w:eastAsia="en-GB"/>
              </w:rPr>
            </w:pPr>
            <w:r>
              <w:rPr>
                <w:rFonts w:eastAsia="PMingLiU" w:cs="Arial"/>
                <w:szCs w:val="18"/>
                <w:lang w:eastAsia="en-GB"/>
              </w:rPr>
              <w:t>-94.2</w:t>
            </w:r>
          </w:p>
        </w:tc>
        <w:tc>
          <w:tcPr>
            <w:tcW w:w="740" w:type="dxa"/>
            <w:tcBorders>
              <w:top w:val="single" w:sz="4" w:space="0" w:color="auto"/>
              <w:left w:val="single" w:sz="4" w:space="0" w:color="auto"/>
              <w:bottom w:val="single" w:sz="4" w:space="0" w:color="auto"/>
              <w:right w:val="single" w:sz="4" w:space="0" w:color="auto"/>
            </w:tcBorders>
          </w:tcPr>
          <w:p w14:paraId="5B8888D5" w14:textId="77777777" w:rsidR="002206F5" w:rsidRDefault="002206F5" w:rsidP="004774CC">
            <w:pPr>
              <w:pStyle w:val="TAC"/>
              <w:rPr>
                <w:rFonts w:eastAsia="PMingLiU"/>
                <w:lang w:val="en-US" w:eastAsia="en-GB"/>
              </w:rPr>
            </w:pPr>
          </w:p>
        </w:tc>
        <w:tc>
          <w:tcPr>
            <w:tcW w:w="741" w:type="dxa"/>
            <w:tcBorders>
              <w:top w:val="single" w:sz="4" w:space="0" w:color="auto"/>
              <w:left w:val="single" w:sz="4" w:space="0" w:color="auto"/>
              <w:bottom w:val="single" w:sz="4" w:space="0" w:color="auto"/>
              <w:right w:val="single" w:sz="4" w:space="0" w:color="auto"/>
            </w:tcBorders>
          </w:tcPr>
          <w:p w14:paraId="1FF643A0" w14:textId="77777777" w:rsidR="002206F5" w:rsidRDefault="002206F5" w:rsidP="004774CC">
            <w:pPr>
              <w:pStyle w:val="TAC"/>
              <w:rPr>
                <w:rFonts w:eastAsia="PMingLiU"/>
                <w:lang w:val="en-US" w:eastAsia="en-GB"/>
              </w:rPr>
            </w:pPr>
          </w:p>
        </w:tc>
        <w:tc>
          <w:tcPr>
            <w:tcW w:w="741" w:type="dxa"/>
            <w:tcBorders>
              <w:top w:val="single" w:sz="4" w:space="0" w:color="auto"/>
              <w:left w:val="single" w:sz="4" w:space="0" w:color="auto"/>
              <w:bottom w:val="single" w:sz="4" w:space="0" w:color="auto"/>
              <w:right w:val="single" w:sz="4" w:space="0" w:color="auto"/>
            </w:tcBorders>
          </w:tcPr>
          <w:p w14:paraId="458D0859" w14:textId="77777777" w:rsidR="002206F5" w:rsidRDefault="002206F5" w:rsidP="004774CC">
            <w:pPr>
              <w:pStyle w:val="TAC"/>
              <w:rPr>
                <w:rFonts w:eastAsia="PMingLiU"/>
                <w:lang w:val="en-US" w:eastAsia="en-GB"/>
              </w:rPr>
            </w:pPr>
          </w:p>
        </w:tc>
        <w:tc>
          <w:tcPr>
            <w:tcW w:w="740" w:type="dxa"/>
            <w:tcBorders>
              <w:top w:val="single" w:sz="4" w:space="0" w:color="auto"/>
              <w:left w:val="single" w:sz="4" w:space="0" w:color="auto"/>
              <w:bottom w:val="single" w:sz="4" w:space="0" w:color="auto"/>
              <w:right w:val="single" w:sz="4" w:space="0" w:color="auto"/>
            </w:tcBorders>
          </w:tcPr>
          <w:p w14:paraId="4E861326" w14:textId="77777777" w:rsidR="002206F5" w:rsidRDefault="002206F5" w:rsidP="004774CC">
            <w:pPr>
              <w:pStyle w:val="TAC"/>
              <w:rPr>
                <w:rFonts w:eastAsia="PMingLiU"/>
                <w:lang w:val="en-US" w:eastAsia="en-GB"/>
              </w:rPr>
            </w:pPr>
          </w:p>
        </w:tc>
        <w:tc>
          <w:tcPr>
            <w:tcW w:w="741" w:type="dxa"/>
            <w:tcBorders>
              <w:top w:val="single" w:sz="4" w:space="0" w:color="auto"/>
              <w:left w:val="single" w:sz="4" w:space="0" w:color="auto"/>
              <w:bottom w:val="single" w:sz="4" w:space="0" w:color="auto"/>
              <w:right w:val="single" w:sz="4" w:space="0" w:color="auto"/>
            </w:tcBorders>
          </w:tcPr>
          <w:p w14:paraId="08998A53" w14:textId="77777777" w:rsidR="002206F5" w:rsidRDefault="002206F5" w:rsidP="004774CC">
            <w:pPr>
              <w:pStyle w:val="TAC"/>
              <w:rPr>
                <w:rFonts w:eastAsia="PMingLiU"/>
                <w:lang w:val="en-US" w:eastAsia="en-GB"/>
              </w:rPr>
            </w:pPr>
          </w:p>
        </w:tc>
        <w:tc>
          <w:tcPr>
            <w:tcW w:w="814" w:type="dxa"/>
            <w:tcBorders>
              <w:top w:val="single" w:sz="4" w:space="0" w:color="auto"/>
              <w:left w:val="single" w:sz="4" w:space="0" w:color="auto"/>
              <w:bottom w:val="single" w:sz="4" w:space="0" w:color="auto"/>
              <w:right w:val="single" w:sz="4" w:space="0" w:color="auto"/>
            </w:tcBorders>
          </w:tcPr>
          <w:p w14:paraId="055C4CC0" w14:textId="77777777" w:rsidR="002206F5" w:rsidRDefault="002206F5" w:rsidP="004774CC">
            <w:pPr>
              <w:pStyle w:val="TAC"/>
              <w:rPr>
                <w:rFonts w:eastAsia="PMingLiU"/>
                <w:lang w:val="en-US" w:eastAsia="en-GB"/>
              </w:rPr>
            </w:pPr>
          </w:p>
        </w:tc>
      </w:tr>
      <w:tr w:rsidR="002206F5" w14:paraId="32FCDA32" w14:textId="77777777" w:rsidTr="004774CC">
        <w:trPr>
          <w:trHeight w:val="187"/>
          <w:jc w:val="center"/>
        </w:trPr>
        <w:tc>
          <w:tcPr>
            <w:tcW w:w="9209" w:type="dxa"/>
            <w:gridSpan w:val="12"/>
            <w:tcBorders>
              <w:top w:val="single" w:sz="4" w:space="0" w:color="auto"/>
              <w:left w:val="single" w:sz="4" w:space="0" w:color="auto"/>
              <w:bottom w:val="single" w:sz="4" w:space="0" w:color="auto"/>
              <w:right w:val="single" w:sz="4" w:space="0" w:color="auto"/>
            </w:tcBorders>
            <w:vAlign w:val="center"/>
          </w:tcPr>
          <w:p w14:paraId="30652302" w14:textId="0B79364D" w:rsidR="002206F5" w:rsidRPr="002206F5" w:rsidRDefault="002206F5" w:rsidP="002206F5">
            <w:pPr>
              <w:pStyle w:val="TAN"/>
              <w:rPr>
                <w:lang w:eastAsia="en-GB"/>
              </w:rPr>
            </w:pPr>
            <w:r w:rsidRPr="001C6098">
              <w:rPr>
                <w:lang w:eastAsia="en-GB"/>
              </w:rPr>
              <w:t>NOTE</w:t>
            </w:r>
            <w:r w:rsidRPr="001C6098">
              <w:rPr>
                <w:rFonts w:hint="eastAsia"/>
                <w:lang w:eastAsia="en-GB"/>
              </w:rPr>
              <w:t>：</w:t>
            </w:r>
            <w:r w:rsidRPr="001C6098">
              <w:rPr>
                <w:lang w:eastAsia="en-GB"/>
              </w:rPr>
              <w:t>The transmitter shall be set to P</w:t>
            </w:r>
            <w:r w:rsidRPr="001C6098">
              <w:rPr>
                <w:vertAlign w:val="subscript"/>
                <w:lang w:eastAsia="en-GB"/>
              </w:rPr>
              <w:t>UMAX</w:t>
            </w:r>
            <w:r w:rsidRPr="001C6098">
              <w:rPr>
                <w:lang w:eastAsia="en-GB"/>
              </w:rPr>
              <w:t xml:space="preserve"> as defined in clause 6.2.4</w:t>
            </w:r>
            <w:r>
              <w:rPr>
                <w:lang w:eastAsia="en-GB"/>
              </w:rPr>
              <w:t xml:space="preserve"> </w:t>
            </w:r>
            <w:r>
              <w:t>of 3GPP TS 38.101-1 [5].</w:t>
            </w:r>
          </w:p>
        </w:tc>
      </w:tr>
      <w:bookmarkEnd w:id="1133"/>
    </w:tbl>
    <w:p w14:paraId="294B7B2B" w14:textId="77777777" w:rsidR="002206F5" w:rsidRDefault="002206F5" w:rsidP="002206F5">
      <w:pPr>
        <w:rPr>
          <w:rFonts w:cs="v5.0.0"/>
        </w:rPr>
      </w:pPr>
    </w:p>
    <w:p w14:paraId="56D0BA6E" w14:textId="40E2320F" w:rsidR="00F62E5A" w:rsidRDefault="00F62E5A" w:rsidP="00F62E5A">
      <w:r w:rsidRPr="00A1115A">
        <w:t>The reference receive</w:t>
      </w:r>
      <w:r>
        <w:t>r</w:t>
      </w:r>
      <w:r w:rsidRPr="00A1115A">
        <w:t xml:space="preserve"> sensitivity (REFSENS) requirement specified in Table 7.3.2-1 shall be met with uplink transmission bandwidth less than or equal to that specified in Table 7.3.2-</w:t>
      </w:r>
      <w:r>
        <w:t>2</w:t>
      </w:r>
      <w:r w:rsidRPr="00A1115A">
        <w:t>.</w:t>
      </w:r>
    </w:p>
    <w:p w14:paraId="19F1416D" w14:textId="77777777" w:rsidR="002206F5" w:rsidRDefault="002206F5" w:rsidP="002206F5">
      <w:r>
        <w:t>less than or equal to that specified in Table 7.3.2-2.</w:t>
      </w:r>
    </w:p>
    <w:p w14:paraId="5767BD4D" w14:textId="77777777" w:rsidR="002206F5" w:rsidRDefault="002206F5" w:rsidP="002206F5">
      <w:pPr>
        <w:pStyle w:val="TH"/>
      </w:pPr>
      <w:r>
        <w:t>Table 7.3.2-2: Uplink configuration for reference sensitivity</w:t>
      </w:r>
    </w:p>
    <w:tbl>
      <w:tblPr>
        <w:tblW w:w="478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7"/>
        <w:gridCol w:w="712"/>
        <w:gridCol w:w="708"/>
        <w:gridCol w:w="710"/>
        <w:gridCol w:w="706"/>
        <w:gridCol w:w="712"/>
        <w:gridCol w:w="4546"/>
      </w:tblGrid>
      <w:tr w:rsidR="002206F5" w14:paraId="4C4332E6" w14:textId="77777777" w:rsidTr="004774CC">
        <w:trPr>
          <w:trHeight w:val="187"/>
          <w:tblHeader/>
          <w:jc w:val="center"/>
        </w:trPr>
        <w:tc>
          <w:tcPr>
            <w:tcW w:w="5000" w:type="pct"/>
            <w:gridSpan w:val="7"/>
            <w:tcBorders>
              <w:top w:val="single" w:sz="4" w:space="0" w:color="auto"/>
              <w:left w:val="single" w:sz="4" w:space="0" w:color="auto"/>
              <w:bottom w:val="single" w:sz="4" w:space="0" w:color="auto"/>
              <w:right w:val="single" w:sz="4" w:space="0" w:color="auto"/>
            </w:tcBorders>
            <w:hideMark/>
          </w:tcPr>
          <w:p w14:paraId="41D6107C" w14:textId="77777777" w:rsidR="002206F5" w:rsidRDefault="002206F5" w:rsidP="004774CC">
            <w:pPr>
              <w:pStyle w:val="TAH"/>
              <w:rPr>
                <w:lang w:eastAsia="en-GB"/>
              </w:rPr>
            </w:pPr>
            <w:r>
              <w:rPr>
                <w:lang w:eastAsia="en-GB"/>
              </w:rPr>
              <w:t>Operating band / SCS (kHz) / Channel bandwidth (MHz) / Duplex mode</w:t>
            </w:r>
          </w:p>
        </w:tc>
      </w:tr>
      <w:tr w:rsidR="002206F5" w14:paraId="41431968" w14:textId="77777777" w:rsidTr="004774CC">
        <w:trPr>
          <w:trHeight w:val="187"/>
          <w:tblHeader/>
          <w:jc w:val="center"/>
        </w:trPr>
        <w:tc>
          <w:tcPr>
            <w:tcW w:w="611" w:type="pct"/>
            <w:tcBorders>
              <w:top w:val="single" w:sz="4" w:space="0" w:color="auto"/>
              <w:left w:val="single" w:sz="4" w:space="0" w:color="auto"/>
              <w:bottom w:val="single" w:sz="4" w:space="0" w:color="auto"/>
              <w:right w:val="single" w:sz="4" w:space="0" w:color="auto"/>
            </w:tcBorders>
            <w:hideMark/>
          </w:tcPr>
          <w:p w14:paraId="490470D4" w14:textId="77777777" w:rsidR="002206F5" w:rsidRDefault="002206F5" w:rsidP="004774CC">
            <w:pPr>
              <w:pStyle w:val="TAH"/>
              <w:rPr>
                <w:lang w:eastAsia="en-GB"/>
              </w:rPr>
            </w:pPr>
            <w:r>
              <w:rPr>
                <w:lang w:eastAsia="en-GB"/>
              </w:rPr>
              <w:t>Operating Band</w:t>
            </w:r>
          </w:p>
        </w:tc>
        <w:tc>
          <w:tcPr>
            <w:tcW w:w="386" w:type="pct"/>
            <w:tcBorders>
              <w:top w:val="single" w:sz="4" w:space="0" w:color="auto"/>
              <w:left w:val="single" w:sz="4" w:space="0" w:color="auto"/>
              <w:bottom w:val="single" w:sz="4" w:space="0" w:color="auto"/>
              <w:right w:val="single" w:sz="4" w:space="0" w:color="auto"/>
            </w:tcBorders>
            <w:vAlign w:val="center"/>
            <w:hideMark/>
          </w:tcPr>
          <w:p w14:paraId="4A695599" w14:textId="77777777" w:rsidR="002206F5" w:rsidRDefault="002206F5" w:rsidP="004774CC">
            <w:pPr>
              <w:pStyle w:val="TAH"/>
              <w:rPr>
                <w:lang w:eastAsia="en-GB"/>
              </w:rPr>
            </w:pPr>
            <w:r>
              <w:rPr>
                <w:lang w:eastAsia="en-GB"/>
              </w:rPr>
              <w:t>SCS</w:t>
            </w:r>
          </w:p>
        </w:tc>
        <w:tc>
          <w:tcPr>
            <w:tcW w:w="384" w:type="pct"/>
            <w:tcBorders>
              <w:top w:val="single" w:sz="4" w:space="0" w:color="auto"/>
              <w:left w:val="single" w:sz="4" w:space="0" w:color="auto"/>
              <w:bottom w:val="single" w:sz="4" w:space="0" w:color="auto"/>
              <w:right w:val="single" w:sz="4" w:space="0" w:color="auto"/>
            </w:tcBorders>
            <w:vAlign w:val="center"/>
            <w:hideMark/>
          </w:tcPr>
          <w:p w14:paraId="4605AD97" w14:textId="77777777" w:rsidR="002206F5" w:rsidRDefault="002206F5" w:rsidP="004774CC">
            <w:pPr>
              <w:pStyle w:val="TAH"/>
              <w:rPr>
                <w:lang w:eastAsia="en-GB"/>
              </w:rPr>
            </w:pPr>
            <w:r>
              <w:rPr>
                <w:lang w:eastAsia="en-GB"/>
              </w:rPr>
              <w:t>5</w:t>
            </w:r>
          </w:p>
        </w:tc>
        <w:tc>
          <w:tcPr>
            <w:tcW w:w="385" w:type="pct"/>
            <w:tcBorders>
              <w:top w:val="single" w:sz="4" w:space="0" w:color="auto"/>
              <w:left w:val="single" w:sz="4" w:space="0" w:color="auto"/>
              <w:bottom w:val="single" w:sz="4" w:space="0" w:color="auto"/>
              <w:right w:val="single" w:sz="4" w:space="0" w:color="auto"/>
            </w:tcBorders>
            <w:vAlign w:val="center"/>
            <w:hideMark/>
          </w:tcPr>
          <w:p w14:paraId="62E15FFB" w14:textId="77777777" w:rsidR="002206F5" w:rsidRDefault="002206F5" w:rsidP="004774CC">
            <w:pPr>
              <w:pStyle w:val="TAH"/>
              <w:rPr>
                <w:lang w:eastAsia="en-GB"/>
              </w:rPr>
            </w:pPr>
            <w:r>
              <w:rPr>
                <w:lang w:eastAsia="en-GB"/>
              </w:rPr>
              <w:t>10</w:t>
            </w:r>
          </w:p>
        </w:tc>
        <w:tc>
          <w:tcPr>
            <w:tcW w:w="383" w:type="pct"/>
            <w:tcBorders>
              <w:top w:val="single" w:sz="4" w:space="0" w:color="auto"/>
              <w:left w:val="single" w:sz="4" w:space="0" w:color="auto"/>
              <w:bottom w:val="single" w:sz="4" w:space="0" w:color="auto"/>
              <w:right w:val="single" w:sz="4" w:space="0" w:color="auto"/>
            </w:tcBorders>
            <w:vAlign w:val="center"/>
            <w:hideMark/>
          </w:tcPr>
          <w:p w14:paraId="7B2C1020" w14:textId="77777777" w:rsidR="002206F5" w:rsidRDefault="002206F5" w:rsidP="004774CC">
            <w:pPr>
              <w:pStyle w:val="TAH"/>
              <w:rPr>
                <w:lang w:eastAsia="en-GB"/>
              </w:rPr>
            </w:pPr>
            <w:r>
              <w:rPr>
                <w:lang w:eastAsia="en-GB"/>
              </w:rPr>
              <w:t>15</w:t>
            </w:r>
          </w:p>
        </w:tc>
        <w:tc>
          <w:tcPr>
            <w:tcW w:w="386" w:type="pct"/>
            <w:tcBorders>
              <w:top w:val="single" w:sz="4" w:space="0" w:color="auto"/>
              <w:left w:val="single" w:sz="4" w:space="0" w:color="auto"/>
              <w:bottom w:val="single" w:sz="4" w:space="0" w:color="auto"/>
              <w:right w:val="single" w:sz="4" w:space="0" w:color="auto"/>
            </w:tcBorders>
            <w:vAlign w:val="center"/>
            <w:hideMark/>
          </w:tcPr>
          <w:p w14:paraId="647383B3" w14:textId="77777777" w:rsidR="002206F5" w:rsidRDefault="002206F5" w:rsidP="004774CC">
            <w:pPr>
              <w:pStyle w:val="TAH"/>
              <w:rPr>
                <w:lang w:eastAsia="en-GB"/>
              </w:rPr>
            </w:pPr>
            <w:r>
              <w:rPr>
                <w:lang w:eastAsia="en-GB"/>
              </w:rPr>
              <w:t>20</w:t>
            </w:r>
          </w:p>
        </w:tc>
        <w:tc>
          <w:tcPr>
            <w:tcW w:w="2465" w:type="pct"/>
            <w:tcBorders>
              <w:top w:val="single" w:sz="4" w:space="0" w:color="auto"/>
              <w:left w:val="single" w:sz="4" w:space="0" w:color="auto"/>
              <w:bottom w:val="single" w:sz="4" w:space="0" w:color="auto"/>
              <w:right w:val="single" w:sz="4" w:space="0" w:color="auto"/>
            </w:tcBorders>
            <w:vAlign w:val="center"/>
            <w:hideMark/>
          </w:tcPr>
          <w:p w14:paraId="3E904F68" w14:textId="77777777" w:rsidR="002206F5" w:rsidRDefault="002206F5" w:rsidP="004774CC">
            <w:pPr>
              <w:pStyle w:val="TAH"/>
              <w:rPr>
                <w:lang w:eastAsia="en-GB"/>
              </w:rPr>
            </w:pPr>
            <w:r>
              <w:rPr>
                <w:lang w:eastAsia="en-GB"/>
              </w:rPr>
              <w:t>Duplex Mode</w:t>
            </w:r>
          </w:p>
        </w:tc>
      </w:tr>
      <w:tr w:rsidR="002206F5" w14:paraId="341E494A" w14:textId="77777777" w:rsidTr="004774CC">
        <w:trPr>
          <w:trHeight w:val="187"/>
          <w:jc w:val="center"/>
        </w:trPr>
        <w:tc>
          <w:tcPr>
            <w:tcW w:w="611" w:type="pct"/>
            <w:tcBorders>
              <w:top w:val="single" w:sz="4" w:space="0" w:color="auto"/>
              <w:left w:val="single" w:sz="4" w:space="0" w:color="auto"/>
              <w:bottom w:val="nil"/>
              <w:right w:val="single" w:sz="4" w:space="0" w:color="auto"/>
            </w:tcBorders>
          </w:tcPr>
          <w:p w14:paraId="46326F57" w14:textId="77777777" w:rsidR="002206F5" w:rsidRDefault="002206F5" w:rsidP="004774CC">
            <w:pPr>
              <w:pStyle w:val="TAC"/>
              <w:rPr>
                <w:lang w:eastAsia="en-GB"/>
              </w:rPr>
            </w:pPr>
          </w:p>
        </w:tc>
        <w:tc>
          <w:tcPr>
            <w:tcW w:w="386" w:type="pct"/>
            <w:tcBorders>
              <w:top w:val="single" w:sz="4" w:space="0" w:color="auto"/>
              <w:left w:val="single" w:sz="4" w:space="0" w:color="auto"/>
              <w:bottom w:val="single" w:sz="4" w:space="0" w:color="auto"/>
              <w:right w:val="single" w:sz="4" w:space="0" w:color="auto"/>
            </w:tcBorders>
            <w:hideMark/>
          </w:tcPr>
          <w:p w14:paraId="17E63E2A" w14:textId="77777777" w:rsidR="002206F5" w:rsidRDefault="002206F5" w:rsidP="004774CC">
            <w:pPr>
              <w:pStyle w:val="TAC"/>
              <w:rPr>
                <w:rFonts w:cs="Arial"/>
                <w:lang w:eastAsia="en-GB"/>
              </w:rPr>
            </w:pPr>
            <w:r>
              <w:rPr>
                <w:rFonts w:cs="Arial"/>
                <w:lang w:eastAsia="en-GB"/>
              </w:rPr>
              <w:t>15</w:t>
            </w:r>
          </w:p>
        </w:tc>
        <w:tc>
          <w:tcPr>
            <w:tcW w:w="384" w:type="pct"/>
            <w:tcBorders>
              <w:top w:val="single" w:sz="4" w:space="0" w:color="auto"/>
              <w:left w:val="single" w:sz="4" w:space="0" w:color="auto"/>
              <w:bottom w:val="single" w:sz="4" w:space="0" w:color="auto"/>
              <w:right w:val="single" w:sz="4" w:space="0" w:color="auto"/>
            </w:tcBorders>
            <w:hideMark/>
          </w:tcPr>
          <w:p w14:paraId="76EB97C3" w14:textId="77777777" w:rsidR="002206F5" w:rsidRDefault="002206F5" w:rsidP="004774CC">
            <w:pPr>
              <w:pStyle w:val="TAC"/>
              <w:rPr>
                <w:lang w:eastAsia="en-GB"/>
              </w:rPr>
            </w:pPr>
            <w:r>
              <w:rPr>
                <w:rFonts w:cs="Arial"/>
                <w:szCs w:val="18"/>
                <w:lang w:eastAsia="en-GB"/>
              </w:rPr>
              <w:t>25</w:t>
            </w:r>
          </w:p>
        </w:tc>
        <w:tc>
          <w:tcPr>
            <w:tcW w:w="385" w:type="pct"/>
            <w:tcBorders>
              <w:top w:val="single" w:sz="4" w:space="0" w:color="auto"/>
              <w:left w:val="single" w:sz="4" w:space="0" w:color="auto"/>
              <w:bottom w:val="single" w:sz="4" w:space="0" w:color="auto"/>
              <w:right w:val="single" w:sz="4" w:space="0" w:color="auto"/>
            </w:tcBorders>
            <w:hideMark/>
          </w:tcPr>
          <w:p w14:paraId="472A111F" w14:textId="5292BEA7" w:rsidR="002206F5" w:rsidRDefault="002206F5" w:rsidP="004774CC">
            <w:pPr>
              <w:pStyle w:val="TAC"/>
              <w:rPr>
                <w:lang w:eastAsia="en-GB"/>
              </w:rPr>
            </w:pPr>
            <w:r>
              <w:rPr>
                <w:rFonts w:cs="Arial"/>
                <w:szCs w:val="18"/>
                <w:lang w:eastAsia="en-GB"/>
              </w:rPr>
              <w:t>50</w:t>
            </w:r>
          </w:p>
        </w:tc>
        <w:tc>
          <w:tcPr>
            <w:tcW w:w="383" w:type="pct"/>
            <w:tcBorders>
              <w:top w:val="single" w:sz="4" w:space="0" w:color="auto"/>
              <w:left w:val="single" w:sz="4" w:space="0" w:color="auto"/>
              <w:bottom w:val="single" w:sz="4" w:space="0" w:color="auto"/>
              <w:right w:val="single" w:sz="4" w:space="0" w:color="auto"/>
            </w:tcBorders>
            <w:hideMark/>
          </w:tcPr>
          <w:p w14:paraId="33DFA0B6" w14:textId="62A8F617" w:rsidR="002206F5" w:rsidRDefault="002206F5" w:rsidP="004774CC">
            <w:pPr>
              <w:pStyle w:val="TAC"/>
              <w:rPr>
                <w:lang w:eastAsia="en-GB"/>
              </w:rPr>
            </w:pPr>
            <w:r>
              <w:rPr>
                <w:rFonts w:cs="Arial"/>
                <w:szCs w:val="18"/>
                <w:lang w:eastAsia="en-GB"/>
              </w:rPr>
              <w:t>75</w:t>
            </w:r>
          </w:p>
        </w:tc>
        <w:tc>
          <w:tcPr>
            <w:tcW w:w="386" w:type="pct"/>
            <w:tcBorders>
              <w:top w:val="single" w:sz="4" w:space="0" w:color="auto"/>
              <w:left w:val="single" w:sz="4" w:space="0" w:color="auto"/>
              <w:bottom w:val="single" w:sz="4" w:space="0" w:color="auto"/>
              <w:right w:val="single" w:sz="4" w:space="0" w:color="auto"/>
            </w:tcBorders>
            <w:hideMark/>
          </w:tcPr>
          <w:p w14:paraId="252546C7" w14:textId="06F5C001" w:rsidR="002206F5" w:rsidRDefault="002206F5" w:rsidP="004774CC">
            <w:pPr>
              <w:pStyle w:val="TAC"/>
              <w:rPr>
                <w:lang w:eastAsia="en-GB"/>
              </w:rPr>
            </w:pPr>
            <w:r>
              <w:rPr>
                <w:rFonts w:cs="Arial"/>
                <w:szCs w:val="18"/>
                <w:lang w:eastAsia="en-GB"/>
              </w:rPr>
              <w:t>100</w:t>
            </w:r>
          </w:p>
        </w:tc>
        <w:tc>
          <w:tcPr>
            <w:tcW w:w="2465" w:type="pct"/>
            <w:tcBorders>
              <w:top w:val="single" w:sz="4" w:space="0" w:color="auto"/>
              <w:left w:val="single" w:sz="4" w:space="0" w:color="auto"/>
              <w:bottom w:val="nil"/>
              <w:right w:val="single" w:sz="4" w:space="0" w:color="auto"/>
            </w:tcBorders>
          </w:tcPr>
          <w:p w14:paraId="2218FFE9" w14:textId="77777777" w:rsidR="002206F5" w:rsidRDefault="002206F5" w:rsidP="004774CC">
            <w:pPr>
              <w:pStyle w:val="TAC"/>
              <w:rPr>
                <w:lang w:eastAsia="en-GB"/>
              </w:rPr>
            </w:pPr>
          </w:p>
        </w:tc>
      </w:tr>
      <w:tr w:rsidR="002206F5" w14:paraId="0058B8E3" w14:textId="77777777" w:rsidTr="004774CC">
        <w:trPr>
          <w:trHeight w:val="187"/>
          <w:jc w:val="center"/>
        </w:trPr>
        <w:tc>
          <w:tcPr>
            <w:tcW w:w="611" w:type="pct"/>
            <w:tcBorders>
              <w:top w:val="nil"/>
              <w:left w:val="single" w:sz="4" w:space="0" w:color="auto"/>
              <w:bottom w:val="nil"/>
              <w:right w:val="single" w:sz="4" w:space="0" w:color="auto"/>
            </w:tcBorders>
            <w:hideMark/>
          </w:tcPr>
          <w:p w14:paraId="08EE65D7" w14:textId="77777777" w:rsidR="002206F5" w:rsidRDefault="002206F5" w:rsidP="004774CC">
            <w:pPr>
              <w:pStyle w:val="TAC"/>
              <w:rPr>
                <w:lang w:eastAsia="en-GB"/>
              </w:rPr>
            </w:pPr>
            <w:r>
              <w:rPr>
                <w:lang w:eastAsia="en-GB"/>
              </w:rPr>
              <w:t>n256</w:t>
            </w:r>
          </w:p>
        </w:tc>
        <w:tc>
          <w:tcPr>
            <w:tcW w:w="386" w:type="pct"/>
            <w:tcBorders>
              <w:top w:val="single" w:sz="4" w:space="0" w:color="auto"/>
              <w:left w:val="single" w:sz="4" w:space="0" w:color="auto"/>
              <w:bottom w:val="single" w:sz="4" w:space="0" w:color="auto"/>
              <w:right w:val="single" w:sz="4" w:space="0" w:color="auto"/>
            </w:tcBorders>
            <w:hideMark/>
          </w:tcPr>
          <w:p w14:paraId="3CC5A74C" w14:textId="77777777" w:rsidR="002206F5" w:rsidRDefault="002206F5" w:rsidP="004774CC">
            <w:pPr>
              <w:pStyle w:val="TAC"/>
              <w:rPr>
                <w:rFonts w:cs="Arial"/>
                <w:lang w:eastAsia="en-GB"/>
              </w:rPr>
            </w:pPr>
            <w:r>
              <w:rPr>
                <w:rFonts w:cs="Arial"/>
                <w:lang w:eastAsia="en-GB"/>
              </w:rPr>
              <w:t>30</w:t>
            </w:r>
          </w:p>
        </w:tc>
        <w:tc>
          <w:tcPr>
            <w:tcW w:w="384" w:type="pct"/>
            <w:tcBorders>
              <w:top w:val="single" w:sz="4" w:space="0" w:color="auto"/>
              <w:left w:val="single" w:sz="4" w:space="0" w:color="auto"/>
              <w:bottom w:val="single" w:sz="4" w:space="0" w:color="auto"/>
              <w:right w:val="single" w:sz="4" w:space="0" w:color="auto"/>
            </w:tcBorders>
          </w:tcPr>
          <w:p w14:paraId="05AFDF50" w14:textId="77777777" w:rsidR="002206F5" w:rsidRDefault="002206F5" w:rsidP="004774CC">
            <w:pPr>
              <w:pStyle w:val="TAC"/>
              <w:rPr>
                <w:lang w:eastAsia="en-GB"/>
              </w:rPr>
            </w:pPr>
          </w:p>
        </w:tc>
        <w:tc>
          <w:tcPr>
            <w:tcW w:w="385" w:type="pct"/>
            <w:tcBorders>
              <w:top w:val="single" w:sz="4" w:space="0" w:color="auto"/>
              <w:left w:val="single" w:sz="4" w:space="0" w:color="auto"/>
              <w:bottom w:val="single" w:sz="4" w:space="0" w:color="auto"/>
              <w:right w:val="single" w:sz="4" w:space="0" w:color="auto"/>
            </w:tcBorders>
            <w:hideMark/>
          </w:tcPr>
          <w:p w14:paraId="4716A53A" w14:textId="77777777" w:rsidR="002206F5" w:rsidRDefault="002206F5" w:rsidP="004774CC">
            <w:pPr>
              <w:pStyle w:val="TAC"/>
              <w:rPr>
                <w:lang w:eastAsia="en-GB"/>
              </w:rPr>
            </w:pPr>
            <w:r>
              <w:rPr>
                <w:rFonts w:cs="Arial"/>
                <w:szCs w:val="18"/>
                <w:lang w:eastAsia="en-GB"/>
              </w:rPr>
              <w:t>24</w:t>
            </w:r>
          </w:p>
        </w:tc>
        <w:tc>
          <w:tcPr>
            <w:tcW w:w="383" w:type="pct"/>
            <w:tcBorders>
              <w:top w:val="single" w:sz="4" w:space="0" w:color="auto"/>
              <w:left w:val="single" w:sz="4" w:space="0" w:color="auto"/>
              <w:bottom w:val="single" w:sz="4" w:space="0" w:color="auto"/>
              <w:right w:val="single" w:sz="4" w:space="0" w:color="auto"/>
            </w:tcBorders>
            <w:hideMark/>
          </w:tcPr>
          <w:p w14:paraId="4ACD7F81" w14:textId="1CD38C34" w:rsidR="002206F5" w:rsidRDefault="002206F5" w:rsidP="004774CC">
            <w:pPr>
              <w:pStyle w:val="TAC"/>
              <w:rPr>
                <w:lang w:eastAsia="en-GB"/>
              </w:rPr>
            </w:pPr>
            <w:r>
              <w:rPr>
                <w:rFonts w:cs="Arial"/>
                <w:szCs w:val="18"/>
                <w:lang w:eastAsia="en-GB"/>
              </w:rPr>
              <w:t>36</w:t>
            </w:r>
          </w:p>
        </w:tc>
        <w:tc>
          <w:tcPr>
            <w:tcW w:w="386" w:type="pct"/>
            <w:tcBorders>
              <w:top w:val="single" w:sz="4" w:space="0" w:color="auto"/>
              <w:left w:val="single" w:sz="4" w:space="0" w:color="auto"/>
              <w:bottom w:val="single" w:sz="4" w:space="0" w:color="auto"/>
              <w:right w:val="single" w:sz="4" w:space="0" w:color="auto"/>
            </w:tcBorders>
            <w:hideMark/>
          </w:tcPr>
          <w:p w14:paraId="48A1651C" w14:textId="7AB67650" w:rsidR="002206F5" w:rsidRDefault="002206F5" w:rsidP="004774CC">
            <w:pPr>
              <w:pStyle w:val="TAC"/>
              <w:rPr>
                <w:lang w:eastAsia="en-GB"/>
              </w:rPr>
            </w:pPr>
            <w:r>
              <w:rPr>
                <w:rFonts w:cs="Arial"/>
                <w:szCs w:val="18"/>
                <w:lang w:eastAsia="en-GB"/>
              </w:rPr>
              <w:t>50</w:t>
            </w:r>
          </w:p>
        </w:tc>
        <w:tc>
          <w:tcPr>
            <w:tcW w:w="2465" w:type="pct"/>
            <w:tcBorders>
              <w:top w:val="nil"/>
              <w:left w:val="single" w:sz="4" w:space="0" w:color="auto"/>
              <w:bottom w:val="nil"/>
              <w:right w:val="single" w:sz="4" w:space="0" w:color="auto"/>
            </w:tcBorders>
            <w:hideMark/>
          </w:tcPr>
          <w:p w14:paraId="72B0B690" w14:textId="77777777" w:rsidR="002206F5" w:rsidRDefault="002206F5" w:rsidP="004774CC">
            <w:pPr>
              <w:pStyle w:val="TAC"/>
              <w:rPr>
                <w:lang w:eastAsia="en-GB"/>
              </w:rPr>
            </w:pPr>
            <w:r>
              <w:rPr>
                <w:lang w:eastAsia="en-GB"/>
              </w:rPr>
              <w:t>FDD</w:t>
            </w:r>
          </w:p>
        </w:tc>
      </w:tr>
      <w:tr w:rsidR="002206F5" w14:paraId="72849B9B" w14:textId="77777777" w:rsidTr="004774CC">
        <w:trPr>
          <w:trHeight w:val="187"/>
          <w:jc w:val="center"/>
        </w:trPr>
        <w:tc>
          <w:tcPr>
            <w:tcW w:w="611" w:type="pct"/>
            <w:tcBorders>
              <w:top w:val="nil"/>
              <w:left w:val="single" w:sz="4" w:space="0" w:color="auto"/>
              <w:bottom w:val="single" w:sz="4" w:space="0" w:color="auto"/>
              <w:right w:val="single" w:sz="4" w:space="0" w:color="auto"/>
            </w:tcBorders>
          </w:tcPr>
          <w:p w14:paraId="66B998A1" w14:textId="77777777" w:rsidR="002206F5" w:rsidRDefault="002206F5" w:rsidP="004774CC">
            <w:pPr>
              <w:pStyle w:val="TAC"/>
              <w:rPr>
                <w:lang w:eastAsia="en-GB"/>
              </w:rPr>
            </w:pPr>
          </w:p>
        </w:tc>
        <w:tc>
          <w:tcPr>
            <w:tcW w:w="386" w:type="pct"/>
            <w:tcBorders>
              <w:top w:val="single" w:sz="4" w:space="0" w:color="auto"/>
              <w:left w:val="single" w:sz="4" w:space="0" w:color="auto"/>
              <w:bottom w:val="single" w:sz="4" w:space="0" w:color="auto"/>
              <w:right w:val="single" w:sz="4" w:space="0" w:color="auto"/>
            </w:tcBorders>
            <w:hideMark/>
          </w:tcPr>
          <w:p w14:paraId="79215338" w14:textId="77777777" w:rsidR="002206F5" w:rsidRDefault="002206F5" w:rsidP="004774CC">
            <w:pPr>
              <w:pStyle w:val="TAC"/>
              <w:rPr>
                <w:rFonts w:cs="Arial"/>
                <w:lang w:eastAsia="en-GB"/>
              </w:rPr>
            </w:pPr>
            <w:r>
              <w:rPr>
                <w:rFonts w:cs="Arial"/>
                <w:lang w:eastAsia="en-GB"/>
              </w:rPr>
              <w:t>60</w:t>
            </w:r>
          </w:p>
        </w:tc>
        <w:tc>
          <w:tcPr>
            <w:tcW w:w="384" w:type="pct"/>
            <w:tcBorders>
              <w:top w:val="single" w:sz="4" w:space="0" w:color="auto"/>
              <w:left w:val="single" w:sz="4" w:space="0" w:color="auto"/>
              <w:bottom w:val="single" w:sz="4" w:space="0" w:color="auto"/>
              <w:right w:val="single" w:sz="4" w:space="0" w:color="auto"/>
            </w:tcBorders>
          </w:tcPr>
          <w:p w14:paraId="0E8287CE" w14:textId="77777777" w:rsidR="002206F5" w:rsidRDefault="002206F5" w:rsidP="004774CC">
            <w:pPr>
              <w:pStyle w:val="TAC"/>
              <w:rPr>
                <w:lang w:eastAsia="en-GB"/>
              </w:rPr>
            </w:pPr>
          </w:p>
        </w:tc>
        <w:tc>
          <w:tcPr>
            <w:tcW w:w="385" w:type="pct"/>
            <w:tcBorders>
              <w:top w:val="single" w:sz="4" w:space="0" w:color="auto"/>
              <w:left w:val="single" w:sz="4" w:space="0" w:color="auto"/>
              <w:bottom w:val="single" w:sz="4" w:space="0" w:color="auto"/>
              <w:right w:val="single" w:sz="4" w:space="0" w:color="auto"/>
            </w:tcBorders>
            <w:hideMark/>
          </w:tcPr>
          <w:p w14:paraId="40A09213" w14:textId="44E5C995" w:rsidR="002206F5" w:rsidRDefault="002206F5" w:rsidP="004774CC">
            <w:pPr>
              <w:pStyle w:val="TAC"/>
              <w:rPr>
                <w:lang w:eastAsia="en-GB"/>
              </w:rPr>
            </w:pPr>
            <w:r>
              <w:rPr>
                <w:lang w:eastAsia="en-GB"/>
              </w:rPr>
              <w:t>10</w:t>
            </w:r>
          </w:p>
        </w:tc>
        <w:tc>
          <w:tcPr>
            <w:tcW w:w="383" w:type="pct"/>
            <w:tcBorders>
              <w:top w:val="single" w:sz="4" w:space="0" w:color="auto"/>
              <w:left w:val="single" w:sz="4" w:space="0" w:color="auto"/>
              <w:bottom w:val="single" w:sz="4" w:space="0" w:color="auto"/>
              <w:right w:val="single" w:sz="4" w:space="0" w:color="auto"/>
            </w:tcBorders>
            <w:hideMark/>
          </w:tcPr>
          <w:p w14:paraId="6B10AB22" w14:textId="77777777" w:rsidR="002206F5" w:rsidRDefault="002206F5" w:rsidP="004774CC">
            <w:pPr>
              <w:pStyle w:val="TAC"/>
              <w:rPr>
                <w:lang w:eastAsia="en-GB"/>
              </w:rPr>
            </w:pPr>
            <w:r>
              <w:rPr>
                <w:rFonts w:cs="Arial"/>
                <w:szCs w:val="18"/>
                <w:lang w:eastAsia="en-GB"/>
              </w:rPr>
              <w:t>18</w:t>
            </w:r>
          </w:p>
        </w:tc>
        <w:tc>
          <w:tcPr>
            <w:tcW w:w="386" w:type="pct"/>
            <w:tcBorders>
              <w:top w:val="single" w:sz="4" w:space="0" w:color="auto"/>
              <w:left w:val="single" w:sz="4" w:space="0" w:color="auto"/>
              <w:bottom w:val="single" w:sz="4" w:space="0" w:color="auto"/>
              <w:right w:val="single" w:sz="4" w:space="0" w:color="auto"/>
            </w:tcBorders>
            <w:hideMark/>
          </w:tcPr>
          <w:p w14:paraId="79821515" w14:textId="77777777" w:rsidR="002206F5" w:rsidRDefault="002206F5" w:rsidP="004774CC">
            <w:pPr>
              <w:pStyle w:val="TAC"/>
              <w:rPr>
                <w:lang w:eastAsia="en-GB"/>
              </w:rPr>
            </w:pPr>
            <w:r>
              <w:rPr>
                <w:rFonts w:cs="Arial"/>
                <w:szCs w:val="18"/>
                <w:lang w:eastAsia="en-GB"/>
              </w:rPr>
              <w:t>24</w:t>
            </w:r>
          </w:p>
        </w:tc>
        <w:tc>
          <w:tcPr>
            <w:tcW w:w="2465" w:type="pct"/>
            <w:tcBorders>
              <w:top w:val="nil"/>
              <w:left w:val="single" w:sz="4" w:space="0" w:color="auto"/>
              <w:bottom w:val="single" w:sz="4" w:space="0" w:color="auto"/>
              <w:right w:val="single" w:sz="4" w:space="0" w:color="auto"/>
            </w:tcBorders>
          </w:tcPr>
          <w:p w14:paraId="0E6FCFD3" w14:textId="77777777" w:rsidR="002206F5" w:rsidRDefault="002206F5" w:rsidP="004774CC">
            <w:pPr>
              <w:pStyle w:val="TAC"/>
              <w:rPr>
                <w:lang w:eastAsia="en-GB"/>
              </w:rPr>
            </w:pPr>
          </w:p>
        </w:tc>
      </w:tr>
      <w:tr w:rsidR="000A4375" w14:paraId="0E3901B6" w14:textId="77777777" w:rsidTr="004774CC">
        <w:trPr>
          <w:trHeight w:val="187"/>
          <w:jc w:val="center"/>
        </w:trPr>
        <w:tc>
          <w:tcPr>
            <w:tcW w:w="611" w:type="pct"/>
            <w:tcBorders>
              <w:top w:val="single" w:sz="4" w:space="0" w:color="auto"/>
              <w:left w:val="single" w:sz="4" w:space="0" w:color="auto"/>
              <w:bottom w:val="nil"/>
              <w:right w:val="single" w:sz="4" w:space="0" w:color="auto"/>
            </w:tcBorders>
          </w:tcPr>
          <w:p w14:paraId="64526DDC" w14:textId="77777777" w:rsidR="000A4375" w:rsidRDefault="000A4375" w:rsidP="000A4375">
            <w:pPr>
              <w:pStyle w:val="TAC"/>
              <w:rPr>
                <w:lang w:eastAsia="en-GB"/>
              </w:rPr>
            </w:pPr>
          </w:p>
        </w:tc>
        <w:tc>
          <w:tcPr>
            <w:tcW w:w="386" w:type="pct"/>
            <w:tcBorders>
              <w:top w:val="single" w:sz="4" w:space="0" w:color="auto"/>
              <w:left w:val="single" w:sz="4" w:space="0" w:color="auto"/>
              <w:bottom w:val="single" w:sz="4" w:space="0" w:color="auto"/>
              <w:right w:val="single" w:sz="4" w:space="0" w:color="auto"/>
            </w:tcBorders>
            <w:hideMark/>
          </w:tcPr>
          <w:p w14:paraId="494D8822" w14:textId="77777777" w:rsidR="000A4375" w:rsidRDefault="000A4375" w:rsidP="000A4375">
            <w:pPr>
              <w:pStyle w:val="TAC"/>
              <w:rPr>
                <w:rFonts w:cs="Arial"/>
                <w:lang w:eastAsia="en-GB"/>
              </w:rPr>
            </w:pPr>
            <w:r>
              <w:rPr>
                <w:rFonts w:cs="Arial"/>
                <w:lang w:eastAsia="en-GB"/>
              </w:rPr>
              <w:t>15</w:t>
            </w:r>
          </w:p>
        </w:tc>
        <w:tc>
          <w:tcPr>
            <w:tcW w:w="384" w:type="pct"/>
            <w:tcBorders>
              <w:top w:val="single" w:sz="4" w:space="0" w:color="auto"/>
              <w:left w:val="single" w:sz="4" w:space="0" w:color="auto"/>
              <w:bottom w:val="single" w:sz="4" w:space="0" w:color="auto"/>
              <w:right w:val="single" w:sz="4" w:space="0" w:color="auto"/>
            </w:tcBorders>
            <w:hideMark/>
          </w:tcPr>
          <w:p w14:paraId="3E6C59D1" w14:textId="77777777" w:rsidR="000A4375" w:rsidRDefault="000A4375" w:rsidP="000A4375">
            <w:pPr>
              <w:pStyle w:val="TAC"/>
              <w:rPr>
                <w:lang w:eastAsia="en-GB"/>
              </w:rPr>
            </w:pPr>
            <w:r>
              <w:rPr>
                <w:rFonts w:cs="Arial"/>
                <w:szCs w:val="18"/>
                <w:lang w:eastAsia="en-GB"/>
              </w:rPr>
              <w:t>25</w:t>
            </w:r>
          </w:p>
        </w:tc>
        <w:tc>
          <w:tcPr>
            <w:tcW w:w="385" w:type="pct"/>
            <w:tcBorders>
              <w:top w:val="single" w:sz="4" w:space="0" w:color="auto"/>
              <w:left w:val="single" w:sz="4" w:space="0" w:color="auto"/>
              <w:bottom w:val="single" w:sz="4" w:space="0" w:color="auto"/>
              <w:right w:val="single" w:sz="4" w:space="0" w:color="auto"/>
            </w:tcBorders>
            <w:hideMark/>
          </w:tcPr>
          <w:p w14:paraId="5DBE7C1E" w14:textId="3E732FF9" w:rsidR="000A4375" w:rsidRDefault="000A4375" w:rsidP="000A4375">
            <w:pPr>
              <w:pStyle w:val="TAC"/>
              <w:rPr>
                <w:lang w:eastAsia="en-GB"/>
              </w:rPr>
            </w:pPr>
            <w:r>
              <w:rPr>
                <w:rFonts w:cs="Arial"/>
                <w:szCs w:val="18"/>
                <w:lang w:eastAsia="en-GB"/>
              </w:rPr>
              <w:t>50</w:t>
            </w:r>
          </w:p>
        </w:tc>
        <w:tc>
          <w:tcPr>
            <w:tcW w:w="383" w:type="pct"/>
            <w:tcBorders>
              <w:top w:val="single" w:sz="4" w:space="0" w:color="auto"/>
              <w:left w:val="single" w:sz="4" w:space="0" w:color="auto"/>
              <w:bottom w:val="single" w:sz="4" w:space="0" w:color="auto"/>
              <w:right w:val="single" w:sz="4" w:space="0" w:color="auto"/>
            </w:tcBorders>
            <w:hideMark/>
          </w:tcPr>
          <w:p w14:paraId="6FAC78E4" w14:textId="64042AF0" w:rsidR="000A4375" w:rsidRDefault="000A4375" w:rsidP="000A4375">
            <w:pPr>
              <w:pStyle w:val="TAC"/>
              <w:rPr>
                <w:lang w:eastAsia="en-GB"/>
              </w:rPr>
            </w:pPr>
            <w:r>
              <w:rPr>
                <w:rFonts w:cs="Arial"/>
                <w:szCs w:val="18"/>
                <w:lang w:eastAsia="en-GB"/>
              </w:rPr>
              <w:t>75</w:t>
            </w:r>
          </w:p>
        </w:tc>
        <w:tc>
          <w:tcPr>
            <w:tcW w:w="386" w:type="pct"/>
            <w:tcBorders>
              <w:top w:val="single" w:sz="4" w:space="0" w:color="auto"/>
              <w:left w:val="single" w:sz="4" w:space="0" w:color="auto"/>
              <w:bottom w:val="single" w:sz="4" w:space="0" w:color="auto"/>
              <w:right w:val="single" w:sz="4" w:space="0" w:color="auto"/>
            </w:tcBorders>
            <w:hideMark/>
          </w:tcPr>
          <w:p w14:paraId="46A6B58B" w14:textId="51451DE7" w:rsidR="000A4375" w:rsidRDefault="000A4375" w:rsidP="000A4375">
            <w:pPr>
              <w:pStyle w:val="TAC"/>
              <w:rPr>
                <w:lang w:eastAsia="en-GB"/>
              </w:rPr>
            </w:pPr>
            <w:r>
              <w:rPr>
                <w:rFonts w:cs="Arial"/>
                <w:szCs w:val="18"/>
                <w:lang w:eastAsia="en-GB"/>
              </w:rPr>
              <w:t>[75]</w:t>
            </w:r>
          </w:p>
        </w:tc>
        <w:tc>
          <w:tcPr>
            <w:tcW w:w="2465" w:type="pct"/>
            <w:tcBorders>
              <w:top w:val="single" w:sz="4" w:space="0" w:color="auto"/>
              <w:left w:val="single" w:sz="4" w:space="0" w:color="auto"/>
              <w:bottom w:val="nil"/>
              <w:right w:val="single" w:sz="4" w:space="0" w:color="auto"/>
            </w:tcBorders>
          </w:tcPr>
          <w:p w14:paraId="048F72F0" w14:textId="77777777" w:rsidR="000A4375" w:rsidRDefault="000A4375" w:rsidP="000A4375">
            <w:pPr>
              <w:pStyle w:val="TAC"/>
              <w:rPr>
                <w:lang w:eastAsia="en-GB"/>
              </w:rPr>
            </w:pPr>
          </w:p>
        </w:tc>
      </w:tr>
      <w:tr w:rsidR="000A4375" w14:paraId="42FCF50B" w14:textId="77777777" w:rsidTr="004774CC">
        <w:trPr>
          <w:trHeight w:val="187"/>
          <w:jc w:val="center"/>
        </w:trPr>
        <w:tc>
          <w:tcPr>
            <w:tcW w:w="611" w:type="pct"/>
            <w:tcBorders>
              <w:top w:val="nil"/>
              <w:left w:val="single" w:sz="4" w:space="0" w:color="auto"/>
              <w:bottom w:val="nil"/>
              <w:right w:val="single" w:sz="4" w:space="0" w:color="auto"/>
            </w:tcBorders>
            <w:hideMark/>
          </w:tcPr>
          <w:p w14:paraId="3C035026" w14:textId="77777777" w:rsidR="000A4375" w:rsidRDefault="000A4375" w:rsidP="000A4375">
            <w:pPr>
              <w:pStyle w:val="TAC"/>
              <w:rPr>
                <w:lang w:eastAsia="en-GB"/>
              </w:rPr>
            </w:pPr>
            <w:r>
              <w:rPr>
                <w:lang w:eastAsia="en-GB"/>
              </w:rPr>
              <w:t>n255</w:t>
            </w:r>
          </w:p>
        </w:tc>
        <w:tc>
          <w:tcPr>
            <w:tcW w:w="386" w:type="pct"/>
            <w:tcBorders>
              <w:top w:val="single" w:sz="4" w:space="0" w:color="auto"/>
              <w:left w:val="single" w:sz="4" w:space="0" w:color="auto"/>
              <w:bottom w:val="single" w:sz="4" w:space="0" w:color="auto"/>
              <w:right w:val="single" w:sz="4" w:space="0" w:color="auto"/>
            </w:tcBorders>
            <w:hideMark/>
          </w:tcPr>
          <w:p w14:paraId="6626A203" w14:textId="77777777" w:rsidR="000A4375" w:rsidRDefault="000A4375" w:rsidP="000A4375">
            <w:pPr>
              <w:pStyle w:val="TAC"/>
              <w:rPr>
                <w:rFonts w:cs="Arial"/>
                <w:lang w:eastAsia="en-GB"/>
              </w:rPr>
            </w:pPr>
            <w:r>
              <w:rPr>
                <w:rFonts w:cs="Arial"/>
                <w:lang w:eastAsia="en-GB"/>
              </w:rPr>
              <w:t>30</w:t>
            </w:r>
          </w:p>
        </w:tc>
        <w:tc>
          <w:tcPr>
            <w:tcW w:w="384" w:type="pct"/>
            <w:tcBorders>
              <w:top w:val="single" w:sz="4" w:space="0" w:color="auto"/>
              <w:left w:val="single" w:sz="4" w:space="0" w:color="auto"/>
              <w:bottom w:val="single" w:sz="4" w:space="0" w:color="auto"/>
              <w:right w:val="single" w:sz="4" w:space="0" w:color="auto"/>
            </w:tcBorders>
          </w:tcPr>
          <w:p w14:paraId="73222F9E" w14:textId="77777777" w:rsidR="000A4375" w:rsidRDefault="000A4375" w:rsidP="000A4375">
            <w:pPr>
              <w:pStyle w:val="TAC"/>
              <w:rPr>
                <w:lang w:eastAsia="en-GB"/>
              </w:rPr>
            </w:pPr>
          </w:p>
        </w:tc>
        <w:tc>
          <w:tcPr>
            <w:tcW w:w="385" w:type="pct"/>
            <w:tcBorders>
              <w:top w:val="single" w:sz="4" w:space="0" w:color="auto"/>
              <w:left w:val="single" w:sz="4" w:space="0" w:color="auto"/>
              <w:bottom w:val="single" w:sz="4" w:space="0" w:color="auto"/>
              <w:right w:val="single" w:sz="4" w:space="0" w:color="auto"/>
            </w:tcBorders>
            <w:hideMark/>
          </w:tcPr>
          <w:p w14:paraId="0189BB23" w14:textId="77777777" w:rsidR="000A4375" w:rsidRDefault="000A4375" w:rsidP="000A4375">
            <w:pPr>
              <w:pStyle w:val="TAC"/>
              <w:rPr>
                <w:lang w:eastAsia="en-GB"/>
              </w:rPr>
            </w:pPr>
            <w:r>
              <w:rPr>
                <w:rFonts w:cs="Arial"/>
                <w:szCs w:val="18"/>
                <w:lang w:eastAsia="en-GB"/>
              </w:rPr>
              <w:t>24</w:t>
            </w:r>
          </w:p>
        </w:tc>
        <w:tc>
          <w:tcPr>
            <w:tcW w:w="383" w:type="pct"/>
            <w:tcBorders>
              <w:top w:val="single" w:sz="4" w:space="0" w:color="auto"/>
              <w:left w:val="single" w:sz="4" w:space="0" w:color="auto"/>
              <w:bottom w:val="single" w:sz="4" w:space="0" w:color="auto"/>
              <w:right w:val="single" w:sz="4" w:space="0" w:color="auto"/>
            </w:tcBorders>
            <w:hideMark/>
          </w:tcPr>
          <w:p w14:paraId="1BDCCF36" w14:textId="2CBA7256" w:rsidR="000A4375" w:rsidRDefault="000A4375" w:rsidP="000A4375">
            <w:pPr>
              <w:pStyle w:val="TAC"/>
              <w:rPr>
                <w:lang w:eastAsia="en-GB"/>
              </w:rPr>
            </w:pPr>
            <w:r>
              <w:rPr>
                <w:rFonts w:cs="Arial"/>
                <w:szCs w:val="18"/>
                <w:lang w:eastAsia="en-GB"/>
              </w:rPr>
              <w:t>36</w:t>
            </w:r>
          </w:p>
        </w:tc>
        <w:tc>
          <w:tcPr>
            <w:tcW w:w="386" w:type="pct"/>
            <w:tcBorders>
              <w:top w:val="single" w:sz="4" w:space="0" w:color="auto"/>
              <w:left w:val="single" w:sz="4" w:space="0" w:color="auto"/>
              <w:bottom w:val="single" w:sz="4" w:space="0" w:color="auto"/>
              <w:right w:val="single" w:sz="4" w:space="0" w:color="auto"/>
            </w:tcBorders>
            <w:hideMark/>
          </w:tcPr>
          <w:p w14:paraId="01060584" w14:textId="72596050" w:rsidR="000A4375" w:rsidRDefault="000A4375" w:rsidP="000A4375">
            <w:pPr>
              <w:pStyle w:val="TAC"/>
              <w:rPr>
                <w:lang w:eastAsia="en-GB"/>
              </w:rPr>
            </w:pPr>
            <w:r>
              <w:rPr>
                <w:rFonts w:cs="Arial"/>
                <w:szCs w:val="18"/>
                <w:lang w:eastAsia="en-GB"/>
              </w:rPr>
              <w:t>[36]</w:t>
            </w:r>
          </w:p>
        </w:tc>
        <w:tc>
          <w:tcPr>
            <w:tcW w:w="2465" w:type="pct"/>
            <w:tcBorders>
              <w:top w:val="nil"/>
              <w:left w:val="single" w:sz="4" w:space="0" w:color="auto"/>
              <w:bottom w:val="nil"/>
              <w:right w:val="single" w:sz="4" w:space="0" w:color="auto"/>
            </w:tcBorders>
            <w:hideMark/>
          </w:tcPr>
          <w:p w14:paraId="5F0E4F16" w14:textId="77777777" w:rsidR="000A4375" w:rsidRDefault="000A4375" w:rsidP="000A4375">
            <w:pPr>
              <w:pStyle w:val="TAC"/>
              <w:rPr>
                <w:lang w:eastAsia="en-GB"/>
              </w:rPr>
            </w:pPr>
            <w:r>
              <w:rPr>
                <w:lang w:eastAsia="en-GB"/>
              </w:rPr>
              <w:t>FDD</w:t>
            </w:r>
          </w:p>
        </w:tc>
      </w:tr>
      <w:tr w:rsidR="000A4375" w14:paraId="756EBC29" w14:textId="77777777" w:rsidTr="004774CC">
        <w:trPr>
          <w:trHeight w:val="187"/>
          <w:jc w:val="center"/>
        </w:trPr>
        <w:tc>
          <w:tcPr>
            <w:tcW w:w="611" w:type="pct"/>
            <w:tcBorders>
              <w:top w:val="nil"/>
              <w:left w:val="single" w:sz="4" w:space="0" w:color="auto"/>
              <w:bottom w:val="single" w:sz="4" w:space="0" w:color="auto"/>
              <w:right w:val="single" w:sz="4" w:space="0" w:color="auto"/>
            </w:tcBorders>
          </w:tcPr>
          <w:p w14:paraId="7D517FDC" w14:textId="77777777" w:rsidR="000A4375" w:rsidRDefault="000A4375" w:rsidP="000A4375">
            <w:pPr>
              <w:pStyle w:val="TAC"/>
              <w:rPr>
                <w:lang w:eastAsia="en-GB"/>
              </w:rPr>
            </w:pPr>
          </w:p>
        </w:tc>
        <w:tc>
          <w:tcPr>
            <w:tcW w:w="386" w:type="pct"/>
            <w:tcBorders>
              <w:top w:val="single" w:sz="4" w:space="0" w:color="auto"/>
              <w:left w:val="single" w:sz="4" w:space="0" w:color="auto"/>
              <w:bottom w:val="single" w:sz="4" w:space="0" w:color="auto"/>
              <w:right w:val="single" w:sz="4" w:space="0" w:color="auto"/>
            </w:tcBorders>
            <w:hideMark/>
          </w:tcPr>
          <w:p w14:paraId="3AA30519" w14:textId="77777777" w:rsidR="000A4375" w:rsidRDefault="000A4375" w:rsidP="000A4375">
            <w:pPr>
              <w:pStyle w:val="TAC"/>
              <w:rPr>
                <w:rFonts w:cs="Arial"/>
                <w:lang w:eastAsia="en-GB"/>
              </w:rPr>
            </w:pPr>
            <w:r>
              <w:rPr>
                <w:rFonts w:cs="Arial"/>
                <w:lang w:eastAsia="en-GB"/>
              </w:rPr>
              <w:t>60</w:t>
            </w:r>
          </w:p>
        </w:tc>
        <w:tc>
          <w:tcPr>
            <w:tcW w:w="384" w:type="pct"/>
            <w:tcBorders>
              <w:top w:val="single" w:sz="4" w:space="0" w:color="auto"/>
              <w:left w:val="single" w:sz="4" w:space="0" w:color="auto"/>
              <w:bottom w:val="single" w:sz="4" w:space="0" w:color="auto"/>
              <w:right w:val="single" w:sz="4" w:space="0" w:color="auto"/>
            </w:tcBorders>
          </w:tcPr>
          <w:p w14:paraId="1B075265" w14:textId="77777777" w:rsidR="000A4375" w:rsidRDefault="000A4375" w:rsidP="000A4375">
            <w:pPr>
              <w:pStyle w:val="TAC"/>
              <w:rPr>
                <w:lang w:eastAsia="en-GB"/>
              </w:rPr>
            </w:pPr>
          </w:p>
        </w:tc>
        <w:tc>
          <w:tcPr>
            <w:tcW w:w="385" w:type="pct"/>
            <w:tcBorders>
              <w:top w:val="single" w:sz="4" w:space="0" w:color="auto"/>
              <w:left w:val="single" w:sz="4" w:space="0" w:color="auto"/>
              <w:bottom w:val="single" w:sz="4" w:space="0" w:color="auto"/>
              <w:right w:val="single" w:sz="4" w:space="0" w:color="auto"/>
            </w:tcBorders>
            <w:hideMark/>
          </w:tcPr>
          <w:p w14:paraId="02F0BD05" w14:textId="1405D058" w:rsidR="000A4375" w:rsidRDefault="000A4375" w:rsidP="000A4375">
            <w:pPr>
              <w:pStyle w:val="TAC"/>
              <w:rPr>
                <w:lang w:eastAsia="en-GB"/>
              </w:rPr>
            </w:pPr>
            <w:r>
              <w:rPr>
                <w:lang w:eastAsia="en-GB"/>
              </w:rPr>
              <w:t>10</w:t>
            </w:r>
          </w:p>
        </w:tc>
        <w:tc>
          <w:tcPr>
            <w:tcW w:w="383" w:type="pct"/>
            <w:tcBorders>
              <w:top w:val="single" w:sz="4" w:space="0" w:color="auto"/>
              <w:left w:val="single" w:sz="4" w:space="0" w:color="auto"/>
              <w:bottom w:val="single" w:sz="4" w:space="0" w:color="auto"/>
              <w:right w:val="single" w:sz="4" w:space="0" w:color="auto"/>
            </w:tcBorders>
            <w:hideMark/>
          </w:tcPr>
          <w:p w14:paraId="68901180" w14:textId="77777777" w:rsidR="000A4375" w:rsidRDefault="000A4375" w:rsidP="000A4375">
            <w:pPr>
              <w:pStyle w:val="TAC"/>
              <w:rPr>
                <w:lang w:eastAsia="en-GB"/>
              </w:rPr>
            </w:pPr>
            <w:r>
              <w:rPr>
                <w:rFonts w:cs="Arial"/>
                <w:szCs w:val="18"/>
                <w:lang w:eastAsia="en-GB"/>
              </w:rPr>
              <w:t>18</w:t>
            </w:r>
          </w:p>
        </w:tc>
        <w:tc>
          <w:tcPr>
            <w:tcW w:w="386" w:type="pct"/>
            <w:tcBorders>
              <w:top w:val="single" w:sz="4" w:space="0" w:color="auto"/>
              <w:left w:val="single" w:sz="4" w:space="0" w:color="auto"/>
              <w:bottom w:val="single" w:sz="4" w:space="0" w:color="auto"/>
              <w:right w:val="single" w:sz="4" w:space="0" w:color="auto"/>
            </w:tcBorders>
            <w:hideMark/>
          </w:tcPr>
          <w:p w14:paraId="79FC4D8A" w14:textId="748A155E" w:rsidR="000A4375" w:rsidRDefault="000A4375" w:rsidP="000A4375">
            <w:pPr>
              <w:pStyle w:val="TAC"/>
              <w:rPr>
                <w:lang w:eastAsia="en-GB"/>
              </w:rPr>
            </w:pPr>
            <w:r>
              <w:rPr>
                <w:rFonts w:cs="Arial"/>
                <w:szCs w:val="18"/>
                <w:lang w:eastAsia="en-GB"/>
              </w:rPr>
              <w:t>[18]</w:t>
            </w:r>
          </w:p>
        </w:tc>
        <w:tc>
          <w:tcPr>
            <w:tcW w:w="2465" w:type="pct"/>
            <w:tcBorders>
              <w:top w:val="nil"/>
              <w:left w:val="single" w:sz="4" w:space="0" w:color="auto"/>
              <w:bottom w:val="single" w:sz="4" w:space="0" w:color="auto"/>
              <w:right w:val="single" w:sz="4" w:space="0" w:color="auto"/>
            </w:tcBorders>
          </w:tcPr>
          <w:p w14:paraId="5F37A982" w14:textId="77777777" w:rsidR="000A4375" w:rsidRDefault="000A4375" w:rsidP="000A4375">
            <w:pPr>
              <w:pStyle w:val="TAC"/>
              <w:rPr>
                <w:lang w:eastAsia="en-GB"/>
              </w:rPr>
            </w:pPr>
          </w:p>
        </w:tc>
      </w:tr>
      <w:tr w:rsidR="002206F5" w14:paraId="0085C650" w14:textId="77777777" w:rsidTr="004774CC">
        <w:trPr>
          <w:trHeight w:val="728"/>
          <w:jc w:val="center"/>
        </w:trPr>
        <w:tc>
          <w:tcPr>
            <w:tcW w:w="5000" w:type="pct"/>
            <w:gridSpan w:val="7"/>
            <w:tcBorders>
              <w:top w:val="single" w:sz="4" w:space="0" w:color="auto"/>
              <w:left w:val="single" w:sz="4" w:space="0" w:color="auto"/>
              <w:bottom w:val="single" w:sz="4" w:space="0" w:color="auto"/>
              <w:right w:val="single" w:sz="4" w:space="0" w:color="auto"/>
            </w:tcBorders>
            <w:hideMark/>
          </w:tcPr>
          <w:p w14:paraId="34356C3A" w14:textId="77777777" w:rsidR="002206F5" w:rsidRDefault="002206F5" w:rsidP="004774CC">
            <w:pPr>
              <w:pStyle w:val="TAN"/>
              <w:rPr>
                <w:lang w:eastAsia="en-GB"/>
              </w:rPr>
            </w:pPr>
            <w:r>
              <w:rPr>
                <w:lang w:eastAsia="en-GB"/>
              </w:rPr>
              <w:t>NOTE:</w:t>
            </w:r>
            <w:r>
              <w:rPr>
                <w:lang w:eastAsia="en-GB"/>
              </w:rPr>
              <w:tab/>
              <w:t>UL resource blocks shall be located as close as possible to the downlink operating band but confined within the transmission bandwidth configuration for the channel bandwidth (Table 5.3.2-1 of 3GPP TS 38.101-1 [5]).</w:t>
            </w:r>
          </w:p>
        </w:tc>
      </w:tr>
    </w:tbl>
    <w:p w14:paraId="2715AB5A" w14:textId="77777777" w:rsidR="002206F5" w:rsidRDefault="002206F5" w:rsidP="002206F5"/>
    <w:p w14:paraId="058E6460" w14:textId="77777777" w:rsidR="002206F5" w:rsidRDefault="002206F5" w:rsidP="002206F5">
      <w:bookmarkStart w:id="1134" w:name="_Toc97562311"/>
      <w:bookmarkStart w:id="1135" w:name="_Toc104122545"/>
      <w:bookmarkStart w:id="1136" w:name="_Toc104205496"/>
      <w:bookmarkStart w:id="1137" w:name="_Toc104206703"/>
      <w:bookmarkStart w:id="1138" w:name="_Toc104503663"/>
      <w:bookmarkStart w:id="1139" w:name="_Toc106127594"/>
      <w:r>
        <w:rPr>
          <w:snapToGrid w:val="0"/>
        </w:rPr>
        <w:t xml:space="preserve">The minimum requirements </w:t>
      </w:r>
      <w:r>
        <w:t xml:space="preserve">specified in Table 7.3.2-1 </w:t>
      </w:r>
      <w:r>
        <w:rPr>
          <w:snapToGrid w:val="0"/>
        </w:rPr>
        <w:t xml:space="preserve">shall be verified with the network signalling value NS_01 (Table 6.2.3.1-1 of </w:t>
      </w:r>
      <w:r>
        <w:t xml:space="preserve">3GPP </w:t>
      </w:r>
      <w:r>
        <w:rPr>
          <w:snapToGrid w:val="0"/>
        </w:rPr>
        <w:t xml:space="preserve">TS 38.101-1 </w:t>
      </w:r>
      <w:r>
        <w:t>[5]</w:t>
      </w:r>
      <w:r>
        <w:rPr>
          <w:snapToGrid w:val="0"/>
        </w:rPr>
        <w:t>) configured.</w:t>
      </w:r>
    </w:p>
    <w:p w14:paraId="29143BC9" w14:textId="562BC3B9" w:rsidR="001F6D06" w:rsidRDefault="001F6D06" w:rsidP="001F6D06">
      <w:pPr>
        <w:pStyle w:val="Heading2"/>
      </w:pPr>
      <w:bookmarkStart w:id="1140" w:name="_Toc123057959"/>
      <w:bookmarkStart w:id="1141" w:name="_Toc124256652"/>
      <w:bookmarkStart w:id="1142" w:name="_Toc131734965"/>
      <w:bookmarkStart w:id="1143" w:name="_Toc137372742"/>
      <w:bookmarkStart w:id="1144" w:name="_Toc138885128"/>
      <w:r>
        <w:t>7.4</w:t>
      </w:r>
      <w:r>
        <w:tab/>
        <w:t>Maximum input level</w:t>
      </w:r>
      <w:bookmarkEnd w:id="1134"/>
      <w:bookmarkEnd w:id="1135"/>
      <w:bookmarkEnd w:id="1136"/>
      <w:bookmarkEnd w:id="1137"/>
      <w:bookmarkEnd w:id="1138"/>
      <w:bookmarkEnd w:id="1139"/>
      <w:bookmarkEnd w:id="1140"/>
      <w:bookmarkEnd w:id="1141"/>
      <w:bookmarkEnd w:id="1142"/>
      <w:bookmarkEnd w:id="1143"/>
      <w:bookmarkEnd w:id="1144"/>
    </w:p>
    <w:p w14:paraId="512E2D9F" w14:textId="6B4A216A" w:rsidR="00CE5E85" w:rsidRDefault="004C4D7C" w:rsidP="00CE5E85">
      <w:r>
        <w:rPr>
          <w:rFonts w:cs="v5.0.0"/>
        </w:rPr>
        <w:t xml:space="preserve">Maximum input level is defined as the maximum mean power received at the UE antenna port, at which the specified relative throughput shall </w:t>
      </w:r>
      <w:r>
        <w:t>meet or exceed the minimum requirements for the specified reference measurement channel</w:t>
      </w:r>
      <w:r>
        <w:rPr>
          <w:rFonts w:cs="v5.0.0"/>
        </w:rPr>
        <w:t>.</w:t>
      </w:r>
      <w:r>
        <w:t xml:space="preserve"> The throughput shall be ≥ 95 % of the maximum throughput of the reference measurement channels as specified in 3GPP TS 38.101-1 [5] Annex A.3.2 (with one sided dynamic OCNG Pattern OP.1 FDD as described in 3GPP TS 38.101-1 [5] Annex A.5.1.1) with parameters specified in Table 7.4-1.</w:t>
      </w:r>
    </w:p>
    <w:p w14:paraId="0A5D27EA" w14:textId="77777777" w:rsidR="002206F5" w:rsidRDefault="002206F5" w:rsidP="002206F5">
      <w:pPr>
        <w:pStyle w:val="TH"/>
      </w:pPr>
      <w:bookmarkStart w:id="1145" w:name="_Toc97562312"/>
      <w:bookmarkStart w:id="1146" w:name="_Toc104122546"/>
      <w:bookmarkStart w:id="1147" w:name="_Toc104205497"/>
      <w:bookmarkStart w:id="1148" w:name="_Toc104206704"/>
      <w:bookmarkStart w:id="1149" w:name="_Toc104503664"/>
      <w:bookmarkStart w:id="1150" w:name="_Toc106127595"/>
      <w:r>
        <w:t>Table 7.4-1: Maximum input level</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5"/>
        <w:gridCol w:w="817"/>
        <w:gridCol w:w="6452"/>
      </w:tblGrid>
      <w:tr w:rsidR="002206F5" w14:paraId="2233DEE8" w14:textId="77777777" w:rsidTr="004774CC">
        <w:trPr>
          <w:trHeight w:val="187"/>
          <w:jc w:val="center"/>
        </w:trPr>
        <w:tc>
          <w:tcPr>
            <w:tcW w:w="1515" w:type="dxa"/>
            <w:vMerge w:val="restart"/>
            <w:tcBorders>
              <w:top w:val="single" w:sz="4" w:space="0" w:color="auto"/>
              <w:left w:val="single" w:sz="4" w:space="0" w:color="auto"/>
              <w:bottom w:val="single" w:sz="4" w:space="0" w:color="auto"/>
              <w:right w:val="single" w:sz="4" w:space="0" w:color="auto"/>
            </w:tcBorders>
            <w:vAlign w:val="center"/>
            <w:hideMark/>
          </w:tcPr>
          <w:p w14:paraId="32D0F1A8" w14:textId="77777777" w:rsidR="002206F5" w:rsidRDefault="002206F5" w:rsidP="004774CC">
            <w:pPr>
              <w:keepNext/>
              <w:keepLines/>
              <w:spacing w:after="0"/>
              <w:jc w:val="center"/>
              <w:rPr>
                <w:rFonts w:ascii="Arial" w:hAnsi="Arial" w:cs="Arial"/>
                <w:b/>
                <w:sz w:val="18"/>
                <w:lang w:eastAsia="en-GB"/>
              </w:rPr>
            </w:pPr>
            <w:r>
              <w:rPr>
                <w:rFonts w:ascii="Arial" w:hAnsi="Arial" w:cs="Arial"/>
                <w:b/>
                <w:sz w:val="18"/>
                <w:lang w:eastAsia="en-GB"/>
              </w:rPr>
              <w:t>Rx Parameter</w:t>
            </w:r>
          </w:p>
        </w:tc>
        <w:tc>
          <w:tcPr>
            <w:tcW w:w="817" w:type="dxa"/>
            <w:vMerge w:val="restart"/>
            <w:tcBorders>
              <w:top w:val="single" w:sz="4" w:space="0" w:color="auto"/>
              <w:left w:val="single" w:sz="4" w:space="0" w:color="auto"/>
              <w:bottom w:val="single" w:sz="4" w:space="0" w:color="auto"/>
              <w:right w:val="single" w:sz="4" w:space="0" w:color="auto"/>
            </w:tcBorders>
            <w:vAlign w:val="center"/>
            <w:hideMark/>
          </w:tcPr>
          <w:p w14:paraId="14D395F9" w14:textId="77777777" w:rsidR="002206F5" w:rsidRDefault="002206F5" w:rsidP="004774CC">
            <w:pPr>
              <w:keepNext/>
              <w:keepLines/>
              <w:spacing w:after="0"/>
              <w:jc w:val="center"/>
              <w:rPr>
                <w:rFonts w:ascii="Arial" w:hAnsi="Arial" w:cs="Arial"/>
                <w:b/>
                <w:sz w:val="18"/>
                <w:lang w:eastAsia="en-GB"/>
              </w:rPr>
            </w:pPr>
            <w:r>
              <w:rPr>
                <w:rFonts w:ascii="Arial" w:hAnsi="Arial" w:cs="Arial"/>
                <w:b/>
                <w:sz w:val="18"/>
                <w:lang w:eastAsia="en-GB"/>
              </w:rPr>
              <w:t>Units</w:t>
            </w:r>
          </w:p>
        </w:tc>
        <w:tc>
          <w:tcPr>
            <w:tcW w:w="6452" w:type="dxa"/>
            <w:tcBorders>
              <w:top w:val="single" w:sz="4" w:space="0" w:color="auto"/>
              <w:left w:val="single" w:sz="4" w:space="0" w:color="auto"/>
              <w:bottom w:val="single" w:sz="4" w:space="0" w:color="auto"/>
              <w:right w:val="single" w:sz="4" w:space="0" w:color="auto"/>
            </w:tcBorders>
            <w:vAlign w:val="center"/>
            <w:hideMark/>
          </w:tcPr>
          <w:p w14:paraId="142D2011" w14:textId="77777777" w:rsidR="002206F5" w:rsidRDefault="002206F5" w:rsidP="004774CC">
            <w:pPr>
              <w:keepNext/>
              <w:keepLines/>
              <w:spacing w:after="0"/>
              <w:jc w:val="center"/>
              <w:rPr>
                <w:rFonts w:ascii="Arial" w:hAnsi="Arial" w:cs="Arial"/>
                <w:b/>
                <w:sz w:val="18"/>
                <w:lang w:eastAsia="en-GB"/>
              </w:rPr>
            </w:pPr>
            <w:r>
              <w:rPr>
                <w:rFonts w:ascii="Arial" w:hAnsi="Arial" w:cs="Arial"/>
                <w:b/>
                <w:sz w:val="18"/>
                <w:lang w:eastAsia="en-GB"/>
              </w:rPr>
              <w:t>Channel bandwidth (MHz)</w:t>
            </w:r>
          </w:p>
        </w:tc>
      </w:tr>
      <w:tr w:rsidR="002206F5" w14:paraId="19C1AD5A" w14:textId="77777777" w:rsidTr="004774CC">
        <w:trPr>
          <w:trHeight w:val="187"/>
          <w:jc w:val="center"/>
        </w:trPr>
        <w:tc>
          <w:tcPr>
            <w:tcW w:w="8784" w:type="dxa"/>
            <w:vMerge/>
            <w:tcBorders>
              <w:top w:val="single" w:sz="4" w:space="0" w:color="auto"/>
              <w:left w:val="single" w:sz="4" w:space="0" w:color="auto"/>
              <w:bottom w:val="single" w:sz="4" w:space="0" w:color="auto"/>
              <w:right w:val="single" w:sz="4" w:space="0" w:color="auto"/>
            </w:tcBorders>
            <w:vAlign w:val="center"/>
            <w:hideMark/>
          </w:tcPr>
          <w:p w14:paraId="3AFB1CA2" w14:textId="77777777" w:rsidR="002206F5" w:rsidRDefault="002206F5" w:rsidP="004774CC">
            <w:pPr>
              <w:spacing w:after="0"/>
              <w:rPr>
                <w:rFonts w:ascii="Arial" w:hAnsi="Arial" w:cs="Arial"/>
                <w:b/>
                <w:sz w:val="18"/>
                <w:lang w:eastAsia="en-GB"/>
              </w:rPr>
            </w:pPr>
          </w:p>
        </w:tc>
        <w:tc>
          <w:tcPr>
            <w:tcW w:w="817" w:type="dxa"/>
            <w:vMerge/>
            <w:tcBorders>
              <w:top w:val="single" w:sz="4" w:space="0" w:color="auto"/>
              <w:left w:val="single" w:sz="4" w:space="0" w:color="auto"/>
              <w:bottom w:val="single" w:sz="4" w:space="0" w:color="auto"/>
              <w:right w:val="single" w:sz="4" w:space="0" w:color="auto"/>
            </w:tcBorders>
            <w:vAlign w:val="center"/>
            <w:hideMark/>
          </w:tcPr>
          <w:p w14:paraId="4E864F16" w14:textId="77777777" w:rsidR="002206F5" w:rsidRDefault="002206F5" w:rsidP="004774CC">
            <w:pPr>
              <w:spacing w:after="0"/>
              <w:rPr>
                <w:rFonts w:ascii="Arial" w:hAnsi="Arial" w:cs="Arial"/>
                <w:b/>
                <w:sz w:val="18"/>
                <w:lang w:eastAsia="en-GB"/>
              </w:rPr>
            </w:pPr>
          </w:p>
        </w:tc>
        <w:tc>
          <w:tcPr>
            <w:tcW w:w="6452" w:type="dxa"/>
            <w:tcBorders>
              <w:top w:val="single" w:sz="4" w:space="0" w:color="auto"/>
              <w:left w:val="single" w:sz="4" w:space="0" w:color="auto"/>
              <w:bottom w:val="single" w:sz="4" w:space="0" w:color="auto"/>
              <w:right w:val="single" w:sz="4" w:space="0" w:color="auto"/>
            </w:tcBorders>
            <w:vAlign w:val="center"/>
            <w:hideMark/>
          </w:tcPr>
          <w:p w14:paraId="1194EFD6" w14:textId="77777777" w:rsidR="002206F5" w:rsidRDefault="002206F5" w:rsidP="004774CC">
            <w:pPr>
              <w:keepNext/>
              <w:keepLines/>
              <w:spacing w:after="0"/>
              <w:jc w:val="center"/>
              <w:rPr>
                <w:rFonts w:ascii="Arial" w:hAnsi="Arial" w:cs="Arial"/>
                <w:b/>
                <w:sz w:val="18"/>
                <w:lang w:eastAsia="en-GB"/>
              </w:rPr>
            </w:pPr>
            <w:r>
              <w:rPr>
                <w:rFonts w:ascii="Arial" w:hAnsi="Arial" w:cs="Arial"/>
                <w:b/>
                <w:sz w:val="18"/>
                <w:lang w:eastAsia="en-GB"/>
              </w:rPr>
              <w:t>5, 10, 15, 20</w:t>
            </w:r>
          </w:p>
        </w:tc>
      </w:tr>
      <w:tr w:rsidR="002206F5" w14:paraId="3BCD5A79" w14:textId="77777777" w:rsidTr="004774CC">
        <w:trPr>
          <w:trHeight w:val="187"/>
          <w:jc w:val="center"/>
        </w:trPr>
        <w:tc>
          <w:tcPr>
            <w:tcW w:w="1515" w:type="dxa"/>
            <w:tcBorders>
              <w:top w:val="single" w:sz="4" w:space="0" w:color="auto"/>
              <w:left w:val="single" w:sz="4" w:space="0" w:color="auto"/>
              <w:bottom w:val="nil"/>
              <w:right w:val="single" w:sz="4" w:space="0" w:color="auto"/>
            </w:tcBorders>
            <w:vAlign w:val="center"/>
            <w:hideMark/>
          </w:tcPr>
          <w:p w14:paraId="3624098C" w14:textId="77777777" w:rsidR="002206F5" w:rsidRDefault="002206F5" w:rsidP="004774CC">
            <w:pPr>
              <w:pStyle w:val="TAC"/>
              <w:rPr>
                <w:lang w:eastAsia="en-GB"/>
              </w:rPr>
            </w:pPr>
            <w:r>
              <w:rPr>
                <w:lang w:eastAsia="en-GB"/>
              </w:rPr>
              <w:lastRenderedPageBreak/>
              <w:t>Power in Transmission Bandwidth Configuration</w:t>
            </w:r>
            <w:r>
              <w:rPr>
                <w:vertAlign w:val="superscript"/>
                <w:lang w:val="en-US" w:eastAsia="en-GB"/>
              </w:rPr>
              <w:t>3</w:t>
            </w:r>
          </w:p>
        </w:tc>
        <w:tc>
          <w:tcPr>
            <w:tcW w:w="817" w:type="dxa"/>
            <w:tcBorders>
              <w:top w:val="single" w:sz="4" w:space="0" w:color="auto"/>
              <w:left w:val="single" w:sz="4" w:space="0" w:color="auto"/>
              <w:bottom w:val="nil"/>
              <w:right w:val="single" w:sz="4" w:space="0" w:color="auto"/>
            </w:tcBorders>
            <w:vAlign w:val="center"/>
            <w:hideMark/>
          </w:tcPr>
          <w:p w14:paraId="1F8F0E03" w14:textId="77777777" w:rsidR="002206F5" w:rsidRDefault="002206F5" w:rsidP="004774CC">
            <w:pPr>
              <w:pStyle w:val="TAC"/>
              <w:rPr>
                <w:lang w:eastAsia="en-GB"/>
              </w:rPr>
            </w:pPr>
            <w:r>
              <w:rPr>
                <w:lang w:eastAsia="en-GB"/>
              </w:rPr>
              <w:t>dBm</w:t>
            </w:r>
          </w:p>
        </w:tc>
        <w:tc>
          <w:tcPr>
            <w:tcW w:w="6452" w:type="dxa"/>
            <w:tcBorders>
              <w:top w:val="single" w:sz="4" w:space="0" w:color="auto"/>
              <w:left w:val="single" w:sz="4" w:space="0" w:color="auto"/>
              <w:bottom w:val="single" w:sz="4" w:space="0" w:color="auto"/>
              <w:right w:val="single" w:sz="4" w:space="0" w:color="auto"/>
            </w:tcBorders>
            <w:vAlign w:val="center"/>
            <w:hideMark/>
          </w:tcPr>
          <w:p w14:paraId="4E194DE0" w14:textId="77777777" w:rsidR="002206F5" w:rsidRDefault="002206F5" w:rsidP="004774CC">
            <w:pPr>
              <w:pStyle w:val="TAC"/>
              <w:rPr>
                <w:lang w:eastAsia="en-GB"/>
              </w:rPr>
            </w:pPr>
            <w:r>
              <w:rPr>
                <w:lang w:eastAsia="en-GB"/>
              </w:rPr>
              <w:t>-</w:t>
            </w:r>
            <w:r>
              <w:rPr>
                <w:lang w:val="en-US" w:eastAsia="en-GB"/>
              </w:rPr>
              <w:t>40</w:t>
            </w:r>
            <w:r>
              <w:rPr>
                <w:vertAlign w:val="superscript"/>
                <w:lang w:eastAsia="en-GB"/>
              </w:rPr>
              <w:t>2</w:t>
            </w:r>
          </w:p>
        </w:tc>
      </w:tr>
      <w:tr w:rsidR="002206F5" w14:paraId="0307E2A3" w14:textId="77777777" w:rsidTr="004774CC">
        <w:trPr>
          <w:trHeight w:val="398"/>
          <w:jc w:val="center"/>
        </w:trPr>
        <w:tc>
          <w:tcPr>
            <w:tcW w:w="8784" w:type="dxa"/>
            <w:gridSpan w:val="3"/>
            <w:tcBorders>
              <w:top w:val="single" w:sz="4" w:space="0" w:color="auto"/>
              <w:left w:val="single" w:sz="4" w:space="0" w:color="auto"/>
              <w:bottom w:val="single" w:sz="4" w:space="0" w:color="auto"/>
              <w:right w:val="single" w:sz="4" w:space="0" w:color="auto"/>
            </w:tcBorders>
            <w:hideMark/>
          </w:tcPr>
          <w:p w14:paraId="5014B477" w14:textId="0BD1CE66" w:rsidR="002206F5" w:rsidRDefault="002206F5" w:rsidP="004774CC">
            <w:pPr>
              <w:pStyle w:val="TAN"/>
              <w:rPr>
                <w:lang w:eastAsia="en-GB"/>
              </w:rPr>
            </w:pPr>
            <w:r>
              <w:rPr>
                <w:lang w:eastAsia="en-GB"/>
              </w:rPr>
              <w:t>NOTE 1:</w:t>
            </w:r>
            <w:r>
              <w:rPr>
                <w:lang w:eastAsia="en-GB"/>
              </w:rPr>
              <w:tab/>
              <w:t>The transmitter shall be set to 4 dB below P</w:t>
            </w:r>
            <w:r>
              <w:rPr>
                <w:szCs w:val="22"/>
                <w:vertAlign w:val="subscript"/>
                <w:lang w:eastAsia="en-GB"/>
              </w:rPr>
              <w:t>CMAX_L,f,c</w:t>
            </w:r>
            <w:r>
              <w:rPr>
                <w:lang w:eastAsia="en-GB"/>
              </w:rPr>
              <w:t xml:space="preserve"> at the minimum uplink configuration specified in Table 7.3.2-2 with P</w:t>
            </w:r>
            <w:r>
              <w:rPr>
                <w:szCs w:val="22"/>
                <w:vertAlign w:val="subscript"/>
                <w:lang w:eastAsia="en-GB"/>
              </w:rPr>
              <w:t>CMAX_L,f,c</w:t>
            </w:r>
            <w:r>
              <w:rPr>
                <w:lang w:eastAsia="en-GB"/>
              </w:rPr>
              <w:t xml:space="preserve"> as defined in clause 6.2.4.</w:t>
            </w:r>
          </w:p>
          <w:p w14:paraId="455C1145" w14:textId="15F0D2D3" w:rsidR="002206F5" w:rsidRDefault="004C4D7C" w:rsidP="004774CC">
            <w:pPr>
              <w:pStyle w:val="TAN"/>
              <w:rPr>
                <w:lang w:eastAsia="en-GB"/>
              </w:rPr>
            </w:pPr>
            <w:r>
              <w:rPr>
                <w:lang w:eastAsia="en-GB"/>
              </w:rPr>
              <w:t>NOTE 2:</w:t>
            </w:r>
            <w:r>
              <w:rPr>
                <w:lang w:eastAsia="en-GB"/>
              </w:rPr>
              <w:tab/>
              <w:t xml:space="preserve">Reference measurement channel is specified in </w:t>
            </w:r>
            <w:r>
              <w:t xml:space="preserve">3GPP TS 38.101-1 [5] Annex </w:t>
            </w:r>
            <w:r>
              <w:rPr>
                <w:lang w:eastAsia="en-GB"/>
              </w:rPr>
              <w:t>A.3.2.3 for 64 QAM.</w:t>
            </w:r>
          </w:p>
          <w:p w14:paraId="780F6E50" w14:textId="77777777" w:rsidR="002206F5" w:rsidRDefault="002206F5" w:rsidP="004774CC">
            <w:pPr>
              <w:pStyle w:val="TAN"/>
              <w:rPr>
                <w:szCs w:val="18"/>
                <w:lang w:eastAsia="en-GB"/>
              </w:rPr>
            </w:pPr>
            <w:r>
              <w:rPr>
                <w:rFonts w:eastAsia="MS Mincho"/>
                <w:lang w:eastAsia="en-GB"/>
              </w:rPr>
              <w:t xml:space="preserve">NOTE </w:t>
            </w:r>
            <w:r>
              <w:rPr>
                <w:rFonts w:eastAsia="MS Mincho"/>
                <w:lang w:val="en-US" w:eastAsia="en-GB"/>
              </w:rPr>
              <w:t>3</w:t>
            </w:r>
            <w:r>
              <w:rPr>
                <w:rFonts w:eastAsia="MS Mincho"/>
                <w:lang w:eastAsia="en-GB"/>
              </w:rPr>
              <w:t>:</w:t>
            </w:r>
            <w:r>
              <w:rPr>
                <w:rFonts w:eastAsia="MS Mincho"/>
                <w:lang w:eastAsia="en-GB"/>
              </w:rPr>
              <w:tab/>
            </w:r>
            <w:r>
              <w:rPr>
                <w:rFonts w:eastAsia="MS Mincho"/>
                <w:szCs w:val="18"/>
                <w:lang w:eastAsia="en-GB"/>
              </w:rPr>
              <w:t>Power in transmission bandwidth configuration value is rounded to the nearest 0.5dB value.</w:t>
            </w:r>
          </w:p>
        </w:tc>
      </w:tr>
    </w:tbl>
    <w:p w14:paraId="608E2629" w14:textId="77777777" w:rsidR="002206F5" w:rsidRDefault="002206F5" w:rsidP="002206F5"/>
    <w:p w14:paraId="0F3C3DE9" w14:textId="77777777" w:rsidR="001F6D06" w:rsidRDefault="001F6D06" w:rsidP="001F6D06">
      <w:pPr>
        <w:pStyle w:val="Heading2"/>
      </w:pPr>
      <w:bookmarkStart w:id="1151" w:name="_Toc123057960"/>
      <w:bookmarkStart w:id="1152" w:name="_Toc124256653"/>
      <w:bookmarkStart w:id="1153" w:name="_Toc131734966"/>
      <w:bookmarkStart w:id="1154" w:name="_Toc137372743"/>
      <w:bookmarkStart w:id="1155" w:name="_Toc138885129"/>
      <w:r>
        <w:t>7.5</w:t>
      </w:r>
      <w:r>
        <w:tab/>
        <w:t>Adjacent channel selectivity</w:t>
      </w:r>
      <w:bookmarkEnd w:id="1145"/>
      <w:bookmarkEnd w:id="1146"/>
      <w:bookmarkEnd w:id="1147"/>
      <w:bookmarkEnd w:id="1148"/>
      <w:bookmarkEnd w:id="1149"/>
      <w:bookmarkEnd w:id="1150"/>
      <w:bookmarkEnd w:id="1151"/>
      <w:bookmarkEnd w:id="1152"/>
      <w:bookmarkEnd w:id="1153"/>
      <w:bookmarkEnd w:id="1154"/>
      <w:bookmarkEnd w:id="1155"/>
    </w:p>
    <w:p w14:paraId="7C176B59" w14:textId="77777777" w:rsidR="00CE5E85" w:rsidRDefault="00CE5E85" w:rsidP="00CE5E85">
      <w:pPr>
        <w:jc w:val="both"/>
      </w:pPr>
      <w:r w:rsidRPr="00A1115A">
        <w:t>Adjacent channel selectivity (ACS) is a measure of a receiver's ability to receive an NR signal at its assigned channel frequency in the presence of an adjacent channel signal at a given frequency offset from the centre frequency of the assigned channel. ACS is the ratio of the receive filter attenuation on the assigned channel frequency to the receive filter attenuation on the adjacent channel(s).</w:t>
      </w:r>
    </w:p>
    <w:p w14:paraId="69F8392B" w14:textId="3C34CDE8" w:rsidR="00CE5E85" w:rsidRDefault="004C4D7C" w:rsidP="00CE5E85">
      <w:pPr>
        <w:jc w:val="both"/>
      </w:pPr>
      <w:r w:rsidRPr="00A619EB">
        <w:t xml:space="preserve">In </w:t>
      </w:r>
      <w:r>
        <w:t>R</w:t>
      </w:r>
      <w:r w:rsidRPr="00A619EB">
        <w:t>elease</w:t>
      </w:r>
      <w:r>
        <w:t xml:space="preserve"> </w:t>
      </w:r>
      <w:r w:rsidRPr="00A619EB">
        <w:t>17, only frequency bands below 2.7GHz are considered</w:t>
      </w:r>
      <w:r>
        <w:t>.</w:t>
      </w:r>
      <w:r w:rsidRPr="00A619EB">
        <w:rPr>
          <w:rFonts w:hint="eastAsia"/>
        </w:rPr>
        <w:t xml:space="preserve"> </w:t>
      </w:r>
      <w:r>
        <w:t xml:space="preserve">The NR </w:t>
      </w:r>
      <w:r w:rsidRPr="00EE1DBF">
        <w:t>satellite</w:t>
      </w:r>
      <w:r>
        <w:t xml:space="preserve"> UE shall fulfil the minimum requirements specified in Table 7.5-1 for NR satellite bands with FDL_high &lt; 2700 MHz and FUL_high &lt; 2700 MHz. These requirements apply for all values of an adjacent channel interferer in case 1 and for any SCS specified for the channel bandwidth of the wanted signal. The lower and upper range of test parameters are chosen as in Table 7.5-2 and Table 7.5-3 for verification of the requirements specified in Table 7.5-1. For these test parameters, the throughput shall be ≥ 95 % of the maximum throughput of the reference measurement channels as specified in 3GPP TS 38.101-1 [5] Annexes A.2.2 and A.3.2 (with one sided dynamic OCNG Pattern OP.1 FDD for the DL-signal as described in 3GPP TS 38.101-1 [5] Annex A.5.1.1).</w:t>
      </w:r>
    </w:p>
    <w:p w14:paraId="72B606FA" w14:textId="77777777" w:rsidR="00CE5E85" w:rsidRPr="002D14C4" w:rsidRDefault="00CE5E85" w:rsidP="002D14C4">
      <w:pPr>
        <w:pStyle w:val="TH"/>
      </w:pPr>
      <w:r w:rsidRPr="002D14C4">
        <w:t>Table 7.5-1: ACS for NR satellite bands with F</w:t>
      </w:r>
      <w:r w:rsidRPr="00167A28">
        <w:rPr>
          <w:vertAlign w:val="subscript"/>
        </w:rPr>
        <w:t>DL_high</w:t>
      </w:r>
      <w:r w:rsidRPr="00D026C9">
        <w:t xml:space="preserve"> </w:t>
      </w:r>
      <w:r w:rsidRPr="002D14C4">
        <w:t>&lt; 2700 MHz and F</w:t>
      </w:r>
      <w:r w:rsidRPr="00167A28">
        <w:rPr>
          <w:vertAlign w:val="subscript"/>
        </w:rPr>
        <w:t>UL_high</w:t>
      </w:r>
      <w:r w:rsidRPr="00D026C9">
        <w:t xml:space="preserve"> </w:t>
      </w:r>
      <w:r w:rsidRPr="002D14C4">
        <w:t>&lt; 2700 MHz</w:t>
      </w:r>
    </w:p>
    <w:tbl>
      <w:tblPr>
        <w:tblW w:w="5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0"/>
        <w:gridCol w:w="874"/>
        <w:gridCol w:w="1065"/>
        <w:gridCol w:w="1065"/>
        <w:gridCol w:w="1066"/>
      </w:tblGrid>
      <w:tr w:rsidR="00CE5E85" w14:paraId="09C9C408" w14:textId="77777777" w:rsidTr="000107AF">
        <w:trPr>
          <w:trHeight w:val="288"/>
          <w:jc w:val="center"/>
        </w:trPr>
        <w:tc>
          <w:tcPr>
            <w:tcW w:w="1170" w:type="dxa"/>
            <w:vMerge w:val="restart"/>
            <w:shd w:val="clear" w:color="auto" w:fill="auto"/>
            <w:vAlign w:val="center"/>
          </w:tcPr>
          <w:p w14:paraId="4C36954A" w14:textId="77777777" w:rsidR="00CE5E85" w:rsidRDefault="00CE5E85" w:rsidP="000107AF">
            <w:pPr>
              <w:pStyle w:val="TAH"/>
            </w:pPr>
            <w:r>
              <w:t>RX parameter</w:t>
            </w:r>
          </w:p>
        </w:tc>
        <w:tc>
          <w:tcPr>
            <w:tcW w:w="874" w:type="dxa"/>
            <w:vMerge w:val="restart"/>
            <w:vAlign w:val="center"/>
          </w:tcPr>
          <w:p w14:paraId="650A0415" w14:textId="77777777" w:rsidR="00CE5E85" w:rsidRDefault="00CE5E85" w:rsidP="000107AF">
            <w:pPr>
              <w:pStyle w:val="TAH"/>
            </w:pPr>
            <w:r>
              <w:t>Units</w:t>
            </w:r>
          </w:p>
        </w:tc>
        <w:tc>
          <w:tcPr>
            <w:tcW w:w="3196" w:type="dxa"/>
            <w:gridSpan w:val="3"/>
            <w:vAlign w:val="center"/>
          </w:tcPr>
          <w:p w14:paraId="4C4B8F6A" w14:textId="77777777" w:rsidR="00CE5E85" w:rsidRDefault="00CE5E85" w:rsidP="000107AF">
            <w:pPr>
              <w:pStyle w:val="TAH"/>
            </w:pPr>
            <w:r>
              <w:t>Channel bandwidth (MHz)</w:t>
            </w:r>
          </w:p>
        </w:tc>
      </w:tr>
      <w:tr w:rsidR="00CE5E85" w14:paraId="3699A291" w14:textId="77777777" w:rsidTr="000107AF">
        <w:trPr>
          <w:trHeight w:val="288"/>
          <w:jc w:val="center"/>
        </w:trPr>
        <w:tc>
          <w:tcPr>
            <w:tcW w:w="1170" w:type="dxa"/>
            <w:vMerge/>
            <w:shd w:val="clear" w:color="auto" w:fill="auto"/>
            <w:vAlign w:val="center"/>
          </w:tcPr>
          <w:p w14:paraId="1C721750" w14:textId="77777777" w:rsidR="00CE5E85" w:rsidRDefault="00CE5E85" w:rsidP="000107AF">
            <w:pPr>
              <w:pStyle w:val="TAH"/>
            </w:pPr>
          </w:p>
        </w:tc>
        <w:tc>
          <w:tcPr>
            <w:tcW w:w="874" w:type="dxa"/>
            <w:vMerge/>
            <w:vAlign w:val="center"/>
          </w:tcPr>
          <w:p w14:paraId="5FF51893" w14:textId="77777777" w:rsidR="00CE5E85" w:rsidRDefault="00CE5E85" w:rsidP="000107AF">
            <w:pPr>
              <w:pStyle w:val="TAH"/>
            </w:pPr>
          </w:p>
        </w:tc>
        <w:tc>
          <w:tcPr>
            <w:tcW w:w="1065" w:type="dxa"/>
            <w:vAlign w:val="center"/>
          </w:tcPr>
          <w:p w14:paraId="58BCA84D" w14:textId="77777777" w:rsidR="00CE5E85" w:rsidRPr="00402FEC" w:rsidRDefault="00CE5E85" w:rsidP="000107AF">
            <w:pPr>
              <w:pStyle w:val="TAH"/>
            </w:pPr>
            <w:r w:rsidRPr="00402FEC">
              <w:t>5, 10</w:t>
            </w:r>
          </w:p>
        </w:tc>
        <w:tc>
          <w:tcPr>
            <w:tcW w:w="1065" w:type="dxa"/>
            <w:vAlign w:val="center"/>
          </w:tcPr>
          <w:p w14:paraId="58917733" w14:textId="77777777" w:rsidR="00CE5E85" w:rsidRPr="00402FEC" w:rsidRDefault="00CE5E85" w:rsidP="000107AF">
            <w:pPr>
              <w:pStyle w:val="TAH"/>
            </w:pPr>
            <w:r w:rsidRPr="00402FEC">
              <w:t>15</w:t>
            </w:r>
          </w:p>
        </w:tc>
        <w:tc>
          <w:tcPr>
            <w:tcW w:w="1066" w:type="dxa"/>
            <w:vAlign w:val="center"/>
          </w:tcPr>
          <w:p w14:paraId="5F96C893" w14:textId="77777777" w:rsidR="00CE5E85" w:rsidRPr="00402FEC" w:rsidRDefault="00CE5E85" w:rsidP="000107AF">
            <w:pPr>
              <w:pStyle w:val="TAH"/>
            </w:pPr>
            <w:r w:rsidRPr="00402FEC">
              <w:t>20</w:t>
            </w:r>
          </w:p>
        </w:tc>
      </w:tr>
      <w:tr w:rsidR="00CE5E85" w14:paraId="76EF8381" w14:textId="77777777" w:rsidTr="000107AF">
        <w:trPr>
          <w:trHeight w:val="288"/>
          <w:jc w:val="center"/>
        </w:trPr>
        <w:tc>
          <w:tcPr>
            <w:tcW w:w="1170" w:type="dxa"/>
            <w:shd w:val="clear" w:color="auto" w:fill="auto"/>
            <w:vAlign w:val="center"/>
          </w:tcPr>
          <w:p w14:paraId="3EFE757C" w14:textId="77777777" w:rsidR="00CE5E85" w:rsidRDefault="00CE5E85" w:rsidP="000107AF">
            <w:pPr>
              <w:pStyle w:val="TAC"/>
            </w:pPr>
            <w:r>
              <w:t>ACS</w:t>
            </w:r>
          </w:p>
        </w:tc>
        <w:tc>
          <w:tcPr>
            <w:tcW w:w="874" w:type="dxa"/>
            <w:vAlign w:val="center"/>
          </w:tcPr>
          <w:p w14:paraId="42EDE399" w14:textId="77777777" w:rsidR="00CE5E85" w:rsidRDefault="00CE5E85" w:rsidP="000107AF">
            <w:pPr>
              <w:pStyle w:val="TAC"/>
            </w:pPr>
            <w:r>
              <w:t>dB</w:t>
            </w:r>
          </w:p>
        </w:tc>
        <w:tc>
          <w:tcPr>
            <w:tcW w:w="1065" w:type="dxa"/>
            <w:vAlign w:val="center"/>
          </w:tcPr>
          <w:p w14:paraId="3B413E59" w14:textId="77777777" w:rsidR="00CE5E85" w:rsidRDefault="00CE5E85" w:rsidP="000107AF">
            <w:pPr>
              <w:pStyle w:val="TAC"/>
            </w:pPr>
            <w:r>
              <w:t>33</w:t>
            </w:r>
          </w:p>
        </w:tc>
        <w:tc>
          <w:tcPr>
            <w:tcW w:w="1065" w:type="dxa"/>
            <w:vAlign w:val="center"/>
          </w:tcPr>
          <w:p w14:paraId="5101A709" w14:textId="77777777" w:rsidR="00CE5E85" w:rsidRDefault="00CE5E85" w:rsidP="000107AF">
            <w:pPr>
              <w:pStyle w:val="TAC"/>
            </w:pPr>
            <w:r>
              <w:t>30</w:t>
            </w:r>
          </w:p>
        </w:tc>
        <w:tc>
          <w:tcPr>
            <w:tcW w:w="1066" w:type="dxa"/>
            <w:vAlign w:val="center"/>
          </w:tcPr>
          <w:p w14:paraId="4771E1C8" w14:textId="77777777" w:rsidR="00CE5E85" w:rsidRDefault="00CE5E85" w:rsidP="000107AF">
            <w:pPr>
              <w:pStyle w:val="TAC"/>
            </w:pPr>
            <w:r>
              <w:t>27</w:t>
            </w:r>
          </w:p>
        </w:tc>
      </w:tr>
    </w:tbl>
    <w:p w14:paraId="339BCC3C" w14:textId="77777777" w:rsidR="00CE5E85" w:rsidRPr="00A619EB" w:rsidRDefault="00CE5E85" w:rsidP="0054256C"/>
    <w:p w14:paraId="6C0AC71F" w14:textId="473F77B2" w:rsidR="00CE5E85" w:rsidRDefault="00CE5E85" w:rsidP="00D026C9">
      <w:pPr>
        <w:pStyle w:val="TH"/>
      </w:pPr>
      <w:r w:rsidRPr="00A619EB">
        <w:t>Table 7.5-</w:t>
      </w:r>
      <w:r>
        <w:t>2</w:t>
      </w:r>
      <w:r w:rsidRPr="00A619EB">
        <w:t>: Test parameters for NR bands with F</w:t>
      </w:r>
      <w:r w:rsidRPr="00A619EB">
        <w:rPr>
          <w:vertAlign w:val="subscript"/>
        </w:rPr>
        <w:t xml:space="preserve">DL_high </w:t>
      </w:r>
      <w:r w:rsidRPr="00A619EB">
        <w:t>&lt; 2700 MHz and F</w:t>
      </w:r>
      <w:r w:rsidRPr="00A619EB">
        <w:rPr>
          <w:vertAlign w:val="subscript"/>
        </w:rPr>
        <w:t xml:space="preserve">UL_high </w:t>
      </w:r>
      <w:r w:rsidRPr="00A619EB">
        <w:t>&lt; 2700 MHz, case 1</w:t>
      </w:r>
    </w:p>
    <w:tbl>
      <w:tblPr>
        <w:tblStyle w:val="TableGrid"/>
        <w:tblW w:w="0" w:type="auto"/>
        <w:jc w:val="center"/>
        <w:tblLook w:val="04A0" w:firstRow="1" w:lastRow="0" w:firstColumn="1" w:lastColumn="0" w:noHBand="0" w:noVBand="1"/>
      </w:tblPr>
      <w:tblGrid>
        <w:gridCol w:w="1985"/>
        <w:gridCol w:w="1305"/>
        <w:gridCol w:w="1926"/>
        <w:gridCol w:w="1926"/>
        <w:gridCol w:w="1927"/>
      </w:tblGrid>
      <w:tr w:rsidR="00CE5E85" w14:paraId="4D9DA5EA" w14:textId="77777777" w:rsidTr="00D026C9">
        <w:trPr>
          <w:jc w:val="center"/>
        </w:trPr>
        <w:tc>
          <w:tcPr>
            <w:tcW w:w="1985" w:type="dxa"/>
            <w:vMerge w:val="restart"/>
            <w:vAlign w:val="center"/>
          </w:tcPr>
          <w:p w14:paraId="7485E107" w14:textId="77777777" w:rsidR="00CE5E85" w:rsidRPr="007F7A41" w:rsidRDefault="00CE5E85" w:rsidP="00D026C9">
            <w:pPr>
              <w:pStyle w:val="TAH"/>
            </w:pPr>
            <w:r w:rsidRPr="007F7A41">
              <w:t>RX parameter</w:t>
            </w:r>
          </w:p>
        </w:tc>
        <w:tc>
          <w:tcPr>
            <w:tcW w:w="1305" w:type="dxa"/>
            <w:vMerge w:val="restart"/>
            <w:vAlign w:val="center"/>
          </w:tcPr>
          <w:p w14:paraId="4F16B19E" w14:textId="77777777" w:rsidR="00CE5E85" w:rsidRPr="007F7A41" w:rsidRDefault="00CE5E85" w:rsidP="00D026C9">
            <w:pPr>
              <w:pStyle w:val="TAH"/>
            </w:pPr>
            <w:r w:rsidRPr="007F7A41">
              <w:t>Units</w:t>
            </w:r>
          </w:p>
        </w:tc>
        <w:tc>
          <w:tcPr>
            <w:tcW w:w="5779" w:type="dxa"/>
            <w:gridSpan w:val="3"/>
            <w:vAlign w:val="center"/>
          </w:tcPr>
          <w:p w14:paraId="34A8DFC7" w14:textId="77777777" w:rsidR="00CE5E85" w:rsidRPr="007F7A41" w:rsidRDefault="00CE5E85" w:rsidP="00D026C9">
            <w:pPr>
              <w:pStyle w:val="TAH"/>
            </w:pPr>
            <w:r w:rsidRPr="007F7A41">
              <w:t>Channel bandwidth (MHz)</w:t>
            </w:r>
          </w:p>
        </w:tc>
      </w:tr>
      <w:tr w:rsidR="00CE5E85" w14:paraId="50366F91" w14:textId="77777777" w:rsidTr="00D026C9">
        <w:trPr>
          <w:jc w:val="center"/>
        </w:trPr>
        <w:tc>
          <w:tcPr>
            <w:tcW w:w="1985" w:type="dxa"/>
            <w:vMerge/>
            <w:vAlign w:val="center"/>
          </w:tcPr>
          <w:p w14:paraId="33F2ECEE" w14:textId="77777777" w:rsidR="00CE5E85" w:rsidRPr="007F7A41" w:rsidRDefault="00CE5E85" w:rsidP="00D026C9">
            <w:pPr>
              <w:pStyle w:val="TAH"/>
            </w:pPr>
          </w:p>
        </w:tc>
        <w:tc>
          <w:tcPr>
            <w:tcW w:w="1305" w:type="dxa"/>
            <w:vMerge/>
            <w:vAlign w:val="center"/>
          </w:tcPr>
          <w:p w14:paraId="09784805" w14:textId="77777777" w:rsidR="00CE5E85" w:rsidRPr="007F7A41" w:rsidRDefault="00CE5E85" w:rsidP="00D026C9">
            <w:pPr>
              <w:pStyle w:val="TAH"/>
            </w:pPr>
          </w:p>
        </w:tc>
        <w:tc>
          <w:tcPr>
            <w:tcW w:w="1926" w:type="dxa"/>
            <w:vAlign w:val="center"/>
          </w:tcPr>
          <w:p w14:paraId="666FAE52" w14:textId="77777777" w:rsidR="00CE5E85" w:rsidRPr="007F7A41" w:rsidRDefault="00CE5E85" w:rsidP="00D026C9">
            <w:pPr>
              <w:pStyle w:val="TAH"/>
            </w:pPr>
            <w:r w:rsidRPr="007F7A41">
              <w:t>5, 10</w:t>
            </w:r>
          </w:p>
        </w:tc>
        <w:tc>
          <w:tcPr>
            <w:tcW w:w="1926" w:type="dxa"/>
            <w:vAlign w:val="center"/>
          </w:tcPr>
          <w:p w14:paraId="657F7D11" w14:textId="77777777" w:rsidR="00CE5E85" w:rsidRPr="007F7A41" w:rsidRDefault="00CE5E85" w:rsidP="00D026C9">
            <w:pPr>
              <w:pStyle w:val="TAH"/>
            </w:pPr>
            <w:r w:rsidRPr="007F7A41">
              <w:t>15</w:t>
            </w:r>
          </w:p>
        </w:tc>
        <w:tc>
          <w:tcPr>
            <w:tcW w:w="1927" w:type="dxa"/>
            <w:vAlign w:val="center"/>
          </w:tcPr>
          <w:p w14:paraId="66EDE9FD" w14:textId="77777777" w:rsidR="00CE5E85" w:rsidRPr="007F7A41" w:rsidRDefault="00CE5E85" w:rsidP="00D026C9">
            <w:pPr>
              <w:pStyle w:val="TAH"/>
              <w:rPr>
                <w:rFonts w:eastAsiaTheme="minorEastAsia"/>
                <w:lang w:eastAsia="zh-TW"/>
              </w:rPr>
            </w:pPr>
            <w:r w:rsidRPr="007F7A41">
              <w:rPr>
                <w:rFonts w:eastAsiaTheme="minorEastAsia"/>
                <w:lang w:eastAsia="zh-TW"/>
              </w:rPr>
              <w:t>20</w:t>
            </w:r>
          </w:p>
        </w:tc>
      </w:tr>
      <w:tr w:rsidR="00CE5E85" w14:paraId="5411A207" w14:textId="77777777" w:rsidTr="00D026C9">
        <w:trPr>
          <w:jc w:val="center"/>
        </w:trPr>
        <w:tc>
          <w:tcPr>
            <w:tcW w:w="1985" w:type="dxa"/>
            <w:vAlign w:val="center"/>
          </w:tcPr>
          <w:p w14:paraId="5362F3A7" w14:textId="77777777" w:rsidR="00CE5E85" w:rsidRPr="007F7A41" w:rsidRDefault="00CE5E85" w:rsidP="00D026C9">
            <w:pPr>
              <w:pStyle w:val="TAC"/>
            </w:pPr>
            <w:r w:rsidRPr="007F7A41">
              <w:t>Power in transmission bandwidth configuration</w:t>
            </w:r>
          </w:p>
        </w:tc>
        <w:tc>
          <w:tcPr>
            <w:tcW w:w="1305" w:type="dxa"/>
            <w:vAlign w:val="center"/>
          </w:tcPr>
          <w:p w14:paraId="162A2FAD" w14:textId="77777777" w:rsidR="00CE5E85" w:rsidRPr="007F7A41" w:rsidRDefault="00CE5E85" w:rsidP="00D026C9">
            <w:pPr>
              <w:pStyle w:val="TAC"/>
            </w:pPr>
            <w:r w:rsidRPr="007F7A41">
              <w:t>dBm</w:t>
            </w:r>
          </w:p>
        </w:tc>
        <w:tc>
          <w:tcPr>
            <w:tcW w:w="5779" w:type="dxa"/>
            <w:gridSpan w:val="3"/>
            <w:vAlign w:val="center"/>
          </w:tcPr>
          <w:p w14:paraId="6B73C9CD" w14:textId="77777777" w:rsidR="00CE5E85" w:rsidRPr="007F7A41" w:rsidRDefault="00CE5E85" w:rsidP="00D026C9">
            <w:pPr>
              <w:pStyle w:val="TAC"/>
            </w:pPr>
            <w:r w:rsidRPr="007F7A41">
              <w:t>REFSENS + 14 dB</w:t>
            </w:r>
          </w:p>
        </w:tc>
      </w:tr>
      <w:tr w:rsidR="00CE5E85" w14:paraId="5A6FAAF5" w14:textId="77777777" w:rsidTr="00D026C9">
        <w:trPr>
          <w:jc w:val="center"/>
        </w:trPr>
        <w:tc>
          <w:tcPr>
            <w:tcW w:w="1985" w:type="dxa"/>
            <w:vAlign w:val="center"/>
          </w:tcPr>
          <w:p w14:paraId="4381B764" w14:textId="6971F81D" w:rsidR="00CE5E85" w:rsidRPr="007F7A41" w:rsidRDefault="00CE5E85" w:rsidP="00D026C9">
            <w:pPr>
              <w:pStyle w:val="TAC"/>
            </w:pPr>
            <w:r w:rsidRPr="007F7A41">
              <w:t>P</w:t>
            </w:r>
            <w:r w:rsidRPr="007F7A41">
              <w:rPr>
                <w:vertAlign w:val="subscript"/>
              </w:rPr>
              <w:t>interferer</w:t>
            </w:r>
            <w:r w:rsidR="00167A28" w:rsidRPr="00D026C9">
              <w:rPr>
                <w:rFonts w:asciiTheme="minorEastAsia" w:eastAsiaTheme="minorEastAsia" w:hAnsiTheme="minorEastAsia"/>
                <w:vertAlign w:val="superscript"/>
              </w:rPr>
              <w:t>4</w:t>
            </w:r>
          </w:p>
        </w:tc>
        <w:tc>
          <w:tcPr>
            <w:tcW w:w="1305" w:type="dxa"/>
            <w:vAlign w:val="center"/>
          </w:tcPr>
          <w:p w14:paraId="626550CA" w14:textId="77777777" w:rsidR="00CE5E85" w:rsidRPr="007F7A41" w:rsidRDefault="00CE5E85" w:rsidP="00D026C9">
            <w:pPr>
              <w:pStyle w:val="TAC"/>
            </w:pPr>
            <w:r w:rsidRPr="007F7A41">
              <w:t>dBm</w:t>
            </w:r>
          </w:p>
        </w:tc>
        <w:tc>
          <w:tcPr>
            <w:tcW w:w="1926" w:type="dxa"/>
            <w:vAlign w:val="center"/>
          </w:tcPr>
          <w:p w14:paraId="63D950F0" w14:textId="77777777" w:rsidR="00CE5E85" w:rsidRPr="007F7A41" w:rsidRDefault="00CE5E85" w:rsidP="00D026C9">
            <w:pPr>
              <w:pStyle w:val="TAC"/>
            </w:pPr>
            <w:r w:rsidRPr="007F7A41">
              <w:t>REFSENS + 45.5 dB</w:t>
            </w:r>
          </w:p>
        </w:tc>
        <w:tc>
          <w:tcPr>
            <w:tcW w:w="1926" w:type="dxa"/>
            <w:vAlign w:val="center"/>
          </w:tcPr>
          <w:p w14:paraId="2302F52F" w14:textId="77777777" w:rsidR="00CE5E85" w:rsidRPr="007F7A41" w:rsidRDefault="00CE5E85" w:rsidP="00D026C9">
            <w:pPr>
              <w:pStyle w:val="TAC"/>
            </w:pPr>
            <w:r w:rsidRPr="007F7A41">
              <w:t>REFSENS + 42.5 dB</w:t>
            </w:r>
          </w:p>
        </w:tc>
        <w:tc>
          <w:tcPr>
            <w:tcW w:w="1927" w:type="dxa"/>
            <w:vAlign w:val="center"/>
          </w:tcPr>
          <w:p w14:paraId="4384D86D" w14:textId="77777777" w:rsidR="00CE5E85" w:rsidRPr="007F7A41" w:rsidRDefault="00CE5E85" w:rsidP="00D026C9">
            <w:pPr>
              <w:pStyle w:val="TAC"/>
            </w:pPr>
            <w:r w:rsidRPr="007F7A41">
              <w:t>REFSENS + 39.5</w:t>
            </w:r>
          </w:p>
        </w:tc>
      </w:tr>
      <w:tr w:rsidR="00CE5E85" w14:paraId="3F619B7A" w14:textId="77777777" w:rsidTr="00D026C9">
        <w:trPr>
          <w:jc w:val="center"/>
        </w:trPr>
        <w:tc>
          <w:tcPr>
            <w:tcW w:w="1985" w:type="dxa"/>
            <w:vAlign w:val="center"/>
          </w:tcPr>
          <w:p w14:paraId="08FE5F49" w14:textId="77777777" w:rsidR="00CE5E85" w:rsidRPr="007F7A41" w:rsidRDefault="00CE5E85" w:rsidP="00D026C9">
            <w:pPr>
              <w:pStyle w:val="TAC"/>
            </w:pPr>
            <w:r w:rsidRPr="007F7A41">
              <w:t>BW</w:t>
            </w:r>
            <w:r w:rsidRPr="007F7A41">
              <w:rPr>
                <w:vertAlign w:val="subscript"/>
              </w:rPr>
              <w:t>interferer</w:t>
            </w:r>
          </w:p>
        </w:tc>
        <w:tc>
          <w:tcPr>
            <w:tcW w:w="1305" w:type="dxa"/>
            <w:vAlign w:val="center"/>
          </w:tcPr>
          <w:p w14:paraId="219A24AD" w14:textId="77777777" w:rsidR="00CE5E85" w:rsidRPr="007F7A41" w:rsidRDefault="00CE5E85" w:rsidP="00D026C9">
            <w:pPr>
              <w:pStyle w:val="TAC"/>
            </w:pPr>
            <w:r w:rsidRPr="007F7A41">
              <w:t>MHz</w:t>
            </w:r>
          </w:p>
        </w:tc>
        <w:tc>
          <w:tcPr>
            <w:tcW w:w="5779" w:type="dxa"/>
            <w:gridSpan w:val="3"/>
            <w:vAlign w:val="center"/>
          </w:tcPr>
          <w:p w14:paraId="317DBA52" w14:textId="77777777" w:rsidR="00CE5E85" w:rsidRPr="007F7A41" w:rsidRDefault="00CE5E85" w:rsidP="00D026C9">
            <w:pPr>
              <w:pStyle w:val="TAC"/>
              <w:rPr>
                <w:rFonts w:eastAsiaTheme="minorEastAsia"/>
                <w:lang w:eastAsia="zh-TW"/>
              </w:rPr>
            </w:pPr>
            <w:r w:rsidRPr="007F7A41">
              <w:rPr>
                <w:rFonts w:eastAsiaTheme="minorEastAsia"/>
                <w:lang w:eastAsia="zh-TW"/>
              </w:rPr>
              <w:t>5</w:t>
            </w:r>
          </w:p>
        </w:tc>
      </w:tr>
      <w:tr w:rsidR="00CE5E85" w14:paraId="1D4B9F11" w14:textId="77777777" w:rsidTr="00D026C9">
        <w:trPr>
          <w:jc w:val="center"/>
        </w:trPr>
        <w:tc>
          <w:tcPr>
            <w:tcW w:w="1985" w:type="dxa"/>
            <w:vAlign w:val="center"/>
          </w:tcPr>
          <w:p w14:paraId="1E96804C" w14:textId="4B5BAC88" w:rsidR="00CE5E85" w:rsidRPr="007F7A41" w:rsidRDefault="00CE5E85" w:rsidP="00D026C9">
            <w:pPr>
              <w:pStyle w:val="TAC"/>
            </w:pPr>
            <w:r w:rsidRPr="007F7A41">
              <w:t>F</w:t>
            </w:r>
            <w:r w:rsidRPr="007F7A41">
              <w:rPr>
                <w:vertAlign w:val="subscript"/>
              </w:rPr>
              <w:t xml:space="preserve">interferer </w:t>
            </w:r>
            <w:r w:rsidRPr="007F7A41">
              <w:t>(offset)</w:t>
            </w:r>
            <w:r w:rsidR="00167A28">
              <w:rPr>
                <w:rFonts w:hint="eastAsia"/>
                <w:vertAlign w:val="superscript"/>
              </w:rPr>
              <w:t>2</w:t>
            </w:r>
          </w:p>
        </w:tc>
        <w:tc>
          <w:tcPr>
            <w:tcW w:w="1305" w:type="dxa"/>
            <w:vAlign w:val="center"/>
          </w:tcPr>
          <w:p w14:paraId="0EC4A972" w14:textId="77777777" w:rsidR="00CE5E85" w:rsidRPr="007F7A41" w:rsidRDefault="00CE5E85" w:rsidP="00D026C9">
            <w:pPr>
              <w:pStyle w:val="TAC"/>
            </w:pPr>
            <w:r w:rsidRPr="007F7A41">
              <w:t>MHz</w:t>
            </w:r>
          </w:p>
        </w:tc>
        <w:tc>
          <w:tcPr>
            <w:tcW w:w="5779" w:type="dxa"/>
            <w:gridSpan w:val="3"/>
            <w:vAlign w:val="center"/>
          </w:tcPr>
          <w:p w14:paraId="29A538FB" w14:textId="77777777" w:rsidR="00CE5E85" w:rsidRPr="007F7A41" w:rsidRDefault="00CE5E85" w:rsidP="00D026C9">
            <w:pPr>
              <w:pStyle w:val="TAC"/>
            </w:pPr>
            <w:r w:rsidRPr="007F7A41">
              <w:t>BW</w:t>
            </w:r>
            <w:r w:rsidRPr="007F7A41">
              <w:rPr>
                <w:sz w:val="12"/>
                <w:szCs w:val="12"/>
              </w:rPr>
              <w:t xml:space="preserve">Channel </w:t>
            </w:r>
            <w:r w:rsidRPr="007F7A41">
              <w:t>/2 + 2.5</w:t>
            </w:r>
          </w:p>
          <w:p w14:paraId="4287C25C" w14:textId="77777777" w:rsidR="00CE5E85" w:rsidRPr="007F7A41" w:rsidRDefault="00CE5E85" w:rsidP="00D026C9">
            <w:pPr>
              <w:pStyle w:val="TAC"/>
            </w:pPr>
            <w:r w:rsidRPr="007F7A41">
              <w:t>/</w:t>
            </w:r>
          </w:p>
          <w:p w14:paraId="6D3820B5" w14:textId="77777777" w:rsidR="00CE5E85" w:rsidRPr="007F7A41" w:rsidRDefault="00CE5E85" w:rsidP="00D026C9">
            <w:pPr>
              <w:pStyle w:val="TAC"/>
            </w:pPr>
            <w:r w:rsidRPr="007F7A41">
              <w:t>-(BW</w:t>
            </w:r>
            <w:r w:rsidRPr="007F7A41">
              <w:rPr>
                <w:sz w:val="12"/>
                <w:szCs w:val="12"/>
              </w:rPr>
              <w:t xml:space="preserve">Channel </w:t>
            </w:r>
            <w:r w:rsidRPr="007F7A41">
              <w:t>/2 + 2.5)</w:t>
            </w:r>
          </w:p>
        </w:tc>
      </w:tr>
      <w:tr w:rsidR="00CE5E85" w14:paraId="002AAEAE" w14:textId="77777777" w:rsidTr="00D026C9">
        <w:trPr>
          <w:jc w:val="center"/>
        </w:trPr>
        <w:tc>
          <w:tcPr>
            <w:tcW w:w="9069" w:type="dxa"/>
            <w:gridSpan w:val="5"/>
          </w:tcPr>
          <w:p w14:paraId="569D5BB3" w14:textId="77777777" w:rsidR="00CE5E85" w:rsidRDefault="00CE5E85" w:rsidP="0054256C">
            <w:pPr>
              <w:pStyle w:val="TAN"/>
            </w:pPr>
            <w:r w:rsidRPr="007F7A41">
              <w:t>NOTE 1:</w:t>
            </w:r>
            <w:r w:rsidRPr="007F7A41">
              <w:tab/>
              <w:t>The transmitter shall be set to 4 dB below P</w:t>
            </w:r>
            <w:r w:rsidRPr="007F7A41">
              <w:rPr>
                <w:vertAlign w:val="subscript"/>
              </w:rPr>
              <w:t xml:space="preserve">CMAX_L,f,c </w:t>
            </w:r>
            <w:r w:rsidRPr="007F7A41">
              <w:t>at the minimum UL configuration specified in clause 7.3.2 with P</w:t>
            </w:r>
            <w:r w:rsidRPr="007F7A41">
              <w:rPr>
                <w:vertAlign w:val="subscript"/>
              </w:rPr>
              <w:t xml:space="preserve">CMAX_L,f,c </w:t>
            </w:r>
            <w:r w:rsidRPr="007F7A41">
              <w:t>defined in clause 6.2.4.</w:t>
            </w:r>
          </w:p>
          <w:p w14:paraId="059B2E45" w14:textId="77777777" w:rsidR="00CE5E85" w:rsidRDefault="00CE5E85" w:rsidP="0054256C">
            <w:pPr>
              <w:pStyle w:val="TAN"/>
            </w:pPr>
            <w:r w:rsidRPr="007F7A41">
              <w:t>NOTE 2:</w:t>
            </w:r>
            <w:r w:rsidRPr="007F7A41">
              <w:tab/>
              <w:t>The absolute value of the interferer offset F</w:t>
            </w:r>
            <w:r w:rsidRPr="007F7A41">
              <w:rPr>
                <w:vertAlign w:val="subscript"/>
              </w:rPr>
              <w:t xml:space="preserve">interferer </w:t>
            </w:r>
            <w:r w:rsidRPr="007F7A41">
              <w:t xml:space="preserve">(offset) shall be further adjusted to </w:t>
            </w:r>
            <w:r w:rsidRPr="007F7A41">
              <w:rPr>
                <w:rFonts w:eastAsia="Osaka"/>
              </w:rPr>
              <w:object w:dxaOrig="2280" w:dyaOrig="240" w14:anchorId="79A55A54">
                <v:shape id="_x0000_i1026" type="#_x0000_t75" style="width:114pt;height:10.5pt" o:ole="">
                  <v:imagedata r:id="rId15" o:title=""/>
                </v:shape>
                <o:OLEObject Type="Embed" ProgID="Equation.3" ShapeID="_x0000_i1026" DrawAspect="Content" ObjectID="_1749497819" r:id="rId16"/>
              </w:object>
            </w:r>
            <w:r w:rsidRPr="007F7A41">
              <w:t>MHz with SCS the sub-carrier spacing of the wanted signal in MHz. The interferer is an NR signal with 15 kHz SCS.</w:t>
            </w:r>
          </w:p>
          <w:p w14:paraId="45D1BB98" w14:textId="1522CB98" w:rsidR="00CE5E85" w:rsidRDefault="004C4D7C" w:rsidP="0054256C">
            <w:pPr>
              <w:pStyle w:val="TAN"/>
            </w:pPr>
            <w:r w:rsidRPr="00A1115A">
              <w:t>NOTE 3:</w:t>
            </w:r>
            <w:r w:rsidRPr="00A1115A">
              <w:tab/>
              <w:t xml:space="preserve">The interferer consists of the NR interferer RMC specified in </w:t>
            </w:r>
            <w:r>
              <w:t xml:space="preserve">3GPP TS 38.101-1 [5] </w:t>
            </w:r>
            <w:r w:rsidRPr="00A1115A">
              <w:t xml:space="preserve">Annex A.3.2.2 with one sided dynamic OCNG Pattern OP.1 FDD for the DL-signal as described in </w:t>
            </w:r>
            <w:r>
              <w:t xml:space="preserve">3GPP TS 38.101-1 [5] </w:t>
            </w:r>
            <w:r w:rsidRPr="00A1115A">
              <w:t>Annex A.5.1.1.</w:t>
            </w:r>
          </w:p>
          <w:p w14:paraId="18BC0579" w14:textId="27FA094D" w:rsidR="00CE5E85" w:rsidRPr="002D14C4" w:rsidRDefault="00CE5E85" w:rsidP="0054256C">
            <w:pPr>
              <w:pStyle w:val="TAN"/>
            </w:pPr>
            <w:r>
              <w:t>NOTE 4:</w:t>
            </w:r>
            <w:r w:rsidR="0054256C" w:rsidRPr="00A1115A">
              <w:tab/>
            </w:r>
            <w:r w:rsidRPr="00DC2DA7">
              <w:t>P</w:t>
            </w:r>
            <w:r w:rsidRPr="00CD0E42">
              <w:rPr>
                <w:vertAlign w:val="subscript"/>
              </w:rPr>
              <w:t>interferer</w:t>
            </w:r>
            <w:r w:rsidRPr="00DC2DA7">
              <w:t xml:space="preserve"> </w:t>
            </w:r>
            <w:r>
              <w:t>shall be</w:t>
            </w:r>
            <w:r w:rsidRPr="00DC2DA7">
              <w:t xml:space="preserve"> rounded to the next higher 0.5dB value</w:t>
            </w:r>
            <w:r>
              <w:t>.</w:t>
            </w:r>
          </w:p>
        </w:tc>
      </w:tr>
    </w:tbl>
    <w:p w14:paraId="2E43AD01" w14:textId="77777777" w:rsidR="00CE5E85" w:rsidRDefault="00CE5E85" w:rsidP="0054256C"/>
    <w:p w14:paraId="34C0CB9A" w14:textId="68DFBF67" w:rsidR="00CE5E85" w:rsidRDefault="00CE5E85" w:rsidP="00D026C9">
      <w:pPr>
        <w:pStyle w:val="TH"/>
      </w:pPr>
      <w:r w:rsidRPr="002D14C4">
        <w:lastRenderedPageBreak/>
        <w:t>Table 7.5-3: Test parameters for NR bands with F</w:t>
      </w:r>
      <w:r w:rsidRPr="006348F2">
        <w:rPr>
          <w:vertAlign w:val="subscript"/>
        </w:rPr>
        <w:t>DL_high</w:t>
      </w:r>
      <w:r w:rsidRPr="00D026C9">
        <w:t xml:space="preserve"> </w:t>
      </w:r>
      <w:r w:rsidRPr="002D14C4">
        <w:t>&lt; 2700 MHz and F</w:t>
      </w:r>
      <w:r w:rsidRPr="006348F2">
        <w:rPr>
          <w:vertAlign w:val="subscript"/>
        </w:rPr>
        <w:t>UL_high</w:t>
      </w:r>
      <w:r w:rsidRPr="00D026C9">
        <w:t xml:space="preserve"> </w:t>
      </w:r>
      <w:r w:rsidRPr="002D14C4">
        <w:t xml:space="preserve">&lt; 2700 MHz, case </w:t>
      </w:r>
      <w:r w:rsidRPr="00D026C9">
        <w:t>2</w:t>
      </w:r>
    </w:p>
    <w:tbl>
      <w:tblPr>
        <w:tblStyle w:val="TableGrid"/>
        <w:tblW w:w="0" w:type="auto"/>
        <w:jc w:val="center"/>
        <w:tblLook w:val="04A0" w:firstRow="1" w:lastRow="0" w:firstColumn="1" w:lastColumn="0" w:noHBand="0" w:noVBand="1"/>
      </w:tblPr>
      <w:tblGrid>
        <w:gridCol w:w="1985"/>
        <w:gridCol w:w="1305"/>
        <w:gridCol w:w="1926"/>
        <w:gridCol w:w="1926"/>
        <w:gridCol w:w="1927"/>
      </w:tblGrid>
      <w:tr w:rsidR="00CE5E85" w14:paraId="663F3D71" w14:textId="77777777" w:rsidTr="00D026C9">
        <w:trPr>
          <w:jc w:val="center"/>
        </w:trPr>
        <w:tc>
          <w:tcPr>
            <w:tcW w:w="1985" w:type="dxa"/>
            <w:vMerge w:val="restart"/>
            <w:vAlign w:val="center"/>
          </w:tcPr>
          <w:p w14:paraId="634F92DB" w14:textId="77777777" w:rsidR="00CE5E85" w:rsidRPr="007F7A41" w:rsidRDefault="00CE5E85" w:rsidP="00D026C9">
            <w:pPr>
              <w:pStyle w:val="TAH"/>
            </w:pPr>
            <w:r w:rsidRPr="007F7A41">
              <w:t>RX parameter</w:t>
            </w:r>
          </w:p>
        </w:tc>
        <w:tc>
          <w:tcPr>
            <w:tcW w:w="1305" w:type="dxa"/>
            <w:vMerge w:val="restart"/>
            <w:vAlign w:val="center"/>
          </w:tcPr>
          <w:p w14:paraId="7EC1D96F" w14:textId="77777777" w:rsidR="00CE5E85" w:rsidRPr="007F7A41" w:rsidRDefault="00CE5E85" w:rsidP="00D026C9">
            <w:pPr>
              <w:pStyle w:val="TAH"/>
            </w:pPr>
            <w:r w:rsidRPr="007F7A41">
              <w:t>Units</w:t>
            </w:r>
          </w:p>
        </w:tc>
        <w:tc>
          <w:tcPr>
            <w:tcW w:w="5779" w:type="dxa"/>
            <w:gridSpan w:val="3"/>
            <w:vAlign w:val="center"/>
          </w:tcPr>
          <w:p w14:paraId="6DBF7D85" w14:textId="77777777" w:rsidR="00CE5E85" w:rsidRPr="007F7A41" w:rsidRDefault="00CE5E85" w:rsidP="00D026C9">
            <w:pPr>
              <w:pStyle w:val="TAH"/>
            </w:pPr>
            <w:r w:rsidRPr="007F7A41">
              <w:t>Channel bandwidth (MHz)</w:t>
            </w:r>
          </w:p>
        </w:tc>
      </w:tr>
      <w:tr w:rsidR="00CE5E85" w14:paraId="0B68B165" w14:textId="77777777" w:rsidTr="00D026C9">
        <w:trPr>
          <w:jc w:val="center"/>
        </w:trPr>
        <w:tc>
          <w:tcPr>
            <w:tcW w:w="1985" w:type="dxa"/>
            <w:vMerge/>
            <w:vAlign w:val="center"/>
          </w:tcPr>
          <w:p w14:paraId="23250812" w14:textId="77777777" w:rsidR="00CE5E85" w:rsidRPr="007F7A41" w:rsidRDefault="00CE5E85" w:rsidP="00D026C9">
            <w:pPr>
              <w:pStyle w:val="TAH"/>
            </w:pPr>
          </w:p>
        </w:tc>
        <w:tc>
          <w:tcPr>
            <w:tcW w:w="1305" w:type="dxa"/>
            <w:vMerge/>
            <w:vAlign w:val="center"/>
          </w:tcPr>
          <w:p w14:paraId="5EB36338" w14:textId="77777777" w:rsidR="00CE5E85" w:rsidRPr="007F7A41" w:rsidRDefault="00CE5E85" w:rsidP="00D026C9">
            <w:pPr>
              <w:pStyle w:val="TAH"/>
            </w:pPr>
          </w:p>
        </w:tc>
        <w:tc>
          <w:tcPr>
            <w:tcW w:w="1926" w:type="dxa"/>
            <w:vAlign w:val="center"/>
          </w:tcPr>
          <w:p w14:paraId="22F23C87" w14:textId="77777777" w:rsidR="00CE5E85" w:rsidRPr="007F7A41" w:rsidRDefault="00CE5E85" w:rsidP="00D026C9">
            <w:pPr>
              <w:pStyle w:val="TAH"/>
            </w:pPr>
            <w:r w:rsidRPr="007F7A41">
              <w:t>5, 10</w:t>
            </w:r>
          </w:p>
        </w:tc>
        <w:tc>
          <w:tcPr>
            <w:tcW w:w="1926" w:type="dxa"/>
            <w:vAlign w:val="center"/>
          </w:tcPr>
          <w:p w14:paraId="4208D113" w14:textId="77777777" w:rsidR="00CE5E85" w:rsidRPr="007F7A41" w:rsidRDefault="00CE5E85" w:rsidP="00D026C9">
            <w:pPr>
              <w:pStyle w:val="TAH"/>
            </w:pPr>
            <w:r w:rsidRPr="007F7A41">
              <w:t>15</w:t>
            </w:r>
          </w:p>
        </w:tc>
        <w:tc>
          <w:tcPr>
            <w:tcW w:w="1927" w:type="dxa"/>
            <w:vAlign w:val="center"/>
          </w:tcPr>
          <w:p w14:paraId="67498B0F" w14:textId="77777777" w:rsidR="00CE5E85" w:rsidRPr="007F7A41" w:rsidRDefault="00CE5E85" w:rsidP="00D026C9">
            <w:pPr>
              <w:pStyle w:val="TAH"/>
              <w:rPr>
                <w:rFonts w:eastAsiaTheme="minorEastAsia"/>
                <w:lang w:eastAsia="zh-TW"/>
              </w:rPr>
            </w:pPr>
            <w:r w:rsidRPr="007F7A41">
              <w:rPr>
                <w:rFonts w:eastAsiaTheme="minorEastAsia"/>
                <w:lang w:eastAsia="zh-TW"/>
              </w:rPr>
              <w:t>20</w:t>
            </w:r>
          </w:p>
        </w:tc>
      </w:tr>
      <w:tr w:rsidR="00CE5E85" w14:paraId="6B5F7B37" w14:textId="77777777" w:rsidTr="00D026C9">
        <w:trPr>
          <w:jc w:val="center"/>
        </w:trPr>
        <w:tc>
          <w:tcPr>
            <w:tcW w:w="1985" w:type="dxa"/>
            <w:vAlign w:val="center"/>
          </w:tcPr>
          <w:p w14:paraId="4A6A153B" w14:textId="77777777" w:rsidR="00CE5E85" w:rsidRPr="007F7A41" w:rsidRDefault="00CE5E85" w:rsidP="00D026C9">
            <w:pPr>
              <w:pStyle w:val="TAC"/>
            </w:pPr>
            <w:r w:rsidRPr="007F7A41">
              <w:t>Power in transmission bandwidth configuration</w:t>
            </w:r>
          </w:p>
        </w:tc>
        <w:tc>
          <w:tcPr>
            <w:tcW w:w="1305" w:type="dxa"/>
            <w:vAlign w:val="center"/>
          </w:tcPr>
          <w:p w14:paraId="62BD5259" w14:textId="77777777" w:rsidR="00CE5E85" w:rsidRPr="007F7A41" w:rsidRDefault="00CE5E85" w:rsidP="00D026C9">
            <w:pPr>
              <w:pStyle w:val="TAC"/>
            </w:pPr>
            <w:r w:rsidRPr="007F7A41">
              <w:t>dBm</w:t>
            </w:r>
          </w:p>
        </w:tc>
        <w:tc>
          <w:tcPr>
            <w:tcW w:w="1926" w:type="dxa"/>
            <w:vAlign w:val="center"/>
          </w:tcPr>
          <w:p w14:paraId="140CF8FA" w14:textId="77777777" w:rsidR="00CE5E85" w:rsidRPr="00526CB5" w:rsidRDefault="00CE5E85" w:rsidP="00D026C9">
            <w:pPr>
              <w:pStyle w:val="TAC"/>
              <w:rPr>
                <w:lang w:eastAsia="zh-TW"/>
              </w:rPr>
            </w:pPr>
            <w:r w:rsidRPr="00526CB5">
              <w:t>-</w:t>
            </w:r>
            <w:r w:rsidRPr="00526CB5">
              <w:rPr>
                <w:rFonts w:eastAsia="Microsoft JhengHei"/>
                <w:lang w:eastAsia="zh-TW"/>
              </w:rPr>
              <w:t>71.5</w:t>
            </w:r>
          </w:p>
        </w:tc>
        <w:tc>
          <w:tcPr>
            <w:tcW w:w="1926" w:type="dxa"/>
            <w:vAlign w:val="center"/>
          </w:tcPr>
          <w:p w14:paraId="50B83DBA" w14:textId="77777777" w:rsidR="00CE5E85" w:rsidRPr="00526CB5" w:rsidRDefault="00CE5E85" w:rsidP="00D026C9">
            <w:pPr>
              <w:pStyle w:val="TAC"/>
            </w:pPr>
            <w:r w:rsidRPr="00526CB5">
              <w:t>-68.5</w:t>
            </w:r>
          </w:p>
        </w:tc>
        <w:tc>
          <w:tcPr>
            <w:tcW w:w="1927" w:type="dxa"/>
            <w:vAlign w:val="center"/>
          </w:tcPr>
          <w:p w14:paraId="4724D72C" w14:textId="77777777" w:rsidR="00CE5E85" w:rsidRPr="00526CB5" w:rsidRDefault="00CE5E85" w:rsidP="00D026C9">
            <w:pPr>
              <w:pStyle w:val="TAC"/>
            </w:pPr>
            <w:r w:rsidRPr="00526CB5">
              <w:t>-65.5</w:t>
            </w:r>
          </w:p>
        </w:tc>
      </w:tr>
      <w:tr w:rsidR="00CE5E85" w14:paraId="5F7FE222" w14:textId="77777777" w:rsidTr="00D026C9">
        <w:trPr>
          <w:jc w:val="center"/>
        </w:trPr>
        <w:tc>
          <w:tcPr>
            <w:tcW w:w="1985" w:type="dxa"/>
            <w:vAlign w:val="center"/>
          </w:tcPr>
          <w:p w14:paraId="4906CAB7" w14:textId="77777777" w:rsidR="00CE5E85" w:rsidRPr="007F7A41" w:rsidRDefault="00CE5E85" w:rsidP="00D026C9">
            <w:pPr>
              <w:pStyle w:val="TAC"/>
            </w:pPr>
            <w:r w:rsidRPr="007F7A41">
              <w:t>P</w:t>
            </w:r>
            <w:r w:rsidRPr="007F7A41">
              <w:rPr>
                <w:vertAlign w:val="subscript"/>
              </w:rPr>
              <w:t>interferer</w:t>
            </w:r>
          </w:p>
        </w:tc>
        <w:tc>
          <w:tcPr>
            <w:tcW w:w="1305" w:type="dxa"/>
            <w:vAlign w:val="center"/>
          </w:tcPr>
          <w:p w14:paraId="249BB150" w14:textId="77777777" w:rsidR="00CE5E85" w:rsidRPr="007F7A41" w:rsidRDefault="00CE5E85" w:rsidP="00D026C9">
            <w:pPr>
              <w:pStyle w:val="TAC"/>
            </w:pPr>
            <w:r w:rsidRPr="007F7A41">
              <w:t>dBm</w:t>
            </w:r>
          </w:p>
        </w:tc>
        <w:tc>
          <w:tcPr>
            <w:tcW w:w="5779" w:type="dxa"/>
            <w:gridSpan w:val="3"/>
            <w:vAlign w:val="center"/>
          </w:tcPr>
          <w:p w14:paraId="03EE13F2" w14:textId="77777777" w:rsidR="00CE5E85" w:rsidRPr="00526CB5" w:rsidRDefault="00CE5E85" w:rsidP="00D026C9">
            <w:pPr>
              <w:pStyle w:val="TAC"/>
              <w:rPr>
                <w:rFonts w:eastAsiaTheme="minorEastAsia"/>
                <w:lang w:eastAsia="zh-TW"/>
              </w:rPr>
            </w:pPr>
            <w:r w:rsidRPr="00526CB5">
              <w:rPr>
                <w:rFonts w:eastAsiaTheme="minorEastAsia" w:hint="eastAsia"/>
                <w:lang w:eastAsia="zh-TW"/>
              </w:rPr>
              <w:t>-</w:t>
            </w:r>
            <w:r w:rsidRPr="00526CB5">
              <w:rPr>
                <w:rFonts w:eastAsiaTheme="minorEastAsia"/>
                <w:lang w:eastAsia="zh-TW"/>
              </w:rPr>
              <w:t>40</w:t>
            </w:r>
          </w:p>
        </w:tc>
      </w:tr>
      <w:tr w:rsidR="00CE5E85" w14:paraId="341D2ACA" w14:textId="77777777" w:rsidTr="00D026C9">
        <w:trPr>
          <w:jc w:val="center"/>
        </w:trPr>
        <w:tc>
          <w:tcPr>
            <w:tcW w:w="1985" w:type="dxa"/>
            <w:vAlign w:val="center"/>
          </w:tcPr>
          <w:p w14:paraId="48132D89" w14:textId="77777777" w:rsidR="00CE5E85" w:rsidRPr="007F7A41" w:rsidRDefault="00CE5E85" w:rsidP="00D026C9">
            <w:pPr>
              <w:pStyle w:val="TAC"/>
            </w:pPr>
            <w:r w:rsidRPr="007F7A41">
              <w:t>BW</w:t>
            </w:r>
            <w:r w:rsidRPr="007F7A41">
              <w:rPr>
                <w:vertAlign w:val="subscript"/>
              </w:rPr>
              <w:t>interferer</w:t>
            </w:r>
          </w:p>
        </w:tc>
        <w:tc>
          <w:tcPr>
            <w:tcW w:w="1305" w:type="dxa"/>
            <w:vAlign w:val="center"/>
          </w:tcPr>
          <w:p w14:paraId="22C6ABED" w14:textId="77777777" w:rsidR="00CE5E85" w:rsidRPr="007F7A41" w:rsidRDefault="00CE5E85" w:rsidP="00D026C9">
            <w:pPr>
              <w:pStyle w:val="TAC"/>
            </w:pPr>
            <w:r w:rsidRPr="007F7A41">
              <w:t>MHz</w:t>
            </w:r>
          </w:p>
        </w:tc>
        <w:tc>
          <w:tcPr>
            <w:tcW w:w="5779" w:type="dxa"/>
            <w:gridSpan w:val="3"/>
            <w:vAlign w:val="center"/>
          </w:tcPr>
          <w:p w14:paraId="3ABE5DB1" w14:textId="77777777" w:rsidR="00CE5E85" w:rsidRPr="00526CB5" w:rsidRDefault="00CE5E85" w:rsidP="00D026C9">
            <w:pPr>
              <w:pStyle w:val="TAC"/>
              <w:rPr>
                <w:rFonts w:eastAsiaTheme="minorEastAsia"/>
                <w:lang w:eastAsia="zh-TW"/>
              </w:rPr>
            </w:pPr>
            <w:r w:rsidRPr="00526CB5">
              <w:rPr>
                <w:rFonts w:eastAsiaTheme="minorEastAsia"/>
                <w:lang w:eastAsia="zh-TW"/>
              </w:rPr>
              <w:t>5</w:t>
            </w:r>
          </w:p>
        </w:tc>
      </w:tr>
      <w:tr w:rsidR="00CE5E85" w14:paraId="1795D029" w14:textId="77777777" w:rsidTr="00D026C9">
        <w:trPr>
          <w:jc w:val="center"/>
        </w:trPr>
        <w:tc>
          <w:tcPr>
            <w:tcW w:w="1985" w:type="dxa"/>
            <w:vAlign w:val="center"/>
          </w:tcPr>
          <w:p w14:paraId="5DFF58E7" w14:textId="77777777" w:rsidR="00CE5E85" w:rsidRPr="007F7A41" w:rsidRDefault="00CE5E85" w:rsidP="00D026C9">
            <w:pPr>
              <w:pStyle w:val="TAC"/>
            </w:pPr>
            <w:r w:rsidRPr="007F7A41">
              <w:t>F</w:t>
            </w:r>
            <w:r w:rsidRPr="007F7A41">
              <w:rPr>
                <w:vertAlign w:val="subscript"/>
              </w:rPr>
              <w:t xml:space="preserve">interferer </w:t>
            </w:r>
            <w:r w:rsidRPr="007F7A41">
              <w:t>(offset)</w:t>
            </w:r>
          </w:p>
        </w:tc>
        <w:tc>
          <w:tcPr>
            <w:tcW w:w="1305" w:type="dxa"/>
            <w:vAlign w:val="center"/>
          </w:tcPr>
          <w:p w14:paraId="280287BC" w14:textId="77777777" w:rsidR="00CE5E85" w:rsidRPr="007F7A41" w:rsidRDefault="00CE5E85" w:rsidP="00D026C9">
            <w:pPr>
              <w:pStyle w:val="TAC"/>
            </w:pPr>
            <w:r w:rsidRPr="007F7A41">
              <w:t>MHz</w:t>
            </w:r>
          </w:p>
        </w:tc>
        <w:tc>
          <w:tcPr>
            <w:tcW w:w="5779" w:type="dxa"/>
            <w:gridSpan w:val="3"/>
            <w:vAlign w:val="center"/>
          </w:tcPr>
          <w:p w14:paraId="041E0DC5" w14:textId="77777777" w:rsidR="00CE5E85" w:rsidRPr="007F7A41" w:rsidRDefault="00CE5E85" w:rsidP="00D026C9">
            <w:pPr>
              <w:pStyle w:val="TAC"/>
            </w:pPr>
            <w:r w:rsidRPr="007F7A41">
              <w:t>BW</w:t>
            </w:r>
            <w:r w:rsidRPr="007F7A41">
              <w:rPr>
                <w:sz w:val="12"/>
                <w:szCs w:val="12"/>
              </w:rPr>
              <w:t xml:space="preserve">Channel </w:t>
            </w:r>
            <w:r w:rsidRPr="007F7A41">
              <w:t>/2 + 2.5</w:t>
            </w:r>
          </w:p>
          <w:p w14:paraId="1002E336" w14:textId="77777777" w:rsidR="00CE5E85" w:rsidRPr="007F7A41" w:rsidRDefault="00CE5E85" w:rsidP="00D026C9">
            <w:pPr>
              <w:pStyle w:val="TAC"/>
            </w:pPr>
            <w:r w:rsidRPr="007F7A41">
              <w:t>/</w:t>
            </w:r>
          </w:p>
          <w:p w14:paraId="59D33B46" w14:textId="77777777" w:rsidR="00CE5E85" w:rsidRPr="007F7A41" w:rsidRDefault="00CE5E85" w:rsidP="00D026C9">
            <w:pPr>
              <w:pStyle w:val="TAC"/>
            </w:pPr>
            <w:r w:rsidRPr="007F7A41">
              <w:t>-(BW</w:t>
            </w:r>
            <w:r w:rsidRPr="007F7A41">
              <w:rPr>
                <w:sz w:val="12"/>
                <w:szCs w:val="12"/>
              </w:rPr>
              <w:t xml:space="preserve">Channel </w:t>
            </w:r>
            <w:r w:rsidRPr="007F7A41">
              <w:t>/2 + 2.5)</w:t>
            </w:r>
          </w:p>
        </w:tc>
      </w:tr>
      <w:tr w:rsidR="00CE5E85" w14:paraId="4D3FAE89" w14:textId="77777777" w:rsidTr="00D026C9">
        <w:trPr>
          <w:jc w:val="center"/>
        </w:trPr>
        <w:tc>
          <w:tcPr>
            <w:tcW w:w="9069" w:type="dxa"/>
            <w:gridSpan w:val="5"/>
          </w:tcPr>
          <w:p w14:paraId="695F85AA" w14:textId="77777777" w:rsidR="00CE5E85" w:rsidRPr="007F7A41" w:rsidRDefault="00CE5E85" w:rsidP="0054256C">
            <w:pPr>
              <w:pStyle w:val="TAN"/>
            </w:pPr>
            <w:r w:rsidRPr="009B4AC0">
              <w:t>NOTE 1:</w:t>
            </w:r>
            <w:r w:rsidRPr="009B4AC0">
              <w:tab/>
            </w:r>
            <w:r w:rsidRPr="007F7A41">
              <w:t xml:space="preserve">The transmitter shall be set to </w:t>
            </w:r>
            <w:r>
              <w:t>2</w:t>
            </w:r>
            <w:r w:rsidRPr="007F7A41">
              <w:t>4 dB below P</w:t>
            </w:r>
            <w:r w:rsidRPr="007F7A41">
              <w:rPr>
                <w:vertAlign w:val="subscript"/>
              </w:rPr>
              <w:t xml:space="preserve">CMAX_L,f,c </w:t>
            </w:r>
            <w:r w:rsidRPr="007F7A41">
              <w:t>at the minimum UL configuration specified in clause 7.3.2 with P</w:t>
            </w:r>
            <w:r w:rsidRPr="007F7A41">
              <w:rPr>
                <w:vertAlign w:val="subscript"/>
              </w:rPr>
              <w:t xml:space="preserve">CMAX_L,f,c </w:t>
            </w:r>
            <w:r w:rsidRPr="007F7A41">
              <w:t>defined in clause 6.2.4.</w:t>
            </w:r>
          </w:p>
          <w:p w14:paraId="1097C39F" w14:textId="77777777" w:rsidR="00CE5E85" w:rsidRPr="007F7A41" w:rsidRDefault="00CE5E85" w:rsidP="0054256C">
            <w:pPr>
              <w:pStyle w:val="TAN"/>
            </w:pPr>
            <w:r w:rsidRPr="007F7A41">
              <w:t>NOTE 2:</w:t>
            </w:r>
            <w:r w:rsidRPr="007F7A41">
              <w:tab/>
              <w:t>The absolute value of the interferer offset F</w:t>
            </w:r>
            <w:r w:rsidRPr="007F7A41">
              <w:rPr>
                <w:vertAlign w:val="subscript"/>
              </w:rPr>
              <w:t xml:space="preserve">interferer </w:t>
            </w:r>
            <w:r w:rsidRPr="007F7A41">
              <w:t xml:space="preserve">(offset) shall be further adjusted to </w:t>
            </w:r>
            <w:r w:rsidRPr="007F7A41">
              <w:rPr>
                <w:rFonts w:eastAsia="Osaka"/>
              </w:rPr>
              <w:object w:dxaOrig="2280" w:dyaOrig="240" w14:anchorId="57874964">
                <v:shape id="_x0000_i1027" type="#_x0000_t75" style="width:114pt;height:10.5pt" o:ole="">
                  <v:imagedata r:id="rId15" o:title=""/>
                </v:shape>
                <o:OLEObject Type="Embed" ProgID="Equation.3" ShapeID="_x0000_i1027" DrawAspect="Content" ObjectID="_1749497820" r:id="rId17"/>
              </w:object>
            </w:r>
            <w:r w:rsidRPr="007F7A41">
              <w:t>MHz with SCS the sub-carrier spacing of the wanted signal in MHz. The interferer is an NR signal with 15 kHz SCS.</w:t>
            </w:r>
          </w:p>
          <w:p w14:paraId="29385DB7" w14:textId="48500CA2" w:rsidR="00CE5E85" w:rsidRDefault="004C4D7C" w:rsidP="0054256C">
            <w:pPr>
              <w:pStyle w:val="TAN"/>
            </w:pPr>
            <w:r w:rsidRPr="00A1115A">
              <w:t>NOTE 3:</w:t>
            </w:r>
            <w:r w:rsidRPr="00A1115A">
              <w:tab/>
              <w:t xml:space="preserve">The interferer consists of the NR interferer RMC specified in </w:t>
            </w:r>
            <w:r>
              <w:t xml:space="preserve">3GPP TS 38.101-1 [5] </w:t>
            </w:r>
            <w:r w:rsidRPr="00A1115A">
              <w:t xml:space="preserve">Annex A.3.2.2  with one sided dynamic OCNG Pattern OP.1 FDD for the DL-signal as described in </w:t>
            </w:r>
            <w:r>
              <w:t xml:space="preserve">3GPP TS 38.101-1 [5] </w:t>
            </w:r>
            <w:r w:rsidRPr="00A1115A">
              <w:t>Annex A.5.1.1.</w:t>
            </w:r>
          </w:p>
          <w:p w14:paraId="726FFCBC" w14:textId="036C1476" w:rsidR="00CE5E85" w:rsidRPr="007F7A41" w:rsidRDefault="00CE5E85" w:rsidP="0054256C">
            <w:pPr>
              <w:pStyle w:val="TAN"/>
            </w:pPr>
            <w:r>
              <w:t>NOTE 4:</w:t>
            </w:r>
            <w:r w:rsidR="0054256C" w:rsidRPr="00A1115A">
              <w:tab/>
            </w:r>
            <w:r w:rsidRPr="00DC2DA7">
              <w:t>P</w:t>
            </w:r>
            <w:r w:rsidRPr="00CD0E42">
              <w:rPr>
                <w:vertAlign w:val="subscript"/>
              </w:rPr>
              <w:t>interferer</w:t>
            </w:r>
            <w:r w:rsidRPr="00DC2DA7">
              <w:t xml:space="preserve"> </w:t>
            </w:r>
            <w:r>
              <w:t>shall be</w:t>
            </w:r>
            <w:r w:rsidRPr="00DC2DA7">
              <w:t xml:space="preserve"> rounded to the next higher 0.5dB value</w:t>
            </w:r>
            <w:r>
              <w:t>.</w:t>
            </w:r>
          </w:p>
        </w:tc>
      </w:tr>
    </w:tbl>
    <w:p w14:paraId="151FBC7C" w14:textId="75D7822B" w:rsidR="001F6D06" w:rsidRDefault="001F6D06" w:rsidP="001F6D06"/>
    <w:p w14:paraId="7D8E944B" w14:textId="77777777" w:rsidR="001F6D06" w:rsidRDefault="001F6D06" w:rsidP="001F6D06">
      <w:pPr>
        <w:pStyle w:val="Heading2"/>
      </w:pPr>
      <w:bookmarkStart w:id="1156" w:name="_Toc97562313"/>
      <w:bookmarkStart w:id="1157" w:name="_Toc104122547"/>
      <w:bookmarkStart w:id="1158" w:name="_Toc104205498"/>
      <w:bookmarkStart w:id="1159" w:name="_Toc104206705"/>
      <w:bookmarkStart w:id="1160" w:name="_Toc104503665"/>
      <w:bookmarkStart w:id="1161" w:name="_Toc106127596"/>
      <w:bookmarkStart w:id="1162" w:name="_Toc123057961"/>
      <w:bookmarkStart w:id="1163" w:name="_Toc124256654"/>
      <w:bookmarkStart w:id="1164" w:name="_Toc131734967"/>
      <w:bookmarkStart w:id="1165" w:name="_Toc137372744"/>
      <w:bookmarkStart w:id="1166" w:name="_Toc138885130"/>
      <w:r>
        <w:t>7.6</w:t>
      </w:r>
      <w:r>
        <w:tab/>
        <w:t>Blocking characteristics</w:t>
      </w:r>
      <w:bookmarkEnd w:id="1156"/>
      <w:bookmarkEnd w:id="1157"/>
      <w:bookmarkEnd w:id="1158"/>
      <w:bookmarkEnd w:id="1159"/>
      <w:bookmarkEnd w:id="1160"/>
      <w:bookmarkEnd w:id="1161"/>
      <w:bookmarkEnd w:id="1162"/>
      <w:bookmarkEnd w:id="1163"/>
      <w:bookmarkEnd w:id="1164"/>
      <w:bookmarkEnd w:id="1165"/>
      <w:bookmarkEnd w:id="1166"/>
    </w:p>
    <w:p w14:paraId="61DC0ABD" w14:textId="4C6176F6" w:rsidR="001F6D06" w:rsidRDefault="001F6D06" w:rsidP="001F6D06">
      <w:pPr>
        <w:pStyle w:val="Heading3"/>
      </w:pPr>
      <w:bookmarkStart w:id="1167" w:name="_Toc97562314"/>
      <w:bookmarkStart w:id="1168" w:name="_Toc104122548"/>
      <w:bookmarkStart w:id="1169" w:name="_Toc104205499"/>
      <w:bookmarkStart w:id="1170" w:name="_Toc104206706"/>
      <w:bookmarkStart w:id="1171" w:name="_Toc104503666"/>
      <w:bookmarkStart w:id="1172" w:name="_Toc106127597"/>
      <w:bookmarkStart w:id="1173" w:name="_Toc123057962"/>
      <w:bookmarkStart w:id="1174" w:name="_Toc124256655"/>
      <w:bookmarkStart w:id="1175" w:name="_Toc131734968"/>
      <w:bookmarkStart w:id="1176" w:name="_Toc137372745"/>
      <w:bookmarkStart w:id="1177" w:name="_Toc138885131"/>
      <w:r>
        <w:t>7.6.1</w:t>
      </w:r>
      <w:r>
        <w:tab/>
        <w:t>General</w:t>
      </w:r>
      <w:bookmarkEnd w:id="1167"/>
      <w:bookmarkEnd w:id="1168"/>
      <w:bookmarkEnd w:id="1169"/>
      <w:bookmarkEnd w:id="1170"/>
      <w:bookmarkEnd w:id="1171"/>
      <w:bookmarkEnd w:id="1172"/>
      <w:bookmarkEnd w:id="1173"/>
      <w:bookmarkEnd w:id="1174"/>
      <w:bookmarkEnd w:id="1175"/>
      <w:bookmarkEnd w:id="1176"/>
      <w:bookmarkEnd w:id="1177"/>
    </w:p>
    <w:p w14:paraId="2A6A14D2" w14:textId="77777777" w:rsidR="00E76472" w:rsidRDefault="00E76472" w:rsidP="00E76472">
      <w:r>
        <w:rPr>
          <w:rFonts w:cs="v5.0.0"/>
        </w:rPr>
        <w:t xml:space="preserve">The blocking characteristic is a measure of the receiver's ability to receive a wanted signal at its assigned channel </w:t>
      </w:r>
      <w:r>
        <w:t>frequency in the presence of an unwanted interferer on frequencies other than those of the spurious response or the adjacent channels, without this unwanted input signal causing a degradation of the performance of the receiver beyond a specified limit. The blocking performance shall apply at all frequencies except those at which a spurious response occurs.</w:t>
      </w:r>
    </w:p>
    <w:p w14:paraId="568EC17B" w14:textId="06E5264B" w:rsidR="001F6D06" w:rsidRDefault="001F6D06" w:rsidP="001F6D06">
      <w:pPr>
        <w:pStyle w:val="Heading3"/>
      </w:pPr>
      <w:bookmarkStart w:id="1178" w:name="_Toc97562315"/>
      <w:bookmarkStart w:id="1179" w:name="_Toc104122549"/>
      <w:bookmarkStart w:id="1180" w:name="_Toc104205500"/>
      <w:bookmarkStart w:id="1181" w:name="_Toc104206707"/>
      <w:bookmarkStart w:id="1182" w:name="_Toc104503667"/>
      <w:bookmarkStart w:id="1183" w:name="_Toc106127598"/>
      <w:bookmarkStart w:id="1184" w:name="_Toc123057963"/>
      <w:bookmarkStart w:id="1185" w:name="_Toc124256656"/>
      <w:bookmarkStart w:id="1186" w:name="_Toc131734969"/>
      <w:bookmarkStart w:id="1187" w:name="_Toc137372746"/>
      <w:bookmarkStart w:id="1188" w:name="_Toc138885132"/>
      <w:r>
        <w:t>7.6.2</w:t>
      </w:r>
      <w:r>
        <w:tab/>
        <w:t>In</w:t>
      </w:r>
      <w:r w:rsidR="00060453">
        <w:t>-</w:t>
      </w:r>
      <w:r>
        <w:t>band blocking</w:t>
      </w:r>
      <w:bookmarkEnd w:id="1178"/>
      <w:bookmarkEnd w:id="1179"/>
      <w:bookmarkEnd w:id="1180"/>
      <w:bookmarkEnd w:id="1181"/>
      <w:bookmarkEnd w:id="1182"/>
      <w:bookmarkEnd w:id="1183"/>
      <w:bookmarkEnd w:id="1184"/>
      <w:bookmarkEnd w:id="1185"/>
      <w:bookmarkEnd w:id="1186"/>
      <w:bookmarkEnd w:id="1187"/>
      <w:bookmarkEnd w:id="1188"/>
    </w:p>
    <w:p w14:paraId="39BA33F5" w14:textId="157890A1" w:rsidR="00E76472" w:rsidRDefault="00414581" w:rsidP="00E76472">
      <w:pPr>
        <w:rPr>
          <w:rFonts w:cs="v5.0.0"/>
        </w:rPr>
      </w:pPr>
      <w:r>
        <w:t xml:space="preserve">For NR </w:t>
      </w:r>
      <w:r w:rsidRPr="002D0852">
        <w:t>satellite</w:t>
      </w:r>
      <w:r>
        <w:t xml:space="preserve"> bands with F</w:t>
      </w:r>
      <w:r>
        <w:rPr>
          <w:vertAlign w:val="subscript"/>
        </w:rPr>
        <w:t xml:space="preserve">DL_high </w:t>
      </w:r>
      <w:r>
        <w:t>&lt; 2700 MHz and F</w:t>
      </w:r>
      <w:r>
        <w:rPr>
          <w:vertAlign w:val="subscript"/>
        </w:rPr>
        <w:t xml:space="preserve">UL_high </w:t>
      </w:r>
      <w:r>
        <w:t xml:space="preserve">&lt; 2700 MHz </w:t>
      </w:r>
      <w:r>
        <w:rPr>
          <w:rFonts w:eastAsia="Osaka"/>
        </w:rPr>
        <w:t>in-band blocking (IBB) is defined for an</w:t>
      </w:r>
      <w:r>
        <w:t xml:space="preserve"> </w:t>
      </w:r>
      <w:r w:rsidR="00E76472">
        <w:t>unwanted interfering signal falling into the UE receive band or into the first 15 MHz below or above the UE receive band</w:t>
      </w:r>
      <w:r w:rsidR="00E76472">
        <w:rPr>
          <w:rFonts w:cs="v5.0.0"/>
        </w:rPr>
        <w:t xml:space="preserve">.  </w:t>
      </w:r>
    </w:p>
    <w:p w14:paraId="2D0EC62C" w14:textId="2413F3FD" w:rsidR="00E76472" w:rsidRPr="0019076D" w:rsidRDefault="004C4D7C" w:rsidP="00E76472">
      <w:pPr>
        <w:rPr>
          <w:rFonts w:eastAsiaTheme="minorEastAsia"/>
        </w:rPr>
      </w:pPr>
      <w:r>
        <w:t>The throughput of the wanted signal shall be ≥ 95 % of the maximum throughput of the reference measurement channels as specified in 3GPP TS 38.101-1 [5] Annexes A.2.2 and A.3.2 (with one sided dynamic OCNG Pattern OP.1 FDD for the DL-signal as described in Annex A.5.1.1) with parameters specified in Table 7.6.2-1 and Table 7.6.2-2. T</w:t>
      </w:r>
      <w:r>
        <w:rPr>
          <w:rFonts w:cs="v5.0.0"/>
        </w:rPr>
        <w:t>he relative throughput requirement shall be met f</w:t>
      </w:r>
      <w:r>
        <w:t>or any SCS specified for the channel bandwidth of the wanted signal.</w:t>
      </w:r>
    </w:p>
    <w:p w14:paraId="2AD54A52" w14:textId="77777777" w:rsidR="00E76472" w:rsidRDefault="00E76472" w:rsidP="00E76472">
      <w:pPr>
        <w:keepNext/>
        <w:keepLines/>
        <w:spacing w:before="60"/>
        <w:jc w:val="center"/>
        <w:rPr>
          <w:rFonts w:ascii="Arial" w:hAnsi="Arial"/>
          <w:b/>
        </w:rPr>
      </w:pPr>
      <w:r>
        <w:rPr>
          <w:rFonts w:ascii="Arial" w:hAnsi="Arial"/>
          <w:b/>
        </w:rPr>
        <w:t>Table 7.6.2-1: In-band blocking parameters for NR satellite bands with F</w:t>
      </w:r>
      <w:r>
        <w:rPr>
          <w:rFonts w:ascii="Arial" w:hAnsi="Arial"/>
          <w:b/>
          <w:vertAlign w:val="subscript"/>
        </w:rPr>
        <w:t xml:space="preserve">DL_high </w:t>
      </w:r>
      <w:r>
        <w:rPr>
          <w:rFonts w:ascii="Arial" w:hAnsi="Arial" w:cs="Arial"/>
          <w:b/>
        </w:rPr>
        <w:t>&lt;</w:t>
      </w:r>
      <w:r>
        <w:rPr>
          <w:rFonts w:ascii="Arial" w:hAnsi="Arial"/>
          <w:b/>
        </w:rPr>
        <w:t xml:space="preserve"> 2700 MHz and F</w:t>
      </w:r>
      <w:r>
        <w:rPr>
          <w:rFonts w:ascii="Arial" w:hAnsi="Arial"/>
          <w:b/>
          <w:vertAlign w:val="subscript"/>
        </w:rPr>
        <w:t xml:space="preserve">UL_high </w:t>
      </w:r>
      <w:r>
        <w:rPr>
          <w:rFonts w:ascii="Arial" w:hAnsi="Arial" w:cs="Arial"/>
          <w:b/>
        </w:rPr>
        <w:t>&lt;</w:t>
      </w:r>
      <w:r>
        <w:rPr>
          <w:rFonts w:ascii="Arial" w:hAnsi="Arial"/>
          <w:b/>
        </w:rPr>
        <w:t xml:space="preserve"> 2700 MHz</w:t>
      </w:r>
    </w:p>
    <w:tbl>
      <w:tblPr>
        <w:tblW w:w="8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7"/>
        <w:gridCol w:w="908"/>
        <w:gridCol w:w="2171"/>
        <w:gridCol w:w="2172"/>
        <w:gridCol w:w="2172"/>
      </w:tblGrid>
      <w:tr w:rsidR="00E76472" w14:paraId="2FA3FC22" w14:textId="77777777" w:rsidTr="000107AF">
        <w:trPr>
          <w:jc w:val="center"/>
        </w:trPr>
        <w:tc>
          <w:tcPr>
            <w:tcW w:w="1487" w:type="dxa"/>
            <w:tcBorders>
              <w:top w:val="single" w:sz="4" w:space="0" w:color="auto"/>
              <w:left w:val="single" w:sz="4" w:space="0" w:color="auto"/>
              <w:bottom w:val="nil"/>
              <w:right w:val="single" w:sz="4" w:space="0" w:color="auto"/>
            </w:tcBorders>
            <w:vAlign w:val="center"/>
            <w:hideMark/>
          </w:tcPr>
          <w:p w14:paraId="5390F871" w14:textId="77777777" w:rsidR="00E76472" w:rsidRDefault="00E76472" w:rsidP="000107AF">
            <w:pPr>
              <w:keepNext/>
              <w:keepLines/>
              <w:spacing w:after="0"/>
              <w:jc w:val="center"/>
              <w:rPr>
                <w:rFonts w:ascii="Arial" w:hAnsi="Arial"/>
                <w:b/>
                <w:sz w:val="18"/>
              </w:rPr>
            </w:pPr>
            <w:r>
              <w:rPr>
                <w:rFonts w:ascii="Arial" w:hAnsi="Arial"/>
                <w:b/>
                <w:sz w:val="18"/>
              </w:rPr>
              <w:t>RX parameter</w:t>
            </w:r>
          </w:p>
        </w:tc>
        <w:tc>
          <w:tcPr>
            <w:tcW w:w="908" w:type="dxa"/>
            <w:tcBorders>
              <w:top w:val="single" w:sz="4" w:space="0" w:color="auto"/>
              <w:left w:val="single" w:sz="4" w:space="0" w:color="auto"/>
              <w:bottom w:val="nil"/>
              <w:right w:val="single" w:sz="4" w:space="0" w:color="auto"/>
            </w:tcBorders>
            <w:vAlign w:val="center"/>
            <w:hideMark/>
          </w:tcPr>
          <w:p w14:paraId="7B97D9EB" w14:textId="77777777" w:rsidR="00E76472" w:rsidRDefault="00E76472" w:rsidP="000107AF">
            <w:pPr>
              <w:keepNext/>
              <w:keepLines/>
              <w:spacing w:after="0"/>
              <w:jc w:val="center"/>
              <w:rPr>
                <w:rFonts w:ascii="Arial" w:hAnsi="Arial"/>
                <w:b/>
                <w:sz w:val="18"/>
              </w:rPr>
            </w:pPr>
            <w:r>
              <w:rPr>
                <w:rFonts w:ascii="Arial" w:hAnsi="Arial"/>
                <w:b/>
                <w:sz w:val="18"/>
              </w:rPr>
              <w:t>Units</w:t>
            </w:r>
          </w:p>
        </w:tc>
        <w:tc>
          <w:tcPr>
            <w:tcW w:w="6515" w:type="dxa"/>
            <w:gridSpan w:val="3"/>
            <w:tcBorders>
              <w:top w:val="single" w:sz="4" w:space="0" w:color="auto"/>
              <w:left w:val="single" w:sz="4" w:space="0" w:color="auto"/>
              <w:bottom w:val="single" w:sz="4" w:space="0" w:color="auto"/>
              <w:right w:val="single" w:sz="4" w:space="0" w:color="auto"/>
            </w:tcBorders>
            <w:vAlign w:val="center"/>
            <w:hideMark/>
          </w:tcPr>
          <w:p w14:paraId="0B900888" w14:textId="77777777" w:rsidR="00E76472" w:rsidRDefault="00E76472" w:rsidP="000107AF">
            <w:pPr>
              <w:keepNext/>
              <w:keepLines/>
              <w:spacing w:after="0"/>
              <w:jc w:val="center"/>
              <w:rPr>
                <w:rFonts w:ascii="Arial" w:hAnsi="Arial"/>
                <w:b/>
                <w:sz w:val="18"/>
              </w:rPr>
            </w:pPr>
            <w:r>
              <w:rPr>
                <w:rFonts w:ascii="Arial" w:hAnsi="Arial"/>
                <w:b/>
                <w:sz w:val="18"/>
              </w:rPr>
              <w:t>Channel bandwidth (MHz)</w:t>
            </w:r>
          </w:p>
        </w:tc>
      </w:tr>
      <w:tr w:rsidR="00E76472" w14:paraId="3AE8D8C6" w14:textId="77777777" w:rsidTr="000107AF">
        <w:trPr>
          <w:jc w:val="center"/>
        </w:trPr>
        <w:tc>
          <w:tcPr>
            <w:tcW w:w="1487" w:type="dxa"/>
            <w:tcBorders>
              <w:top w:val="nil"/>
              <w:left w:val="single" w:sz="4" w:space="0" w:color="auto"/>
              <w:bottom w:val="single" w:sz="4" w:space="0" w:color="auto"/>
              <w:right w:val="single" w:sz="4" w:space="0" w:color="auto"/>
            </w:tcBorders>
            <w:vAlign w:val="center"/>
          </w:tcPr>
          <w:p w14:paraId="410C7D11" w14:textId="77777777" w:rsidR="00E76472" w:rsidRDefault="00E76472" w:rsidP="000107AF">
            <w:pPr>
              <w:keepNext/>
              <w:keepLines/>
              <w:spacing w:after="0"/>
              <w:jc w:val="center"/>
              <w:rPr>
                <w:rFonts w:ascii="Arial" w:hAnsi="Arial"/>
                <w:b/>
                <w:sz w:val="18"/>
              </w:rPr>
            </w:pPr>
          </w:p>
        </w:tc>
        <w:tc>
          <w:tcPr>
            <w:tcW w:w="908" w:type="dxa"/>
            <w:tcBorders>
              <w:top w:val="nil"/>
              <w:left w:val="single" w:sz="4" w:space="0" w:color="auto"/>
              <w:bottom w:val="single" w:sz="4" w:space="0" w:color="auto"/>
              <w:right w:val="single" w:sz="4" w:space="0" w:color="auto"/>
            </w:tcBorders>
            <w:vAlign w:val="center"/>
          </w:tcPr>
          <w:p w14:paraId="1726D16A" w14:textId="77777777" w:rsidR="00E76472" w:rsidRDefault="00E76472" w:rsidP="000107AF">
            <w:pPr>
              <w:keepNext/>
              <w:keepLines/>
              <w:spacing w:after="0"/>
              <w:jc w:val="center"/>
              <w:rPr>
                <w:rFonts w:ascii="Arial" w:hAnsi="Arial"/>
                <w:b/>
                <w:sz w:val="18"/>
              </w:rPr>
            </w:pPr>
          </w:p>
        </w:tc>
        <w:tc>
          <w:tcPr>
            <w:tcW w:w="2171" w:type="dxa"/>
            <w:tcBorders>
              <w:top w:val="single" w:sz="4" w:space="0" w:color="auto"/>
              <w:left w:val="single" w:sz="4" w:space="0" w:color="auto"/>
              <w:bottom w:val="single" w:sz="4" w:space="0" w:color="auto"/>
              <w:right w:val="single" w:sz="4" w:space="0" w:color="auto"/>
            </w:tcBorders>
            <w:vAlign w:val="center"/>
            <w:hideMark/>
          </w:tcPr>
          <w:p w14:paraId="473C99FD" w14:textId="77777777" w:rsidR="00E76472" w:rsidRDefault="00E76472" w:rsidP="000107AF">
            <w:pPr>
              <w:keepNext/>
              <w:keepLines/>
              <w:spacing w:after="0"/>
              <w:jc w:val="center"/>
              <w:rPr>
                <w:rFonts w:ascii="Arial" w:hAnsi="Arial"/>
                <w:b/>
                <w:sz w:val="18"/>
              </w:rPr>
            </w:pPr>
            <w:r>
              <w:rPr>
                <w:rFonts w:ascii="Arial" w:hAnsi="Arial"/>
                <w:b/>
                <w:sz w:val="18"/>
              </w:rPr>
              <w:t>5, 10</w:t>
            </w:r>
          </w:p>
        </w:tc>
        <w:tc>
          <w:tcPr>
            <w:tcW w:w="2172" w:type="dxa"/>
            <w:tcBorders>
              <w:top w:val="single" w:sz="4" w:space="0" w:color="auto"/>
              <w:left w:val="single" w:sz="4" w:space="0" w:color="auto"/>
              <w:bottom w:val="single" w:sz="4" w:space="0" w:color="auto"/>
              <w:right w:val="single" w:sz="4" w:space="0" w:color="auto"/>
            </w:tcBorders>
            <w:vAlign w:val="center"/>
            <w:hideMark/>
          </w:tcPr>
          <w:p w14:paraId="7AEC4783" w14:textId="77777777" w:rsidR="00E76472" w:rsidRDefault="00E76472" w:rsidP="000107AF">
            <w:pPr>
              <w:keepNext/>
              <w:keepLines/>
              <w:spacing w:after="0"/>
              <w:jc w:val="center"/>
              <w:rPr>
                <w:rFonts w:ascii="Arial" w:hAnsi="Arial"/>
                <w:b/>
                <w:sz w:val="18"/>
              </w:rPr>
            </w:pPr>
            <w:r>
              <w:rPr>
                <w:rFonts w:ascii="Arial" w:hAnsi="Arial"/>
                <w:b/>
                <w:sz w:val="18"/>
              </w:rPr>
              <w:t xml:space="preserve">15 </w:t>
            </w:r>
          </w:p>
        </w:tc>
        <w:tc>
          <w:tcPr>
            <w:tcW w:w="2172" w:type="dxa"/>
            <w:tcBorders>
              <w:top w:val="single" w:sz="4" w:space="0" w:color="auto"/>
              <w:left w:val="single" w:sz="4" w:space="0" w:color="auto"/>
              <w:bottom w:val="single" w:sz="4" w:space="0" w:color="auto"/>
              <w:right w:val="single" w:sz="4" w:space="0" w:color="auto"/>
            </w:tcBorders>
            <w:vAlign w:val="center"/>
            <w:hideMark/>
          </w:tcPr>
          <w:p w14:paraId="55806D2A" w14:textId="77777777" w:rsidR="00E76472" w:rsidRDefault="00E76472" w:rsidP="000107AF">
            <w:pPr>
              <w:keepNext/>
              <w:keepLines/>
              <w:spacing w:after="0"/>
              <w:jc w:val="center"/>
              <w:rPr>
                <w:rFonts w:ascii="Arial" w:hAnsi="Arial"/>
                <w:b/>
                <w:sz w:val="18"/>
              </w:rPr>
            </w:pPr>
            <w:r>
              <w:rPr>
                <w:rFonts w:ascii="Arial" w:hAnsi="Arial"/>
                <w:b/>
                <w:sz w:val="18"/>
              </w:rPr>
              <w:t>20</w:t>
            </w:r>
          </w:p>
        </w:tc>
      </w:tr>
      <w:tr w:rsidR="00E76472" w14:paraId="5EDA1FAC" w14:textId="77777777" w:rsidTr="000107AF">
        <w:trPr>
          <w:jc w:val="center"/>
        </w:trPr>
        <w:tc>
          <w:tcPr>
            <w:tcW w:w="1487" w:type="dxa"/>
            <w:tcBorders>
              <w:top w:val="single" w:sz="4" w:space="0" w:color="auto"/>
              <w:left w:val="single" w:sz="4" w:space="0" w:color="auto"/>
              <w:bottom w:val="single" w:sz="4" w:space="0" w:color="auto"/>
              <w:right w:val="single" w:sz="4" w:space="0" w:color="auto"/>
            </w:tcBorders>
            <w:vAlign w:val="center"/>
            <w:hideMark/>
          </w:tcPr>
          <w:p w14:paraId="11D0E8B8" w14:textId="77777777" w:rsidR="00E76472" w:rsidRDefault="00E76472" w:rsidP="0055793B">
            <w:pPr>
              <w:pStyle w:val="TAC"/>
            </w:pPr>
            <w:r>
              <w:t>Power in transmission bandwidth configuration</w:t>
            </w:r>
            <w:r>
              <w:rPr>
                <w:vertAlign w:val="superscript"/>
              </w:rPr>
              <w:t>3</w:t>
            </w:r>
          </w:p>
        </w:tc>
        <w:tc>
          <w:tcPr>
            <w:tcW w:w="908" w:type="dxa"/>
            <w:tcBorders>
              <w:top w:val="single" w:sz="4" w:space="0" w:color="auto"/>
              <w:left w:val="single" w:sz="4" w:space="0" w:color="auto"/>
              <w:bottom w:val="single" w:sz="4" w:space="0" w:color="auto"/>
              <w:right w:val="single" w:sz="4" w:space="0" w:color="auto"/>
            </w:tcBorders>
            <w:vAlign w:val="center"/>
            <w:hideMark/>
          </w:tcPr>
          <w:p w14:paraId="167C8495" w14:textId="77777777" w:rsidR="00E76472" w:rsidRDefault="00E76472" w:rsidP="003D3E5D">
            <w:pPr>
              <w:pStyle w:val="TAC"/>
            </w:pPr>
            <w:r>
              <w:t>dBm</w:t>
            </w:r>
          </w:p>
        </w:tc>
        <w:tc>
          <w:tcPr>
            <w:tcW w:w="2171" w:type="dxa"/>
            <w:tcBorders>
              <w:top w:val="single" w:sz="4" w:space="0" w:color="auto"/>
              <w:left w:val="single" w:sz="4" w:space="0" w:color="auto"/>
              <w:bottom w:val="single" w:sz="4" w:space="0" w:color="auto"/>
              <w:right w:val="single" w:sz="4" w:space="0" w:color="auto"/>
            </w:tcBorders>
            <w:vAlign w:val="center"/>
            <w:hideMark/>
          </w:tcPr>
          <w:p w14:paraId="41F70246" w14:textId="77777777" w:rsidR="00E76472" w:rsidRDefault="00E76472" w:rsidP="003D3E5D">
            <w:pPr>
              <w:pStyle w:val="TAC"/>
            </w:pPr>
            <w:r>
              <w:t>REFSENS + 6 dB</w:t>
            </w:r>
          </w:p>
        </w:tc>
        <w:tc>
          <w:tcPr>
            <w:tcW w:w="2172" w:type="dxa"/>
            <w:tcBorders>
              <w:top w:val="single" w:sz="4" w:space="0" w:color="auto"/>
              <w:left w:val="single" w:sz="4" w:space="0" w:color="auto"/>
              <w:bottom w:val="single" w:sz="4" w:space="0" w:color="auto"/>
              <w:right w:val="single" w:sz="4" w:space="0" w:color="auto"/>
            </w:tcBorders>
            <w:vAlign w:val="center"/>
            <w:hideMark/>
          </w:tcPr>
          <w:p w14:paraId="3C1F0F79" w14:textId="77777777" w:rsidR="00E76472" w:rsidRDefault="00E76472" w:rsidP="003D3E5D">
            <w:pPr>
              <w:pStyle w:val="TAC"/>
            </w:pPr>
            <w:r>
              <w:t>REFSENS + 7 dB</w:t>
            </w:r>
          </w:p>
        </w:tc>
        <w:tc>
          <w:tcPr>
            <w:tcW w:w="2172" w:type="dxa"/>
            <w:tcBorders>
              <w:top w:val="single" w:sz="4" w:space="0" w:color="auto"/>
              <w:left w:val="single" w:sz="4" w:space="0" w:color="auto"/>
              <w:bottom w:val="single" w:sz="4" w:space="0" w:color="auto"/>
              <w:right w:val="single" w:sz="4" w:space="0" w:color="auto"/>
            </w:tcBorders>
            <w:vAlign w:val="center"/>
            <w:hideMark/>
          </w:tcPr>
          <w:p w14:paraId="0EA158D8" w14:textId="77777777" w:rsidR="00E76472" w:rsidRDefault="00E76472" w:rsidP="003D3E5D">
            <w:pPr>
              <w:pStyle w:val="TAC"/>
              <w:rPr>
                <w:lang w:val="sv-SE"/>
              </w:rPr>
            </w:pPr>
            <w:r>
              <w:t>REFSENS + 9 dB</w:t>
            </w:r>
            <w:r>
              <w:rPr>
                <w:lang w:val="sv-SE"/>
              </w:rPr>
              <w:t xml:space="preserve"> </w:t>
            </w:r>
          </w:p>
        </w:tc>
      </w:tr>
      <w:tr w:rsidR="00E76472" w14:paraId="33CDA426" w14:textId="77777777" w:rsidTr="000107AF">
        <w:trPr>
          <w:jc w:val="center"/>
        </w:trPr>
        <w:tc>
          <w:tcPr>
            <w:tcW w:w="1487" w:type="dxa"/>
            <w:tcBorders>
              <w:top w:val="single" w:sz="4" w:space="0" w:color="auto"/>
              <w:left w:val="single" w:sz="4" w:space="0" w:color="auto"/>
              <w:bottom w:val="single" w:sz="4" w:space="0" w:color="auto"/>
              <w:right w:val="single" w:sz="4" w:space="0" w:color="auto"/>
            </w:tcBorders>
            <w:vAlign w:val="center"/>
            <w:hideMark/>
          </w:tcPr>
          <w:p w14:paraId="70FDF514" w14:textId="77777777" w:rsidR="00E76472" w:rsidRDefault="00E76472" w:rsidP="0055793B">
            <w:pPr>
              <w:pStyle w:val="TAC"/>
              <w:rPr>
                <w:lang w:val="sv-SE"/>
              </w:rPr>
            </w:pPr>
            <w:r>
              <w:rPr>
                <w:lang w:val="sv-SE"/>
              </w:rPr>
              <w:t>BW</w:t>
            </w:r>
            <w:r>
              <w:rPr>
                <w:vertAlign w:val="subscript"/>
                <w:lang w:val="sv-SE"/>
              </w:rPr>
              <w:t>interferer</w:t>
            </w:r>
          </w:p>
        </w:tc>
        <w:tc>
          <w:tcPr>
            <w:tcW w:w="908" w:type="dxa"/>
            <w:tcBorders>
              <w:top w:val="single" w:sz="4" w:space="0" w:color="auto"/>
              <w:left w:val="single" w:sz="4" w:space="0" w:color="auto"/>
              <w:bottom w:val="single" w:sz="4" w:space="0" w:color="auto"/>
              <w:right w:val="single" w:sz="4" w:space="0" w:color="auto"/>
            </w:tcBorders>
            <w:vAlign w:val="center"/>
            <w:hideMark/>
          </w:tcPr>
          <w:p w14:paraId="59AFFA2C" w14:textId="77777777" w:rsidR="00E76472" w:rsidRDefault="00E76472" w:rsidP="003D3E5D">
            <w:pPr>
              <w:pStyle w:val="TAC"/>
              <w:rPr>
                <w:lang w:val="sv-SE"/>
              </w:rPr>
            </w:pPr>
            <w:r>
              <w:rPr>
                <w:lang w:val="sv-SE"/>
              </w:rPr>
              <w:t>MHz</w:t>
            </w:r>
          </w:p>
        </w:tc>
        <w:tc>
          <w:tcPr>
            <w:tcW w:w="6515" w:type="dxa"/>
            <w:gridSpan w:val="3"/>
            <w:tcBorders>
              <w:top w:val="single" w:sz="4" w:space="0" w:color="auto"/>
              <w:left w:val="single" w:sz="4" w:space="0" w:color="auto"/>
              <w:bottom w:val="single" w:sz="4" w:space="0" w:color="auto"/>
              <w:right w:val="single" w:sz="4" w:space="0" w:color="auto"/>
            </w:tcBorders>
            <w:vAlign w:val="center"/>
            <w:hideMark/>
          </w:tcPr>
          <w:p w14:paraId="4F1D5834" w14:textId="77777777" w:rsidR="00E76472" w:rsidRDefault="00E76472" w:rsidP="003D3E5D">
            <w:pPr>
              <w:pStyle w:val="TAC"/>
              <w:rPr>
                <w:lang w:val="sv-SE"/>
              </w:rPr>
            </w:pPr>
            <w:r>
              <w:rPr>
                <w:lang w:val="sv-SE"/>
              </w:rPr>
              <w:t>5</w:t>
            </w:r>
          </w:p>
        </w:tc>
      </w:tr>
      <w:tr w:rsidR="00E76472" w14:paraId="3253C9E6" w14:textId="77777777" w:rsidTr="000107AF">
        <w:trPr>
          <w:jc w:val="center"/>
        </w:trPr>
        <w:tc>
          <w:tcPr>
            <w:tcW w:w="1487" w:type="dxa"/>
            <w:tcBorders>
              <w:top w:val="single" w:sz="4" w:space="0" w:color="auto"/>
              <w:left w:val="single" w:sz="4" w:space="0" w:color="auto"/>
              <w:bottom w:val="single" w:sz="4" w:space="0" w:color="auto"/>
              <w:right w:val="single" w:sz="4" w:space="0" w:color="auto"/>
            </w:tcBorders>
            <w:vAlign w:val="center"/>
            <w:hideMark/>
          </w:tcPr>
          <w:p w14:paraId="731F16CD" w14:textId="77777777" w:rsidR="00E76472" w:rsidRDefault="00E76472" w:rsidP="0055793B">
            <w:pPr>
              <w:pStyle w:val="TAC"/>
              <w:rPr>
                <w:lang w:val="sv-SE"/>
              </w:rPr>
            </w:pPr>
            <w:r>
              <w:rPr>
                <w:lang w:val="sv-SE"/>
              </w:rPr>
              <w:t>F</w:t>
            </w:r>
            <w:r>
              <w:rPr>
                <w:vertAlign w:val="subscript"/>
                <w:lang w:val="sv-SE"/>
              </w:rPr>
              <w:t>Ioffset, case 1</w:t>
            </w:r>
          </w:p>
        </w:tc>
        <w:tc>
          <w:tcPr>
            <w:tcW w:w="908" w:type="dxa"/>
            <w:tcBorders>
              <w:top w:val="single" w:sz="4" w:space="0" w:color="auto"/>
              <w:left w:val="single" w:sz="4" w:space="0" w:color="auto"/>
              <w:bottom w:val="single" w:sz="4" w:space="0" w:color="auto"/>
              <w:right w:val="single" w:sz="4" w:space="0" w:color="auto"/>
            </w:tcBorders>
            <w:vAlign w:val="center"/>
            <w:hideMark/>
          </w:tcPr>
          <w:p w14:paraId="0ABA9DE1" w14:textId="77777777" w:rsidR="00E76472" w:rsidRDefault="00E76472" w:rsidP="003D3E5D">
            <w:pPr>
              <w:pStyle w:val="TAC"/>
              <w:rPr>
                <w:lang w:val="sv-SE"/>
              </w:rPr>
            </w:pPr>
            <w:r>
              <w:rPr>
                <w:lang w:val="sv-SE"/>
              </w:rPr>
              <w:t>MHz</w:t>
            </w:r>
          </w:p>
        </w:tc>
        <w:tc>
          <w:tcPr>
            <w:tcW w:w="6515" w:type="dxa"/>
            <w:gridSpan w:val="3"/>
            <w:tcBorders>
              <w:top w:val="single" w:sz="4" w:space="0" w:color="auto"/>
              <w:left w:val="single" w:sz="4" w:space="0" w:color="auto"/>
              <w:bottom w:val="single" w:sz="4" w:space="0" w:color="auto"/>
              <w:right w:val="single" w:sz="4" w:space="0" w:color="auto"/>
            </w:tcBorders>
            <w:vAlign w:val="center"/>
            <w:hideMark/>
          </w:tcPr>
          <w:p w14:paraId="34476754" w14:textId="77777777" w:rsidR="00E76472" w:rsidRDefault="00E76472" w:rsidP="003D3E5D">
            <w:pPr>
              <w:pStyle w:val="TAC"/>
              <w:rPr>
                <w:lang w:val="sv-SE"/>
              </w:rPr>
            </w:pPr>
            <w:r>
              <w:rPr>
                <w:lang w:val="sv-SE"/>
              </w:rPr>
              <w:t>7.5</w:t>
            </w:r>
          </w:p>
        </w:tc>
      </w:tr>
      <w:tr w:rsidR="00E76472" w14:paraId="0C87FC05" w14:textId="77777777" w:rsidTr="000107AF">
        <w:trPr>
          <w:jc w:val="center"/>
        </w:trPr>
        <w:tc>
          <w:tcPr>
            <w:tcW w:w="1487" w:type="dxa"/>
            <w:tcBorders>
              <w:top w:val="single" w:sz="4" w:space="0" w:color="auto"/>
              <w:left w:val="single" w:sz="4" w:space="0" w:color="auto"/>
              <w:bottom w:val="single" w:sz="4" w:space="0" w:color="auto"/>
              <w:right w:val="single" w:sz="4" w:space="0" w:color="auto"/>
            </w:tcBorders>
            <w:vAlign w:val="center"/>
            <w:hideMark/>
          </w:tcPr>
          <w:p w14:paraId="537541DD" w14:textId="77777777" w:rsidR="00E76472" w:rsidRDefault="00E76472" w:rsidP="0055793B">
            <w:pPr>
              <w:pStyle w:val="TAC"/>
              <w:rPr>
                <w:lang w:val="sv-SE"/>
              </w:rPr>
            </w:pPr>
            <w:r>
              <w:rPr>
                <w:lang w:val="sv-SE"/>
              </w:rPr>
              <w:t>F</w:t>
            </w:r>
            <w:r>
              <w:rPr>
                <w:vertAlign w:val="subscript"/>
                <w:lang w:val="sv-SE"/>
              </w:rPr>
              <w:t>Ioffset, case 2</w:t>
            </w:r>
          </w:p>
        </w:tc>
        <w:tc>
          <w:tcPr>
            <w:tcW w:w="908" w:type="dxa"/>
            <w:tcBorders>
              <w:top w:val="single" w:sz="4" w:space="0" w:color="auto"/>
              <w:left w:val="single" w:sz="4" w:space="0" w:color="auto"/>
              <w:bottom w:val="single" w:sz="4" w:space="0" w:color="auto"/>
              <w:right w:val="single" w:sz="4" w:space="0" w:color="auto"/>
            </w:tcBorders>
            <w:vAlign w:val="center"/>
            <w:hideMark/>
          </w:tcPr>
          <w:p w14:paraId="546C95CC" w14:textId="77777777" w:rsidR="00E76472" w:rsidRDefault="00E76472" w:rsidP="003D3E5D">
            <w:pPr>
              <w:pStyle w:val="TAC"/>
              <w:rPr>
                <w:lang w:val="sv-SE"/>
              </w:rPr>
            </w:pPr>
            <w:r>
              <w:rPr>
                <w:lang w:val="sv-SE"/>
              </w:rPr>
              <w:t>MHz</w:t>
            </w:r>
          </w:p>
        </w:tc>
        <w:tc>
          <w:tcPr>
            <w:tcW w:w="6515" w:type="dxa"/>
            <w:gridSpan w:val="3"/>
            <w:tcBorders>
              <w:top w:val="single" w:sz="4" w:space="0" w:color="auto"/>
              <w:left w:val="single" w:sz="4" w:space="0" w:color="auto"/>
              <w:bottom w:val="single" w:sz="4" w:space="0" w:color="auto"/>
              <w:right w:val="single" w:sz="4" w:space="0" w:color="auto"/>
            </w:tcBorders>
            <w:vAlign w:val="center"/>
            <w:hideMark/>
          </w:tcPr>
          <w:p w14:paraId="64BB9D22" w14:textId="77777777" w:rsidR="00E76472" w:rsidRDefault="00E76472" w:rsidP="003D3E5D">
            <w:pPr>
              <w:pStyle w:val="TAC"/>
              <w:rPr>
                <w:lang w:val="sv-SE"/>
              </w:rPr>
            </w:pPr>
            <w:r>
              <w:rPr>
                <w:lang w:val="sv-SE"/>
              </w:rPr>
              <w:t>12.5</w:t>
            </w:r>
          </w:p>
        </w:tc>
      </w:tr>
      <w:tr w:rsidR="00E76472" w14:paraId="70F259C2" w14:textId="77777777" w:rsidTr="000107AF">
        <w:trPr>
          <w:jc w:val="center"/>
        </w:trPr>
        <w:tc>
          <w:tcPr>
            <w:tcW w:w="8910" w:type="dxa"/>
            <w:gridSpan w:val="5"/>
            <w:tcBorders>
              <w:top w:val="single" w:sz="4" w:space="0" w:color="auto"/>
              <w:left w:val="single" w:sz="4" w:space="0" w:color="auto"/>
              <w:bottom w:val="single" w:sz="4" w:space="0" w:color="auto"/>
              <w:right w:val="single" w:sz="4" w:space="0" w:color="auto"/>
            </w:tcBorders>
            <w:hideMark/>
          </w:tcPr>
          <w:p w14:paraId="57DBF70D" w14:textId="77777777" w:rsidR="00E76472" w:rsidRDefault="00E76472" w:rsidP="0054256C">
            <w:pPr>
              <w:pStyle w:val="TAN"/>
            </w:pPr>
            <w:r>
              <w:t>NOTE 1:</w:t>
            </w:r>
            <w:r>
              <w:tab/>
              <w:t>The transmitter shall be set to 4 dB below P</w:t>
            </w:r>
            <w:r>
              <w:rPr>
                <w:vertAlign w:val="subscript"/>
              </w:rPr>
              <w:t xml:space="preserve">CMAX_L,f,c </w:t>
            </w:r>
            <w:r>
              <w:t>at the minimum UL configuration specified in clause 7.3.2 with P</w:t>
            </w:r>
            <w:r>
              <w:rPr>
                <w:vertAlign w:val="subscript"/>
              </w:rPr>
              <w:t xml:space="preserve">CMAX_L,f,c </w:t>
            </w:r>
            <w:r>
              <w:t>defined in clause 6.2.4.</w:t>
            </w:r>
          </w:p>
          <w:p w14:paraId="2CA18025" w14:textId="1CAF48C3" w:rsidR="00E76472" w:rsidRDefault="004C4D7C" w:rsidP="0054256C">
            <w:pPr>
              <w:pStyle w:val="TAN"/>
            </w:pPr>
            <w:r>
              <w:t>NOTE 2:</w:t>
            </w:r>
            <w:r>
              <w:tab/>
              <w:t xml:space="preserve">The interferer consists of the RMC specified in </w:t>
            </w:r>
            <w:r w:rsidRPr="002F762C">
              <w:t xml:space="preserve">3GPP </w:t>
            </w:r>
            <w:r>
              <w:t>TS 38.101-1 [5] Annex A.3.2.2 with one sided dynamic OCNG Pattern OP.1 FDD for the DL-signal as described in Annex A.5.1.1 and 15 kHz SCS.</w:t>
            </w:r>
          </w:p>
          <w:p w14:paraId="4ABDDDCA" w14:textId="3D380074" w:rsidR="00E76472" w:rsidRDefault="00E76472" w:rsidP="0054256C">
            <w:pPr>
              <w:pStyle w:val="TAN"/>
            </w:pPr>
            <w:r>
              <w:t>NOTE 3:</w:t>
            </w:r>
            <w:r w:rsidR="0054256C" w:rsidRPr="00A1115A">
              <w:tab/>
            </w:r>
            <w:r>
              <w:t>Power in transmission bandwidth configuration shall be rounded to the next higher 0.5dB value.</w:t>
            </w:r>
          </w:p>
        </w:tc>
      </w:tr>
    </w:tbl>
    <w:p w14:paraId="1C6A5D57" w14:textId="77777777" w:rsidR="00E76472" w:rsidRPr="00C640C8" w:rsidRDefault="00E76472" w:rsidP="00E76472">
      <w:pPr>
        <w:rPr>
          <w:rFonts w:eastAsiaTheme="minorEastAsia"/>
        </w:rPr>
      </w:pPr>
    </w:p>
    <w:p w14:paraId="378BA1CE" w14:textId="77777777" w:rsidR="00E76472" w:rsidRDefault="00E76472" w:rsidP="00E76472">
      <w:pPr>
        <w:pStyle w:val="TH"/>
      </w:pPr>
      <w:r>
        <w:lastRenderedPageBreak/>
        <w:t xml:space="preserve">Table 7.6.2-2: In-band blocking for NR </w:t>
      </w:r>
      <w:r w:rsidRPr="004B6026">
        <w:t>satellite</w:t>
      </w:r>
      <w:r>
        <w:t xml:space="preserve"> bands with F</w:t>
      </w:r>
      <w:r>
        <w:rPr>
          <w:vertAlign w:val="subscript"/>
        </w:rPr>
        <w:t xml:space="preserve">DL_high </w:t>
      </w:r>
      <w:r>
        <w:rPr>
          <w:rFonts w:cs="Arial"/>
        </w:rPr>
        <w:t>&lt;</w:t>
      </w:r>
      <w:r>
        <w:t xml:space="preserve"> 2700 MHz and F</w:t>
      </w:r>
      <w:r>
        <w:rPr>
          <w:vertAlign w:val="subscript"/>
        </w:rPr>
        <w:t xml:space="preserve">UL_high </w:t>
      </w:r>
      <w:r>
        <w:rPr>
          <w:rFonts w:cs="Arial"/>
        </w:rPr>
        <w:t>&lt;</w:t>
      </w:r>
      <w:r>
        <w:t xml:space="preserve"> 2700 MHz</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4"/>
        <w:gridCol w:w="1486"/>
        <w:gridCol w:w="799"/>
        <w:gridCol w:w="3122"/>
        <w:gridCol w:w="3123"/>
      </w:tblGrid>
      <w:tr w:rsidR="00E76472" w14:paraId="7CBBE5F3" w14:textId="77777777" w:rsidTr="003D3E5D">
        <w:trPr>
          <w:jc w:val="center"/>
        </w:trPr>
        <w:tc>
          <w:tcPr>
            <w:tcW w:w="1104" w:type="dxa"/>
            <w:tcBorders>
              <w:top w:val="single" w:sz="4" w:space="0" w:color="auto"/>
              <w:left w:val="single" w:sz="4" w:space="0" w:color="auto"/>
              <w:bottom w:val="single" w:sz="4" w:space="0" w:color="auto"/>
              <w:right w:val="single" w:sz="4" w:space="0" w:color="auto"/>
            </w:tcBorders>
            <w:hideMark/>
          </w:tcPr>
          <w:p w14:paraId="02CB3574" w14:textId="54A1738F" w:rsidR="00E76472" w:rsidRPr="00EB2919" w:rsidRDefault="003D3E5D" w:rsidP="009116D6">
            <w:pPr>
              <w:pStyle w:val="TAH"/>
              <w:rPr>
                <w:highlight w:val="yellow"/>
              </w:rPr>
            </w:pPr>
            <w:r w:rsidRPr="00874A32">
              <w:rPr>
                <w:rFonts w:eastAsia="PMingLiU"/>
                <w:lang w:val="en-US"/>
              </w:rPr>
              <w:t>Operating Band</w:t>
            </w:r>
          </w:p>
        </w:tc>
        <w:tc>
          <w:tcPr>
            <w:tcW w:w="1486" w:type="dxa"/>
            <w:tcBorders>
              <w:top w:val="single" w:sz="4" w:space="0" w:color="auto"/>
              <w:left w:val="single" w:sz="4" w:space="0" w:color="auto"/>
              <w:bottom w:val="single" w:sz="4" w:space="0" w:color="auto"/>
              <w:right w:val="single" w:sz="4" w:space="0" w:color="auto"/>
            </w:tcBorders>
            <w:hideMark/>
          </w:tcPr>
          <w:p w14:paraId="48CE5FE8" w14:textId="77777777" w:rsidR="00E76472" w:rsidRDefault="00E76472" w:rsidP="009116D6">
            <w:pPr>
              <w:pStyle w:val="TAH"/>
            </w:pPr>
            <w:r>
              <w:t>Parameter</w:t>
            </w:r>
          </w:p>
        </w:tc>
        <w:tc>
          <w:tcPr>
            <w:tcW w:w="799" w:type="dxa"/>
            <w:tcBorders>
              <w:top w:val="single" w:sz="4" w:space="0" w:color="auto"/>
              <w:left w:val="single" w:sz="4" w:space="0" w:color="auto"/>
              <w:bottom w:val="single" w:sz="4" w:space="0" w:color="auto"/>
              <w:right w:val="single" w:sz="4" w:space="0" w:color="auto"/>
            </w:tcBorders>
            <w:hideMark/>
          </w:tcPr>
          <w:p w14:paraId="30422D0A" w14:textId="77777777" w:rsidR="00E76472" w:rsidRDefault="00E76472" w:rsidP="009116D6">
            <w:pPr>
              <w:pStyle w:val="TAH"/>
            </w:pPr>
            <w:r>
              <w:t>Unit</w:t>
            </w:r>
          </w:p>
        </w:tc>
        <w:tc>
          <w:tcPr>
            <w:tcW w:w="3122" w:type="dxa"/>
            <w:tcBorders>
              <w:top w:val="single" w:sz="4" w:space="0" w:color="auto"/>
              <w:left w:val="single" w:sz="4" w:space="0" w:color="auto"/>
              <w:bottom w:val="single" w:sz="4" w:space="0" w:color="auto"/>
              <w:right w:val="single" w:sz="4" w:space="0" w:color="auto"/>
            </w:tcBorders>
            <w:hideMark/>
          </w:tcPr>
          <w:p w14:paraId="75C6965F" w14:textId="77777777" w:rsidR="00E76472" w:rsidRDefault="00E76472" w:rsidP="009116D6">
            <w:pPr>
              <w:pStyle w:val="TAH"/>
            </w:pPr>
            <w:r>
              <w:t>Case 1</w:t>
            </w:r>
          </w:p>
        </w:tc>
        <w:tc>
          <w:tcPr>
            <w:tcW w:w="3123" w:type="dxa"/>
            <w:tcBorders>
              <w:top w:val="single" w:sz="4" w:space="0" w:color="auto"/>
              <w:left w:val="single" w:sz="4" w:space="0" w:color="auto"/>
              <w:bottom w:val="single" w:sz="4" w:space="0" w:color="auto"/>
              <w:right w:val="single" w:sz="4" w:space="0" w:color="auto"/>
            </w:tcBorders>
            <w:hideMark/>
          </w:tcPr>
          <w:p w14:paraId="5E83AE20" w14:textId="77777777" w:rsidR="00E76472" w:rsidRDefault="00E76472" w:rsidP="009116D6">
            <w:pPr>
              <w:pStyle w:val="TAH"/>
            </w:pPr>
            <w:r>
              <w:t>Case 2</w:t>
            </w:r>
          </w:p>
        </w:tc>
      </w:tr>
      <w:tr w:rsidR="00E76472" w14:paraId="31E9EB3B" w14:textId="77777777" w:rsidTr="003D3E5D">
        <w:trPr>
          <w:jc w:val="center"/>
        </w:trPr>
        <w:tc>
          <w:tcPr>
            <w:tcW w:w="1104" w:type="dxa"/>
            <w:tcBorders>
              <w:top w:val="single" w:sz="4" w:space="0" w:color="auto"/>
              <w:left w:val="single" w:sz="4" w:space="0" w:color="auto"/>
              <w:bottom w:val="single" w:sz="4" w:space="0" w:color="auto"/>
              <w:right w:val="single" w:sz="4" w:space="0" w:color="auto"/>
            </w:tcBorders>
          </w:tcPr>
          <w:p w14:paraId="4F71A3CC" w14:textId="77777777" w:rsidR="00E76472" w:rsidRPr="00EB2919" w:rsidRDefault="00E76472" w:rsidP="003D3E5D">
            <w:pPr>
              <w:pStyle w:val="TAC"/>
              <w:rPr>
                <w:highlight w:val="yellow"/>
                <w:lang w:val="sv-SE"/>
              </w:rPr>
            </w:pPr>
          </w:p>
        </w:tc>
        <w:tc>
          <w:tcPr>
            <w:tcW w:w="1486" w:type="dxa"/>
            <w:tcBorders>
              <w:top w:val="single" w:sz="4" w:space="0" w:color="auto"/>
              <w:left w:val="single" w:sz="4" w:space="0" w:color="auto"/>
              <w:bottom w:val="single" w:sz="4" w:space="0" w:color="auto"/>
              <w:right w:val="single" w:sz="4" w:space="0" w:color="auto"/>
            </w:tcBorders>
            <w:hideMark/>
          </w:tcPr>
          <w:p w14:paraId="55A5A126" w14:textId="77777777" w:rsidR="00E76472" w:rsidRDefault="00E76472" w:rsidP="003D3E5D">
            <w:pPr>
              <w:pStyle w:val="TAC"/>
              <w:rPr>
                <w:lang w:val="sv-SE"/>
              </w:rPr>
            </w:pPr>
            <w:r>
              <w:rPr>
                <w:lang w:val="sv-SE"/>
              </w:rPr>
              <w:t>P</w:t>
            </w:r>
            <w:r>
              <w:rPr>
                <w:vertAlign w:val="subscript"/>
                <w:lang w:val="sv-SE"/>
              </w:rPr>
              <w:t>interferer</w:t>
            </w:r>
          </w:p>
        </w:tc>
        <w:tc>
          <w:tcPr>
            <w:tcW w:w="799" w:type="dxa"/>
            <w:tcBorders>
              <w:top w:val="single" w:sz="4" w:space="0" w:color="auto"/>
              <w:left w:val="single" w:sz="4" w:space="0" w:color="auto"/>
              <w:bottom w:val="single" w:sz="4" w:space="0" w:color="auto"/>
              <w:right w:val="single" w:sz="4" w:space="0" w:color="auto"/>
            </w:tcBorders>
            <w:hideMark/>
          </w:tcPr>
          <w:p w14:paraId="4E24190D" w14:textId="77777777" w:rsidR="00E76472" w:rsidRDefault="00E76472" w:rsidP="003D3E5D">
            <w:pPr>
              <w:pStyle w:val="TAC"/>
              <w:rPr>
                <w:lang w:val="sv-SE"/>
              </w:rPr>
            </w:pPr>
            <w:r>
              <w:rPr>
                <w:lang w:val="sv-SE"/>
              </w:rPr>
              <w:t>dBm</w:t>
            </w:r>
          </w:p>
        </w:tc>
        <w:tc>
          <w:tcPr>
            <w:tcW w:w="3122" w:type="dxa"/>
            <w:tcBorders>
              <w:top w:val="single" w:sz="4" w:space="0" w:color="auto"/>
              <w:left w:val="single" w:sz="4" w:space="0" w:color="auto"/>
              <w:bottom w:val="single" w:sz="4" w:space="0" w:color="auto"/>
              <w:right w:val="single" w:sz="4" w:space="0" w:color="auto"/>
            </w:tcBorders>
            <w:vAlign w:val="center"/>
            <w:hideMark/>
          </w:tcPr>
          <w:p w14:paraId="59E1F74A" w14:textId="77777777" w:rsidR="00E76472" w:rsidRDefault="00E76472" w:rsidP="003D3E5D">
            <w:pPr>
              <w:pStyle w:val="TAC"/>
            </w:pPr>
            <w:r>
              <w:t>-56</w:t>
            </w:r>
          </w:p>
        </w:tc>
        <w:tc>
          <w:tcPr>
            <w:tcW w:w="3123" w:type="dxa"/>
            <w:tcBorders>
              <w:top w:val="single" w:sz="4" w:space="0" w:color="auto"/>
              <w:left w:val="single" w:sz="4" w:space="0" w:color="auto"/>
              <w:bottom w:val="single" w:sz="4" w:space="0" w:color="auto"/>
              <w:right w:val="single" w:sz="4" w:space="0" w:color="auto"/>
            </w:tcBorders>
            <w:hideMark/>
          </w:tcPr>
          <w:p w14:paraId="4CD8BD7B" w14:textId="77777777" w:rsidR="00E76472" w:rsidRDefault="00E76472" w:rsidP="003D3E5D">
            <w:pPr>
              <w:pStyle w:val="TAC"/>
            </w:pPr>
            <w:r>
              <w:t>-44</w:t>
            </w:r>
          </w:p>
        </w:tc>
      </w:tr>
      <w:tr w:rsidR="00E76472" w14:paraId="0EE8257E" w14:textId="77777777" w:rsidTr="009116D6">
        <w:trPr>
          <w:jc w:val="center"/>
        </w:trPr>
        <w:tc>
          <w:tcPr>
            <w:tcW w:w="1104" w:type="dxa"/>
            <w:tcBorders>
              <w:top w:val="single" w:sz="4" w:space="0" w:color="auto"/>
              <w:left w:val="single" w:sz="4" w:space="0" w:color="auto"/>
              <w:bottom w:val="nil"/>
              <w:right w:val="single" w:sz="4" w:space="0" w:color="auto"/>
            </w:tcBorders>
          </w:tcPr>
          <w:p w14:paraId="680C3776" w14:textId="77777777" w:rsidR="009116D6" w:rsidRDefault="009116D6" w:rsidP="009116D6">
            <w:pPr>
              <w:pStyle w:val="TAC"/>
            </w:pPr>
            <w:r>
              <w:t>n255,</w:t>
            </w:r>
          </w:p>
          <w:p w14:paraId="75F1FE36" w14:textId="37B8A3C7" w:rsidR="00E76472" w:rsidRDefault="009116D6" w:rsidP="009116D6">
            <w:pPr>
              <w:pStyle w:val="TAC"/>
              <w:rPr>
                <w:lang w:val="sv-SE"/>
              </w:rPr>
            </w:pPr>
            <w:r>
              <w:t>n256</w:t>
            </w:r>
          </w:p>
        </w:tc>
        <w:tc>
          <w:tcPr>
            <w:tcW w:w="1486" w:type="dxa"/>
            <w:tcBorders>
              <w:top w:val="single" w:sz="4" w:space="0" w:color="auto"/>
              <w:left w:val="single" w:sz="4" w:space="0" w:color="auto"/>
              <w:bottom w:val="single" w:sz="4" w:space="0" w:color="auto"/>
              <w:right w:val="single" w:sz="4" w:space="0" w:color="auto"/>
            </w:tcBorders>
            <w:hideMark/>
          </w:tcPr>
          <w:p w14:paraId="5FB25E44" w14:textId="77777777" w:rsidR="00E76472" w:rsidRDefault="00E76472" w:rsidP="009116D6">
            <w:pPr>
              <w:pStyle w:val="TAC"/>
              <w:rPr>
                <w:lang w:val="sv-SE"/>
              </w:rPr>
            </w:pPr>
            <w:r>
              <w:rPr>
                <w:lang w:val="sv-SE"/>
              </w:rPr>
              <w:t>F</w:t>
            </w:r>
            <w:r>
              <w:rPr>
                <w:vertAlign w:val="subscript"/>
                <w:lang w:val="sv-SE"/>
              </w:rPr>
              <w:t>interferer</w:t>
            </w:r>
            <w:r>
              <w:rPr>
                <w:lang w:val="sv-SE"/>
              </w:rPr>
              <w:t xml:space="preserve"> (offset)</w:t>
            </w:r>
          </w:p>
        </w:tc>
        <w:tc>
          <w:tcPr>
            <w:tcW w:w="799" w:type="dxa"/>
            <w:tcBorders>
              <w:top w:val="single" w:sz="4" w:space="0" w:color="auto"/>
              <w:left w:val="single" w:sz="4" w:space="0" w:color="auto"/>
              <w:bottom w:val="single" w:sz="4" w:space="0" w:color="auto"/>
              <w:right w:val="single" w:sz="4" w:space="0" w:color="auto"/>
            </w:tcBorders>
            <w:hideMark/>
          </w:tcPr>
          <w:p w14:paraId="58D75242" w14:textId="77777777" w:rsidR="00E76472" w:rsidRDefault="00E76472" w:rsidP="009116D6">
            <w:pPr>
              <w:pStyle w:val="TAC"/>
              <w:rPr>
                <w:lang w:val="sv-SE"/>
              </w:rPr>
            </w:pPr>
            <w:r>
              <w:rPr>
                <w:lang w:val="sv-SE"/>
              </w:rPr>
              <w:t>MHz</w:t>
            </w:r>
          </w:p>
        </w:tc>
        <w:tc>
          <w:tcPr>
            <w:tcW w:w="3122" w:type="dxa"/>
            <w:tcBorders>
              <w:top w:val="single" w:sz="4" w:space="0" w:color="auto"/>
              <w:left w:val="single" w:sz="4" w:space="0" w:color="auto"/>
              <w:bottom w:val="single" w:sz="4" w:space="0" w:color="auto"/>
              <w:right w:val="single" w:sz="4" w:space="0" w:color="auto"/>
            </w:tcBorders>
            <w:vAlign w:val="center"/>
            <w:hideMark/>
          </w:tcPr>
          <w:p w14:paraId="577B9BF8" w14:textId="77777777" w:rsidR="00E76472" w:rsidRDefault="00E76472" w:rsidP="009116D6">
            <w:pPr>
              <w:pStyle w:val="TAC"/>
            </w:pPr>
            <w:r>
              <w:t>-BW</w:t>
            </w:r>
            <w:r>
              <w:rPr>
                <w:vertAlign w:val="subscript"/>
              </w:rPr>
              <w:t>Channel</w:t>
            </w:r>
            <w:r>
              <w:t xml:space="preserve">/2 – </w:t>
            </w:r>
          </w:p>
          <w:p w14:paraId="3C1B6BCF" w14:textId="77777777" w:rsidR="00E76472" w:rsidRDefault="00E76472" w:rsidP="009116D6">
            <w:pPr>
              <w:pStyle w:val="TAC"/>
            </w:pPr>
            <w:r>
              <w:t>F</w:t>
            </w:r>
            <w:r>
              <w:rPr>
                <w:vertAlign w:val="subscript"/>
              </w:rPr>
              <w:t>Ioffset, case 1</w:t>
            </w:r>
          </w:p>
          <w:p w14:paraId="0303C190" w14:textId="77777777" w:rsidR="00E76472" w:rsidRDefault="00E76472" w:rsidP="009116D6">
            <w:pPr>
              <w:pStyle w:val="TAC"/>
            </w:pPr>
            <w:r>
              <w:t>and</w:t>
            </w:r>
          </w:p>
          <w:p w14:paraId="4225713A" w14:textId="77777777" w:rsidR="00E76472" w:rsidRDefault="00E76472" w:rsidP="009116D6">
            <w:pPr>
              <w:pStyle w:val="TAC"/>
            </w:pPr>
            <w:r>
              <w:t>BW</w:t>
            </w:r>
            <w:r>
              <w:rPr>
                <w:vertAlign w:val="subscript"/>
              </w:rPr>
              <w:t>Channel</w:t>
            </w:r>
            <w:r>
              <w:t xml:space="preserve">/2 + </w:t>
            </w:r>
          </w:p>
          <w:p w14:paraId="31759597" w14:textId="77777777" w:rsidR="00E76472" w:rsidRDefault="00E76472" w:rsidP="009116D6">
            <w:pPr>
              <w:pStyle w:val="TAC"/>
            </w:pPr>
            <w:r>
              <w:t>F</w:t>
            </w:r>
            <w:r>
              <w:rPr>
                <w:vertAlign w:val="subscript"/>
              </w:rPr>
              <w:t>Ioffset, case 1</w:t>
            </w:r>
          </w:p>
        </w:tc>
        <w:tc>
          <w:tcPr>
            <w:tcW w:w="3123" w:type="dxa"/>
            <w:tcBorders>
              <w:top w:val="single" w:sz="4" w:space="0" w:color="auto"/>
              <w:left w:val="single" w:sz="4" w:space="0" w:color="auto"/>
              <w:bottom w:val="single" w:sz="4" w:space="0" w:color="auto"/>
              <w:right w:val="single" w:sz="4" w:space="0" w:color="auto"/>
            </w:tcBorders>
            <w:hideMark/>
          </w:tcPr>
          <w:p w14:paraId="06F89255" w14:textId="77777777" w:rsidR="00E76472" w:rsidRDefault="00E76472" w:rsidP="009116D6">
            <w:pPr>
              <w:pStyle w:val="TAC"/>
            </w:pPr>
            <w:r>
              <w:t>≤ -BW</w:t>
            </w:r>
            <w:r>
              <w:rPr>
                <w:vertAlign w:val="subscript"/>
              </w:rPr>
              <w:t>Channel</w:t>
            </w:r>
            <w:r>
              <w:t xml:space="preserve">/2 – </w:t>
            </w:r>
          </w:p>
          <w:p w14:paraId="09127D81" w14:textId="77777777" w:rsidR="00E76472" w:rsidRDefault="00E76472" w:rsidP="009116D6">
            <w:pPr>
              <w:pStyle w:val="TAC"/>
            </w:pPr>
            <w:r>
              <w:t>F</w:t>
            </w:r>
            <w:r>
              <w:rPr>
                <w:vertAlign w:val="subscript"/>
              </w:rPr>
              <w:t>Ioffset, case 2</w:t>
            </w:r>
          </w:p>
          <w:p w14:paraId="2565814D" w14:textId="77777777" w:rsidR="00E76472" w:rsidRDefault="00E76472" w:rsidP="009116D6">
            <w:pPr>
              <w:pStyle w:val="TAC"/>
            </w:pPr>
            <w:r>
              <w:t>and</w:t>
            </w:r>
          </w:p>
          <w:p w14:paraId="421E2CBB" w14:textId="77777777" w:rsidR="00E76472" w:rsidRDefault="00E76472" w:rsidP="009116D6">
            <w:pPr>
              <w:pStyle w:val="TAC"/>
            </w:pPr>
            <w:r>
              <w:t>≥ BW</w:t>
            </w:r>
            <w:r>
              <w:rPr>
                <w:vertAlign w:val="subscript"/>
              </w:rPr>
              <w:t>Channel</w:t>
            </w:r>
            <w:r>
              <w:t xml:space="preserve">/2 + </w:t>
            </w:r>
          </w:p>
          <w:p w14:paraId="1AA6DFE5" w14:textId="77777777" w:rsidR="00E76472" w:rsidRDefault="00E76472" w:rsidP="009116D6">
            <w:pPr>
              <w:pStyle w:val="TAC"/>
            </w:pPr>
            <w:r>
              <w:t>F</w:t>
            </w:r>
            <w:r>
              <w:rPr>
                <w:vertAlign w:val="subscript"/>
              </w:rPr>
              <w:t>Ioffset, case 2</w:t>
            </w:r>
          </w:p>
        </w:tc>
      </w:tr>
      <w:tr w:rsidR="00E76472" w14:paraId="1C5D408B" w14:textId="77777777" w:rsidTr="009116D6">
        <w:trPr>
          <w:jc w:val="center"/>
        </w:trPr>
        <w:tc>
          <w:tcPr>
            <w:tcW w:w="1104" w:type="dxa"/>
            <w:tcBorders>
              <w:top w:val="nil"/>
              <w:left w:val="single" w:sz="4" w:space="0" w:color="auto"/>
              <w:bottom w:val="single" w:sz="4" w:space="0" w:color="auto"/>
              <w:right w:val="single" w:sz="4" w:space="0" w:color="auto"/>
            </w:tcBorders>
            <w:hideMark/>
          </w:tcPr>
          <w:p w14:paraId="58B9719E" w14:textId="749B7E94" w:rsidR="00E76472" w:rsidRDefault="00E76472" w:rsidP="009116D6">
            <w:pPr>
              <w:pStyle w:val="TAC"/>
            </w:pPr>
          </w:p>
        </w:tc>
        <w:tc>
          <w:tcPr>
            <w:tcW w:w="1486" w:type="dxa"/>
            <w:tcBorders>
              <w:top w:val="single" w:sz="4" w:space="0" w:color="auto"/>
              <w:left w:val="single" w:sz="4" w:space="0" w:color="auto"/>
              <w:bottom w:val="single" w:sz="4" w:space="0" w:color="auto"/>
              <w:right w:val="single" w:sz="4" w:space="0" w:color="auto"/>
            </w:tcBorders>
            <w:hideMark/>
          </w:tcPr>
          <w:p w14:paraId="5D48AAB7" w14:textId="77777777" w:rsidR="00E76472" w:rsidRDefault="00E76472" w:rsidP="009116D6">
            <w:pPr>
              <w:pStyle w:val="TAC"/>
              <w:rPr>
                <w:lang w:val="sv-SE"/>
              </w:rPr>
            </w:pPr>
            <w:r>
              <w:rPr>
                <w:lang w:val="sv-SE"/>
              </w:rPr>
              <w:t>F</w:t>
            </w:r>
            <w:r>
              <w:rPr>
                <w:vertAlign w:val="subscript"/>
                <w:lang w:val="sv-SE"/>
              </w:rPr>
              <w:t>interferer</w:t>
            </w:r>
          </w:p>
        </w:tc>
        <w:tc>
          <w:tcPr>
            <w:tcW w:w="799" w:type="dxa"/>
            <w:tcBorders>
              <w:top w:val="single" w:sz="4" w:space="0" w:color="auto"/>
              <w:left w:val="single" w:sz="4" w:space="0" w:color="auto"/>
              <w:bottom w:val="single" w:sz="4" w:space="0" w:color="auto"/>
              <w:right w:val="single" w:sz="4" w:space="0" w:color="auto"/>
            </w:tcBorders>
            <w:hideMark/>
          </w:tcPr>
          <w:p w14:paraId="47CA1309" w14:textId="77777777" w:rsidR="00E76472" w:rsidRDefault="00E76472" w:rsidP="009116D6">
            <w:pPr>
              <w:pStyle w:val="TAC"/>
              <w:rPr>
                <w:lang w:val="sv-SE"/>
              </w:rPr>
            </w:pPr>
            <w:r>
              <w:rPr>
                <w:lang w:val="sv-SE"/>
              </w:rPr>
              <w:t>MHz</w:t>
            </w:r>
          </w:p>
        </w:tc>
        <w:tc>
          <w:tcPr>
            <w:tcW w:w="3122" w:type="dxa"/>
            <w:tcBorders>
              <w:top w:val="single" w:sz="4" w:space="0" w:color="auto"/>
              <w:left w:val="single" w:sz="4" w:space="0" w:color="auto"/>
              <w:bottom w:val="single" w:sz="4" w:space="0" w:color="auto"/>
              <w:right w:val="single" w:sz="4" w:space="0" w:color="auto"/>
            </w:tcBorders>
            <w:hideMark/>
          </w:tcPr>
          <w:p w14:paraId="2E4910F8" w14:textId="77777777" w:rsidR="00E76472" w:rsidRDefault="00E76472" w:rsidP="009116D6">
            <w:pPr>
              <w:pStyle w:val="TAC"/>
            </w:pPr>
            <w:r>
              <w:t>NOTE 2</w:t>
            </w:r>
          </w:p>
        </w:tc>
        <w:tc>
          <w:tcPr>
            <w:tcW w:w="3123" w:type="dxa"/>
            <w:tcBorders>
              <w:top w:val="single" w:sz="4" w:space="0" w:color="auto"/>
              <w:left w:val="single" w:sz="4" w:space="0" w:color="auto"/>
              <w:bottom w:val="single" w:sz="4" w:space="0" w:color="auto"/>
              <w:right w:val="single" w:sz="4" w:space="0" w:color="auto"/>
            </w:tcBorders>
            <w:hideMark/>
          </w:tcPr>
          <w:p w14:paraId="441CC59F" w14:textId="77777777" w:rsidR="00E76472" w:rsidRDefault="00E76472" w:rsidP="009116D6">
            <w:pPr>
              <w:pStyle w:val="TAC"/>
            </w:pPr>
            <w:r>
              <w:t>F</w:t>
            </w:r>
            <w:r>
              <w:rPr>
                <w:vertAlign w:val="subscript"/>
              </w:rPr>
              <w:t>DL_low</w:t>
            </w:r>
            <w:r>
              <w:t xml:space="preserve"> – 15</w:t>
            </w:r>
          </w:p>
          <w:p w14:paraId="1ED64233" w14:textId="77777777" w:rsidR="00E76472" w:rsidRDefault="00E76472" w:rsidP="009116D6">
            <w:pPr>
              <w:pStyle w:val="TAC"/>
            </w:pPr>
            <w:r>
              <w:t>to</w:t>
            </w:r>
          </w:p>
          <w:p w14:paraId="1CB66569" w14:textId="77777777" w:rsidR="00E76472" w:rsidRDefault="00E76472" w:rsidP="009116D6">
            <w:pPr>
              <w:pStyle w:val="TAC"/>
            </w:pPr>
            <w:r>
              <w:t>F</w:t>
            </w:r>
            <w:r>
              <w:rPr>
                <w:vertAlign w:val="subscript"/>
              </w:rPr>
              <w:t>DL_high</w:t>
            </w:r>
            <w:r>
              <w:t xml:space="preserve"> + 15</w:t>
            </w:r>
          </w:p>
        </w:tc>
      </w:tr>
      <w:tr w:rsidR="00E76472" w14:paraId="13824CB4" w14:textId="77777777" w:rsidTr="000107AF">
        <w:trPr>
          <w:jc w:val="center"/>
        </w:trPr>
        <w:tc>
          <w:tcPr>
            <w:tcW w:w="9634" w:type="dxa"/>
            <w:gridSpan w:val="5"/>
            <w:tcBorders>
              <w:top w:val="single" w:sz="4" w:space="0" w:color="auto"/>
              <w:left w:val="single" w:sz="4" w:space="0" w:color="auto"/>
              <w:bottom w:val="single" w:sz="4" w:space="0" w:color="auto"/>
              <w:right w:val="single" w:sz="4" w:space="0" w:color="auto"/>
            </w:tcBorders>
          </w:tcPr>
          <w:p w14:paraId="716C3D81" w14:textId="77777777" w:rsidR="00E76472" w:rsidRDefault="00E76472" w:rsidP="0054256C">
            <w:pPr>
              <w:pStyle w:val="TAN"/>
            </w:pPr>
            <w:r>
              <w:t xml:space="preserve">NOTE 1: </w:t>
            </w:r>
            <w:r>
              <w:tab/>
              <w:t>The absolute value of the interferer offset F</w:t>
            </w:r>
            <w:r w:rsidRPr="00A619EB">
              <w:rPr>
                <w:vertAlign w:val="subscript"/>
              </w:rPr>
              <w:t>interferer</w:t>
            </w:r>
            <w:r>
              <w:rPr>
                <w:vertAlign w:val="subscript"/>
              </w:rPr>
              <w:t xml:space="preserve"> </w:t>
            </w:r>
            <w:r>
              <w:t xml:space="preserve">(offset) shall be further adjusted to </w:t>
            </w:r>
            <w:r>
              <w:rPr>
                <w:rFonts w:eastAsia="Osaka"/>
              </w:rPr>
              <w:object w:dxaOrig="2280" w:dyaOrig="240" w14:anchorId="34AF075C">
                <v:shape id="_x0000_i1028" type="#_x0000_t75" style="width:114pt;height:10.5pt" o:ole="">
                  <v:imagedata r:id="rId15" o:title=""/>
                </v:shape>
                <o:OLEObject Type="Embed" ProgID="Equation.3" ShapeID="_x0000_i1028" DrawAspect="Content" ObjectID="_1749497821" r:id="rId18"/>
              </w:object>
            </w:r>
            <w:r>
              <w:t>MHz with SCS the sub-carrier spacing of the wanted signal in MHz. The interferer is an NR signal with 15 kHz SCS.</w:t>
            </w:r>
          </w:p>
          <w:p w14:paraId="79858D15" w14:textId="0296E217" w:rsidR="00E76472" w:rsidRPr="002D14C4" w:rsidRDefault="00E76472" w:rsidP="0054256C">
            <w:pPr>
              <w:pStyle w:val="TAN"/>
            </w:pPr>
            <w:r>
              <w:t xml:space="preserve">NOTE 2: </w:t>
            </w:r>
            <w:r>
              <w:tab/>
              <w:t>For each carrier frequency, the requirement applies for two interferer carrier frequencies: a: -BW</w:t>
            </w:r>
            <w:r>
              <w:rPr>
                <w:vertAlign w:val="subscript"/>
              </w:rPr>
              <w:t>Channel</w:t>
            </w:r>
            <w:r>
              <w:t>/2 – F</w:t>
            </w:r>
            <w:r>
              <w:rPr>
                <w:vertAlign w:val="subscript"/>
              </w:rPr>
              <w:t>Ioffset, case 1</w:t>
            </w:r>
            <w:r>
              <w:t>; b: BW</w:t>
            </w:r>
            <w:r>
              <w:rPr>
                <w:vertAlign w:val="subscript"/>
              </w:rPr>
              <w:t>Channel</w:t>
            </w:r>
            <w:r>
              <w:t>/2 + F</w:t>
            </w:r>
            <w:r>
              <w:rPr>
                <w:vertAlign w:val="subscript"/>
              </w:rPr>
              <w:t>Ioffset, case 1</w:t>
            </w:r>
          </w:p>
        </w:tc>
      </w:tr>
    </w:tbl>
    <w:p w14:paraId="3DA15DE1" w14:textId="5C7E1AE6" w:rsidR="001F6D06" w:rsidRPr="00E76472" w:rsidRDefault="001F6D06" w:rsidP="001F6D06"/>
    <w:p w14:paraId="729B648A" w14:textId="6D44926F" w:rsidR="001F6D06" w:rsidRDefault="001F6D06" w:rsidP="001F6D06">
      <w:pPr>
        <w:pStyle w:val="Heading3"/>
      </w:pPr>
      <w:bookmarkStart w:id="1189" w:name="_Toc97562316"/>
      <w:bookmarkStart w:id="1190" w:name="_Toc104122550"/>
      <w:bookmarkStart w:id="1191" w:name="_Toc104205501"/>
      <w:bookmarkStart w:id="1192" w:name="_Toc104206708"/>
      <w:bookmarkStart w:id="1193" w:name="_Toc104503668"/>
      <w:bookmarkStart w:id="1194" w:name="_Toc106127599"/>
      <w:bookmarkStart w:id="1195" w:name="_Toc123057964"/>
      <w:bookmarkStart w:id="1196" w:name="_Toc124256657"/>
      <w:bookmarkStart w:id="1197" w:name="_Toc131734970"/>
      <w:bookmarkStart w:id="1198" w:name="_Toc137372747"/>
      <w:bookmarkStart w:id="1199" w:name="_Toc138885133"/>
      <w:r>
        <w:t>7.6.3</w:t>
      </w:r>
      <w:r>
        <w:tab/>
        <w:t>Out</w:t>
      </w:r>
      <w:r w:rsidR="00060453">
        <w:t>-</w:t>
      </w:r>
      <w:r>
        <w:t>of</w:t>
      </w:r>
      <w:r w:rsidR="00060453">
        <w:t>-</w:t>
      </w:r>
      <w:r>
        <w:t>band blocking</w:t>
      </w:r>
      <w:bookmarkEnd w:id="1189"/>
      <w:bookmarkEnd w:id="1190"/>
      <w:bookmarkEnd w:id="1191"/>
      <w:bookmarkEnd w:id="1192"/>
      <w:bookmarkEnd w:id="1193"/>
      <w:bookmarkEnd w:id="1194"/>
      <w:bookmarkEnd w:id="1195"/>
      <w:bookmarkEnd w:id="1196"/>
      <w:bookmarkEnd w:id="1197"/>
      <w:bookmarkEnd w:id="1198"/>
      <w:bookmarkEnd w:id="1199"/>
    </w:p>
    <w:p w14:paraId="3AE3862E" w14:textId="77777777" w:rsidR="00E76472" w:rsidRPr="004E2117" w:rsidRDefault="00E76472" w:rsidP="00E76472">
      <w:r>
        <w:t xml:space="preserve">For NR </w:t>
      </w:r>
      <w:r w:rsidRPr="008F1D1A">
        <w:t>satellite</w:t>
      </w:r>
      <w:r>
        <w:t xml:space="preserve"> bands with F</w:t>
      </w:r>
      <w:r>
        <w:rPr>
          <w:vertAlign w:val="subscript"/>
        </w:rPr>
        <w:t xml:space="preserve">DL_high </w:t>
      </w:r>
      <w:r>
        <w:t>&lt; 2700 MHz and F</w:t>
      </w:r>
      <w:r>
        <w:rPr>
          <w:vertAlign w:val="subscript"/>
        </w:rPr>
        <w:t xml:space="preserve">UL_high </w:t>
      </w:r>
      <w:r>
        <w:t xml:space="preserve">&lt; 2700 MHz </w:t>
      </w:r>
      <w:r>
        <w:rPr>
          <w:rFonts w:eastAsia="Osaka"/>
        </w:rPr>
        <w:t>out-of-band band blocking is defined for an</w:t>
      </w:r>
      <w:r>
        <w:t xml:space="preserve"> unwanted CW interfering signal falling outside a frequency range 15 MHz below or above the UE receive band. </w:t>
      </w:r>
    </w:p>
    <w:p w14:paraId="10C946C0" w14:textId="682A7CAF" w:rsidR="00E76472" w:rsidRDefault="004C4D7C" w:rsidP="00E76472">
      <w:r>
        <w:t>The throughput of the wanted signal shall be ≥ 95% of the maximum throughput of the reference measurement channels as specified in 3GPP TS 38.101-1 [5] Annexes A.2.2 and A.3.2 (with one sided dynamic OCNG Pattern OP.1 FDD for the DL-signal as described in Annex A.5.1.1) with parameters specified in Table 7.6.3-1 and Table 7.6.3-2. T</w:t>
      </w:r>
      <w:r>
        <w:rPr>
          <w:rFonts w:cs="v5.0.0"/>
        </w:rPr>
        <w:t>he relative throughput requirement shall be met f</w:t>
      </w:r>
      <w:r>
        <w:t>or any SCS specified for the channel bandwidth of the wanted signal.</w:t>
      </w:r>
    </w:p>
    <w:p w14:paraId="14ABEFB2" w14:textId="77777777" w:rsidR="00E76472" w:rsidRDefault="00E76472" w:rsidP="00E76472">
      <w:pPr>
        <w:keepNext/>
        <w:keepLines/>
        <w:spacing w:before="60"/>
        <w:jc w:val="center"/>
        <w:rPr>
          <w:rFonts w:ascii="Arial" w:hAnsi="Arial"/>
          <w:b/>
        </w:rPr>
      </w:pPr>
      <w:r>
        <w:rPr>
          <w:rFonts w:ascii="Arial" w:hAnsi="Arial"/>
          <w:b/>
        </w:rPr>
        <w:t>Table 7.6.3-1: Out-of-band blocking parameters for NR satellite bands with F</w:t>
      </w:r>
      <w:r>
        <w:rPr>
          <w:rFonts w:ascii="Arial" w:hAnsi="Arial"/>
          <w:b/>
          <w:vertAlign w:val="subscript"/>
        </w:rPr>
        <w:t xml:space="preserve">DL_high </w:t>
      </w:r>
      <w:r>
        <w:rPr>
          <w:rFonts w:ascii="Arial" w:hAnsi="Arial" w:cs="Arial"/>
          <w:b/>
        </w:rPr>
        <w:t>&lt;</w:t>
      </w:r>
      <w:r>
        <w:rPr>
          <w:rFonts w:ascii="Arial" w:hAnsi="Arial"/>
          <w:b/>
        </w:rPr>
        <w:t xml:space="preserve"> 2700 MHz and F</w:t>
      </w:r>
      <w:r>
        <w:rPr>
          <w:rFonts w:ascii="Arial" w:hAnsi="Arial"/>
          <w:b/>
          <w:vertAlign w:val="subscript"/>
        </w:rPr>
        <w:t xml:space="preserve">UL_high </w:t>
      </w:r>
      <w:r>
        <w:rPr>
          <w:rFonts w:ascii="Arial" w:hAnsi="Arial" w:cs="Arial"/>
          <w:b/>
        </w:rPr>
        <w:t>&lt;</w:t>
      </w:r>
      <w:r>
        <w:rPr>
          <w:rFonts w:ascii="Arial" w:hAnsi="Arial"/>
          <w:b/>
        </w:rPr>
        <w:t xml:space="preserve"> 2700 MHz</w:t>
      </w:r>
    </w:p>
    <w:tbl>
      <w:tblPr>
        <w:tblW w:w="8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7"/>
        <w:gridCol w:w="908"/>
        <w:gridCol w:w="2171"/>
        <w:gridCol w:w="2172"/>
        <w:gridCol w:w="2172"/>
      </w:tblGrid>
      <w:tr w:rsidR="00E76472" w14:paraId="0BF37BC0" w14:textId="77777777" w:rsidTr="000107AF">
        <w:trPr>
          <w:jc w:val="center"/>
        </w:trPr>
        <w:tc>
          <w:tcPr>
            <w:tcW w:w="1487" w:type="dxa"/>
            <w:tcBorders>
              <w:top w:val="single" w:sz="4" w:space="0" w:color="auto"/>
              <w:left w:val="single" w:sz="4" w:space="0" w:color="auto"/>
              <w:bottom w:val="nil"/>
              <w:right w:val="single" w:sz="4" w:space="0" w:color="auto"/>
            </w:tcBorders>
            <w:vAlign w:val="center"/>
            <w:hideMark/>
          </w:tcPr>
          <w:p w14:paraId="23173F21" w14:textId="77777777" w:rsidR="00E76472" w:rsidRDefault="00E76472" w:rsidP="000107AF">
            <w:pPr>
              <w:keepNext/>
              <w:keepLines/>
              <w:spacing w:after="0"/>
              <w:jc w:val="center"/>
              <w:rPr>
                <w:rFonts w:ascii="Arial" w:hAnsi="Arial"/>
                <w:b/>
                <w:sz w:val="18"/>
              </w:rPr>
            </w:pPr>
            <w:r>
              <w:rPr>
                <w:rFonts w:ascii="Arial" w:hAnsi="Arial"/>
                <w:b/>
                <w:sz w:val="18"/>
              </w:rPr>
              <w:t>RX parameter</w:t>
            </w:r>
          </w:p>
        </w:tc>
        <w:tc>
          <w:tcPr>
            <w:tcW w:w="908" w:type="dxa"/>
            <w:tcBorders>
              <w:top w:val="single" w:sz="4" w:space="0" w:color="auto"/>
              <w:left w:val="single" w:sz="4" w:space="0" w:color="auto"/>
              <w:bottom w:val="nil"/>
              <w:right w:val="single" w:sz="4" w:space="0" w:color="auto"/>
            </w:tcBorders>
            <w:vAlign w:val="center"/>
            <w:hideMark/>
          </w:tcPr>
          <w:p w14:paraId="4DDDA90F" w14:textId="77777777" w:rsidR="00E76472" w:rsidRDefault="00E76472" w:rsidP="000107AF">
            <w:pPr>
              <w:keepNext/>
              <w:keepLines/>
              <w:spacing w:after="0"/>
              <w:jc w:val="center"/>
              <w:rPr>
                <w:rFonts w:ascii="Arial" w:hAnsi="Arial"/>
                <w:b/>
                <w:sz w:val="18"/>
              </w:rPr>
            </w:pPr>
            <w:r>
              <w:rPr>
                <w:rFonts w:ascii="Arial" w:hAnsi="Arial"/>
                <w:b/>
                <w:sz w:val="18"/>
              </w:rPr>
              <w:t>Units</w:t>
            </w:r>
          </w:p>
        </w:tc>
        <w:tc>
          <w:tcPr>
            <w:tcW w:w="6515" w:type="dxa"/>
            <w:gridSpan w:val="3"/>
            <w:tcBorders>
              <w:top w:val="single" w:sz="4" w:space="0" w:color="auto"/>
              <w:left w:val="single" w:sz="4" w:space="0" w:color="auto"/>
              <w:bottom w:val="single" w:sz="4" w:space="0" w:color="auto"/>
              <w:right w:val="single" w:sz="4" w:space="0" w:color="auto"/>
            </w:tcBorders>
            <w:vAlign w:val="center"/>
            <w:hideMark/>
          </w:tcPr>
          <w:p w14:paraId="4BAB76A5" w14:textId="77777777" w:rsidR="00E76472" w:rsidRDefault="00E76472" w:rsidP="000107AF">
            <w:pPr>
              <w:keepNext/>
              <w:keepLines/>
              <w:spacing w:after="0"/>
              <w:jc w:val="center"/>
              <w:rPr>
                <w:rFonts w:ascii="Arial" w:hAnsi="Arial"/>
                <w:b/>
                <w:sz w:val="18"/>
              </w:rPr>
            </w:pPr>
            <w:r>
              <w:rPr>
                <w:rFonts w:ascii="Arial" w:hAnsi="Arial"/>
                <w:b/>
                <w:sz w:val="18"/>
              </w:rPr>
              <w:t>Channel bandwidth (MHz)</w:t>
            </w:r>
          </w:p>
        </w:tc>
      </w:tr>
      <w:tr w:rsidR="00E76472" w14:paraId="11BB7953" w14:textId="77777777" w:rsidTr="000107AF">
        <w:trPr>
          <w:jc w:val="center"/>
        </w:trPr>
        <w:tc>
          <w:tcPr>
            <w:tcW w:w="1487" w:type="dxa"/>
            <w:tcBorders>
              <w:top w:val="nil"/>
              <w:left w:val="single" w:sz="4" w:space="0" w:color="auto"/>
              <w:bottom w:val="single" w:sz="4" w:space="0" w:color="auto"/>
              <w:right w:val="single" w:sz="4" w:space="0" w:color="auto"/>
            </w:tcBorders>
            <w:vAlign w:val="center"/>
          </w:tcPr>
          <w:p w14:paraId="16DF2621" w14:textId="77777777" w:rsidR="00E76472" w:rsidRDefault="00E76472" w:rsidP="000107AF">
            <w:pPr>
              <w:keepNext/>
              <w:keepLines/>
              <w:spacing w:after="0"/>
              <w:jc w:val="center"/>
              <w:rPr>
                <w:rFonts w:ascii="Arial" w:hAnsi="Arial"/>
                <w:b/>
                <w:sz w:val="18"/>
              </w:rPr>
            </w:pPr>
          </w:p>
        </w:tc>
        <w:tc>
          <w:tcPr>
            <w:tcW w:w="908" w:type="dxa"/>
            <w:tcBorders>
              <w:top w:val="nil"/>
              <w:left w:val="single" w:sz="4" w:space="0" w:color="auto"/>
              <w:bottom w:val="single" w:sz="4" w:space="0" w:color="auto"/>
              <w:right w:val="single" w:sz="4" w:space="0" w:color="auto"/>
            </w:tcBorders>
            <w:vAlign w:val="center"/>
          </w:tcPr>
          <w:p w14:paraId="09C68E5E" w14:textId="77777777" w:rsidR="00E76472" w:rsidRDefault="00E76472" w:rsidP="000107AF">
            <w:pPr>
              <w:keepNext/>
              <w:keepLines/>
              <w:spacing w:after="0"/>
              <w:jc w:val="center"/>
              <w:rPr>
                <w:rFonts w:ascii="Arial" w:hAnsi="Arial"/>
                <w:b/>
                <w:sz w:val="18"/>
              </w:rPr>
            </w:pPr>
          </w:p>
        </w:tc>
        <w:tc>
          <w:tcPr>
            <w:tcW w:w="2171" w:type="dxa"/>
            <w:tcBorders>
              <w:top w:val="single" w:sz="4" w:space="0" w:color="auto"/>
              <w:left w:val="single" w:sz="4" w:space="0" w:color="auto"/>
              <w:bottom w:val="single" w:sz="4" w:space="0" w:color="auto"/>
              <w:right w:val="single" w:sz="4" w:space="0" w:color="auto"/>
            </w:tcBorders>
            <w:vAlign w:val="center"/>
            <w:hideMark/>
          </w:tcPr>
          <w:p w14:paraId="21505F7A" w14:textId="77777777" w:rsidR="00E76472" w:rsidRDefault="00E76472" w:rsidP="000107AF">
            <w:pPr>
              <w:keepNext/>
              <w:keepLines/>
              <w:spacing w:after="0"/>
              <w:jc w:val="center"/>
              <w:rPr>
                <w:rFonts w:ascii="Arial" w:hAnsi="Arial"/>
                <w:b/>
                <w:sz w:val="18"/>
              </w:rPr>
            </w:pPr>
            <w:r>
              <w:rPr>
                <w:rFonts w:ascii="Arial" w:hAnsi="Arial"/>
                <w:b/>
                <w:sz w:val="18"/>
              </w:rPr>
              <w:t>5, 10</w:t>
            </w:r>
          </w:p>
        </w:tc>
        <w:tc>
          <w:tcPr>
            <w:tcW w:w="2172" w:type="dxa"/>
            <w:tcBorders>
              <w:top w:val="single" w:sz="4" w:space="0" w:color="auto"/>
              <w:left w:val="single" w:sz="4" w:space="0" w:color="auto"/>
              <w:bottom w:val="single" w:sz="4" w:space="0" w:color="auto"/>
              <w:right w:val="single" w:sz="4" w:space="0" w:color="auto"/>
            </w:tcBorders>
            <w:vAlign w:val="center"/>
            <w:hideMark/>
          </w:tcPr>
          <w:p w14:paraId="236B8F0F" w14:textId="77777777" w:rsidR="00E76472" w:rsidRDefault="00E76472" w:rsidP="000107AF">
            <w:pPr>
              <w:keepNext/>
              <w:keepLines/>
              <w:spacing w:after="0"/>
              <w:jc w:val="center"/>
              <w:rPr>
                <w:rFonts w:ascii="Arial" w:hAnsi="Arial"/>
                <w:b/>
                <w:sz w:val="18"/>
              </w:rPr>
            </w:pPr>
            <w:r>
              <w:rPr>
                <w:rFonts w:ascii="Arial" w:hAnsi="Arial"/>
                <w:b/>
                <w:sz w:val="18"/>
              </w:rPr>
              <w:t>15</w:t>
            </w:r>
          </w:p>
        </w:tc>
        <w:tc>
          <w:tcPr>
            <w:tcW w:w="2172" w:type="dxa"/>
            <w:tcBorders>
              <w:top w:val="single" w:sz="4" w:space="0" w:color="auto"/>
              <w:left w:val="single" w:sz="4" w:space="0" w:color="auto"/>
              <w:bottom w:val="single" w:sz="4" w:space="0" w:color="auto"/>
              <w:right w:val="single" w:sz="4" w:space="0" w:color="auto"/>
            </w:tcBorders>
            <w:vAlign w:val="center"/>
            <w:hideMark/>
          </w:tcPr>
          <w:p w14:paraId="705BEDB7" w14:textId="77777777" w:rsidR="00E76472" w:rsidRDefault="00E76472" w:rsidP="000107AF">
            <w:pPr>
              <w:keepNext/>
              <w:keepLines/>
              <w:spacing w:after="0"/>
              <w:jc w:val="center"/>
              <w:rPr>
                <w:rFonts w:ascii="Arial" w:hAnsi="Arial"/>
                <w:b/>
                <w:sz w:val="18"/>
              </w:rPr>
            </w:pPr>
            <w:r>
              <w:rPr>
                <w:rFonts w:ascii="Arial" w:hAnsi="Arial"/>
                <w:b/>
                <w:sz w:val="18"/>
              </w:rPr>
              <w:t>20</w:t>
            </w:r>
          </w:p>
        </w:tc>
      </w:tr>
      <w:tr w:rsidR="00E76472" w14:paraId="6818F2A9" w14:textId="77777777" w:rsidTr="000107AF">
        <w:trPr>
          <w:jc w:val="center"/>
        </w:trPr>
        <w:tc>
          <w:tcPr>
            <w:tcW w:w="1487" w:type="dxa"/>
            <w:tcBorders>
              <w:top w:val="nil"/>
              <w:left w:val="single" w:sz="4" w:space="0" w:color="auto"/>
              <w:bottom w:val="single" w:sz="4" w:space="0" w:color="auto"/>
              <w:right w:val="single" w:sz="4" w:space="0" w:color="auto"/>
            </w:tcBorders>
            <w:vAlign w:val="center"/>
            <w:hideMark/>
          </w:tcPr>
          <w:p w14:paraId="602A11BC" w14:textId="77777777" w:rsidR="00E76472" w:rsidRDefault="00E76472" w:rsidP="000107AF">
            <w:pPr>
              <w:keepNext/>
              <w:keepLines/>
              <w:spacing w:after="0"/>
              <w:jc w:val="center"/>
              <w:rPr>
                <w:rFonts w:ascii="Arial" w:hAnsi="Arial"/>
                <w:sz w:val="18"/>
              </w:rPr>
            </w:pPr>
            <w:r>
              <w:rPr>
                <w:rFonts w:ascii="Arial" w:hAnsi="Arial"/>
                <w:sz w:val="18"/>
              </w:rPr>
              <w:t>Power in transmission bandwidth configuration</w:t>
            </w:r>
            <w:r>
              <w:rPr>
                <w:rFonts w:ascii="Arial" w:hAnsi="Arial"/>
                <w:sz w:val="18"/>
                <w:vertAlign w:val="superscript"/>
              </w:rPr>
              <w:t>2</w:t>
            </w:r>
          </w:p>
        </w:tc>
        <w:tc>
          <w:tcPr>
            <w:tcW w:w="908" w:type="dxa"/>
            <w:tcBorders>
              <w:top w:val="single" w:sz="4" w:space="0" w:color="auto"/>
              <w:left w:val="single" w:sz="4" w:space="0" w:color="auto"/>
              <w:bottom w:val="single" w:sz="4" w:space="0" w:color="auto"/>
              <w:right w:val="single" w:sz="4" w:space="0" w:color="auto"/>
            </w:tcBorders>
            <w:vAlign w:val="center"/>
            <w:hideMark/>
          </w:tcPr>
          <w:p w14:paraId="48F7360F" w14:textId="77777777" w:rsidR="00E76472" w:rsidRDefault="00E76472" w:rsidP="000107AF">
            <w:pPr>
              <w:keepNext/>
              <w:keepLines/>
              <w:spacing w:after="0"/>
              <w:jc w:val="center"/>
              <w:rPr>
                <w:rFonts w:ascii="Arial" w:hAnsi="Arial"/>
                <w:sz w:val="18"/>
              </w:rPr>
            </w:pPr>
            <w:r>
              <w:rPr>
                <w:rFonts w:ascii="Arial" w:hAnsi="Arial"/>
                <w:sz w:val="18"/>
              </w:rPr>
              <w:t>dBm</w:t>
            </w:r>
          </w:p>
        </w:tc>
        <w:tc>
          <w:tcPr>
            <w:tcW w:w="2171" w:type="dxa"/>
            <w:tcBorders>
              <w:top w:val="single" w:sz="4" w:space="0" w:color="auto"/>
              <w:left w:val="single" w:sz="4" w:space="0" w:color="auto"/>
              <w:bottom w:val="single" w:sz="4" w:space="0" w:color="auto"/>
              <w:right w:val="single" w:sz="4" w:space="0" w:color="auto"/>
            </w:tcBorders>
            <w:vAlign w:val="center"/>
            <w:hideMark/>
          </w:tcPr>
          <w:p w14:paraId="4EE1B258" w14:textId="77777777" w:rsidR="00E76472" w:rsidRDefault="00E76472" w:rsidP="000107AF">
            <w:pPr>
              <w:keepNext/>
              <w:keepLines/>
              <w:spacing w:after="0"/>
              <w:jc w:val="center"/>
              <w:rPr>
                <w:rFonts w:ascii="Arial" w:hAnsi="Arial"/>
                <w:sz w:val="18"/>
              </w:rPr>
            </w:pPr>
            <w:r>
              <w:rPr>
                <w:rFonts w:ascii="Arial" w:hAnsi="Arial"/>
                <w:sz w:val="18"/>
              </w:rPr>
              <w:t>REFSENS + 6 dB</w:t>
            </w:r>
          </w:p>
        </w:tc>
        <w:tc>
          <w:tcPr>
            <w:tcW w:w="2172" w:type="dxa"/>
            <w:tcBorders>
              <w:top w:val="single" w:sz="4" w:space="0" w:color="auto"/>
              <w:left w:val="single" w:sz="4" w:space="0" w:color="auto"/>
              <w:bottom w:val="single" w:sz="4" w:space="0" w:color="auto"/>
              <w:right w:val="single" w:sz="4" w:space="0" w:color="auto"/>
            </w:tcBorders>
            <w:vAlign w:val="center"/>
            <w:hideMark/>
          </w:tcPr>
          <w:p w14:paraId="4383AC17" w14:textId="77777777" w:rsidR="00E76472" w:rsidRDefault="00E76472" w:rsidP="000107AF">
            <w:pPr>
              <w:keepNext/>
              <w:keepLines/>
              <w:spacing w:after="0"/>
              <w:jc w:val="center"/>
              <w:rPr>
                <w:rFonts w:ascii="Arial" w:hAnsi="Arial"/>
                <w:sz w:val="18"/>
              </w:rPr>
            </w:pPr>
            <w:r>
              <w:rPr>
                <w:rFonts w:ascii="Arial" w:hAnsi="Arial"/>
                <w:sz w:val="18"/>
              </w:rPr>
              <w:t>REFSENS + 7 dB</w:t>
            </w:r>
          </w:p>
        </w:tc>
        <w:tc>
          <w:tcPr>
            <w:tcW w:w="2172" w:type="dxa"/>
            <w:tcBorders>
              <w:top w:val="single" w:sz="4" w:space="0" w:color="auto"/>
              <w:left w:val="single" w:sz="4" w:space="0" w:color="auto"/>
              <w:bottom w:val="single" w:sz="4" w:space="0" w:color="auto"/>
              <w:right w:val="single" w:sz="4" w:space="0" w:color="auto"/>
            </w:tcBorders>
            <w:vAlign w:val="center"/>
            <w:hideMark/>
          </w:tcPr>
          <w:p w14:paraId="2D6DCB31" w14:textId="77777777" w:rsidR="00E76472" w:rsidRDefault="00E76472" w:rsidP="000107AF">
            <w:pPr>
              <w:keepNext/>
              <w:keepLines/>
              <w:spacing w:after="0"/>
              <w:jc w:val="center"/>
              <w:rPr>
                <w:rFonts w:ascii="Arial" w:hAnsi="Arial"/>
                <w:sz w:val="18"/>
                <w:lang w:val="sv-SE"/>
              </w:rPr>
            </w:pPr>
            <w:r>
              <w:rPr>
                <w:rFonts w:ascii="Arial" w:hAnsi="Arial"/>
                <w:sz w:val="18"/>
              </w:rPr>
              <w:t xml:space="preserve"> REFSENS + 9 dB</w:t>
            </w:r>
          </w:p>
        </w:tc>
      </w:tr>
      <w:tr w:rsidR="00E76472" w14:paraId="3AE28447" w14:textId="77777777" w:rsidTr="000107AF">
        <w:trPr>
          <w:jc w:val="center"/>
        </w:trPr>
        <w:tc>
          <w:tcPr>
            <w:tcW w:w="8910" w:type="dxa"/>
            <w:gridSpan w:val="5"/>
            <w:tcBorders>
              <w:top w:val="single" w:sz="4" w:space="0" w:color="auto"/>
              <w:left w:val="single" w:sz="4" w:space="0" w:color="auto"/>
              <w:bottom w:val="single" w:sz="4" w:space="0" w:color="auto"/>
              <w:right w:val="single" w:sz="4" w:space="0" w:color="auto"/>
            </w:tcBorders>
            <w:hideMark/>
          </w:tcPr>
          <w:p w14:paraId="202231C3" w14:textId="77777777" w:rsidR="00E76472" w:rsidRDefault="00E76472" w:rsidP="00230ED0">
            <w:pPr>
              <w:pStyle w:val="TAN"/>
            </w:pPr>
            <w:r>
              <w:t>NOTE 1:</w:t>
            </w:r>
            <w:r>
              <w:tab/>
              <w:t>The transmitter shall be set to 4 dB below P</w:t>
            </w:r>
            <w:r>
              <w:rPr>
                <w:vertAlign w:val="subscript"/>
              </w:rPr>
              <w:t xml:space="preserve">CMAX_L,f,c </w:t>
            </w:r>
            <w:r>
              <w:t>at the minimum UL configuration specified in clause 7.3.2 with P</w:t>
            </w:r>
            <w:r>
              <w:rPr>
                <w:vertAlign w:val="subscript"/>
              </w:rPr>
              <w:t xml:space="preserve">CMAX_L,f,c </w:t>
            </w:r>
            <w:r>
              <w:t>defined in clause 6.2.4.</w:t>
            </w:r>
          </w:p>
          <w:p w14:paraId="5ADBBCB0" w14:textId="20F69FD0" w:rsidR="00E76472" w:rsidRDefault="00E76472" w:rsidP="00230ED0">
            <w:pPr>
              <w:pStyle w:val="TAN"/>
            </w:pPr>
            <w:r>
              <w:t>NOTE 2:</w:t>
            </w:r>
            <w:r w:rsidR="00230ED0" w:rsidRPr="00A1115A">
              <w:tab/>
            </w:r>
            <w:r>
              <w:t>Power in transmission bandwidth configuration shall be rounded to the next higher 0.5dB value.</w:t>
            </w:r>
          </w:p>
        </w:tc>
      </w:tr>
    </w:tbl>
    <w:p w14:paraId="1EF9778E" w14:textId="77777777" w:rsidR="00E76472" w:rsidRPr="00400A33" w:rsidRDefault="00E76472" w:rsidP="00E76472"/>
    <w:p w14:paraId="51A7475E" w14:textId="0F0BDE68" w:rsidR="003B78D2" w:rsidRDefault="001D489E" w:rsidP="003B78D2">
      <w:pPr>
        <w:pStyle w:val="TH"/>
      </w:pPr>
      <w:r>
        <w:t>Table</w:t>
      </w:r>
      <w:r w:rsidR="003B78D2">
        <w:t xml:space="preserve"> 7.6.3-2: Out of-band blocking for NR </w:t>
      </w:r>
      <w:r w:rsidR="003B78D2" w:rsidRPr="008F1D1A">
        <w:t>satellite</w:t>
      </w:r>
      <w:r w:rsidR="003B78D2">
        <w:t xml:space="preserve"> bands with F</w:t>
      </w:r>
      <w:r w:rsidR="003B78D2">
        <w:rPr>
          <w:vertAlign w:val="subscript"/>
        </w:rPr>
        <w:t xml:space="preserve">DL_high </w:t>
      </w:r>
      <w:r w:rsidR="003B78D2">
        <w:rPr>
          <w:rFonts w:cs="Arial"/>
        </w:rPr>
        <w:t>&lt;</w:t>
      </w:r>
      <w:r w:rsidR="003B78D2">
        <w:t xml:space="preserve"> 2700 MHz and F</w:t>
      </w:r>
      <w:r w:rsidR="003B78D2">
        <w:rPr>
          <w:vertAlign w:val="subscript"/>
        </w:rPr>
        <w:t xml:space="preserve">UL_high </w:t>
      </w:r>
      <w:r w:rsidR="003B78D2">
        <w:rPr>
          <w:rFonts w:cs="Arial"/>
        </w:rPr>
        <w:t>&lt;</w:t>
      </w:r>
      <w:r w:rsidR="003B78D2">
        <w:t xml:space="preserve"> 2700 MHz</w:t>
      </w:r>
    </w:p>
    <w:tbl>
      <w:tblPr>
        <w:tblW w:w="92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6"/>
        <w:gridCol w:w="1488"/>
        <w:gridCol w:w="799"/>
        <w:gridCol w:w="1939"/>
        <w:gridCol w:w="1939"/>
        <w:gridCol w:w="1939"/>
      </w:tblGrid>
      <w:tr w:rsidR="003B78D2" w14:paraId="69105105" w14:textId="77777777" w:rsidTr="004774CC">
        <w:trPr>
          <w:trHeight w:val="187"/>
          <w:jc w:val="center"/>
        </w:trPr>
        <w:tc>
          <w:tcPr>
            <w:tcW w:w="1106" w:type="dxa"/>
            <w:tcBorders>
              <w:top w:val="single" w:sz="4" w:space="0" w:color="auto"/>
              <w:left w:val="single" w:sz="4" w:space="0" w:color="auto"/>
              <w:bottom w:val="single" w:sz="4" w:space="0" w:color="auto"/>
              <w:right w:val="single" w:sz="4" w:space="0" w:color="auto"/>
            </w:tcBorders>
            <w:hideMark/>
          </w:tcPr>
          <w:p w14:paraId="1969CBA0" w14:textId="77777777" w:rsidR="003B78D2" w:rsidRPr="008F1D1A" w:rsidRDefault="003B78D2" w:rsidP="004774CC">
            <w:pPr>
              <w:pStyle w:val="TAH"/>
              <w:rPr>
                <w:highlight w:val="yellow"/>
              </w:rPr>
            </w:pPr>
            <w:r w:rsidRPr="00874A32">
              <w:rPr>
                <w:rFonts w:eastAsia="PMingLiU"/>
                <w:lang w:val="en-US"/>
              </w:rPr>
              <w:t>Operating Band</w:t>
            </w:r>
          </w:p>
        </w:tc>
        <w:tc>
          <w:tcPr>
            <w:tcW w:w="1488" w:type="dxa"/>
            <w:tcBorders>
              <w:top w:val="single" w:sz="4" w:space="0" w:color="auto"/>
              <w:left w:val="single" w:sz="4" w:space="0" w:color="auto"/>
              <w:bottom w:val="single" w:sz="4" w:space="0" w:color="auto"/>
              <w:right w:val="single" w:sz="4" w:space="0" w:color="auto"/>
            </w:tcBorders>
            <w:hideMark/>
          </w:tcPr>
          <w:p w14:paraId="0AB570E0" w14:textId="77777777" w:rsidR="003B78D2" w:rsidRDefault="003B78D2" w:rsidP="004774CC">
            <w:pPr>
              <w:pStyle w:val="TAH"/>
            </w:pPr>
            <w:r>
              <w:t>Parameter</w:t>
            </w:r>
          </w:p>
        </w:tc>
        <w:tc>
          <w:tcPr>
            <w:tcW w:w="799" w:type="dxa"/>
            <w:tcBorders>
              <w:top w:val="single" w:sz="4" w:space="0" w:color="auto"/>
              <w:left w:val="single" w:sz="4" w:space="0" w:color="auto"/>
              <w:bottom w:val="single" w:sz="4" w:space="0" w:color="auto"/>
              <w:right w:val="single" w:sz="4" w:space="0" w:color="auto"/>
            </w:tcBorders>
            <w:hideMark/>
          </w:tcPr>
          <w:p w14:paraId="6DB7FA3E" w14:textId="77777777" w:rsidR="003B78D2" w:rsidRDefault="003B78D2" w:rsidP="004774CC">
            <w:pPr>
              <w:pStyle w:val="TAH"/>
            </w:pPr>
            <w:r>
              <w:t>Unit</w:t>
            </w:r>
          </w:p>
        </w:tc>
        <w:tc>
          <w:tcPr>
            <w:tcW w:w="1939" w:type="dxa"/>
            <w:tcBorders>
              <w:top w:val="single" w:sz="4" w:space="0" w:color="auto"/>
              <w:left w:val="single" w:sz="4" w:space="0" w:color="auto"/>
              <w:bottom w:val="single" w:sz="4" w:space="0" w:color="auto"/>
              <w:right w:val="single" w:sz="4" w:space="0" w:color="auto"/>
            </w:tcBorders>
            <w:hideMark/>
          </w:tcPr>
          <w:p w14:paraId="4608178E" w14:textId="77777777" w:rsidR="003B78D2" w:rsidRDefault="003B78D2" w:rsidP="004774CC">
            <w:pPr>
              <w:pStyle w:val="TAH"/>
            </w:pPr>
            <w:r>
              <w:t>Range 1</w:t>
            </w:r>
          </w:p>
        </w:tc>
        <w:tc>
          <w:tcPr>
            <w:tcW w:w="1939" w:type="dxa"/>
            <w:tcBorders>
              <w:top w:val="single" w:sz="4" w:space="0" w:color="auto"/>
              <w:left w:val="single" w:sz="4" w:space="0" w:color="auto"/>
              <w:bottom w:val="single" w:sz="4" w:space="0" w:color="auto"/>
              <w:right w:val="single" w:sz="4" w:space="0" w:color="auto"/>
            </w:tcBorders>
            <w:hideMark/>
          </w:tcPr>
          <w:p w14:paraId="3F7C8651" w14:textId="77777777" w:rsidR="003B78D2" w:rsidRDefault="003B78D2" w:rsidP="004774CC">
            <w:pPr>
              <w:pStyle w:val="TAH"/>
            </w:pPr>
            <w:r>
              <w:t>Range 2</w:t>
            </w:r>
          </w:p>
        </w:tc>
        <w:tc>
          <w:tcPr>
            <w:tcW w:w="1939" w:type="dxa"/>
            <w:tcBorders>
              <w:top w:val="single" w:sz="4" w:space="0" w:color="auto"/>
              <w:left w:val="single" w:sz="4" w:space="0" w:color="auto"/>
              <w:bottom w:val="single" w:sz="4" w:space="0" w:color="auto"/>
              <w:right w:val="single" w:sz="4" w:space="0" w:color="auto"/>
            </w:tcBorders>
            <w:hideMark/>
          </w:tcPr>
          <w:p w14:paraId="2739A233" w14:textId="77777777" w:rsidR="003B78D2" w:rsidRDefault="003B78D2" w:rsidP="004774CC">
            <w:pPr>
              <w:pStyle w:val="TAH"/>
            </w:pPr>
            <w:r>
              <w:t>Range 3</w:t>
            </w:r>
          </w:p>
        </w:tc>
      </w:tr>
      <w:tr w:rsidR="003B78D2" w14:paraId="0B2A9CCE" w14:textId="77777777" w:rsidTr="004774CC">
        <w:trPr>
          <w:trHeight w:val="187"/>
          <w:jc w:val="center"/>
        </w:trPr>
        <w:tc>
          <w:tcPr>
            <w:tcW w:w="1106" w:type="dxa"/>
            <w:tcBorders>
              <w:top w:val="single" w:sz="4" w:space="0" w:color="auto"/>
              <w:left w:val="single" w:sz="4" w:space="0" w:color="auto"/>
              <w:bottom w:val="single" w:sz="4" w:space="0" w:color="auto"/>
              <w:right w:val="single" w:sz="4" w:space="0" w:color="auto"/>
            </w:tcBorders>
            <w:hideMark/>
          </w:tcPr>
          <w:p w14:paraId="32012C7F" w14:textId="77777777" w:rsidR="003B78D2" w:rsidRPr="008F1D1A" w:rsidRDefault="003B78D2" w:rsidP="004774CC">
            <w:pPr>
              <w:pStyle w:val="TAC"/>
              <w:rPr>
                <w:highlight w:val="yellow"/>
              </w:rPr>
            </w:pPr>
          </w:p>
        </w:tc>
        <w:tc>
          <w:tcPr>
            <w:tcW w:w="1488" w:type="dxa"/>
            <w:tcBorders>
              <w:top w:val="single" w:sz="4" w:space="0" w:color="auto"/>
              <w:left w:val="single" w:sz="4" w:space="0" w:color="auto"/>
              <w:bottom w:val="single" w:sz="4" w:space="0" w:color="auto"/>
              <w:right w:val="single" w:sz="4" w:space="0" w:color="auto"/>
            </w:tcBorders>
            <w:hideMark/>
          </w:tcPr>
          <w:p w14:paraId="7214CB64" w14:textId="77777777" w:rsidR="003B78D2" w:rsidRDefault="003B78D2" w:rsidP="004774CC">
            <w:pPr>
              <w:pStyle w:val="TAC"/>
              <w:rPr>
                <w:lang w:val="sv-SE"/>
              </w:rPr>
            </w:pPr>
            <w:r>
              <w:rPr>
                <w:lang w:val="sv-SE"/>
              </w:rPr>
              <w:t>P</w:t>
            </w:r>
            <w:r>
              <w:rPr>
                <w:vertAlign w:val="subscript"/>
                <w:lang w:val="sv-SE"/>
              </w:rPr>
              <w:t>interferer</w:t>
            </w:r>
          </w:p>
        </w:tc>
        <w:tc>
          <w:tcPr>
            <w:tcW w:w="799" w:type="dxa"/>
            <w:tcBorders>
              <w:top w:val="single" w:sz="4" w:space="0" w:color="auto"/>
              <w:left w:val="single" w:sz="4" w:space="0" w:color="auto"/>
              <w:bottom w:val="single" w:sz="4" w:space="0" w:color="auto"/>
              <w:right w:val="single" w:sz="4" w:space="0" w:color="auto"/>
            </w:tcBorders>
            <w:hideMark/>
          </w:tcPr>
          <w:p w14:paraId="22CBB191" w14:textId="77777777" w:rsidR="003B78D2" w:rsidRDefault="003B78D2" w:rsidP="004774CC">
            <w:pPr>
              <w:pStyle w:val="TAC"/>
              <w:rPr>
                <w:lang w:val="sv-SE"/>
              </w:rPr>
            </w:pPr>
            <w:r>
              <w:rPr>
                <w:lang w:val="sv-SE"/>
              </w:rPr>
              <w:t>dBm</w:t>
            </w:r>
          </w:p>
        </w:tc>
        <w:tc>
          <w:tcPr>
            <w:tcW w:w="1939" w:type="dxa"/>
            <w:tcBorders>
              <w:top w:val="single" w:sz="4" w:space="0" w:color="auto"/>
              <w:left w:val="single" w:sz="4" w:space="0" w:color="auto"/>
              <w:bottom w:val="single" w:sz="4" w:space="0" w:color="auto"/>
              <w:right w:val="single" w:sz="4" w:space="0" w:color="auto"/>
            </w:tcBorders>
            <w:hideMark/>
          </w:tcPr>
          <w:p w14:paraId="7B67D36D" w14:textId="77777777" w:rsidR="003B78D2" w:rsidRDefault="003B78D2" w:rsidP="004774CC">
            <w:pPr>
              <w:pStyle w:val="TAC"/>
            </w:pPr>
            <w:r>
              <w:t>-44</w:t>
            </w:r>
          </w:p>
        </w:tc>
        <w:tc>
          <w:tcPr>
            <w:tcW w:w="1939" w:type="dxa"/>
            <w:tcBorders>
              <w:top w:val="single" w:sz="4" w:space="0" w:color="auto"/>
              <w:left w:val="single" w:sz="4" w:space="0" w:color="auto"/>
              <w:bottom w:val="single" w:sz="4" w:space="0" w:color="auto"/>
              <w:right w:val="single" w:sz="4" w:space="0" w:color="auto"/>
            </w:tcBorders>
            <w:hideMark/>
          </w:tcPr>
          <w:p w14:paraId="5926EEF0" w14:textId="21277D98" w:rsidR="003B78D2" w:rsidRDefault="003B78D2" w:rsidP="004774CC">
            <w:pPr>
              <w:pStyle w:val="TAC"/>
            </w:pPr>
            <w:r>
              <w:t>-30</w:t>
            </w:r>
          </w:p>
        </w:tc>
        <w:tc>
          <w:tcPr>
            <w:tcW w:w="1939" w:type="dxa"/>
            <w:tcBorders>
              <w:top w:val="single" w:sz="4" w:space="0" w:color="auto"/>
              <w:left w:val="single" w:sz="4" w:space="0" w:color="auto"/>
              <w:bottom w:val="single" w:sz="4" w:space="0" w:color="auto"/>
              <w:right w:val="single" w:sz="4" w:space="0" w:color="auto"/>
            </w:tcBorders>
            <w:hideMark/>
          </w:tcPr>
          <w:p w14:paraId="45A94E38" w14:textId="77777777" w:rsidR="003B78D2" w:rsidRDefault="003B78D2" w:rsidP="004774CC">
            <w:pPr>
              <w:pStyle w:val="TAC"/>
            </w:pPr>
            <w:r>
              <w:t>-15</w:t>
            </w:r>
          </w:p>
        </w:tc>
      </w:tr>
      <w:tr w:rsidR="003B78D2" w14:paraId="33351122" w14:textId="77777777" w:rsidTr="004774CC">
        <w:trPr>
          <w:trHeight w:val="187"/>
          <w:jc w:val="center"/>
        </w:trPr>
        <w:tc>
          <w:tcPr>
            <w:tcW w:w="1106" w:type="dxa"/>
            <w:tcBorders>
              <w:top w:val="single" w:sz="4" w:space="0" w:color="auto"/>
              <w:left w:val="single" w:sz="4" w:space="0" w:color="auto"/>
              <w:bottom w:val="single" w:sz="4" w:space="0" w:color="auto"/>
              <w:right w:val="single" w:sz="4" w:space="0" w:color="auto"/>
            </w:tcBorders>
            <w:hideMark/>
          </w:tcPr>
          <w:p w14:paraId="0D5C2A35" w14:textId="3021C36F" w:rsidR="003B78D2" w:rsidRDefault="003B78D2" w:rsidP="004774CC">
            <w:pPr>
              <w:pStyle w:val="TAC"/>
            </w:pPr>
            <w:r>
              <w:t>n255</w:t>
            </w:r>
          </w:p>
        </w:tc>
        <w:tc>
          <w:tcPr>
            <w:tcW w:w="1488" w:type="dxa"/>
            <w:tcBorders>
              <w:top w:val="single" w:sz="4" w:space="0" w:color="auto"/>
              <w:left w:val="single" w:sz="4" w:space="0" w:color="auto"/>
              <w:bottom w:val="single" w:sz="4" w:space="0" w:color="auto"/>
              <w:right w:val="single" w:sz="4" w:space="0" w:color="auto"/>
            </w:tcBorders>
            <w:hideMark/>
          </w:tcPr>
          <w:p w14:paraId="23CBDFD7" w14:textId="77777777" w:rsidR="003B78D2" w:rsidRDefault="003B78D2" w:rsidP="004774CC">
            <w:pPr>
              <w:pStyle w:val="TAC"/>
              <w:rPr>
                <w:lang w:val="sv-SE"/>
              </w:rPr>
            </w:pPr>
            <w:r>
              <w:rPr>
                <w:lang w:val="sv-SE"/>
              </w:rPr>
              <w:t>F</w:t>
            </w:r>
            <w:r>
              <w:rPr>
                <w:vertAlign w:val="subscript"/>
                <w:lang w:val="sv-SE"/>
              </w:rPr>
              <w:t>interferer</w:t>
            </w:r>
            <w:r>
              <w:rPr>
                <w:lang w:val="sv-SE"/>
              </w:rPr>
              <w:t xml:space="preserve"> (CW)</w:t>
            </w:r>
          </w:p>
        </w:tc>
        <w:tc>
          <w:tcPr>
            <w:tcW w:w="799" w:type="dxa"/>
            <w:tcBorders>
              <w:top w:val="single" w:sz="4" w:space="0" w:color="auto"/>
              <w:left w:val="single" w:sz="4" w:space="0" w:color="auto"/>
              <w:bottom w:val="single" w:sz="4" w:space="0" w:color="auto"/>
              <w:right w:val="single" w:sz="4" w:space="0" w:color="auto"/>
            </w:tcBorders>
            <w:hideMark/>
          </w:tcPr>
          <w:p w14:paraId="5F56F180" w14:textId="77777777" w:rsidR="003B78D2" w:rsidRDefault="003B78D2" w:rsidP="004774CC">
            <w:pPr>
              <w:pStyle w:val="TAC"/>
              <w:rPr>
                <w:lang w:val="sv-SE"/>
              </w:rPr>
            </w:pPr>
            <w:r>
              <w:rPr>
                <w:lang w:val="sv-SE"/>
              </w:rPr>
              <w:t>MHz</w:t>
            </w:r>
          </w:p>
        </w:tc>
        <w:tc>
          <w:tcPr>
            <w:tcW w:w="1939" w:type="dxa"/>
            <w:tcBorders>
              <w:top w:val="single" w:sz="4" w:space="0" w:color="auto"/>
              <w:left w:val="single" w:sz="4" w:space="0" w:color="auto"/>
              <w:bottom w:val="single" w:sz="4" w:space="0" w:color="auto"/>
              <w:right w:val="single" w:sz="4" w:space="0" w:color="auto"/>
            </w:tcBorders>
            <w:hideMark/>
          </w:tcPr>
          <w:p w14:paraId="257BB6C2" w14:textId="77777777" w:rsidR="003B78D2" w:rsidRDefault="003B78D2" w:rsidP="004774CC">
            <w:pPr>
              <w:pStyle w:val="TAC"/>
              <w:rPr>
                <w:rFonts w:cs="Arial"/>
              </w:rPr>
            </w:pPr>
            <w:r>
              <w:rPr>
                <w:rFonts w:cs="Arial"/>
              </w:rPr>
              <w:t>-60 &lt; f – F</w:t>
            </w:r>
            <w:r>
              <w:rPr>
                <w:rFonts w:cs="Arial"/>
                <w:vertAlign w:val="subscript"/>
              </w:rPr>
              <w:t>DL_low</w:t>
            </w:r>
            <w:r>
              <w:rPr>
                <w:rFonts w:cs="Arial"/>
              </w:rPr>
              <w:t xml:space="preserve"> &lt; -15</w:t>
            </w:r>
          </w:p>
          <w:p w14:paraId="161F029A" w14:textId="77777777" w:rsidR="003B78D2" w:rsidRDefault="003B78D2" w:rsidP="004774CC">
            <w:pPr>
              <w:pStyle w:val="TAC"/>
              <w:rPr>
                <w:rFonts w:cs="Arial"/>
              </w:rPr>
            </w:pPr>
            <w:r>
              <w:rPr>
                <w:rFonts w:cs="Arial"/>
              </w:rPr>
              <w:t>or</w:t>
            </w:r>
          </w:p>
          <w:p w14:paraId="3EB3846B" w14:textId="77777777" w:rsidR="003B78D2" w:rsidRDefault="003B78D2" w:rsidP="004774CC">
            <w:pPr>
              <w:pStyle w:val="TAC"/>
              <w:rPr>
                <w:rFonts w:cs="Arial"/>
              </w:rPr>
            </w:pPr>
            <w:r>
              <w:rPr>
                <w:rFonts w:cs="Arial"/>
              </w:rPr>
              <w:t>15 &lt; f – F</w:t>
            </w:r>
            <w:r>
              <w:rPr>
                <w:rFonts w:cs="Arial"/>
                <w:vertAlign w:val="subscript"/>
              </w:rPr>
              <w:t>DL_high</w:t>
            </w:r>
            <w:r>
              <w:rPr>
                <w:rFonts w:cs="Arial"/>
              </w:rPr>
              <w:t xml:space="preserve"> &lt; 60</w:t>
            </w:r>
          </w:p>
        </w:tc>
        <w:tc>
          <w:tcPr>
            <w:tcW w:w="1939" w:type="dxa"/>
            <w:tcBorders>
              <w:top w:val="single" w:sz="4" w:space="0" w:color="auto"/>
              <w:left w:val="single" w:sz="4" w:space="0" w:color="auto"/>
              <w:bottom w:val="single" w:sz="4" w:space="0" w:color="auto"/>
              <w:right w:val="single" w:sz="4" w:space="0" w:color="auto"/>
            </w:tcBorders>
            <w:hideMark/>
          </w:tcPr>
          <w:p w14:paraId="07EBD8BD" w14:textId="77777777" w:rsidR="003B78D2" w:rsidRDefault="003B78D2" w:rsidP="004774CC">
            <w:pPr>
              <w:pStyle w:val="TAC"/>
              <w:rPr>
                <w:rFonts w:cs="Arial"/>
              </w:rPr>
            </w:pPr>
            <w:r>
              <w:rPr>
                <w:rFonts w:cs="Arial"/>
              </w:rPr>
              <w:t>-85 &lt; f – F</w:t>
            </w:r>
            <w:r>
              <w:rPr>
                <w:rFonts w:cs="Arial"/>
                <w:vertAlign w:val="subscript"/>
              </w:rPr>
              <w:t>DL_low</w:t>
            </w:r>
            <w:r>
              <w:rPr>
                <w:rFonts w:cs="Arial"/>
              </w:rPr>
              <w:t xml:space="preserve"> ≤ -60</w:t>
            </w:r>
          </w:p>
          <w:p w14:paraId="7DE6724B" w14:textId="77777777" w:rsidR="003B78D2" w:rsidRDefault="003B78D2" w:rsidP="004774CC">
            <w:pPr>
              <w:pStyle w:val="TAC"/>
              <w:rPr>
                <w:rFonts w:cs="Arial"/>
              </w:rPr>
            </w:pPr>
            <w:r>
              <w:rPr>
                <w:rFonts w:cs="Arial"/>
              </w:rPr>
              <w:t>or</w:t>
            </w:r>
          </w:p>
          <w:p w14:paraId="0CBBAAD3" w14:textId="77777777" w:rsidR="003B78D2" w:rsidRDefault="003B78D2" w:rsidP="004774CC">
            <w:pPr>
              <w:pStyle w:val="TAC"/>
              <w:rPr>
                <w:rFonts w:cs="Arial"/>
              </w:rPr>
            </w:pPr>
            <w:r>
              <w:rPr>
                <w:rFonts w:cs="Arial"/>
              </w:rPr>
              <w:t>60 ≤ f – F</w:t>
            </w:r>
            <w:r>
              <w:rPr>
                <w:rFonts w:cs="Arial"/>
                <w:vertAlign w:val="subscript"/>
              </w:rPr>
              <w:t>DL_high</w:t>
            </w:r>
            <w:r>
              <w:rPr>
                <w:rFonts w:cs="Arial"/>
              </w:rPr>
              <w:t xml:space="preserve"> &lt; 85</w:t>
            </w:r>
          </w:p>
        </w:tc>
        <w:tc>
          <w:tcPr>
            <w:tcW w:w="1939" w:type="dxa"/>
            <w:tcBorders>
              <w:top w:val="single" w:sz="4" w:space="0" w:color="auto"/>
              <w:left w:val="single" w:sz="4" w:space="0" w:color="auto"/>
              <w:bottom w:val="single" w:sz="4" w:space="0" w:color="auto"/>
              <w:right w:val="single" w:sz="4" w:space="0" w:color="auto"/>
            </w:tcBorders>
            <w:hideMark/>
          </w:tcPr>
          <w:p w14:paraId="169512A2" w14:textId="77777777" w:rsidR="003B78D2" w:rsidRDefault="003B78D2" w:rsidP="004774CC">
            <w:pPr>
              <w:pStyle w:val="TAC"/>
              <w:rPr>
                <w:rFonts w:cs="Arial"/>
              </w:rPr>
            </w:pPr>
            <w:r>
              <w:rPr>
                <w:rFonts w:cs="Arial"/>
              </w:rPr>
              <w:t>1 ≤ f ≤ F</w:t>
            </w:r>
            <w:r>
              <w:rPr>
                <w:rFonts w:cs="Arial"/>
                <w:vertAlign w:val="subscript"/>
              </w:rPr>
              <w:t>DL_low</w:t>
            </w:r>
            <w:r>
              <w:rPr>
                <w:rFonts w:cs="Arial"/>
              </w:rPr>
              <w:t xml:space="preserve"> – 85</w:t>
            </w:r>
          </w:p>
          <w:p w14:paraId="6FF88A3E" w14:textId="77777777" w:rsidR="003B78D2" w:rsidRDefault="003B78D2" w:rsidP="004774CC">
            <w:pPr>
              <w:pStyle w:val="TAC"/>
              <w:rPr>
                <w:rFonts w:cs="Arial"/>
              </w:rPr>
            </w:pPr>
            <w:r>
              <w:rPr>
                <w:rFonts w:cs="Arial"/>
              </w:rPr>
              <w:t>or</w:t>
            </w:r>
          </w:p>
          <w:p w14:paraId="2CDC71F9" w14:textId="77777777" w:rsidR="003B78D2" w:rsidRDefault="003B78D2" w:rsidP="004774CC">
            <w:pPr>
              <w:pStyle w:val="TAC"/>
              <w:rPr>
                <w:rFonts w:cs="Arial"/>
              </w:rPr>
            </w:pPr>
            <w:r>
              <w:rPr>
                <w:rFonts w:cs="Arial"/>
              </w:rPr>
              <w:t>F</w:t>
            </w:r>
            <w:r>
              <w:rPr>
                <w:rFonts w:cs="Arial"/>
                <w:vertAlign w:val="subscript"/>
              </w:rPr>
              <w:t>DL_high</w:t>
            </w:r>
            <w:r>
              <w:rPr>
                <w:rFonts w:cs="Arial"/>
              </w:rPr>
              <w:t xml:space="preserve"> + 85 ≤ f</w:t>
            </w:r>
          </w:p>
          <w:p w14:paraId="200D2444" w14:textId="77777777" w:rsidR="003B78D2" w:rsidRDefault="003B78D2" w:rsidP="004774CC">
            <w:pPr>
              <w:pStyle w:val="TAC"/>
              <w:rPr>
                <w:rFonts w:cs="Arial"/>
              </w:rPr>
            </w:pPr>
            <w:r>
              <w:rPr>
                <w:rFonts w:cs="Arial"/>
              </w:rPr>
              <w:t>≤ 12750</w:t>
            </w:r>
          </w:p>
        </w:tc>
      </w:tr>
      <w:tr w:rsidR="003B78D2" w14:paraId="6AECF9F1" w14:textId="77777777" w:rsidTr="004774CC">
        <w:trPr>
          <w:trHeight w:val="187"/>
          <w:jc w:val="center"/>
        </w:trPr>
        <w:tc>
          <w:tcPr>
            <w:tcW w:w="1106" w:type="dxa"/>
            <w:tcBorders>
              <w:top w:val="single" w:sz="4" w:space="0" w:color="auto"/>
              <w:left w:val="single" w:sz="4" w:space="0" w:color="auto"/>
              <w:bottom w:val="single" w:sz="4" w:space="0" w:color="auto"/>
              <w:right w:val="single" w:sz="4" w:space="0" w:color="auto"/>
            </w:tcBorders>
          </w:tcPr>
          <w:p w14:paraId="15DF0352" w14:textId="77777777" w:rsidR="003B78D2" w:rsidRDefault="003B78D2" w:rsidP="004774CC">
            <w:pPr>
              <w:pStyle w:val="TAC"/>
            </w:pPr>
            <w:r>
              <w:t>n256</w:t>
            </w:r>
            <w:r w:rsidRPr="0055748C">
              <w:rPr>
                <w:vertAlign w:val="superscript"/>
              </w:rPr>
              <w:t>1</w:t>
            </w:r>
          </w:p>
        </w:tc>
        <w:tc>
          <w:tcPr>
            <w:tcW w:w="1488" w:type="dxa"/>
            <w:tcBorders>
              <w:top w:val="single" w:sz="4" w:space="0" w:color="auto"/>
              <w:left w:val="single" w:sz="4" w:space="0" w:color="auto"/>
              <w:bottom w:val="single" w:sz="4" w:space="0" w:color="auto"/>
              <w:right w:val="single" w:sz="4" w:space="0" w:color="auto"/>
            </w:tcBorders>
          </w:tcPr>
          <w:p w14:paraId="278F1C95" w14:textId="77777777" w:rsidR="003B78D2" w:rsidRDefault="003B78D2" w:rsidP="004774CC">
            <w:pPr>
              <w:pStyle w:val="TAC"/>
              <w:rPr>
                <w:lang w:val="sv-SE"/>
              </w:rPr>
            </w:pPr>
            <w:r>
              <w:rPr>
                <w:lang w:val="sv-SE"/>
              </w:rPr>
              <w:t>F</w:t>
            </w:r>
            <w:r>
              <w:rPr>
                <w:vertAlign w:val="subscript"/>
                <w:lang w:val="sv-SE"/>
              </w:rPr>
              <w:t>interferer</w:t>
            </w:r>
            <w:r>
              <w:rPr>
                <w:lang w:val="sv-SE"/>
              </w:rPr>
              <w:t xml:space="preserve"> (CW)</w:t>
            </w:r>
          </w:p>
        </w:tc>
        <w:tc>
          <w:tcPr>
            <w:tcW w:w="799" w:type="dxa"/>
            <w:tcBorders>
              <w:top w:val="single" w:sz="4" w:space="0" w:color="auto"/>
              <w:left w:val="single" w:sz="4" w:space="0" w:color="auto"/>
              <w:bottom w:val="single" w:sz="4" w:space="0" w:color="auto"/>
              <w:right w:val="single" w:sz="4" w:space="0" w:color="auto"/>
            </w:tcBorders>
          </w:tcPr>
          <w:p w14:paraId="38485805" w14:textId="77777777" w:rsidR="003B78D2" w:rsidRDefault="003B78D2" w:rsidP="004774CC">
            <w:pPr>
              <w:pStyle w:val="TAC"/>
              <w:rPr>
                <w:lang w:val="sv-SE"/>
              </w:rPr>
            </w:pPr>
            <w:r>
              <w:rPr>
                <w:lang w:val="sv-SE"/>
              </w:rPr>
              <w:t>MHz</w:t>
            </w:r>
          </w:p>
        </w:tc>
        <w:tc>
          <w:tcPr>
            <w:tcW w:w="1939" w:type="dxa"/>
            <w:tcBorders>
              <w:top w:val="single" w:sz="4" w:space="0" w:color="auto"/>
              <w:left w:val="single" w:sz="4" w:space="0" w:color="auto"/>
              <w:bottom w:val="single" w:sz="4" w:space="0" w:color="auto"/>
              <w:right w:val="single" w:sz="4" w:space="0" w:color="auto"/>
            </w:tcBorders>
          </w:tcPr>
          <w:p w14:paraId="4A659421" w14:textId="77777777" w:rsidR="003B78D2" w:rsidRDefault="003B78D2" w:rsidP="004774CC">
            <w:pPr>
              <w:pStyle w:val="TAC"/>
              <w:rPr>
                <w:rFonts w:cs="Arial"/>
              </w:rPr>
            </w:pPr>
            <w:r>
              <w:rPr>
                <w:rFonts w:cs="Arial"/>
              </w:rPr>
              <w:t>-100 &lt; f – F</w:t>
            </w:r>
            <w:r>
              <w:rPr>
                <w:rFonts w:cs="Arial"/>
                <w:vertAlign w:val="subscript"/>
              </w:rPr>
              <w:t>DL_low</w:t>
            </w:r>
            <w:r>
              <w:rPr>
                <w:rFonts w:cs="Arial"/>
              </w:rPr>
              <w:t xml:space="preserve"> &lt; -15</w:t>
            </w:r>
          </w:p>
          <w:p w14:paraId="35F08770" w14:textId="77777777" w:rsidR="003B78D2" w:rsidRDefault="003B78D2" w:rsidP="004774CC">
            <w:pPr>
              <w:pStyle w:val="TAC"/>
              <w:rPr>
                <w:rFonts w:cs="Arial"/>
              </w:rPr>
            </w:pPr>
            <w:r>
              <w:rPr>
                <w:rFonts w:cs="Arial"/>
              </w:rPr>
              <w:t>or</w:t>
            </w:r>
          </w:p>
          <w:p w14:paraId="6788982B" w14:textId="77777777" w:rsidR="003B78D2" w:rsidRDefault="003B78D2" w:rsidP="004774CC">
            <w:pPr>
              <w:pStyle w:val="TAC"/>
              <w:rPr>
                <w:rFonts w:cs="Arial"/>
              </w:rPr>
            </w:pPr>
            <w:r>
              <w:rPr>
                <w:rFonts w:cs="Arial"/>
              </w:rPr>
              <w:t>15 &lt; f – F</w:t>
            </w:r>
            <w:r>
              <w:rPr>
                <w:rFonts w:cs="Arial"/>
                <w:vertAlign w:val="subscript"/>
              </w:rPr>
              <w:t>DL_high</w:t>
            </w:r>
            <w:r>
              <w:rPr>
                <w:rFonts w:cs="Arial"/>
              </w:rPr>
              <w:t xml:space="preserve"> &lt; 60</w:t>
            </w:r>
          </w:p>
        </w:tc>
        <w:tc>
          <w:tcPr>
            <w:tcW w:w="1939" w:type="dxa"/>
            <w:tcBorders>
              <w:top w:val="single" w:sz="4" w:space="0" w:color="auto"/>
              <w:left w:val="single" w:sz="4" w:space="0" w:color="auto"/>
              <w:bottom w:val="single" w:sz="4" w:space="0" w:color="auto"/>
              <w:right w:val="single" w:sz="4" w:space="0" w:color="auto"/>
            </w:tcBorders>
          </w:tcPr>
          <w:p w14:paraId="7E42AA92" w14:textId="77777777" w:rsidR="003B78D2" w:rsidRDefault="003B78D2" w:rsidP="004774CC">
            <w:pPr>
              <w:pStyle w:val="TAC"/>
              <w:rPr>
                <w:rFonts w:cs="Arial"/>
              </w:rPr>
            </w:pPr>
            <w:r>
              <w:rPr>
                <w:rFonts w:cs="Arial"/>
              </w:rPr>
              <w:t>-145 &lt; f – F</w:t>
            </w:r>
            <w:r>
              <w:rPr>
                <w:rFonts w:cs="Arial"/>
                <w:vertAlign w:val="subscript"/>
              </w:rPr>
              <w:t>DL_low</w:t>
            </w:r>
            <w:r>
              <w:rPr>
                <w:rFonts w:cs="Arial"/>
              </w:rPr>
              <w:t xml:space="preserve"> ≤ -100</w:t>
            </w:r>
          </w:p>
          <w:p w14:paraId="5E969408" w14:textId="77777777" w:rsidR="003B78D2" w:rsidRDefault="003B78D2" w:rsidP="004774CC">
            <w:pPr>
              <w:pStyle w:val="TAC"/>
              <w:rPr>
                <w:rFonts w:cs="Arial"/>
              </w:rPr>
            </w:pPr>
            <w:r>
              <w:rPr>
                <w:rFonts w:cs="Arial"/>
              </w:rPr>
              <w:t>or</w:t>
            </w:r>
          </w:p>
          <w:p w14:paraId="51B9CD73" w14:textId="77777777" w:rsidR="003B78D2" w:rsidRDefault="003B78D2" w:rsidP="004774CC">
            <w:pPr>
              <w:pStyle w:val="TAC"/>
              <w:rPr>
                <w:rFonts w:cs="Arial"/>
              </w:rPr>
            </w:pPr>
            <w:r>
              <w:rPr>
                <w:rFonts w:cs="Arial"/>
              </w:rPr>
              <w:t>60 ≤ f – F</w:t>
            </w:r>
            <w:r>
              <w:rPr>
                <w:rFonts w:cs="Arial"/>
                <w:vertAlign w:val="subscript"/>
              </w:rPr>
              <w:t>DL_high</w:t>
            </w:r>
            <w:r>
              <w:rPr>
                <w:rFonts w:cs="Arial"/>
              </w:rPr>
              <w:t xml:space="preserve"> &lt; 85</w:t>
            </w:r>
          </w:p>
        </w:tc>
        <w:tc>
          <w:tcPr>
            <w:tcW w:w="1939" w:type="dxa"/>
            <w:tcBorders>
              <w:top w:val="single" w:sz="4" w:space="0" w:color="auto"/>
              <w:left w:val="single" w:sz="4" w:space="0" w:color="auto"/>
              <w:bottom w:val="single" w:sz="4" w:space="0" w:color="auto"/>
              <w:right w:val="single" w:sz="4" w:space="0" w:color="auto"/>
            </w:tcBorders>
          </w:tcPr>
          <w:p w14:paraId="600B86BF" w14:textId="77777777" w:rsidR="003B78D2" w:rsidRDefault="003B78D2" w:rsidP="004774CC">
            <w:pPr>
              <w:pStyle w:val="TAC"/>
              <w:rPr>
                <w:rFonts w:cs="Arial"/>
              </w:rPr>
            </w:pPr>
            <w:r>
              <w:rPr>
                <w:rFonts w:cs="Arial"/>
              </w:rPr>
              <w:t>1 ≤ f ≤ F</w:t>
            </w:r>
            <w:r>
              <w:rPr>
                <w:rFonts w:cs="Arial"/>
                <w:vertAlign w:val="subscript"/>
              </w:rPr>
              <w:t>DL_low</w:t>
            </w:r>
            <w:r>
              <w:rPr>
                <w:rFonts w:cs="Arial"/>
              </w:rPr>
              <w:t xml:space="preserve"> – 145</w:t>
            </w:r>
          </w:p>
          <w:p w14:paraId="353D42A7" w14:textId="77777777" w:rsidR="003B78D2" w:rsidRDefault="003B78D2" w:rsidP="004774CC">
            <w:pPr>
              <w:pStyle w:val="TAC"/>
              <w:rPr>
                <w:rFonts w:cs="Arial"/>
              </w:rPr>
            </w:pPr>
            <w:r>
              <w:rPr>
                <w:rFonts w:cs="Arial"/>
              </w:rPr>
              <w:t>or</w:t>
            </w:r>
          </w:p>
          <w:p w14:paraId="0A32BE6A" w14:textId="77777777" w:rsidR="003B78D2" w:rsidRDefault="003B78D2" w:rsidP="004774CC">
            <w:pPr>
              <w:pStyle w:val="TAC"/>
              <w:rPr>
                <w:rFonts w:cs="Arial"/>
              </w:rPr>
            </w:pPr>
            <w:r>
              <w:rPr>
                <w:rFonts w:cs="Arial"/>
              </w:rPr>
              <w:t>F</w:t>
            </w:r>
            <w:r>
              <w:rPr>
                <w:rFonts w:cs="Arial"/>
                <w:vertAlign w:val="subscript"/>
              </w:rPr>
              <w:t>DL_high</w:t>
            </w:r>
            <w:r>
              <w:rPr>
                <w:rFonts w:cs="Arial"/>
              </w:rPr>
              <w:t xml:space="preserve"> + 85 ≤ f</w:t>
            </w:r>
          </w:p>
          <w:p w14:paraId="57BF8F65" w14:textId="77777777" w:rsidR="003B78D2" w:rsidRDefault="003B78D2" w:rsidP="004774CC">
            <w:pPr>
              <w:pStyle w:val="TAC"/>
              <w:rPr>
                <w:rFonts w:cs="Arial"/>
              </w:rPr>
            </w:pPr>
            <w:r>
              <w:rPr>
                <w:rFonts w:cs="Arial"/>
              </w:rPr>
              <w:t>≤ 12750</w:t>
            </w:r>
          </w:p>
        </w:tc>
      </w:tr>
      <w:tr w:rsidR="003B78D2" w:rsidRPr="00C0717D" w14:paraId="03E03A1D" w14:textId="77777777" w:rsidTr="004774CC">
        <w:trPr>
          <w:jc w:val="center"/>
        </w:trPr>
        <w:tc>
          <w:tcPr>
            <w:tcW w:w="9210" w:type="dxa"/>
            <w:gridSpan w:val="6"/>
            <w:tcBorders>
              <w:top w:val="single" w:sz="4" w:space="0" w:color="auto"/>
              <w:left w:val="single" w:sz="4" w:space="0" w:color="auto"/>
              <w:bottom w:val="single" w:sz="4" w:space="0" w:color="auto"/>
              <w:right w:val="single" w:sz="4" w:space="0" w:color="auto"/>
            </w:tcBorders>
            <w:hideMark/>
          </w:tcPr>
          <w:p w14:paraId="3AD106CF" w14:textId="0DD75764" w:rsidR="001D489E" w:rsidRDefault="001D489E" w:rsidP="001D489E">
            <w:pPr>
              <w:pStyle w:val="TAN"/>
              <w:rPr>
                <w:rFonts w:eastAsiaTheme="minorEastAsia" w:cs="Arial"/>
                <w:lang w:val="en-US"/>
              </w:rPr>
            </w:pPr>
            <w:r>
              <w:t xml:space="preserve">NOTE </w:t>
            </w:r>
            <w:r>
              <w:rPr>
                <w:rFonts w:hint="eastAsia"/>
                <w:lang w:val="en-US"/>
              </w:rPr>
              <w:t>1</w:t>
            </w:r>
            <w:r w:rsidRPr="00A257E5">
              <w:t>:</w:t>
            </w:r>
            <w:r w:rsidRPr="00A257E5">
              <w:tab/>
            </w:r>
            <w:r>
              <w:rPr>
                <w:rFonts w:eastAsia="MS Mincho"/>
                <w:lang w:val="en-US"/>
              </w:rPr>
              <w:t>Band n256 lower frequency ranges are modified to enable specific implementations</w:t>
            </w:r>
            <w:r w:rsidRPr="00A257E5" w:rsidDel="005765B4">
              <w:rPr>
                <w:rFonts w:eastAsia="MS Mincho"/>
              </w:rPr>
              <w:t xml:space="preserve"> </w:t>
            </w:r>
          </w:p>
          <w:p w14:paraId="7FFF022C" w14:textId="77777777" w:rsidR="001D489E" w:rsidRDefault="001D489E" w:rsidP="001D489E">
            <w:pPr>
              <w:pStyle w:val="TAN"/>
              <w:rPr>
                <w:lang w:val="en-US"/>
              </w:rPr>
            </w:pPr>
            <w:r>
              <w:t>NOTE</w:t>
            </w:r>
            <w:r>
              <w:rPr>
                <w:rFonts w:hint="eastAsia"/>
                <w:lang w:val="en-US"/>
              </w:rPr>
              <w:t xml:space="preserve"> 2</w:t>
            </w:r>
            <w:r>
              <w:t>:</w:t>
            </w:r>
            <w:r>
              <w:tab/>
            </w:r>
            <w:r>
              <w:rPr>
                <w:rFonts w:eastAsia="MS Mincho"/>
              </w:rPr>
              <w:t>void</w:t>
            </w:r>
          </w:p>
          <w:p w14:paraId="75033D0E" w14:textId="77777777" w:rsidR="001D489E" w:rsidRDefault="001D489E" w:rsidP="001D489E">
            <w:pPr>
              <w:pStyle w:val="TAN"/>
              <w:rPr>
                <w:lang w:val="sv-SE"/>
              </w:rPr>
            </w:pPr>
            <w:r>
              <w:t>NOTE</w:t>
            </w:r>
            <w:r w:rsidRPr="001C10B9">
              <w:rPr>
                <w:rFonts w:hint="eastAsia"/>
              </w:rPr>
              <w:t xml:space="preserve"> </w:t>
            </w:r>
            <w:r>
              <w:t>3</w:t>
            </w:r>
            <w:r w:rsidRPr="001C10B9">
              <w:t>:</w:t>
            </w:r>
            <w:r>
              <w:tab/>
            </w:r>
            <w:r>
              <w:rPr>
                <w:rFonts w:eastAsia="MS Mincho"/>
              </w:rPr>
              <w:t>void</w:t>
            </w:r>
          </w:p>
          <w:p w14:paraId="3CBEEEE9" w14:textId="184A31A8" w:rsidR="003B78D2" w:rsidRPr="00230ED0" w:rsidRDefault="001D489E" w:rsidP="001D489E">
            <w:pPr>
              <w:pStyle w:val="TAN"/>
              <w:rPr>
                <w:lang w:val="sv-SE"/>
              </w:rPr>
            </w:pPr>
            <w:r>
              <w:t>NOTE</w:t>
            </w:r>
            <w:r>
              <w:rPr>
                <w:rFonts w:hint="eastAsia"/>
                <w:lang w:val="en-US"/>
              </w:rPr>
              <w:t xml:space="preserve"> </w:t>
            </w:r>
            <w:r>
              <w:rPr>
                <w:lang w:val="en-US"/>
              </w:rPr>
              <w:t>4</w:t>
            </w:r>
            <w:r>
              <w:t>:</w:t>
            </w:r>
            <w:r>
              <w:tab/>
            </w:r>
            <w:r>
              <w:rPr>
                <w:rFonts w:eastAsia="MS Mincho"/>
              </w:rPr>
              <w:t>void</w:t>
            </w:r>
          </w:p>
        </w:tc>
      </w:tr>
    </w:tbl>
    <w:p w14:paraId="4C22195D" w14:textId="77777777" w:rsidR="003B78D2" w:rsidRPr="00C0603E" w:rsidRDefault="003B78D2" w:rsidP="003B78D2">
      <w:pPr>
        <w:rPr>
          <w:rFonts w:eastAsiaTheme="minorEastAsia"/>
        </w:rPr>
      </w:pPr>
    </w:p>
    <w:p w14:paraId="08259852" w14:textId="77777777" w:rsidR="00E76472" w:rsidRDefault="00E76472" w:rsidP="00E76472">
      <w:r>
        <w:t>For interferer frequencies across ranges 1, 2 and 3 in Table 7.6.3-1, a maximum of</w:t>
      </w:r>
    </w:p>
    <w:p w14:paraId="25513BDC" w14:textId="77777777" w:rsidR="00E76472" w:rsidRDefault="00E76472" w:rsidP="00E76472">
      <w:pPr>
        <w:pStyle w:val="EQ"/>
      </w:pPr>
      <w:r>
        <w:lastRenderedPageBreak/>
        <w:tab/>
      </w:r>
      <w:r>
        <w:rPr>
          <w:rFonts w:eastAsia="Osaka"/>
          <w:position w:val="-12"/>
        </w:rPr>
        <w:object w:dxaOrig="3720" w:dyaOrig="240" w14:anchorId="4F21467E">
          <v:shape id="_x0000_i1029" type="#_x0000_t75" style="width:185.5pt;height:14pt" o:ole="">
            <v:imagedata r:id="rId19" o:title=""/>
          </v:shape>
          <o:OLEObject Type="Embed" ProgID="Equation.3" ShapeID="_x0000_i1029" DrawAspect="Content" ObjectID="_1749497822" r:id="rId20"/>
        </w:object>
      </w:r>
    </w:p>
    <w:p w14:paraId="4E6D003D" w14:textId="18523CEE" w:rsidR="001F6D06" w:rsidRDefault="00E76472" w:rsidP="001C6F09">
      <w:r>
        <w:t xml:space="preserve">exceptions are allowed for spurious response frequencies in each assigned frequency channel when measured using a step size of  </w:t>
      </w:r>
      <m:oMath>
        <m:func>
          <m:funcPr>
            <m:ctrlPr>
              <w:rPr>
                <w:rFonts w:ascii="Cambria Math" w:eastAsiaTheme="minorEastAsia" w:hAnsi="Cambria Math"/>
                <w:i/>
              </w:rPr>
            </m:ctrlPr>
          </m:funcPr>
          <m:fName>
            <m:r>
              <w:rPr>
                <w:rFonts w:ascii="Cambria Math" w:eastAsiaTheme="minorEastAsia"/>
              </w:rPr>
              <m:t>min</m:t>
            </m:r>
          </m:fName>
          <m:e>
            <m:r>
              <w:rPr>
                <w:rFonts w:ascii="Cambria Math" w:eastAsiaTheme="minorEastAsia"/>
              </w:rPr>
              <m:t>(</m:t>
            </m:r>
          </m:e>
        </m:func>
        <m:d>
          <m:dPr>
            <m:begChr m:val="⌊"/>
            <m:endChr m:val="⌋"/>
            <m:ctrlPr>
              <w:rPr>
                <w:rFonts w:ascii="Cambria Math" w:eastAsiaTheme="minorEastAsia" w:hAnsi="Cambria Math"/>
                <w:i/>
              </w:rPr>
            </m:ctrlPr>
          </m:dPr>
          <m:e>
            <m:r>
              <w:rPr>
                <w:rFonts w:ascii="Cambria Math" w:eastAsiaTheme="minorEastAsia"/>
              </w:rPr>
              <m:t>B</m:t>
            </m:r>
            <m:sSub>
              <m:sSubPr>
                <m:ctrlPr>
                  <w:rPr>
                    <w:rFonts w:ascii="Cambria Math" w:eastAsiaTheme="minorEastAsia" w:hAnsi="Cambria Math"/>
                    <w:i/>
                  </w:rPr>
                </m:ctrlPr>
              </m:sSubPr>
              <m:e>
                <m:r>
                  <w:rPr>
                    <w:rFonts w:ascii="Cambria Math" w:eastAsiaTheme="minorEastAsia"/>
                  </w:rPr>
                  <m:t>W</m:t>
                </m:r>
              </m:e>
              <m:sub>
                <m:r>
                  <w:rPr>
                    <w:rFonts w:ascii="Cambria Math" w:eastAsiaTheme="minorEastAsia"/>
                  </w:rPr>
                  <m:t>c</m:t>
                </m:r>
                <m:r>
                  <w:rPr>
                    <w:rFonts w:ascii="Cambria Math" w:eastAsiaTheme="minorEastAsia"/>
                  </w:rPr>
                  <m:t>h</m:t>
                </m:r>
                <m:r>
                  <w:rPr>
                    <w:rFonts w:ascii="Cambria Math" w:eastAsiaTheme="minorEastAsia"/>
                  </w:rPr>
                  <m:t>annel</m:t>
                </m:r>
              </m:sub>
            </m:sSub>
            <m:r>
              <w:rPr>
                <w:rFonts w:ascii="Cambria Math" w:eastAsiaTheme="minorEastAsia"/>
              </w:rPr>
              <m:t>/2</m:t>
            </m:r>
          </m:e>
        </m:d>
        <m:r>
          <w:rPr>
            <w:rFonts w:ascii="Cambria Math" w:eastAsiaTheme="minorEastAsia"/>
          </w:rPr>
          <m:t>,5)</m:t>
        </m:r>
      </m:oMath>
      <w:r w:rsidR="001C6F09">
        <w:t xml:space="preserve"> </w:t>
      </w:r>
      <w:r>
        <w:t>MHz with</w:t>
      </w:r>
      <w:r>
        <w:rPr>
          <w:rFonts w:eastAsiaTheme="minorEastAsia"/>
          <w:position w:val="-10"/>
        </w:rPr>
        <w:object w:dxaOrig="240" w:dyaOrig="240" w14:anchorId="18DEEAD4">
          <v:shape id="_x0000_i1030" type="#_x0000_t75" style="width:15.5pt;height:15.5pt;mso-wrap-style:square;mso-position-horizontal-relative:page;mso-position-vertical-relative:page" o:ole="">
            <v:imagedata r:id="rId21" o:title=""/>
          </v:shape>
          <o:OLEObject Type="Embed" ProgID="Equation.3" ShapeID="_x0000_i1030" DrawAspect="Content" ObjectID="_1749497823" r:id="rId22"/>
        </w:object>
      </w:r>
      <w:r>
        <w:t>the number of resource blocks in the downlink transmission bandwidth configuration, BW</w:t>
      </w:r>
      <w:r>
        <w:rPr>
          <w:vertAlign w:val="subscript"/>
        </w:rPr>
        <w:t>Channel</w:t>
      </w:r>
      <w:r>
        <w:rPr>
          <w:i/>
        </w:rPr>
        <w:t xml:space="preserve"> </w:t>
      </w:r>
      <w:r>
        <w:t xml:space="preserve">the bandwidth of the frequency channel in MHz and </w:t>
      </w:r>
      <w:r>
        <w:rPr>
          <w:i/>
        </w:rPr>
        <w:t>n</w:t>
      </w:r>
      <w:r>
        <w:t xml:space="preserve"> = 1, 2, 3 for SCS = 15, 30</w:t>
      </w:r>
      <w:r>
        <w:rPr>
          <w:rFonts w:ascii="PMingLiU" w:eastAsia="PMingLiU" w:hAnsi="PMingLiU" w:cs="PMingLiU"/>
          <w:lang w:eastAsia="zh-TW"/>
        </w:rPr>
        <w:t xml:space="preserve">, </w:t>
      </w:r>
      <w:r>
        <w:t>60 kHz, respectively. For these exceptions, the requirements in clause 7.7 apply.</w:t>
      </w:r>
    </w:p>
    <w:p w14:paraId="46AEF29C" w14:textId="05F70619" w:rsidR="001F6D06" w:rsidRDefault="001F6D06" w:rsidP="001F6D06">
      <w:pPr>
        <w:pStyle w:val="Heading3"/>
      </w:pPr>
      <w:bookmarkStart w:id="1200" w:name="_Toc97562317"/>
      <w:bookmarkStart w:id="1201" w:name="_Toc104122551"/>
      <w:bookmarkStart w:id="1202" w:name="_Toc104205502"/>
      <w:bookmarkStart w:id="1203" w:name="_Toc104206709"/>
      <w:bookmarkStart w:id="1204" w:name="_Toc104503669"/>
      <w:bookmarkStart w:id="1205" w:name="_Toc106127600"/>
      <w:bookmarkStart w:id="1206" w:name="_Toc123057965"/>
      <w:bookmarkStart w:id="1207" w:name="_Toc124256658"/>
      <w:bookmarkStart w:id="1208" w:name="_Toc131734971"/>
      <w:bookmarkStart w:id="1209" w:name="_Toc137372748"/>
      <w:bookmarkStart w:id="1210" w:name="_Toc138885134"/>
      <w:r>
        <w:t>7.6.4</w:t>
      </w:r>
      <w:r>
        <w:tab/>
        <w:t>Narrow</w:t>
      </w:r>
      <w:r w:rsidR="00060453">
        <w:t xml:space="preserve"> </w:t>
      </w:r>
      <w:r>
        <w:t>band blocking</w:t>
      </w:r>
      <w:bookmarkEnd w:id="1200"/>
      <w:bookmarkEnd w:id="1201"/>
      <w:bookmarkEnd w:id="1202"/>
      <w:bookmarkEnd w:id="1203"/>
      <w:bookmarkEnd w:id="1204"/>
      <w:bookmarkEnd w:id="1205"/>
      <w:bookmarkEnd w:id="1206"/>
      <w:bookmarkEnd w:id="1207"/>
      <w:bookmarkEnd w:id="1208"/>
      <w:bookmarkEnd w:id="1209"/>
      <w:bookmarkEnd w:id="1210"/>
    </w:p>
    <w:p w14:paraId="13739952" w14:textId="16576999" w:rsidR="00E76472" w:rsidRDefault="004C4D7C" w:rsidP="00E76472">
      <w:r>
        <w:rPr>
          <w:rFonts w:eastAsia="Osaka"/>
        </w:rPr>
        <w:t xml:space="preserve">This requirement is </w:t>
      </w:r>
      <w:r>
        <w:t>measure of a receiver's ability to receive a NR signal at its assigned channel frequency in the presence of an unwanted narrow band CW interferer at a frequency, which is less than the nominal channel spacing.</w:t>
      </w:r>
      <w:r>
        <w:rPr>
          <w:rFonts w:asciiTheme="minorEastAsia" w:eastAsiaTheme="minorEastAsia" w:hAnsiTheme="minorEastAsia" w:hint="eastAsia"/>
          <w:lang w:eastAsia="zh-TW"/>
        </w:rPr>
        <w:t xml:space="preserve"> </w:t>
      </w:r>
      <w:r>
        <w:t>The relative throughput shall be ≥ 95 % of the maximum throughput of the reference measurement channels as specified in 3GPP TS 38.101-1 [5] Annexes A.2.2 and A.3.2 (with one sided dynamic OCNG Pattern OP.1 FDD for the DL-signal as described in Annex A.5.1.1) with parameters specified in Table 7.6.4-1.</w:t>
      </w:r>
    </w:p>
    <w:p w14:paraId="54CD926A" w14:textId="77777777" w:rsidR="00E76472" w:rsidRPr="002D14C4" w:rsidRDefault="00E76472" w:rsidP="002D14C4">
      <w:pPr>
        <w:pStyle w:val="TH"/>
      </w:pPr>
      <w:r w:rsidRPr="002D14C4">
        <w:t>Table 7.6.4-1: Narrow Band Blocking</w:t>
      </w:r>
    </w:p>
    <w:tbl>
      <w:tblPr>
        <w:tblW w:w="500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375"/>
        <w:gridCol w:w="688"/>
        <w:gridCol w:w="1575"/>
        <w:gridCol w:w="1575"/>
        <w:gridCol w:w="1575"/>
        <w:gridCol w:w="1575"/>
      </w:tblGrid>
      <w:tr w:rsidR="00E76472" w14:paraId="04614921" w14:textId="77777777" w:rsidTr="000107AF">
        <w:trPr>
          <w:trHeight w:val="187"/>
        </w:trPr>
        <w:tc>
          <w:tcPr>
            <w:tcW w:w="662" w:type="pct"/>
            <w:tcBorders>
              <w:top w:val="single" w:sz="4" w:space="0" w:color="auto"/>
              <w:left w:val="single" w:sz="4" w:space="0" w:color="auto"/>
              <w:bottom w:val="nil"/>
              <w:right w:val="single" w:sz="4" w:space="0" w:color="auto"/>
            </w:tcBorders>
            <w:vAlign w:val="center"/>
          </w:tcPr>
          <w:p w14:paraId="6D76CC1D" w14:textId="7972A9DB" w:rsidR="00E76472" w:rsidRDefault="003D3E5D" w:rsidP="009116D6">
            <w:pPr>
              <w:pStyle w:val="TAH"/>
            </w:pPr>
            <w:r w:rsidRPr="00874A32">
              <w:rPr>
                <w:rFonts w:eastAsia="PMingLiU"/>
                <w:lang w:val="en-US"/>
              </w:rPr>
              <w:t>Operating Band</w:t>
            </w:r>
          </w:p>
        </w:tc>
        <w:tc>
          <w:tcPr>
            <w:tcW w:w="713" w:type="pct"/>
            <w:tcBorders>
              <w:top w:val="single" w:sz="4" w:space="0" w:color="auto"/>
              <w:left w:val="single" w:sz="4" w:space="0" w:color="auto"/>
              <w:bottom w:val="nil"/>
              <w:right w:val="single" w:sz="4" w:space="0" w:color="auto"/>
            </w:tcBorders>
            <w:vAlign w:val="center"/>
            <w:hideMark/>
          </w:tcPr>
          <w:p w14:paraId="01816C0D" w14:textId="77777777" w:rsidR="00E76472" w:rsidRDefault="00E76472" w:rsidP="009116D6">
            <w:pPr>
              <w:pStyle w:val="TAH"/>
            </w:pPr>
            <w:r>
              <w:t>Parameter</w:t>
            </w:r>
          </w:p>
        </w:tc>
        <w:tc>
          <w:tcPr>
            <w:tcW w:w="357" w:type="pct"/>
            <w:tcBorders>
              <w:top w:val="single" w:sz="4" w:space="0" w:color="auto"/>
              <w:left w:val="single" w:sz="4" w:space="0" w:color="auto"/>
              <w:bottom w:val="nil"/>
              <w:right w:val="single" w:sz="4" w:space="0" w:color="auto"/>
            </w:tcBorders>
            <w:vAlign w:val="center"/>
            <w:hideMark/>
          </w:tcPr>
          <w:p w14:paraId="5D1AD768" w14:textId="77777777" w:rsidR="00E76472" w:rsidRDefault="00E76472" w:rsidP="009116D6">
            <w:pPr>
              <w:pStyle w:val="TAH"/>
            </w:pPr>
            <w:r>
              <w:t>Unit</w:t>
            </w:r>
          </w:p>
        </w:tc>
        <w:tc>
          <w:tcPr>
            <w:tcW w:w="3268" w:type="pct"/>
            <w:gridSpan w:val="4"/>
            <w:tcBorders>
              <w:top w:val="single" w:sz="4" w:space="0" w:color="auto"/>
              <w:left w:val="single" w:sz="4" w:space="0" w:color="auto"/>
              <w:bottom w:val="single" w:sz="4" w:space="0" w:color="auto"/>
              <w:right w:val="single" w:sz="4" w:space="0" w:color="auto"/>
            </w:tcBorders>
            <w:vAlign w:val="center"/>
            <w:hideMark/>
          </w:tcPr>
          <w:p w14:paraId="69C6A2D2" w14:textId="77777777" w:rsidR="00E76472" w:rsidRDefault="00E76472" w:rsidP="009116D6">
            <w:pPr>
              <w:pStyle w:val="TAH"/>
            </w:pPr>
            <w:r>
              <w:t>Channel Bandwidth (MHz)</w:t>
            </w:r>
          </w:p>
        </w:tc>
      </w:tr>
      <w:tr w:rsidR="00E76472" w14:paraId="45922AD4" w14:textId="77777777" w:rsidTr="000107AF">
        <w:trPr>
          <w:trHeight w:val="187"/>
        </w:trPr>
        <w:tc>
          <w:tcPr>
            <w:tcW w:w="662" w:type="pct"/>
            <w:tcBorders>
              <w:top w:val="nil"/>
              <w:left w:val="single" w:sz="4" w:space="0" w:color="auto"/>
              <w:bottom w:val="single" w:sz="4" w:space="0" w:color="auto"/>
              <w:right w:val="single" w:sz="4" w:space="0" w:color="auto"/>
            </w:tcBorders>
            <w:vAlign w:val="center"/>
          </w:tcPr>
          <w:p w14:paraId="233F2D9D" w14:textId="77777777" w:rsidR="00E76472" w:rsidRDefault="00E76472" w:rsidP="009116D6">
            <w:pPr>
              <w:pStyle w:val="TAH"/>
            </w:pPr>
          </w:p>
        </w:tc>
        <w:tc>
          <w:tcPr>
            <w:tcW w:w="713" w:type="pct"/>
            <w:tcBorders>
              <w:top w:val="nil"/>
              <w:left w:val="single" w:sz="4" w:space="0" w:color="auto"/>
              <w:bottom w:val="single" w:sz="4" w:space="0" w:color="auto"/>
              <w:right w:val="single" w:sz="4" w:space="0" w:color="auto"/>
            </w:tcBorders>
            <w:vAlign w:val="center"/>
            <w:hideMark/>
          </w:tcPr>
          <w:p w14:paraId="49C5A378" w14:textId="77777777" w:rsidR="00E76472" w:rsidRDefault="00E76472" w:rsidP="009116D6">
            <w:pPr>
              <w:pStyle w:val="TAH"/>
            </w:pPr>
          </w:p>
        </w:tc>
        <w:tc>
          <w:tcPr>
            <w:tcW w:w="357" w:type="pct"/>
            <w:tcBorders>
              <w:top w:val="nil"/>
              <w:left w:val="single" w:sz="4" w:space="0" w:color="auto"/>
              <w:bottom w:val="single" w:sz="4" w:space="0" w:color="auto"/>
              <w:right w:val="single" w:sz="4" w:space="0" w:color="auto"/>
            </w:tcBorders>
            <w:vAlign w:val="center"/>
            <w:hideMark/>
          </w:tcPr>
          <w:p w14:paraId="3E1D1EB7" w14:textId="77777777" w:rsidR="00E76472" w:rsidRDefault="00E76472" w:rsidP="009116D6">
            <w:pPr>
              <w:pStyle w:val="TAH"/>
              <w:rPr>
                <w:lang w:val="en-US" w:eastAsia="zh-TW"/>
              </w:rPr>
            </w:pPr>
          </w:p>
        </w:tc>
        <w:tc>
          <w:tcPr>
            <w:tcW w:w="817" w:type="pct"/>
            <w:tcBorders>
              <w:top w:val="single" w:sz="4" w:space="0" w:color="auto"/>
              <w:left w:val="single" w:sz="4" w:space="0" w:color="auto"/>
              <w:bottom w:val="single" w:sz="4" w:space="0" w:color="auto"/>
              <w:right w:val="single" w:sz="4" w:space="0" w:color="auto"/>
            </w:tcBorders>
            <w:vAlign w:val="center"/>
            <w:hideMark/>
          </w:tcPr>
          <w:p w14:paraId="7E303070" w14:textId="77777777" w:rsidR="00E76472" w:rsidRDefault="00E76472" w:rsidP="009116D6">
            <w:pPr>
              <w:pStyle w:val="TAH"/>
              <w:rPr>
                <w:rFonts w:eastAsiaTheme="minorEastAsia"/>
              </w:rPr>
            </w:pPr>
            <w:r>
              <w:t>5</w:t>
            </w:r>
          </w:p>
        </w:tc>
        <w:tc>
          <w:tcPr>
            <w:tcW w:w="817" w:type="pct"/>
            <w:tcBorders>
              <w:top w:val="single" w:sz="4" w:space="0" w:color="auto"/>
              <w:left w:val="single" w:sz="4" w:space="0" w:color="auto"/>
              <w:bottom w:val="single" w:sz="4" w:space="0" w:color="auto"/>
              <w:right w:val="single" w:sz="4" w:space="0" w:color="auto"/>
            </w:tcBorders>
            <w:vAlign w:val="center"/>
            <w:hideMark/>
          </w:tcPr>
          <w:p w14:paraId="19BF305A" w14:textId="77777777" w:rsidR="00E76472" w:rsidRDefault="00E76472" w:rsidP="009116D6">
            <w:pPr>
              <w:pStyle w:val="TAH"/>
            </w:pPr>
            <w:r>
              <w:t>10</w:t>
            </w:r>
          </w:p>
        </w:tc>
        <w:tc>
          <w:tcPr>
            <w:tcW w:w="817" w:type="pct"/>
            <w:tcBorders>
              <w:top w:val="single" w:sz="4" w:space="0" w:color="auto"/>
              <w:left w:val="single" w:sz="4" w:space="0" w:color="auto"/>
              <w:bottom w:val="single" w:sz="4" w:space="0" w:color="auto"/>
              <w:right w:val="single" w:sz="4" w:space="0" w:color="auto"/>
            </w:tcBorders>
            <w:vAlign w:val="center"/>
            <w:hideMark/>
          </w:tcPr>
          <w:p w14:paraId="56AEA351" w14:textId="77777777" w:rsidR="00E76472" w:rsidRDefault="00E76472" w:rsidP="009116D6">
            <w:pPr>
              <w:pStyle w:val="TAH"/>
            </w:pPr>
            <w:r>
              <w:t>15</w:t>
            </w:r>
          </w:p>
        </w:tc>
        <w:tc>
          <w:tcPr>
            <w:tcW w:w="817" w:type="pct"/>
            <w:tcBorders>
              <w:top w:val="single" w:sz="4" w:space="0" w:color="auto"/>
              <w:left w:val="single" w:sz="4" w:space="0" w:color="auto"/>
              <w:bottom w:val="single" w:sz="4" w:space="0" w:color="auto"/>
              <w:right w:val="single" w:sz="4" w:space="0" w:color="auto"/>
            </w:tcBorders>
            <w:vAlign w:val="center"/>
            <w:hideMark/>
          </w:tcPr>
          <w:p w14:paraId="04BC443A" w14:textId="77777777" w:rsidR="00E76472" w:rsidRDefault="00E76472" w:rsidP="009116D6">
            <w:pPr>
              <w:pStyle w:val="TAH"/>
            </w:pPr>
            <w:r>
              <w:t>20</w:t>
            </w:r>
          </w:p>
        </w:tc>
      </w:tr>
      <w:tr w:rsidR="00E76472" w14:paraId="4B8C53C1" w14:textId="77777777" w:rsidTr="003D3E5D">
        <w:trPr>
          <w:trHeight w:val="187"/>
        </w:trPr>
        <w:tc>
          <w:tcPr>
            <w:tcW w:w="662" w:type="pct"/>
            <w:tcBorders>
              <w:top w:val="single" w:sz="4" w:space="0" w:color="auto"/>
              <w:left w:val="single" w:sz="4" w:space="0" w:color="auto"/>
              <w:bottom w:val="nil"/>
              <w:right w:val="single" w:sz="4" w:space="0" w:color="auto"/>
            </w:tcBorders>
            <w:vAlign w:val="center"/>
            <w:hideMark/>
          </w:tcPr>
          <w:p w14:paraId="1381E4FB" w14:textId="310D5B08" w:rsidR="00E76472" w:rsidRDefault="00E76472" w:rsidP="003D3E5D">
            <w:pPr>
              <w:pStyle w:val="TAC"/>
            </w:pPr>
            <w:r>
              <w:t>n255,</w:t>
            </w:r>
          </w:p>
          <w:p w14:paraId="793A1C1D" w14:textId="77777777" w:rsidR="00E76472" w:rsidRDefault="00E76472" w:rsidP="003D3E5D">
            <w:pPr>
              <w:pStyle w:val="TAC"/>
            </w:pPr>
            <w:r>
              <w:t>n256</w:t>
            </w:r>
          </w:p>
        </w:tc>
        <w:tc>
          <w:tcPr>
            <w:tcW w:w="713" w:type="pct"/>
            <w:tcBorders>
              <w:top w:val="single" w:sz="4" w:space="0" w:color="auto"/>
              <w:left w:val="single" w:sz="4" w:space="0" w:color="auto"/>
              <w:bottom w:val="nil"/>
              <w:right w:val="single" w:sz="4" w:space="0" w:color="auto"/>
            </w:tcBorders>
            <w:vAlign w:val="center"/>
            <w:hideMark/>
          </w:tcPr>
          <w:p w14:paraId="455587CF" w14:textId="77777777" w:rsidR="00E76472" w:rsidRDefault="00E76472" w:rsidP="000107AF">
            <w:pPr>
              <w:pStyle w:val="TAC"/>
            </w:pPr>
            <w:r>
              <w:t>P</w:t>
            </w:r>
            <w:r>
              <w:rPr>
                <w:vertAlign w:val="subscript"/>
              </w:rPr>
              <w:t>w</w:t>
            </w:r>
          </w:p>
        </w:tc>
        <w:tc>
          <w:tcPr>
            <w:tcW w:w="357" w:type="pct"/>
            <w:tcBorders>
              <w:top w:val="single" w:sz="4" w:space="0" w:color="auto"/>
              <w:left w:val="single" w:sz="4" w:space="0" w:color="auto"/>
              <w:bottom w:val="nil"/>
              <w:right w:val="single" w:sz="4" w:space="0" w:color="auto"/>
            </w:tcBorders>
            <w:vAlign w:val="center"/>
            <w:hideMark/>
          </w:tcPr>
          <w:p w14:paraId="7D47F307" w14:textId="77777777" w:rsidR="00E76472" w:rsidRDefault="00E76472" w:rsidP="009116D6">
            <w:pPr>
              <w:pStyle w:val="TAC"/>
            </w:pPr>
            <w:r>
              <w:t>dBm</w:t>
            </w:r>
          </w:p>
        </w:tc>
        <w:tc>
          <w:tcPr>
            <w:tcW w:w="3268" w:type="pct"/>
            <w:gridSpan w:val="4"/>
            <w:tcBorders>
              <w:top w:val="single" w:sz="4" w:space="0" w:color="auto"/>
              <w:left w:val="single" w:sz="4" w:space="0" w:color="auto"/>
              <w:bottom w:val="single" w:sz="4" w:space="0" w:color="auto"/>
              <w:right w:val="single" w:sz="4" w:space="0" w:color="auto"/>
            </w:tcBorders>
            <w:vAlign w:val="center"/>
          </w:tcPr>
          <w:p w14:paraId="4C4343C9" w14:textId="77777777" w:rsidR="00E76472" w:rsidRDefault="00E76472" w:rsidP="000107AF">
            <w:pPr>
              <w:pStyle w:val="TAC"/>
            </w:pPr>
            <w:r>
              <w:t>P</w:t>
            </w:r>
            <w:r>
              <w:rPr>
                <w:vertAlign w:val="subscript"/>
              </w:rPr>
              <w:t>REFSENS</w:t>
            </w:r>
            <w:r>
              <w:t xml:space="preserve"> + channel-bandwidth specific value below</w:t>
            </w:r>
          </w:p>
        </w:tc>
      </w:tr>
      <w:tr w:rsidR="00E76472" w14:paraId="2F054B46" w14:textId="77777777" w:rsidTr="003D3E5D">
        <w:trPr>
          <w:trHeight w:val="187"/>
        </w:trPr>
        <w:tc>
          <w:tcPr>
            <w:tcW w:w="662" w:type="pct"/>
            <w:tcBorders>
              <w:top w:val="nil"/>
              <w:left w:val="single" w:sz="4" w:space="0" w:color="auto"/>
              <w:bottom w:val="nil"/>
              <w:right w:val="single" w:sz="4" w:space="0" w:color="auto"/>
            </w:tcBorders>
            <w:vAlign w:val="center"/>
            <w:hideMark/>
          </w:tcPr>
          <w:p w14:paraId="6175F5DE" w14:textId="77777777" w:rsidR="00E76472" w:rsidRDefault="00E76472" w:rsidP="003D3E5D">
            <w:pPr>
              <w:pStyle w:val="TAC"/>
              <w:rPr>
                <w:rFonts w:eastAsiaTheme="minorEastAsia"/>
              </w:rPr>
            </w:pPr>
          </w:p>
        </w:tc>
        <w:tc>
          <w:tcPr>
            <w:tcW w:w="713" w:type="pct"/>
            <w:tcBorders>
              <w:top w:val="nil"/>
              <w:left w:val="single" w:sz="4" w:space="0" w:color="auto"/>
              <w:bottom w:val="single" w:sz="4" w:space="0" w:color="auto"/>
              <w:right w:val="single" w:sz="4" w:space="0" w:color="auto"/>
            </w:tcBorders>
            <w:vAlign w:val="center"/>
            <w:hideMark/>
          </w:tcPr>
          <w:p w14:paraId="05662EED" w14:textId="77777777" w:rsidR="00E76472" w:rsidRDefault="00E76472" w:rsidP="009116D6">
            <w:pPr>
              <w:pStyle w:val="TAC"/>
            </w:pPr>
          </w:p>
        </w:tc>
        <w:tc>
          <w:tcPr>
            <w:tcW w:w="357" w:type="pct"/>
            <w:tcBorders>
              <w:top w:val="nil"/>
              <w:left w:val="single" w:sz="4" w:space="0" w:color="auto"/>
              <w:bottom w:val="single" w:sz="4" w:space="0" w:color="auto"/>
              <w:right w:val="single" w:sz="4" w:space="0" w:color="auto"/>
            </w:tcBorders>
            <w:vAlign w:val="center"/>
            <w:hideMark/>
          </w:tcPr>
          <w:p w14:paraId="3C22F571" w14:textId="77777777" w:rsidR="00E76472" w:rsidRDefault="00E76472" w:rsidP="009116D6">
            <w:pPr>
              <w:pStyle w:val="TAC"/>
              <w:rPr>
                <w:lang w:val="en-US" w:eastAsia="zh-TW"/>
              </w:rPr>
            </w:pPr>
          </w:p>
        </w:tc>
        <w:tc>
          <w:tcPr>
            <w:tcW w:w="817" w:type="pct"/>
            <w:tcBorders>
              <w:top w:val="single" w:sz="4" w:space="0" w:color="auto"/>
              <w:left w:val="single" w:sz="4" w:space="0" w:color="auto"/>
              <w:bottom w:val="single" w:sz="4" w:space="0" w:color="auto"/>
              <w:right w:val="single" w:sz="4" w:space="0" w:color="auto"/>
            </w:tcBorders>
            <w:vAlign w:val="center"/>
            <w:hideMark/>
          </w:tcPr>
          <w:p w14:paraId="242EC47F" w14:textId="77777777" w:rsidR="00E76472" w:rsidRDefault="00E76472" w:rsidP="000107AF">
            <w:pPr>
              <w:pStyle w:val="TAC"/>
              <w:rPr>
                <w:rFonts w:eastAsiaTheme="minorEastAsia"/>
              </w:rPr>
            </w:pPr>
            <w:r>
              <w:t>16</w:t>
            </w:r>
          </w:p>
        </w:tc>
        <w:tc>
          <w:tcPr>
            <w:tcW w:w="817" w:type="pct"/>
            <w:tcBorders>
              <w:top w:val="single" w:sz="4" w:space="0" w:color="auto"/>
              <w:left w:val="single" w:sz="4" w:space="0" w:color="auto"/>
              <w:bottom w:val="single" w:sz="4" w:space="0" w:color="auto"/>
              <w:right w:val="single" w:sz="4" w:space="0" w:color="auto"/>
            </w:tcBorders>
            <w:vAlign w:val="center"/>
            <w:hideMark/>
          </w:tcPr>
          <w:p w14:paraId="31350AD0" w14:textId="77777777" w:rsidR="00E76472" w:rsidRDefault="00E76472" w:rsidP="000107AF">
            <w:pPr>
              <w:pStyle w:val="TAC"/>
            </w:pPr>
            <w:r>
              <w:t>13</w:t>
            </w:r>
          </w:p>
        </w:tc>
        <w:tc>
          <w:tcPr>
            <w:tcW w:w="817" w:type="pct"/>
            <w:tcBorders>
              <w:top w:val="single" w:sz="4" w:space="0" w:color="auto"/>
              <w:left w:val="single" w:sz="4" w:space="0" w:color="auto"/>
              <w:bottom w:val="single" w:sz="4" w:space="0" w:color="auto"/>
              <w:right w:val="single" w:sz="4" w:space="0" w:color="auto"/>
            </w:tcBorders>
            <w:vAlign w:val="center"/>
            <w:hideMark/>
          </w:tcPr>
          <w:p w14:paraId="5AEC9CC3" w14:textId="77777777" w:rsidR="00E76472" w:rsidRDefault="00E76472" w:rsidP="000107AF">
            <w:pPr>
              <w:pStyle w:val="TAC"/>
            </w:pPr>
            <w:r>
              <w:t>14</w:t>
            </w:r>
          </w:p>
        </w:tc>
        <w:tc>
          <w:tcPr>
            <w:tcW w:w="817" w:type="pct"/>
            <w:tcBorders>
              <w:top w:val="single" w:sz="4" w:space="0" w:color="auto"/>
              <w:left w:val="single" w:sz="4" w:space="0" w:color="auto"/>
              <w:bottom w:val="single" w:sz="4" w:space="0" w:color="auto"/>
              <w:right w:val="single" w:sz="4" w:space="0" w:color="auto"/>
            </w:tcBorders>
            <w:vAlign w:val="center"/>
            <w:hideMark/>
          </w:tcPr>
          <w:p w14:paraId="4246BE74" w14:textId="77777777" w:rsidR="00E76472" w:rsidRDefault="00E76472" w:rsidP="000107AF">
            <w:pPr>
              <w:pStyle w:val="TAC"/>
            </w:pPr>
            <w:r>
              <w:t>16</w:t>
            </w:r>
          </w:p>
        </w:tc>
      </w:tr>
      <w:tr w:rsidR="00E76472" w14:paraId="551730AA" w14:textId="77777777" w:rsidTr="003D3E5D">
        <w:trPr>
          <w:trHeight w:val="187"/>
        </w:trPr>
        <w:tc>
          <w:tcPr>
            <w:tcW w:w="662" w:type="pct"/>
            <w:tcBorders>
              <w:top w:val="nil"/>
              <w:left w:val="single" w:sz="4" w:space="0" w:color="auto"/>
              <w:bottom w:val="nil"/>
              <w:right w:val="single" w:sz="4" w:space="0" w:color="auto"/>
            </w:tcBorders>
            <w:vAlign w:val="center"/>
            <w:hideMark/>
          </w:tcPr>
          <w:p w14:paraId="79257BD1" w14:textId="77777777" w:rsidR="00E76472" w:rsidRDefault="00E76472" w:rsidP="003D3E5D">
            <w:pPr>
              <w:pStyle w:val="TAC"/>
              <w:rPr>
                <w:rFonts w:eastAsiaTheme="minorEastAsia"/>
              </w:rPr>
            </w:pPr>
          </w:p>
        </w:tc>
        <w:tc>
          <w:tcPr>
            <w:tcW w:w="713" w:type="pct"/>
            <w:tcBorders>
              <w:top w:val="single" w:sz="4" w:space="0" w:color="auto"/>
              <w:left w:val="single" w:sz="4" w:space="0" w:color="auto"/>
              <w:bottom w:val="single" w:sz="4" w:space="0" w:color="auto"/>
              <w:right w:val="single" w:sz="4" w:space="0" w:color="auto"/>
            </w:tcBorders>
            <w:vAlign w:val="center"/>
            <w:hideMark/>
          </w:tcPr>
          <w:p w14:paraId="2E0BF464" w14:textId="77777777" w:rsidR="00E76472" w:rsidRDefault="00E76472" w:rsidP="009116D6">
            <w:pPr>
              <w:pStyle w:val="TAC"/>
            </w:pPr>
            <w:r>
              <w:t>P</w:t>
            </w:r>
            <w:r>
              <w:rPr>
                <w:vertAlign w:val="subscript"/>
              </w:rPr>
              <w:t>uw</w:t>
            </w:r>
            <w:r>
              <w:t xml:space="preserve"> (CW)</w:t>
            </w:r>
          </w:p>
        </w:tc>
        <w:tc>
          <w:tcPr>
            <w:tcW w:w="357" w:type="pct"/>
            <w:tcBorders>
              <w:top w:val="single" w:sz="4" w:space="0" w:color="auto"/>
              <w:left w:val="single" w:sz="4" w:space="0" w:color="auto"/>
              <w:bottom w:val="single" w:sz="4" w:space="0" w:color="auto"/>
              <w:right w:val="single" w:sz="4" w:space="0" w:color="auto"/>
            </w:tcBorders>
            <w:vAlign w:val="center"/>
            <w:hideMark/>
          </w:tcPr>
          <w:p w14:paraId="1BAB76B9" w14:textId="77777777" w:rsidR="00E76472" w:rsidRDefault="00E76472" w:rsidP="009116D6">
            <w:pPr>
              <w:pStyle w:val="TAC"/>
            </w:pPr>
            <w:r>
              <w:t>dBm</w:t>
            </w:r>
          </w:p>
        </w:tc>
        <w:tc>
          <w:tcPr>
            <w:tcW w:w="3268" w:type="pct"/>
            <w:gridSpan w:val="4"/>
            <w:tcBorders>
              <w:top w:val="single" w:sz="4" w:space="0" w:color="auto"/>
              <w:left w:val="single" w:sz="4" w:space="0" w:color="auto"/>
              <w:bottom w:val="single" w:sz="4" w:space="0" w:color="auto"/>
              <w:right w:val="single" w:sz="4" w:space="0" w:color="auto"/>
            </w:tcBorders>
            <w:vAlign w:val="center"/>
            <w:hideMark/>
          </w:tcPr>
          <w:p w14:paraId="1BF65B3F" w14:textId="77777777" w:rsidR="00E76472" w:rsidRDefault="00E76472" w:rsidP="000107AF">
            <w:pPr>
              <w:pStyle w:val="TAC"/>
            </w:pPr>
            <w:r>
              <w:t>-55</w:t>
            </w:r>
          </w:p>
        </w:tc>
      </w:tr>
      <w:tr w:rsidR="002206F5" w14:paraId="73A9CF5C" w14:textId="77777777" w:rsidTr="003D3E5D">
        <w:trPr>
          <w:trHeight w:val="187"/>
        </w:trPr>
        <w:tc>
          <w:tcPr>
            <w:tcW w:w="662" w:type="pct"/>
            <w:tcBorders>
              <w:top w:val="nil"/>
              <w:left w:val="single" w:sz="4" w:space="0" w:color="auto"/>
              <w:bottom w:val="nil"/>
              <w:right w:val="single" w:sz="4" w:space="0" w:color="auto"/>
            </w:tcBorders>
            <w:vAlign w:val="center"/>
            <w:hideMark/>
          </w:tcPr>
          <w:p w14:paraId="75B2CD1C" w14:textId="77777777" w:rsidR="002206F5" w:rsidRDefault="002206F5" w:rsidP="002206F5">
            <w:pPr>
              <w:pStyle w:val="TAC"/>
              <w:rPr>
                <w:rFonts w:eastAsiaTheme="minorEastAsia"/>
              </w:rPr>
            </w:pPr>
          </w:p>
        </w:tc>
        <w:tc>
          <w:tcPr>
            <w:tcW w:w="713" w:type="pct"/>
            <w:tcBorders>
              <w:top w:val="single" w:sz="4" w:space="0" w:color="auto"/>
              <w:left w:val="single" w:sz="4" w:space="0" w:color="auto"/>
              <w:bottom w:val="single" w:sz="4" w:space="0" w:color="auto"/>
              <w:right w:val="single" w:sz="4" w:space="0" w:color="auto"/>
            </w:tcBorders>
            <w:vAlign w:val="center"/>
            <w:hideMark/>
          </w:tcPr>
          <w:p w14:paraId="6773A5D4" w14:textId="02138FFA" w:rsidR="002206F5" w:rsidRDefault="002206F5" w:rsidP="002206F5">
            <w:pPr>
              <w:pStyle w:val="TAC"/>
            </w:pPr>
            <w:r>
              <w:rPr>
                <w:lang w:eastAsia="en-GB"/>
              </w:rPr>
              <w:t>F</w:t>
            </w:r>
            <w:r>
              <w:rPr>
                <w:vertAlign w:val="subscript"/>
                <w:lang w:eastAsia="en-GB"/>
              </w:rPr>
              <w:t>uw</w:t>
            </w:r>
            <w:r>
              <w:rPr>
                <w:lang w:eastAsia="en-GB"/>
              </w:rPr>
              <w:t xml:space="preserve"> (offset SCS= 15 kHz)</w:t>
            </w:r>
            <w:r>
              <w:rPr>
                <w:vertAlign w:val="superscript"/>
                <w:lang w:eastAsia="en-GB"/>
              </w:rPr>
              <w:t xml:space="preserve"> 3</w:t>
            </w:r>
          </w:p>
        </w:tc>
        <w:tc>
          <w:tcPr>
            <w:tcW w:w="357" w:type="pct"/>
            <w:tcBorders>
              <w:top w:val="single" w:sz="4" w:space="0" w:color="auto"/>
              <w:left w:val="single" w:sz="4" w:space="0" w:color="auto"/>
              <w:bottom w:val="single" w:sz="4" w:space="0" w:color="auto"/>
              <w:right w:val="single" w:sz="4" w:space="0" w:color="auto"/>
            </w:tcBorders>
            <w:vAlign w:val="center"/>
            <w:hideMark/>
          </w:tcPr>
          <w:p w14:paraId="5AAD9D31" w14:textId="77777777" w:rsidR="002206F5" w:rsidRDefault="002206F5" w:rsidP="002206F5">
            <w:pPr>
              <w:pStyle w:val="TAC"/>
            </w:pPr>
            <w:r>
              <w:t>MHz</w:t>
            </w:r>
          </w:p>
        </w:tc>
        <w:tc>
          <w:tcPr>
            <w:tcW w:w="3268" w:type="pct"/>
            <w:gridSpan w:val="4"/>
            <w:tcBorders>
              <w:top w:val="single" w:sz="4" w:space="0" w:color="auto"/>
              <w:left w:val="single" w:sz="4" w:space="0" w:color="auto"/>
              <w:bottom w:val="single" w:sz="4" w:space="0" w:color="auto"/>
              <w:right w:val="single" w:sz="4" w:space="0" w:color="auto"/>
            </w:tcBorders>
            <w:vAlign w:val="center"/>
            <w:hideMark/>
          </w:tcPr>
          <w:p w14:paraId="51743F36" w14:textId="77777777" w:rsidR="002206F5" w:rsidRDefault="00000000" w:rsidP="002206F5">
            <w:pPr>
              <w:pStyle w:val="TAC"/>
            </w:pPr>
            <m:oMathPara>
              <m:oMath>
                <m:d>
                  <m:dPr>
                    <m:ctrlPr>
                      <w:rPr>
                        <w:rFonts w:ascii="Cambria Math" w:eastAsiaTheme="minorEastAsia" w:hAnsi="Cambria Math"/>
                        <w:i/>
                        <w:szCs w:val="18"/>
                      </w:rPr>
                    </m:ctrlPr>
                  </m:dPr>
                  <m:e>
                    <m:d>
                      <m:dPr>
                        <m:begChr m:val="⌊"/>
                        <m:endChr m:val="⌋"/>
                        <m:ctrlPr>
                          <w:rPr>
                            <w:rFonts w:ascii="Cambria Math" w:eastAsiaTheme="minorEastAsia" w:hAnsi="Cambria Math"/>
                            <w:i/>
                            <w:szCs w:val="18"/>
                          </w:rPr>
                        </m:ctrlPr>
                      </m:dPr>
                      <m:e>
                        <m:f>
                          <m:fPr>
                            <m:ctrlPr>
                              <w:rPr>
                                <w:rFonts w:ascii="Cambria Math" w:eastAsiaTheme="minorEastAsia" w:hAnsi="Cambria Math"/>
                                <w:i/>
                                <w:szCs w:val="18"/>
                              </w:rPr>
                            </m:ctrlPr>
                          </m:fPr>
                          <m:num>
                            <m:f>
                              <m:fPr>
                                <m:ctrlPr>
                                  <w:rPr>
                                    <w:rFonts w:ascii="Cambria Math" w:eastAsiaTheme="minorEastAsia" w:hAnsi="Cambria Math"/>
                                    <w:i/>
                                    <w:szCs w:val="18"/>
                                  </w:rPr>
                                </m:ctrlPr>
                              </m:fPr>
                              <m:num>
                                <m:sSub>
                                  <m:sSubPr>
                                    <m:ctrlPr>
                                      <w:rPr>
                                        <w:rFonts w:ascii="Cambria Math" w:eastAsiaTheme="minorEastAsia" w:hAnsi="Cambria Math"/>
                                        <w:i/>
                                        <w:szCs w:val="18"/>
                                      </w:rPr>
                                    </m:ctrlPr>
                                  </m:sSubPr>
                                  <m:e>
                                    <m:r>
                                      <w:rPr>
                                        <w:rFonts w:ascii="Cambria Math" w:hAnsi="Cambria Math"/>
                                        <w:szCs w:val="18"/>
                                      </w:rPr>
                                      <m:t>BW</m:t>
                                    </m:r>
                                  </m:e>
                                  <m:sub>
                                    <m:r>
                                      <w:rPr>
                                        <w:rFonts w:ascii="Cambria Math" w:hAnsi="Cambria Math"/>
                                        <w:szCs w:val="18"/>
                                      </w:rPr>
                                      <m:t>Channel</m:t>
                                    </m:r>
                                  </m:sub>
                                </m:sSub>
                              </m:num>
                              <m:den>
                                <m:r>
                                  <w:rPr>
                                    <w:rFonts w:ascii="Cambria Math" w:hAnsi="Cambria Math"/>
                                    <w:szCs w:val="18"/>
                                  </w:rPr>
                                  <m:t>2</m:t>
                                </m:r>
                              </m:den>
                            </m:f>
                            <m:r>
                              <w:rPr>
                                <w:rFonts w:ascii="Cambria Math" w:hAnsi="Cambria Math"/>
                                <w:szCs w:val="18"/>
                              </w:rPr>
                              <m:t>+0.2</m:t>
                            </m:r>
                          </m:num>
                          <m:den>
                            <m:r>
                              <w:rPr>
                                <w:rFonts w:ascii="Cambria Math" w:hAnsi="Cambria Math"/>
                                <w:szCs w:val="18"/>
                              </w:rPr>
                              <m:t>SCS</m:t>
                            </m:r>
                          </m:den>
                        </m:f>
                        <m:r>
                          <w:rPr>
                            <w:rFonts w:ascii="Cambria Math" w:hAnsi="Cambria Math"/>
                            <w:szCs w:val="18"/>
                          </w:rPr>
                          <m:t>+0.5</m:t>
                        </m:r>
                      </m:e>
                    </m:d>
                    <m:r>
                      <w:rPr>
                        <w:rFonts w:ascii="Cambria Math" w:hAnsi="Cambria Math"/>
                        <w:szCs w:val="18"/>
                      </w:rPr>
                      <m:t>+0.5</m:t>
                    </m:r>
                  </m:e>
                </m:d>
                <m:r>
                  <w:rPr>
                    <w:rFonts w:ascii="Cambria Math" w:hAnsi="Cambria Math"/>
                    <w:szCs w:val="18"/>
                  </w:rPr>
                  <m:t>SCS</m:t>
                </m:r>
              </m:oMath>
            </m:oMathPara>
          </w:p>
        </w:tc>
      </w:tr>
      <w:tr w:rsidR="002206F5" w14:paraId="11906C2B" w14:textId="77777777" w:rsidTr="003D3E5D">
        <w:trPr>
          <w:trHeight w:val="187"/>
        </w:trPr>
        <w:tc>
          <w:tcPr>
            <w:tcW w:w="662" w:type="pct"/>
            <w:tcBorders>
              <w:top w:val="nil"/>
              <w:left w:val="single" w:sz="4" w:space="0" w:color="auto"/>
              <w:bottom w:val="single" w:sz="4" w:space="0" w:color="auto"/>
              <w:right w:val="single" w:sz="4" w:space="0" w:color="auto"/>
            </w:tcBorders>
            <w:vAlign w:val="center"/>
            <w:hideMark/>
          </w:tcPr>
          <w:p w14:paraId="5484E6F8" w14:textId="77777777" w:rsidR="002206F5" w:rsidRDefault="002206F5" w:rsidP="002206F5">
            <w:pPr>
              <w:pStyle w:val="TAC"/>
              <w:rPr>
                <w:rFonts w:eastAsiaTheme="minorEastAsia"/>
              </w:rPr>
            </w:pPr>
          </w:p>
        </w:tc>
        <w:tc>
          <w:tcPr>
            <w:tcW w:w="713" w:type="pct"/>
            <w:tcBorders>
              <w:top w:val="single" w:sz="4" w:space="0" w:color="auto"/>
              <w:left w:val="single" w:sz="4" w:space="0" w:color="auto"/>
              <w:bottom w:val="single" w:sz="4" w:space="0" w:color="auto"/>
              <w:right w:val="single" w:sz="4" w:space="0" w:color="auto"/>
            </w:tcBorders>
            <w:vAlign w:val="center"/>
            <w:hideMark/>
          </w:tcPr>
          <w:p w14:paraId="099D9D53" w14:textId="43871AF9" w:rsidR="002206F5" w:rsidRDefault="002206F5" w:rsidP="002206F5">
            <w:pPr>
              <w:pStyle w:val="TAC"/>
            </w:pPr>
            <w:r>
              <w:rPr>
                <w:lang w:eastAsia="en-GB"/>
              </w:rPr>
              <w:t>F</w:t>
            </w:r>
            <w:r>
              <w:rPr>
                <w:vertAlign w:val="subscript"/>
                <w:lang w:eastAsia="en-GB"/>
              </w:rPr>
              <w:t>uw</w:t>
            </w:r>
            <w:r>
              <w:rPr>
                <w:lang w:eastAsia="en-GB"/>
              </w:rPr>
              <w:t xml:space="preserve"> (offset SCS= 30 kHz)</w:t>
            </w:r>
            <w:r>
              <w:rPr>
                <w:vertAlign w:val="superscript"/>
                <w:lang w:eastAsia="en-GB"/>
              </w:rPr>
              <w:t>3</w:t>
            </w:r>
          </w:p>
        </w:tc>
        <w:tc>
          <w:tcPr>
            <w:tcW w:w="357" w:type="pct"/>
            <w:tcBorders>
              <w:top w:val="single" w:sz="4" w:space="0" w:color="auto"/>
              <w:left w:val="single" w:sz="4" w:space="0" w:color="auto"/>
              <w:bottom w:val="single" w:sz="4" w:space="0" w:color="auto"/>
              <w:right w:val="single" w:sz="4" w:space="0" w:color="auto"/>
            </w:tcBorders>
            <w:vAlign w:val="center"/>
            <w:hideMark/>
          </w:tcPr>
          <w:p w14:paraId="7EA93BD6" w14:textId="77777777" w:rsidR="002206F5" w:rsidRDefault="002206F5" w:rsidP="002206F5">
            <w:pPr>
              <w:pStyle w:val="TAC"/>
            </w:pPr>
            <w:r>
              <w:t>MHz</w:t>
            </w:r>
          </w:p>
        </w:tc>
        <w:tc>
          <w:tcPr>
            <w:tcW w:w="3268" w:type="pct"/>
            <w:gridSpan w:val="4"/>
            <w:tcBorders>
              <w:top w:val="single" w:sz="4" w:space="0" w:color="auto"/>
              <w:left w:val="single" w:sz="4" w:space="0" w:color="auto"/>
              <w:bottom w:val="single" w:sz="4" w:space="0" w:color="auto"/>
              <w:right w:val="single" w:sz="4" w:space="0" w:color="auto"/>
            </w:tcBorders>
            <w:vAlign w:val="center"/>
            <w:hideMark/>
          </w:tcPr>
          <w:p w14:paraId="3D6973E8" w14:textId="77777777" w:rsidR="002206F5" w:rsidRDefault="002206F5" w:rsidP="002206F5">
            <w:pPr>
              <w:pStyle w:val="TAC"/>
            </w:pPr>
            <w:r>
              <w:t>NA</w:t>
            </w:r>
          </w:p>
        </w:tc>
      </w:tr>
      <w:tr w:rsidR="00E76472" w14:paraId="483151F3" w14:textId="77777777" w:rsidTr="000107AF">
        <w:trPr>
          <w:trHeight w:val="799"/>
        </w:trPr>
        <w:tc>
          <w:tcPr>
            <w:tcW w:w="5000" w:type="pct"/>
            <w:gridSpan w:val="7"/>
            <w:tcBorders>
              <w:top w:val="single" w:sz="4" w:space="0" w:color="auto"/>
              <w:left w:val="single" w:sz="4" w:space="0" w:color="auto"/>
              <w:bottom w:val="single" w:sz="4" w:space="0" w:color="auto"/>
              <w:right w:val="single" w:sz="4" w:space="0" w:color="auto"/>
            </w:tcBorders>
            <w:hideMark/>
          </w:tcPr>
          <w:p w14:paraId="6C925BC6" w14:textId="25F83F38" w:rsidR="00E76472" w:rsidRDefault="00E76472" w:rsidP="00230ED0">
            <w:pPr>
              <w:pStyle w:val="TAN"/>
            </w:pPr>
            <w:r>
              <w:t>NOTE 1:</w:t>
            </w:r>
            <w:r w:rsidR="0004603E">
              <w:t xml:space="preserve"> </w:t>
            </w:r>
            <w:r w:rsidR="0004603E">
              <w:tab/>
            </w:r>
            <w:r>
              <w:t>The transmitter shall be set a 4 dB below P</w:t>
            </w:r>
            <w:r>
              <w:rPr>
                <w:vertAlign w:val="subscript"/>
              </w:rPr>
              <w:t xml:space="preserve">CMAX_L,f,c </w:t>
            </w:r>
            <w:r>
              <w:t>at the minimum UL configuration specified in clause 7.3.2 with P</w:t>
            </w:r>
            <w:r>
              <w:rPr>
                <w:vertAlign w:val="subscript"/>
              </w:rPr>
              <w:t xml:space="preserve">CMAX_L,f,c </w:t>
            </w:r>
            <w:r>
              <w:t>defined in clause 6.2.4</w:t>
            </w:r>
          </w:p>
          <w:p w14:paraId="45D7B6F0" w14:textId="3F9E0922" w:rsidR="00E76472" w:rsidRDefault="00E76472" w:rsidP="00230ED0">
            <w:pPr>
              <w:pStyle w:val="TAN"/>
            </w:pPr>
            <w:r>
              <w:t>NOTE 2:</w:t>
            </w:r>
            <w:r w:rsidR="0004603E">
              <w:t xml:space="preserve"> </w:t>
            </w:r>
            <w:r w:rsidR="0004603E">
              <w:tab/>
            </w:r>
            <w:r>
              <w:t>The P</w:t>
            </w:r>
            <w:r>
              <w:rPr>
                <w:vertAlign w:val="subscript"/>
              </w:rPr>
              <w:t>REFSENS</w:t>
            </w:r>
            <w:r>
              <w:t xml:space="preserve"> power level is specified in clause 7.3.2. </w:t>
            </w:r>
          </w:p>
          <w:p w14:paraId="1A584A91" w14:textId="084CD663" w:rsidR="00E76472" w:rsidRDefault="00E76472" w:rsidP="00230ED0">
            <w:pPr>
              <w:pStyle w:val="TAN"/>
              <w:rPr>
                <w:noProof/>
              </w:rPr>
            </w:pPr>
            <w:r w:rsidRPr="002F163B">
              <w:rPr>
                <w:szCs w:val="18"/>
              </w:rPr>
              <w:t xml:space="preserve">NOTE </w:t>
            </w:r>
            <w:r>
              <w:rPr>
                <w:szCs w:val="18"/>
              </w:rPr>
              <w:t>3</w:t>
            </w:r>
            <w:r w:rsidRPr="002F163B">
              <w:rPr>
                <w:szCs w:val="18"/>
              </w:rPr>
              <w:t>:</w:t>
            </w:r>
            <w:r w:rsidR="0004603E">
              <w:t xml:space="preserve"> </w:t>
            </w:r>
            <w:r w:rsidR="0004603E">
              <w:tab/>
            </w:r>
            <w:r w:rsidRPr="002F163B">
              <w:rPr>
                <w:szCs w:val="18"/>
              </w:rPr>
              <w:t>F</w:t>
            </w:r>
            <w:r>
              <w:rPr>
                <w:vertAlign w:val="subscript"/>
              </w:rPr>
              <w:t xml:space="preserve">uw </w:t>
            </w:r>
            <w:r>
              <w:t>shall be rounded to half of SCS.</w:t>
            </w:r>
          </w:p>
        </w:tc>
      </w:tr>
    </w:tbl>
    <w:p w14:paraId="409E2B54" w14:textId="1FF4D7AA" w:rsidR="001F6D06" w:rsidRPr="002D14C4" w:rsidRDefault="001F6D06" w:rsidP="00230ED0"/>
    <w:p w14:paraId="0EF11B7F" w14:textId="77777777" w:rsidR="001F6D06" w:rsidRDefault="001F6D06" w:rsidP="001F6D06">
      <w:pPr>
        <w:pStyle w:val="Heading2"/>
      </w:pPr>
      <w:bookmarkStart w:id="1211" w:name="_Toc97562318"/>
      <w:bookmarkStart w:id="1212" w:name="_Toc104122552"/>
      <w:bookmarkStart w:id="1213" w:name="_Toc104205503"/>
      <w:bookmarkStart w:id="1214" w:name="_Toc104206710"/>
      <w:bookmarkStart w:id="1215" w:name="_Toc104503670"/>
      <w:bookmarkStart w:id="1216" w:name="_Toc106127601"/>
      <w:bookmarkStart w:id="1217" w:name="_Toc123057966"/>
      <w:bookmarkStart w:id="1218" w:name="_Toc124256659"/>
      <w:bookmarkStart w:id="1219" w:name="_Toc131734972"/>
      <w:bookmarkStart w:id="1220" w:name="_Toc137372749"/>
      <w:bookmarkStart w:id="1221" w:name="_Toc138885135"/>
      <w:r>
        <w:t>7.7</w:t>
      </w:r>
      <w:r>
        <w:tab/>
        <w:t>Spurious response</w:t>
      </w:r>
      <w:bookmarkEnd w:id="1211"/>
      <w:bookmarkEnd w:id="1212"/>
      <w:bookmarkEnd w:id="1213"/>
      <w:bookmarkEnd w:id="1214"/>
      <w:bookmarkEnd w:id="1215"/>
      <w:bookmarkEnd w:id="1216"/>
      <w:bookmarkEnd w:id="1217"/>
      <w:bookmarkEnd w:id="1218"/>
      <w:bookmarkEnd w:id="1219"/>
      <w:bookmarkEnd w:id="1220"/>
      <w:bookmarkEnd w:id="1221"/>
      <w:r>
        <w:t xml:space="preserve"> </w:t>
      </w:r>
    </w:p>
    <w:p w14:paraId="6B56747D" w14:textId="77777777" w:rsidR="00E76472" w:rsidRPr="00A1115A" w:rsidRDefault="00E76472" w:rsidP="00E76472">
      <w:bookmarkStart w:id="1222" w:name="_Hlk496891922"/>
      <w:r w:rsidRPr="00A1115A">
        <w:t>Spurious response is a measure of the ability of the receiver to receive a wanted signal on its assigned channel frequency without exceeding a given degradation due to the presence of an unwanted CW interfering signal at any other frequency for which a response is obtained, i.e. for which the out-of-band blocking limit as specified in clause 7.6.3 is not met.</w:t>
      </w:r>
    </w:p>
    <w:p w14:paraId="6EBFCEC0" w14:textId="5006BC03" w:rsidR="00E76472" w:rsidRPr="00A1115A" w:rsidRDefault="004C4D7C" w:rsidP="00E76472">
      <w:r w:rsidRPr="001C0CC4">
        <w:t xml:space="preserve">The throughput shall be ≥ 95 % of the maximum throughput of the reference measurement channels as specified in </w:t>
      </w:r>
      <w:r>
        <w:t xml:space="preserve">3GPP TS 38.101-1 [5] </w:t>
      </w:r>
      <w:r w:rsidRPr="001C0CC4">
        <w:t>Annexes A.2.2</w:t>
      </w:r>
      <w:r>
        <w:t xml:space="preserve"> and</w:t>
      </w:r>
      <w:r w:rsidRPr="001C0CC4">
        <w:t xml:space="preserve"> A.3.2 (with one sided dynamic OCNG Pattern OP.1 FDD for the DL-signal as described in Annex A.5.1.1) with parameters for the wanted signal as specified in Table 7.7-1 for NR bands with F</w:t>
      </w:r>
      <w:r w:rsidRPr="001C0CC4">
        <w:rPr>
          <w:vertAlign w:val="subscript"/>
        </w:rPr>
        <w:t>DL_high</w:t>
      </w:r>
      <w:r w:rsidRPr="001C0CC4">
        <w:t xml:space="preserve"> &lt; 2700 MHz and F</w:t>
      </w:r>
      <w:r w:rsidRPr="001C0CC4">
        <w:rPr>
          <w:vertAlign w:val="subscript"/>
        </w:rPr>
        <w:t>UL_high</w:t>
      </w:r>
      <w:r w:rsidRPr="001C0CC4">
        <w:t xml:space="preserve"> &lt; 2700 MHz for the interferer as specified in Table 7.7-2.</w:t>
      </w:r>
      <w:r>
        <w:t xml:space="preserve"> </w:t>
      </w:r>
      <w:r w:rsidRPr="00A1115A">
        <w:t>The relative throughput requirement shall be met for any SCS specified for the channel bandwidth of the wanted signal.</w:t>
      </w:r>
    </w:p>
    <w:p w14:paraId="4F6B98F4" w14:textId="77777777" w:rsidR="00E76472" w:rsidRPr="005869D6" w:rsidRDefault="00E76472" w:rsidP="00D026C9">
      <w:pPr>
        <w:pStyle w:val="TH"/>
      </w:pPr>
      <w:r w:rsidRPr="005869D6">
        <w:t>Table 7.7-1: Spurious response parameters for NR bands with F</w:t>
      </w:r>
      <w:r w:rsidRPr="005869D6">
        <w:rPr>
          <w:vertAlign w:val="subscript"/>
        </w:rPr>
        <w:t>DL_high</w:t>
      </w:r>
      <w:r w:rsidRPr="005869D6">
        <w:t xml:space="preserve"> &lt; 2700 MHz and F</w:t>
      </w:r>
      <w:r w:rsidRPr="005869D6">
        <w:rPr>
          <w:vertAlign w:val="subscript"/>
        </w:rPr>
        <w:t>UL_high</w:t>
      </w:r>
      <w:r w:rsidRPr="005869D6">
        <w:t xml:space="preserve"> &lt; 2700 MHz</w:t>
      </w:r>
    </w:p>
    <w:tbl>
      <w:tblPr>
        <w:tblW w:w="89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7"/>
        <w:gridCol w:w="907"/>
        <w:gridCol w:w="1302"/>
        <w:gridCol w:w="1302"/>
        <w:gridCol w:w="3906"/>
      </w:tblGrid>
      <w:tr w:rsidR="00E76472" w:rsidRPr="005641E3" w14:paraId="159E3617" w14:textId="77777777" w:rsidTr="000107AF">
        <w:trPr>
          <w:jc w:val="center"/>
        </w:trPr>
        <w:tc>
          <w:tcPr>
            <w:tcW w:w="1487" w:type="dxa"/>
            <w:tcBorders>
              <w:bottom w:val="nil"/>
            </w:tcBorders>
            <w:shd w:val="clear" w:color="auto" w:fill="auto"/>
            <w:vAlign w:val="center"/>
          </w:tcPr>
          <w:p w14:paraId="6DD7B68F" w14:textId="77777777" w:rsidR="00E76472" w:rsidRPr="005641E3" w:rsidRDefault="00E76472" w:rsidP="000107AF">
            <w:pPr>
              <w:keepNext/>
              <w:keepLines/>
              <w:spacing w:after="0"/>
              <w:jc w:val="center"/>
              <w:rPr>
                <w:rFonts w:ascii="Arial" w:hAnsi="Arial"/>
                <w:b/>
                <w:sz w:val="18"/>
              </w:rPr>
            </w:pPr>
            <w:r w:rsidRPr="005641E3">
              <w:rPr>
                <w:rFonts w:ascii="Arial" w:hAnsi="Arial"/>
                <w:b/>
                <w:sz w:val="18"/>
              </w:rPr>
              <w:t>RX parameter</w:t>
            </w:r>
          </w:p>
        </w:tc>
        <w:tc>
          <w:tcPr>
            <w:tcW w:w="907" w:type="dxa"/>
            <w:tcBorders>
              <w:bottom w:val="nil"/>
            </w:tcBorders>
            <w:shd w:val="clear" w:color="auto" w:fill="auto"/>
            <w:vAlign w:val="center"/>
          </w:tcPr>
          <w:p w14:paraId="078377B3" w14:textId="77777777" w:rsidR="00E76472" w:rsidRPr="005641E3" w:rsidRDefault="00E76472" w:rsidP="000107AF">
            <w:pPr>
              <w:keepNext/>
              <w:keepLines/>
              <w:spacing w:after="0"/>
              <w:jc w:val="center"/>
              <w:rPr>
                <w:rFonts w:ascii="Arial" w:hAnsi="Arial"/>
                <w:b/>
                <w:sz w:val="18"/>
              </w:rPr>
            </w:pPr>
            <w:r w:rsidRPr="005641E3">
              <w:rPr>
                <w:rFonts w:ascii="Arial" w:hAnsi="Arial"/>
                <w:b/>
                <w:sz w:val="18"/>
              </w:rPr>
              <w:t>Units</w:t>
            </w:r>
          </w:p>
        </w:tc>
        <w:tc>
          <w:tcPr>
            <w:tcW w:w="6510" w:type="dxa"/>
            <w:gridSpan w:val="3"/>
            <w:vAlign w:val="center"/>
          </w:tcPr>
          <w:p w14:paraId="5993C94B" w14:textId="77777777" w:rsidR="00E76472" w:rsidRPr="005641E3" w:rsidRDefault="00E76472" w:rsidP="000107AF">
            <w:pPr>
              <w:keepNext/>
              <w:keepLines/>
              <w:spacing w:after="0"/>
              <w:jc w:val="center"/>
              <w:rPr>
                <w:rFonts w:ascii="Arial" w:hAnsi="Arial"/>
                <w:b/>
                <w:sz w:val="18"/>
              </w:rPr>
            </w:pPr>
            <w:r w:rsidRPr="005641E3">
              <w:rPr>
                <w:rFonts w:ascii="Arial" w:hAnsi="Arial"/>
                <w:b/>
                <w:sz w:val="18"/>
              </w:rPr>
              <w:t>Channel bandwidth (MHz)</w:t>
            </w:r>
          </w:p>
        </w:tc>
      </w:tr>
      <w:tr w:rsidR="00E76472" w:rsidRPr="005641E3" w14:paraId="33A9DBCF" w14:textId="77777777" w:rsidTr="000107AF">
        <w:trPr>
          <w:jc w:val="center"/>
        </w:trPr>
        <w:tc>
          <w:tcPr>
            <w:tcW w:w="1487" w:type="dxa"/>
            <w:tcBorders>
              <w:top w:val="nil"/>
              <w:bottom w:val="single" w:sz="4" w:space="0" w:color="auto"/>
            </w:tcBorders>
            <w:shd w:val="clear" w:color="auto" w:fill="auto"/>
            <w:vAlign w:val="center"/>
          </w:tcPr>
          <w:p w14:paraId="718DBCC9" w14:textId="77777777" w:rsidR="00E76472" w:rsidRPr="005641E3" w:rsidRDefault="00E76472" w:rsidP="000107AF">
            <w:pPr>
              <w:keepNext/>
              <w:keepLines/>
              <w:spacing w:after="0"/>
              <w:jc w:val="center"/>
              <w:rPr>
                <w:rFonts w:ascii="Arial" w:hAnsi="Arial"/>
                <w:b/>
                <w:sz w:val="18"/>
              </w:rPr>
            </w:pPr>
          </w:p>
        </w:tc>
        <w:tc>
          <w:tcPr>
            <w:tcW w:w="907" w:type="dxa"/>
            <w:tcBorders>
              <w:top w:val="nil"/>
            </w:tcBorders>
            <w:shd w:val="clear" w:color="auto" w:fill="auto"/>
            <w:vAlign w:val="center"/>
          </w:tcPr>
          <w:p w14:paraId="65906035" w14:textId="77777777" w:rsidR="00E76472" w:rsidRPr="005641E3" w:rsidRDefault="00E76472" w:rsidP="000107AF">
            <w:pPr>
              <w:keepNext/>
              <w:keepLines/>
              <w:spacing w:after="0"/>
              <w:jc w:val="center"/>
              <w:rPr>
                <w:rFonts w:ascii="Arial" w:hAnsi="Arial"/>
                <w:b/>
                <w:sz w:val="18"/>
              </w:rPr>
            </w:pPr>
          </w:p>
        </w:tc>
        <w:tc>
          <w:tcPr>
            <w:tcW w:w="1302" w:type="dxa"/>
            <w:vAlign w:val="center"/>
          </w:tcPr>
          <w:p w14:paraId="6EC7AE63" w14:textId="77777777" w:rsidR="00E76472" w:rsidRPr="005641E3" w:rsidRDefault="00E76472" w:rsidP="000107AF">
            <w:pPr>
              <w:keepNext/>
              <w:keepLines/>
              <w:spacing w:after="0"/>
              <w:jc w:val="center"/>
              <w:rPr>
                <w:rFonts w:ascii="Arial" w:hAnsi="Arial"/>
                <w:b/>
                <w:sz w:val="18"/>
              </w:rPr>
            </w:pPr>
            <w:r w:rsidRPr="005641E3">
              <w:rPr>
                <w:rFonts w:ascii="Arial" w:hAnsi="Arial"/>
                <w:b/>
                <w:sz w:val="18"/>
              </w:rPr>
              <w:t>5, 10</w:t>
            </w:r>
          </w:p>
        </w:tc>
        <w:tc>
          <w:tcPr>
            <w:tcW w:w="1302" w:type="dxa"/>
            <w:vAlign w:val="center"/>
          </w:tcPr>
          <w:p w14:paraId="7D7A03B2" w14:textId="77777777" w:rsidR="00E76472" w:rsidRPr="005641E3" w:rsidRDefault="00E76472" w:rsidP="000107AF">
            <w:pPr>
              <w:keepNext/>
              <w:keepLines/>
              <w:spacing w:after="0"/>
              <w:jc w:val="center"/>
              <w:rPr>
                <w:rFonts w:ascii="Arial" w:hAnsi="Arial"/>
                <w:b/>
                <w:sz w:val="18"/>
              </w:rPr>
            </w:pPr>
            <w:r w:rsidRPr="005641E3">
              <w:rPr>
                <w:rFonts w:ascii="Arial" w:hAnsi="Arial"/>
                <w:b/>
                <w:sz w:val="18"/>
              </w:rPr>
              <w:t>15</w:t>
            </w:r>
          </w:p>
        </w:tc>
        <w:tc>
          <w:tcPr>
            <w:tcW w:w="3906" w:type="dxa"/>
            <w:vAlign w:val="center"/>
          </w:tcPr>
          <w:p w14:paraId="4CECCE0E" w14:textId="77777777" w:rsidR="00E76472" w:rsidRPr="005641E3" w:rsidRDefault="00E76472" w:rsidP="000107AF">
            <w:pPr>
              <w:keepNext/>
              <w:keepLines/>
              <w:spacing w:after="0"/>
              <w:jc w:val="center"/>
              <w:rPr>
                <w:rFonts w:ascii="Arial" w:hAnsi="Arial"/>
                <w:b/>
                <w:sz w:val="18"/>
              </w:rPr>
            </w:pPr>
            <w:r w:rsidRPr="005641E3">
              <w:rPr>
                <w:rFonts w:ascii="Arial" w:hAnsi="Arial"/>
                <w:b/>
                <w:sz w:val="18"/>
              </w:rPr>
              <w:t>20</w:t>
            </w:r>
          </w:p>
        </w:tc>
      </w:tr>
      <w:tr w:rsidR="00E76472" w:rsidRPr="005641E3" w14:paraId="39164E3B" w14:textId="77777777" w:rsidTr="000107AF">
        <w:trPr>
          <w:jc w:val="center"/>
        </w:trPr>
        <w:tc>
          <w:tcPr>
            <w:tcW w:w="1487" w:type="dxa"/>
            <w:tcBorders>
              <w:top w:val="single" w:sz="4" w:space="0" w:color="auto"/>
              <w:bottom w:val="single" w:sz="4" w:space="0" w:color="auto"/>
            </w:tcBorders>
            <w:shd w:val="clear" w:color="auto" w:fill="auto"/>
            <w:vAlign w:val="center"/>
          </w:tcPr>
          <w:p w14:paraId="16625D2F" w14:textId="77777777" w:rsidR="00E76472" w:rsidRPr="005641E3" w:rsidRDefault="00E76472" w:rsidP="000107AF">
            <w:pPr>
              <w:keepNext/>
              <w:keepLines/>
              <w:spacing w:after="0"/>
              <w:jc w:val="center"/>
              <w:rPr>
                <w:rFonts w:ascii="Arial" w:hAnsi="Arial"/>
                <w:sz w:val="18"/>
              </w:rPr>
            </w:pPr>
            <w:r w:rsidRPr="005641E3">
              <w:rPr>
                <w:rFonts w:ascii="Arial" w:hAnsi="Arial"/>
                <w:sz w:val="18"/>
              </w:rPr>
              <w:t>Power in transmission bandwidth configuration</w:t>
            </w:r>
            <w:r w:rsidRPr="00416F94">
              <w:rPr>
                <w:rFonts w:ascii="Arial" w:hAnsi="Arial"/>
                <w:sz w:val="18"/>
                <w:vertAlign w:val="superscript"/>
              </w:rPr>
              <w:t>2</w:t>
            </w:r>
          </w:p>
        </w:tc>
        <w:tc>
          <w:tcPr>
            <w:tcW w:w="907" w:type="dxa"/>
            <w:tcBorders>
              <w:bottom w:val="single" w:sz="4" w:space="0" w:color="auto"/>
            </w:tcBorders>
            <w:vAlign w:val="center"/>
          </w:tcPr>
          <w:p w14:paraId="569D8467" w14:textId="77777777" w:rsidR="00E76472" w:rsidRPr="005641E3" w:rsidRDefault="00E76472" w:rsidP="000107AF">
            <w:pPr>
              <w:keepNext/>
              <w:keepLines/>
              <w:spacing w:after="0"/>
              <w:jc w:val="center"/>
              <w:rPr>
                <w:rFonts w:ascii="Arial" w:hAnsi="Arial"/>
                <w:sz w:val="18"/>
              </w:rPr>
            </w:pPr>
            <w:r w:rsidRPr="005641E3">
              <w:rPr>
                <w:rFonts w:ascii="Arial" w:hAnsi="Arial"/>
                <w:sz w:val="18"/>
              </w:rPr>
              <w:t>dBm</w:t>
            </w:r>
          </w:p>
        </w:tc>
        <w:tc>
          <w:tcPr>
            <w:tcW w:w="1302" w:type="dxa"/>
            <w:vAlign w:val="center"/>
          </w:tcPr>
          <w:p w14:paraId="73ED4353" w14:textId="77777777" w:rsidR="00E76472" w:rsidRPr="005641E3" w:rsidRDefault="00E76472" w:rsidP="000107AF">
            <w:pPr>
              <w:keepNext/>
              <w:keepLines/>
              <w:spacing w:after="0"/>
              <w:jc w:val="center"/>
              <w:rPr>
                <w:rFonts w:ascii="Arial" w:hAnsi="Arial"/>
                <w:sz w:val="18"/>
              </w:rPr>
            </w:pPr>
            <w:r w:rsidRPr="005641E3">
              <w:rPr>
                <w:rFonts w:ascii="Arial" w:hAnsi="Arial"/>
                <w:sz w:val="18"/>
              </w:rPr>
              <w:t>REFSENS + 6 dB</w:t>
            </w:r>
          </w:p>
        </w:tc>
        <w:tc>
          <w:tcPr>
            <w:tcW w:w="1302" w:type="dxa"/>
            <w:vAlign w:val="center"/>
          </w:tcPr>
          <w:p w14:paraId="703CB42C" w14:textId="77777777" w:rsidR="00E76472" w:rsidRPr="005641E3" w:rsidRDefault="00E76472" w:rsidP="000107AF">
            <w:pPr>
              <w:keepNext/>
              <w:keepLines/>
              <w:spacing w:after="0"/>
              <w:jc w:val="center"/>
              <w:rPr>
                <w:rFonts w:ascii="Arial" w:hAnsi="Arial"/>
                <w:sz w:val="18"/>
              </w:rPr>
            </w:pPr>
            <w:r w:rsidRPr="005641E3">
              <w:rPr>
                <w:rFonts w:ascii="Arial" w:hAnsi="Arial"/>
                <w:sz w:val="18"/>
              </w:rPr>
              <w:t>REFSENS +</w:t>
            </w:r>
          </w:p>
          <w:p w14:paraId="63D8E0E9" w14:textId="77777777" w:rsidR="00E76472" w:rsidRPr="005641E3" w:rsidRDefault="00E76472" w:rsidP="000107AF">
            <w:pPr>
              <w:keepNext/>
              <w:keepLines/>
              <w:spacing w:after="0"/>
              <w:jc w:val="center"/>
              <w:rPr>
                <w:rFonts w:ascii="Arial" w:hAnsi="Arial"/>
                <w:sz w:val="18"/>
              </w:rPr>
            </w:pPr>
            <w:r w:rsidRPr="005641E3">
              <w:rPr>
                <w:rFonts w:ascii="Arial" w:hAnsi="Arial"/>
                <w:sz w:val="18"/>
              </w:rPr>
              <w:t>7 dB</w:t>
            </w:r>
          </w:p>
        </w:tc>
        <w:tc>
          <w:tcPr>
            <w:tcW w:w="3906" w:type="dxa"/>
            <w:vAlign w:val="center"/>
          </w:tcPr>
          <w:p w14:paraId="12393E43" w14:textId="77777777" w:rsidR="00E76472" w:rsidRPr="005641E3" w:rsidRDefault="00E76472" w:rsidP="000107AF">
            <w:pPr>
              <w:keepNext/>
              <w:keepLines/>
              <w:spacing w:after="0"/>
              <w:jc w:val="center"/>
              <w:rPr>
                <w:rFonts w:ascii="Arial" w:hAnsi="Arial"/>
                <w:sz w:val="18"/>
                <w:lang w:val="sv-SE"/>
              </w:rPr>
            </w:pPr>
            <w:r w:rsidRPr="005641E3">
              <w:rPr>
                <w:rFonts w:ascii="Arial" w:hAnsi="Arial"/>
                <w:sz w:val="18"/>
              </w:rPr>
              <w:t>REFSENS + 9 dB</w:t>
            </w:r>
            <w:r w:rsidRPr="005641E3" w:rsidDel="002B3594">
              <w:rPr>
                <w:rFonts w:ascii="Arial" w:hAnsi="Arial"/>
                <w:sz w:val="18"/>
                <w:lang w:val="sv-SE"/>
              </w:rPr>
              <w:t xml:space="preserve"> </w:t>
            </w:r>
          </w:p>
        </w:tc>
      </w:tr>
      <w:tr w:rsidR="00E76472" w:rsidRPr="005641E3" w14:paraId="544A62DE" w14:textId="77777777" w:rsidTr="000107AF">
        <w:trPr>
          <w:jc w:val="center"/>
        </w:trPr>
        <w:tc>
          <w:tcPr>
            <w:tcW w:w="8904" w:type="dxa"/>
            <w:gridSpan w:val="5"/>
            <w:shd w:val="clear" w:color="auto" w:fill="auto"/>
          </w:tcPr>
          <w:p w14:paraId="27C408A0" w14:textId="77777777" w:rsidR="00E76472" w:rsidRPr="005641E3" w:rsidRDefault="00E76472" w:rsidP="00230ED0">
            <w:pPr>
              <w:pStyle w:val="TAN"/>
            </w:pPr>
            <w:r w:rsidRPr="005641E3">
              <w:t>NOTE 1:</w:t>
            </w:r>
            <w:r w:rsidRPr="005641E3">
              <w:tab/>
              <w:t>The transmitter shall be set to 4 dB below P</w:t>
            </w:r>
            <w:r w:rsidRPr="005641E3">
              <w:rPr>
                <w:vertAlign w:val="subscript"/>
              </w:rPr>
              <w:t xml:space="preserve">CMAX_L,f,c </w:t>
            </w:r>
            <w:r w:rsidRPr="005641E3">
              <w:t>at the minimum UL configuration specified in Table 7.3.2-3 with P</w:t>
            </w:r>
            <w:r w:rsidRPr="005641E3">
              <w:rPr>
                <w:vertAlign w:val="subscript"/>
              </w:rPr>
              <w:t xml:space="preserve">CMAX_L,f,c </w:t>
            </w:r>
            <w:r w:rsidRPr="005641E3">
              <w:t>defined in clause 6.2.4.</w:t>
            </w:r>
          </w:p>
          <w:p w14:paraId="268B97C7" w14:textId="01DEE947" w:rsidR="00E76472" w:rsidRPr="005641E3" w:rsidRDefault="00E76472" w:rsidP="00230ED0">
            <w:pPr>
              <w:pStyle w:val="TAN"/>
            </w:pPr>
            <w:r w:rsidRPr="005641E3">
              <w:t>NOTE 2:</w:t>
            </w:r>
            <w:r w:rsidR="00230ED0" w:rsidRPr="00A1115A">
              <w:tab/>
            </w:r>
            <w:r w:rsidRPr="005641E3">
              <w:rPr>
                <w:rFonts w:hint="eastAsia"/>
              </w:rPr>
              <w:t>Power in transmission bandwidth configuration value is rounded to the next higher 0.5dB value</w:t>
            </w:r>
            <w:r w:rsidRPr="005641E3">
              <w:t>.</w:t>
            </w:r>
          </w:p>
        </w:tc>
      </w:tr>
    </w:tbl>
    <w:p w14:paraId="44BFB39E" w14:textId="77777777" w:rsidR="00E76472" w:rsidRPr="005641E3" w:rsidRDefault="00E76472" w:rsidP="00E76472"/>
    <w:p w14:paraId="095A8D7E" w14:textId="77777777" w:rsidR="00E76472" w:rsidRPr="00A1115A" w:rsidRDefault="00E76472" w:rsidP="00E76472">
      <w:pPr>
        <w:pStyle w:val="TH"/>
      </w:pPr>
      <w:r w:rsidRPr="00A1115A">
        <w:lastRenderedPageBreak/>
        <w:t>Table 7.7-2: Spurious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0"/>
        <w:gridCol w:w="2261"/>
        <w:gridCol w:w="2749"/>
      </w:tblGrid>
      <w:tr w:rsidR="00E76472" w:rsidRPr="00A1115A" w14:paraId="0E576FAF" w14:textId="77777777" w:rsidTr="000107AF">
        <w:trPr>
          <w:trHeight w:val="255"/>
          <w:jc w:val="center"/>
        </w:trPr>
        <w:tc>
          <w:tcPr>
            <w:tcW w:w="2260" w:type="dxa"/>
          </w:tcPr>
          <w:p w14:paraId="71F2CD1F" w14:textId="77777777" w:rsidR="00E76472" w:rsidRPr="00A1115A" w:rsidRDefault="00E76472" w:rsidP="000107AF">
            <w:pPr>
              <w:pStyle w:val="TAH"/>
            </w:pPr>
            <w:r w:rsidRPr="00A1115A">
              <w:br w:type="page"/>
              <w:t>Parameter</w:t>
            </w:r>
          </w:p>
        </w:tc>
        <w:tc>
          <w:tcPr>
            <w:tcW w:w="2261" w:type="dxa"/>
          </w:tcPr>
          <w:p w14:paraId="0AB420DE" w14:textId="77777777" w:rsidR="00E76472" w:rsidRPr="00A1115A" w:rsidRDefault="00E76472" w:rsidP="000107AF">
            <w:pPr>
              <w:pStyle w:val="TAH"/>
            </w:pPr>
            <w:r w:rsidRPr="00A1115A">
              <w:t>Unit</w:t>
            </w:r>
          </w:p>
        </w:tc>
        <w:tc>
          <w:tcPr>
            <w:tcW w:w="2749" w:type="dxa"/>
          </w:tcPr>
          <w:p w14:paraId="3B5D88D7" w14:textId="77777777" w:rsidR="00E76472" w:rsidRPr="00A1115A" w:rsidRDefault="00E76472" w:rsidP="000107AF">
            <w:pPr>
              <w:pStyle w:val="TAH"/>
            </w:pPr>
            <w:r w:rsidRPr="00A1115A">
              <w:t>Level</w:t>
            </w:r>
          </w:p>
        </w:tc>
      </w:tr>
      <w:tr w:rsidR="00E76472" w:rsidRPr="00A1115A" w14:paraId="62FBF9B7" w14:textId="77777777" w:rsidTr="000107AF">
        <w:trPr>
          <w:trHeight w:val="255"/>
          <w:jc w:val="center"/>
        </w:trPr>
        <w:tc>
          <w:tcPr>
            <w:tcW w:w="2260" w:type="dxa"/>
          </w:tcPr>
          <w:p w14:paraId="4B643C4E" w14:textId="77777777" w:rsidR="00E76472" w:rsidRPr="00A1115A" w:rsidRDefault="00E76472" w:rsidP="007D4D2B">
            <w:pPr>
              <w:pStyle w:val="TAC"/>
            </w:pPr>
            <w:r w:rsidRPr="00A1115A">
              <w:t>P</w:t>
            </w:r>
            <w:r w:rsidRPr="00A1115A">
              <w:rPr>
                <w:vertAlign w:val="subscript"/>
              </w:rPr>
              <w:t>Interferer</w:t>
            </w:r>
            <w:r w:rsidRPr="00A1115A">
              <w:t xml:space="preserve"> (CW)</w:t>
            </w:r>
          </w:p>
        </w:tc>
        <w:tc>
          <w:tcPr>
            <w:tcW w:w="2261" w:type="dxa"/>
          </w:tcPr>
          <w:p w14:paraId="5F6A4ADC" w14:textId="77777777" w:rsidR="00E76472" w:rsidRPr="00A1115A" w:rsidRDefault="00E76472" w:rsidP="007D4D2B">
            <w:pPr>
              <w:pStyle w:val="TAC"/>
            </w:pPr>
            <w:r w:rsidRPr="00A1115A">
              <w:t>dBm</w:t>
            </w:r>
          </w:p>
        </w:tc>
        <w:tc>
          <w:tcPr>
            <w:tcW w:w="2749" w:type="dxa"/>
          </w:tcPr>
          <w:p w14:paraId="0BC6C18D" w14:textId="77777777" w:rsidR="00E76472" w:rsidRPr="00A1115A" w:rsidRDefault="00E76472" w:rsidP="007D4D2B">
            <w:pPr>
              <w:pStyle w:val="TAC"/>
            </w:pPr>
            <w:r w:rsidRPr="00A1115A">
              <w:t>-44</w:t>
            </w:r>
          </w:p>
        </w:tc>
      </w:tr>
      <w:tr w:rsidR="00E76472" w:rsidRPr="00A1115A" w14:paraId="6B5DAB64" w14:textId="77777777" w:rsidTr="000107AF">
        <w:trPr>
          <w:trHeight w:val="255"/>
          <w:jc w:val="center"/>
        </w:trPr>
        <w:tc>
          <w:tcPr>
            <w:tcW w:w="2260" w:type="dxa"/>
          </w:tcPr>
          <w:p w14:paraId="77A7C3DC" w14:textId="77777777" w:rsidR="00E76472" w:rsidRPr="00A1115A" w:rsidRDefault="00E76472" w:rsidP="007D4D2B">
            <w:pPr>
              <w:pStyle w:val="TAC"/>
            </w:pPr>
            <w:r w:rsidRPr="00A1115A">
              <w:t>F</w:t>
            </w:r>
            <w:r w:rsidRPr="00A1115A">
              <w:rPr>
                <w:vertAlign w:val="subscript"/>
              </w:rPr>
              <w:t>Interferer</w:t>
            </w:r>
          </w:p>
        </w:tc>
        <w:tc>
          <w:tcPr>
            <w:tcW w:w="2261" w:type="dxa"/>
          </w:tcPr>
          <w:p w14:paraId="7A11BBB7" w14:textId="77777777" w:rsidR="00E76472" w:rsidRPr="00A1115A" w:rsidRDefault="00E76472" w:rsidP="007D4D2B">
            <w:pPr>
              <w:pStyle w:val="TAC"/>
            </w:pPr>
            <w:r w:rsidRPr="00A1115A">
              <w:t>MHz</w:t>
            </w:r>
          </w:p>
        </w:tc>
        <w:tc>
          <w:tcPr>
            <w:tcW w:w="2749" w:type="dxa"/>
          </w:tcPr>
          <w:p w14:paraId="155B51CC" w14:textId="77777777" w:rsidR="00E76472" w:rsidRPr="00A1115A" w:rsidRDefault="00E76472" w:rsidP="007D4D2B">
            <w:pPr>
              <w:pStyle w:val="TAC"/>
            </w:pPr>
            <w:r w:rsidRPr="00A1115A">
              <w:t>Spurious response frequencies</w:t>
            </w:r>
          </w:p>
        </w:tc>
      </w:tr>
      <w:bookmarkEnd w:id="1222"/>
    </w:tbl>
    <w:p w14:paraId="52B892C7" w14:textId="67A9A9F3" w:rsidR="001F6D06" w:rsidRDefault="001F6D06" w:rsidP="001F6D06"/>
    <w:p w14:paraId="0DE3CC9D" w14:textId="7E5F30E0" w:rsidR="001F6D06" w:rsidRDefault="001F6D06" w:rsidP="001F6D06">
      <w:pPr>
        <w:pStyle w:val="Heading2"/>
      </w:pPr>
      <w:bookmarkStart w:id="1223" w:name="_Toc97562319"/>
      <w:bookmarkStart w:id="1224" w:name="_Toc104122553"/>
      <w:bookmarkStart w:id="1225" w:name="_Toc104205504"/>
      <w:bookmarkStart w:id="1226" w:name="_Toc104206711"/>
      <w:bookmarkStart w:id="1227" w:name="_Toc104503671"/>
      <w:bookmarkStart w:id="1228" w:name="_Toc106127602"/>
      <w:bookmarkStart w:id="1229" w:name="_Toc123057967"/>
      <w:bookmarkStart w:id="1230" w:name="_Toc124256660"/>
      <w:bookmarkStart w:id="1231" w:name="_Toc131734973"/>
      <w:bookmarkStart w:id="1232" w:name="_Toc137372750"/>
      <w:bookmarkStart w:id="1233" w:name="_Toc138885136"/>
      <w:r>
        <w:t>7.8</w:t>
      </w:r>
      <w:r>
        <w:tab/>
        <w:t>Intermodulation characteristics</w:t>
      </w:r>
      <w:bookmarkEnd w:id="1223"/>
      <w:bookmarkEnd w:id="1224"/>
      <w:bookmarkEnd w:id="1225"/>
      <w:bookmarkEnd w:id="1226"/>
      <w:bookmarkEnd w:id="1227"/>
      <w:bookmarkEnd w:id="1228"/>
      <w:bookmarkEnd w:id="1229"/>
      <w:bookmarkEnd w:id="1230"/>
      <w:bookmarkEnd w:id="1231"/>
      <w:bookmarkEnd w:id="1232"/>
      <w:bookmarkEnd w:id="1233"/>
    </w:p>
    <w:p w14:paraId="11DCD3F1" w14:textId="098CF019" w:rsidR="00404316" w:rsidRPr="00B11AAD" w:rsidRDefault="00404316" w:rsidP="00404316">
      <w:bookmarkStart w:id="1234" w:name="_Toc97562320"/>
      <w:bookmarkStart w:id="1235" w:name="_Toc104122554"/>
      <w:bookmarkStart w:id="1236" w:name="_Toc104205505"/>
      <w:bookmarkStart w:id="1237" w:name="_Toc104206712"/>
      <w:bookmarkStart w:id="1238" w:name="_Toc104503672"/>
      <w:bookmarkStart w:id="1239" w:name="_Toc106127603"/>
      <w:r w:rsidRPr="0005587E">
        <w:rPr>
          <w:rFonts w:eastAsia="DengXian"/>
        </w:rPr>
        <w:t xml:space="preserve">The </w:t>
      </w:r>
      <w:r>
        <w:rPr>
          <w:rFonts w:eastAsia="DengXian"/>
        </w:rPr>
        <w:t xml:space="preserve">definition and requirements for </w:t>
      </w:r>
      <w:r>
        <w:t>intermodulation characteristics</w:t>
      </w:r>
      <w:r w:rsidRPr="0005587E">
        <w:rPr>
          <w:rFonts w:eastAsia="DengXian"/>
        </w:rPr>
        <w:t xml:space="preserve"> specified in </w:t>
      </w:r>
      <w:r>
        <w:t xml:space="preserve">3GPP </w:t>
      </w:r>
      <w:r w:rsidRPr="0005587E">
        <w:rPr>
          <w:rFonts w:eastAsia="DengXian"/>
        </w:rPr>
        <w:t xml:space="preserve">TS 38.101-1 </w:t>
      </w:r>
      <w:r>
        <w:rPr>
          <w:rFonts w:eastAsia="DengXian"/>
        </w:rPr>
        <w:t xml:space="preserve">[5] </w:t>
      </w:r>
      <w:r w:rsidRPr="0005587E">
        <w:rPr>
          <w:rFonts w:eastAsia="DengXian"/>
        </w:rPr>
        <w:t xml:space="preserve">clause </w:t>
      </w:r>
      <w:r>
        <w:rPr>
          <w:rFonts w:eastAsia="DengXian"/>
        </w:rPr>
        <w:t>7.8</w:t>
      </w:r>
      <w:r w:rsidRPr="0005587E">
        <w:rPr>
          <w:rFonts w:eastAsia="DengXian"/>
        </w:rPr>
        <w:t xml:space="preserve"> </w:t>
      </w:r>
      <w:r>
        <w:rPr>
          <w:rFonts w:eastAsia="DengXian"/>
        </w:rPr>
        <w:t>shall apply</w:t>
      </w:r>
      <w:r w:rsidRPr="0005587E">
        <w:t xml:space="preserve"> </w:t>
      </w:r>
      <w:r>
        <w:t>for</w:t>
      </w:r>
      <w:r>
        <w:rPr>
          <w:rFonts w:eastAsia="DengXian"/>
        </w:rPr>
        <w:t xml:space="preserve"> NTN </w:t>
      </w:r>
      <w:r w:rsidRPr="0005587E">
        <w:rPr>
          <w:rFonts w:eastAsia="DengXian"/>
        </w:rPr>
        <w:t>satellite</w:t>
      </w:r>
      <w:r>
        <w:rPr>
          <w:rFonts w:eastAsia="DengXian"/>
        </w:rPr>
        <w:t xml:space="preserve"> UE</w:t>
      </w:r>
      <w:r w:rsidRPr="0005587E">
        <w:rPr>
          <w:rFonts w:eastAsia="DengXian"/>
        </w:rPr>
        <w:t>.</w:t>
      </w:r>
    </w:p>
    <w:p w14:paraId="22F7BEC5" w14:textId="77777777" w:rsidR="001F6D06" w:rsidRDefault="001F6D06" w:rsidP="001F6D06">
      <w:pPr>
        <w:pStyle w:val="Heading2"/>
      </w:pPr>
      <w:bookmarkStart w:id="1240" w:name="_Toc123057968"/>
      <w:bookmarkStart w:id="1241" w:name="_Toc124256661"/>
      <w:bookmarkStart w:id="1242" w:name="_Toc131734974"/>
      <w:bookmarkStart w:id="1243" w:name="_Toc137372751"/>
      <w:bookmarkStart w:id="1244" w:name="_Toc138885137"/>
      <w:r>
        <w:t>7.9</w:t>
      </w:r>
      <w:r>
        <w:tab/>
        <w:t>Spurious emissions</w:t>
      </w:r>
      <w:bookmarkEnd w:id="1234"/>
      <w:bookmarkEnd w:id="1235"/>
      <w:bookmarkEnd w:id="1236"/>
      <w:bookmarkEnd w:id="1237"/>
      <w:bookmarkEnd w:id="1238"/>
      <w:bookmarkEnd w:id="1239"/>
      <w:bookmarkEnd w:id="1240"/>
      <w:bookmarkEnd w:id="1241"/>
      <w:bookmarkEnd w:id="1242"/>
      <w:bookmarkEnd w:id="1243"/>
      <w:bookmarkEnd w:id="1244"/>
    </w:p>
    <w:p w14:paraId="7B3DEE9E" w14:textId="77777777" w:rsidR="00E76472" w:rsidRPr="00A1115A" w:rsidRDefault="00E76472" w:rsidP="00E76472">
      <w:pPr>
        <w:rPr>
          <w:rFonts w:eastAsia="??" w:cs="v5.0.0"/>
        </w:rPr>
      </w:pPr>
      <w:r w:rsidRPr="00A1115A">
        <w:rPr>
          <w:rFonts w:eastAsia="??" w:cs="v5.0.0"/>
        </w:rPr>
        <w:t>The spurious emissions power is the power of emissions generated or amplified in a receiver that appear at the UE antenna connector.</w:t>
      </w:r>
    </w:p>
    <w:p w14:paraId="11F81884" w14:textId="77777777" w:rsidR="00E76472" w:rsidRPr="00A1115A" w:rsidRDefault="00E76472" w:rsidP="00E76472">
      <w:pPr>
        <w:rPr>
          <w:rFonts w:cs="v5.0.0"/>
        </w:rPr>
      </w:pPr>
      <w:r w:rsidRPr="00A1115A">
        <w:rPr>
          <w:rFonts w:cs="v5.0.0"/>
        </w:rPr>
        <w:t>The power of any narrow band CW spurious emission shall not exceed the maximum level specified in Table 7.9-1</w:t>
      </w:r>
    </w:p>
    <w:p w14:paraId="75D12FD4" w14:textId="77777777" w:rsidR="00E76472" w:rsidRPr="00A1115A" w:rsidRDefault="00E76472" w:rsidP="00E76472">
      <w:pPr>
        <w:pStyle w:val="TH"/>
      </w:pPr>
      <w:r w:rsidRPr="00A1115A">
        <w:t>Table 7.9-1: General receiver spurious emission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1440"/>
        <w:gridCol w:w="1170"/>
        <w:gridCol w:w="3330"/>
      </w:tblGrid>
      <w:tr w:rsidR="00E76472" w:rsidRPr="00A1115A" w14:paraId="03DA7105" w14:textId="77777777" w:rsidTr="000107AF">
        <w:trPr>
          <w:jc w:val="center"/>
        </w:trPr>
        <w:tc>
          <w:tcPr>
            <w:tcW w:w="2538" w:type="dxa"/>
          </w:tcPr>
          <w:p w14:paraId="7524DAD6" w14:textId="77777777" w:rsidR="00E76472" w:rsidRPr="00A1115A" w:rsidRDefault="00E76472" w:rsidP="009116D6">
            <w:pPr>
              <w:pStyle w:val="TAH"/>
            </w:pPr>
            <w:r w:rsidRPr="00A1115A">
              <w:t>Frequency range</w:t>
            </w:r>
          </w:p>
        </w:tc>
        <w:tc>
          <w:tcPr>
            <w:tcW w:w="1440" w:type="dxa"/>
          </w:tcPr>
          <w:p w14:paraId="21EC49A4" w14:textId="77777777" w:rsidR="00E76472" w:rsidRPr="00A1115A" w:rsidRDefault="00E76472" w:rsidP="009116D6">
            <w:pPr>
              <w:pStyle w:val="TAH"/>
            </w:pPr>
            <w:r w:rsidRPr="00A1115A">
              <w:t>Measurement</w:t>
            </w:r>
          </w:p>
          <w:p w14:paraId="00D1E2D6" w14:textId="77777777" w:rsidR="00E76472" w:rsidRPr="00A1115A" w:rsidRDefault="00E76472" w:rsidP="009116D6">
            <w:pPr>
              <w:pStyle w:val="TAH"/>
            </w:pPr>
            <w:r w:rsidRPr="00A1115A">
              <w:t>bandwidth</w:t>
            </w:r>
          </w:p>
        </w:tc>
        <w:tc>
          <w:tcPr>
            <w:tcW w:w="1170" w:type="dxa"/>
          </w:tcPr>
          <w:p w14:paraId="0EF7DF72" w14:textId="77777777" w:rsidR="00E76472" w:rsidRPr="00A1115A" w:rsidRDefault="00E76472" w:rsidP="009116D6">
            <w:pPr>
              <w:pStyle w:val="TAH"/>
            </w:pPr>
            <w:r w:rsidRPr="00A1115A">
              <w:t>Maximum level</w:t>
            </w:r>
          </w:p>
        </w:tc>
        <w:tc>
          <w:tcPr>
            <w:tcW w:w="3330" w:type="dxa"/>
          </w:tcPr>
          <w:p w14:paraId="5643D8A1" w14:textId="77777777" w:rsidR="00E76472" w:rsidRPr="00A1115A" w:rsidRDefault="00E76472" w:rsidP="009116D6">
            <w:pPr>
              <w:pStyle w:val="TAH"/>
            </w:pPr>
            <w:r w:rsidRPr="00A1115A">
              <w:t>NOTE</w:t>
            </w:r>
          </w:p>
        </w:tc>
      </w:tr>
      <w:tr w:rsidR="00E76472" w:rsidRPr="00A1115A" w14:paraId="5B9DE81D" w14:textId="77777777" w:rsidTr="000107AF">
        <w:trPr>
          <w:trHeight w:val="170"/>
          <w:jc w:val="center"/>
        </w:trPr>
        <w:tc>
          <w:tcPr>
            <w:tcW w:w="2538" w:type="dxa"/>
          </w:tcPr>
          <w:p w14:paraId="6E2E8469" w14:textId="77777777" w:rsidR="00E76472" w:rsidRPr="00A1115A" w:rsidRDefault="00E76472" w:rsidP="000107AF">
            <w:pPr>
              <w:pStyle w:val="TAC"/>
              <w:jc w:val="left"/>
              <w:rPr>
                <w:rFonts w:cs="Arial"/>
              </w:rPr>
            </w:pPr>
            <w:r w:rsidRPr="00A1115A">
              <w:rPr>
                <w:rFonts w:cs="Arial"/>
              </w:rPr>
              <w:t xml:space="preserve">30 MHz </w:t>
            </w:r>
            <w:r w:rsidRPr="00A1115A">
              <w:rPr>
                <w:rFonts w:cs="Arial"/>
              </w:rPr>
              <w:sym w:font="Symbol" w:char="F0A3"/>
            </w:r>
            <w:r w:rsidRPr="00A1115A">
              <w:rPr>
                <w:rFonts w:cs="Arial"/>
              </w:rPr>
              <w:t xml:space="preserve"> f &lt; 1 GHz</w:t>
            </w:r>
          </w:p>
        </w:tc>
        <w:tc>
          <w:tcPr>
            <w:tcW w:w="1440" w:type="dxa"/>
          </w:tcPr>
          <w:p w14:paraId="099AA7CF" w14:textId="77777777" w:rsidR="00E76472" w:rsidRPr="00A1115A" w:rsidRDefault="00E76472" w:rsidP="000107AF">
            <w:pPr>
              <w:pStyle w:val="TAC"/>
              <w:rPr>
                <w:rFonts w:cs="Arial"/>
              </w:rPr>
            </w:pPr>
            <w:r w:rsidRPr="00A1115A">
              <w:rPr>
                <w:rFonts w:cs="Arial"/>
              </w:rPr>
              <w:t>100 kHz</w:t>
            </w:r>
          </w:p>
        </w:tc>
        <w:tc>
          <w:tcPr>
            <w:tcW w:w="1170" w:type="dxa"/>
          </w:tcPr>
          <w:p w14:paraId="0D2466D3" w14:textId="77777777" w:rsidR="00E76472" w:rsidRPr="00A1115A" w:rsidRDefault="00E76472" w:rsidP="000107AF">
            <w:pPr>
              <w:pStyle w:val="TAC"/>
              <w:rPr>
                <w:rFonts w:cs="Arial"/>
              </w:rPr>
            </w:pPr>
            <w:r w:rsidRPr="00A1115A">
              <w:rPr>
                <w:rFonts w:cs="Arial"/>
              </w:rPr>
              <w:t>-57 dBm</w:t>
            </w:r>
          </w:p>
        </w:tc>
        <w:tc>
          <w:tcPr>
            <w:tcW w:w="3330" w:type="dxa"/>
          </w:tcPr>
          <w:p w14:paraId="48897016" w14:textId="77777777" w:rsidR="00E76472" w:rsidRPr="00A1115A" w:rsidRDefault="00E76472" w:rsidP="000107AF">
            <w:pPr>
              <w:pStyle w:val="TAC"/>
              <w:rPr>
                <w:rFonts w:cs="Arial"/>
              </w:rPr>
            </w:pPr>
          </w:p>
        </w:tc>
      </w:tr>
      <w:tr w:rsidR="00E76472" w:rsidRPr="00A1115A" w14:paraId="04C11C5F" w14:textId="77777777" w:rsidTr="000107AF">
        <w:trPr>
          <w:jc w:val="center"/>
        </w:trPr>
        <w:tc>
          <w:tcPr>
            <w:tcW w:w="2538" w:type="dxa"/>
          </w:tcPr>
          <w:p w14:paraId="53DE7E7F" w14:textId="77777777" w:rsidR="00E76472" w:rsidRPr="00A1115A" w:rsidRDefault="00E76472" w:rsidP="000107AF">
            <w:pPr>
              <w:pStyle w:val="TAC"/>
              <w:jc w:val="left"/>
              <w:rPr>
                <w:rFonts w:cs="Arial"/>
              </w:rPr>
            </w:pPr>
            <w:r w:rsidRPr="00A1115A">
              <w:rPr>
                <w:rFonts w:cs="Arial"/>
              </w:rPr>
              <w:t xml:space="preserve">1 GHz </w:t>
            </w:r>
            <w:r w:rsidRPr="00A1115A">
              <w:rPr>
                <w:rFonts w:cs="Arial"/>
              </w:rPr>
              <w:sym w:font="Symbol" w:char="F0A3"/>
            </w:r>
            <w:r w:rsidRPr="00A1115A">
              <w:rPr>
                <w:rFonts w:cs="Arial"/>
              </w:rPr>
              <w:t xml:space="preserve"> f </w:t>
            </w:r>
            <w:r w:rsidRPr="00A1115A">
              <w:rPr>
                <w:rFonts w:cs="Arial"/>
              </w:rPr>
              <w:sym w:font="Symbol" w:char="F0A3"/>
            </w:r>
            <w:r w:rsidRPr="00A1115A">
              <w:rPr>
                <w:rFonts w:cs="Arial"/>
              </w:rPr>
              <w:t xml:space="preserve"> 12.75 GHz</w:t>
            </w:r>
          </w:p>
        </w:tc>
        <w:tc>
          <w:tcPr>
            <w:tcW w:w="1440" w:type="dxa"/>
          </w:tcPr>
          <w:p w14:paraId="19A79F70" w14:textId="77777777" w:rsidR="00E76472" w:rsidRPr="00A1115A" w:rsidRDefault="00E76472" w:rsidP="000107AF">
            <w:pPr>
              <w:pStyle w:val="TAC"/>
              <w:rPr>
                <w:rFonts w:cs="Arial"/>
              </w:rPr>
            </w:pPr>
            <w:r w:rsidRPr="00A1115A">
              <w:rPr>
                <w:rFonts w:cs="Arial"/>
              </w:rPr>
              <w:t>1 MHz</w:t>
            </w:r>
          </w:p>
        </w:tc>
        <w:tc>
          <w:tcPr>
            <w:tcW w:w="1170" w:type="dxa"/>
          </w:tcPr>
          <w:p w14:paraId="4E9C423C" w14:textId="77777777" w:rsidR="00E76472" w:rsidRPr="00A1115A" w:rsidRDefault="00E76472" w:rsidP="000107AF">
            <w:pPr>
              <w:pStyle w:val="TAC"/>
              <w:rPr>
                <w:rFonts w:cs="Arial"/>
              </w:rPr>
            </w:pPr>
            <w:r w:rsidRPr="00A1115A">
              <w:rPr>
                <w:rFonts w:cs="Arial"/>
              </w:rPr>
              <w:t>-47 dBm</w:t>
            </w:r>
          </w:p>
        </w:tc>
        <w:tc>
          <w:tcPr>
            <w:tcW w:w="3330" w:type="dxa"/>
          </w:tcPr>
          <w:p w14:paraId="5BA5DAA0" w14:textId="77777777" w:rsidR="00E76472" w:rsidRPr="00A1115A" w:rsidRDefault="00E76472" w:rsidP="000107AF">
            <w:pPr>
              <w:pStyle w:val="TAC"/>
              <w:rPr>
                <w:rFonts w:cs="Arial"/>
              </w:rPr>
            </w:pPr>
          </w:p>
        </w:tc>
      </w:tr>
      <w:tr w:rsidR="00E76472" w:rsidRPr="00A1115A" w14:paraId="2550441E" w14:textId="77777777" w:rsidTr="000107AF">
        <w:trPr>
          <w:jc w:val="center"/>
        </w:trPr>
        <w:tc>
          <w:tcPr>
            <w:tcW w:w="8478" w:type="dxa"/>
            <w:gridSpan w:val="4"/>
          </w:tcPr>
          <w:p w14:paraId="7F6A1FBB" w14:textId="6E4286DF" w:rsidR="00E76472" w:rsidRPr="00A1115A" w:rsidRDefault="00E76472" w:rsidP="007D4D2B">
            <w:pPr>
              <w:pStyle w:val="TAN"/>
            </w:pPr>
            <w:r w:rsidRPr="00A1115A">
              <w:t>NOTE:</w:t>
            </w:r>
            <w:r w:rsidRPr="00A1115A">
              <w:tab/>
              <w:t>Unused PDCCH resources are padded with resource element groups with power level given by PDCCH as defined in</w:t>
            </w:r>
            <w:r w:rsidR="00442F9E">
              <w:t xml:space="preserve"> </w:t>
            </w:r>
            <w:r w:rsidR="002F762C">
              <w:t xml:space="preserve">3GPP </w:t>
            </w:r>
            <w:r w:rsidR="00442F9E">
              <w:t>TS 38.101-1 [5]</w:t>
            </w:r>
            <w:r w:rsidRPr="00A1115A">
              <w:t xml:space="preserve"> Annex C.3.1.</w:t>
            </w:r>
          </w:p>
        </w:tc>
      </w:tr>
    </w:tbl>
    <w:p w14:paraId="155E572C" w14:textId="3E1F16B2" w:rsidR="001F6D06" w:rsidRPr="002D14C4" w:rsidRDefault="001F6D06" w:rsidP="001F6D06"/>
    <w:p w14:paraId="5F42F106" w14:textId="77777777" w:rsidR="001F6D06" w:rsidRDefault="001F6D06" w:rsidP="001F6D06">
      <w:pPr>
        <w:pStyle w:val="Heading1"/>
      </w:pPr>
      <w:bookmarkStart w:id="1245" w:name="_Toc97562321"/>
      <w:bookmarkStart w:id="1246" w:name="_Toc104122555"/>
      <w:bookmarkStart w:id="1247" w:name="_Toc104205506"/>
      <w:bookmarkStart w:id="1248" w:name="_Toc104206713"/>
      <w:bookmarkStart w:id="1249" w:name="_Toc104503673"/>
      <w:bookmarkStart w:id="1250" w:name="_Toc106127604"/>
      <w:bookmarkStart w:id="1251" w:name="_Toc123057969"/>
      <w:bookmarkStart w:id="1252" w:name="_Toc124256662"/>
      <w:bookmarkStart w:id="1253" w:name="_Toc131734975"/>
      <w:bookmarkStart w:id="1254" w:name="_Toc137372752"/>
      <w:bookmarkStart w:id="1255" w:name="_Toc138885138"/>
      <w:r>
        <w:t>8</w:t>
      </w:r>
      <w:r>
        <w:tab/>
        <w:t>Conducted performance requirements</w:t>
      </w:r>
      <w:bookmarkEnd w:id="1245"/>
      <w:bookmarkEnd w:id="1246"/>
      <w:bookmarkEnd w:id="1247"/>
      <w:bookmarkEnd w:id="1248"/>
      <w:bookmarkEnd w:id="1249"/>
      <w:bookmarkEnd w:id="1250"/>
      <w:bookmarkEnd w:id="1251"/>
      <w:bookmarkEnd w:id="1252"/>
      <w:bookmarkEnd w:id="1253"/>
      <w:bookmarkEnd w:id="1254"/>
      <w:bookmarkEnd w:id="1255"/>
    </w:p>
    <w:p w14:paraId="26255C4E" w14:textId="008B1F4C" w:rsidR="001F6D06" w:rsidRDefault="001F6D06" w:rsidP="001F6D06">
      <w:pPr>
        <w:pStyle w:val="Heading2"/>
      </w:pPr>
      <w:bookmarkStart w:id="1256" w:name="_Toc97562322"/>
      <w:bookmarkStart w:id="1257" w:name="_Toc104122556"/>
      <w:bookmarkStart w:id="1258" w:name="_Toc104205507"/>
      <w:bookmarkStart w:id="1259" w:name="_Toc104206714"/>
      <w:bookmarkStart w:id="1260" w:name="_Toc104503674"/>
      <w:bookmarkStart w:id="1261" w:name="_Toc106127605"/>
      <w:bookmarkStart w:id="1262" w:name="_Toc123057970"/>
      <w:bookmarkStart w:id="1263" w:name="_Toc124256663"/>
      <w:bookmarkStart w:id="1264" w:name="_Toc131734976"/>
      <w:bookmarkStart w:id="1265" w:name="_Toc137372753"/>
      <w:bookmarkStart w:id="1266" w:name="_Toc138885139"/>
      <w:r>
        <w:t>8.1</w:t>
      </w:r>
      <w:r>
        <w:tab/>
        <w:t>General</w:t>
      </w:r>
      <w:bookmarkEnd w:id="1256"/>
      <w:bookmarkEnd w:id="1257"/>
      <w:bookmarkEnd w:id="1258"/>
      <w:bookmarkEnd w:id="1259"/>
      <w:bookmarkEnd w:id="1260"/>
      <w:bookmarkEnd w:id="1261"/>
      <w:bookmarkEnd w:id="1262"/>
      <w:bookmarkEnd w:id="1263"/>
      <w:bookmarkEnd w:id="1264"/>
      <w:bookmarkEnd w:id="1265"/>
      <w:bookmarkEnd w:id="1266"/>
    </w:p>
    <w:p w14:paraId="407A6CC9" w14:textId="77777777" w:rsidR="00E13F74" w:rsidRPr="00652012" w:rsidRDefault="00E13F74" w:rsidP="00E13F74">
      <w:pPr>
        <w:pStyle w:val="Heading3"/>
      </w:pPr>
      <w:bookmarkStart w:id="1267" w:name="_Toc21338139"/>
      <w:bookmarkStart w:id="1268" w:name="_Toc29808247"/>
      <w:bookmarkStart w:id="1269" w:name="_Toc37068166"/>
      <w:bookmarkStart w:id="1270" w:name="_Toc37083709"/>
      <w:bookmarkStart w:id="1271" w:name="_Toc37084051"/>
      <w:bookmarkStart w:id="1272" w:name="_Toc40209413"/>
      <w:bookmarkStart w:id="1273" w:name="_Toc40209755"/>
      <w:bookmarkStart w:id="1274" w:name="_Toc45892714"/>
      <w:bookmarkStart w:id="1275" w:name="_Toc53176571"/>
      <w:bookmarkStart w:id="1276" w:name="_Toc61120847"/>
      <w:bookmarkStart w:id="1277" w:name="_Toc67917991"/>
      <w:bookmarkStart w:id="1278" w:name="_Toc76298034"/>
      <w:bookmarkStart w:id="1279" w:name="_Toc76572046"/>
      <w:bookmarkStart w:id="1280" w:name="_Toc76651913"/>
      <w:bookmarkStart w:id="1281" w:name="_Toc76652751"/>
      <w:bookmarkStart w:id="1282" w:name="_Toc83742023"/>
      <w:bookmarkStart w:id="1283" w:name="_Toc91440513"/>
      <w:bookmarkStart w:id="1284" w:name="_Toc98849298"/>
      <w:bookmarkStart w:id="1285" w:name="_Toc106543147"/>
      <w:bookmarkStart w:id="1286" w:name="_Toc106737242"/>
      <w:bookmarkStart w:id="1287" w:name="_Toc107233009"/>
      <w:bookmarkStart w:id="1288" w:name="_Toc107234596"/>
      <w:bookmarkStart w:id="1289" w:name="_Toc107419565"/>
      <w:bookmarkStart w:id="1290" w:name="_Toc107476858"/>
      <w:bookmarkStart w:id="1291" w:name="_Toc114565671"/>
      <w:bookmarkStart w:id="1292" w:name="_Toc115267759"/>
      <w:bookmarkStart w:id="1293" w:name="_Toc123057971"/>
      <w:bookmarkStart w:id="1294" w:name="_Toc124256664"/>
      <w:bookmarkStart w:id="1295" w:name="_Toc131734977"/>
      <w:bookmarkStart w:id="1296" w:name="_Toc137372754"/>
      <w:bookmarkStart w:id="1297" w:name="_Hlk123056518"/>
      <w:bookmarkStart w:id="1298" w:name="_Toc138885140"/>
      <w:r w:rsidRPr="00652012">
        <w:t>8.1.1</w:t>
      </w:r>
      <w:r w:rsidRPr="00652012">
        <w:rPr>
          <w:rFonts w:hint="eastAsia"/>
        </w:rPr>
        <w:tab/>
      </w:r>
      <w:r w:rsidRPr="00652012">
        <w:t>Relationship between minimum requirements and test requirements</w:t>
      </w:r>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8"/>
    </w:p>
    <w:p w14:paraId="33AC2187" w14:textId="77777777" w:rsidR="00E13F74" w:rsidRPr="00186E68" w:rsidRDefault="00E13F74" w:rsidP="00E13F74">
      <w:r w:rsidRPr="00186E68">
        <w:t xml:space="preserve">The present document is a Single-RAT and interwork specification for NR UE, covering </w:t>
      </w:r>
      <w:r w:rsidRPr="00186E68">
        <w:rPr>
          <w:rFonts w:cs="v5.0.0"/>
        </w:rPr>
        <w:t xml:space="preserve">minimum performance requirements </w:t>
      </w:r>
      <w:r w:rsidRPr="00186E68">
        <w:rPr>
          <w:rFonts w:cs="v5.0.0"/>
          <w:snapToGrid w:val="0"/>
        </w:rPr>
        <w:t>of both conducted and radiated requirements</w:t>
      </w:r>
      <w:r w:rsidRPr="00186E68">
        <w:rPr>
          <w:rFonts w:cs="v5.0.0"/>
        </w:rPr>
        <w:t xml:space="preserve">. </w:t>
      </w:r>
      <w:r w:rsidRPr="00186E68">
        <w:t xml:space="preserve">Conformance to the present specification is demonstrated by fulfilling the test requirements specified in the conformance specification TS </w:t>
      </w:r>
      <w:r>
        <w:t>TBD</w:t>
      </w:r>
      <w:r w:rsidRPr="00186E68">
        <w:t xml:space="preserve"> [</w:t>
      </w:r>
      <w:r>
        <w:t>TBD</w:t>
      </w:r>
      <w:r w:rsidRPr="00186E68">
        <w:t>].</w:t>
      </w:r>
    </w:p>
    <w:p w14:paraId="6D8F0EF5" w14:textId="77777777" w:rsidR="00E13F74" w:rsidRPr="00186E68" w:rsidRDefault="00E13F74" w:rsidP="00E13F74">
      <w:pPr>
        <w:rPr>
          <w:rFonts w:cs="v5.0.0"/>
          <w:snapToGrid w:val="0"/>
        </w:rPr>
      </w:pPr>
      <w:r w:rsidRPr="00186E68">
        <w:rPr>
          <w:rFonts w:cs="v5.0.0"/>
          <w:snapToGrid w:val="0"/>
        </w:rPr>
        <w:t>The Minimum Requirements given in this specification make no allowance for measurement uncertainty. The test specification TS TBD [TBD] defines test tolerances. These test tolerances are individually calculated for each test. The test tolerances are used to relax the minimum requirements in this specification to create test requirements.</w:t>
      </w:r>
    </w:p>
    <w:p w14:paraId="243DC1D2" w14:textId="77777777" w:rsidR="00E13F74" w:rsidRPr="00186E68" w:rsidRDefault="00E13F74" w:rsidP="00E13F74">
      <w:pPr>
        <w:rPr>
          <w:rFonts w:cs="v5.0.0"/>
          <w:snapToGrid w:val="0"/>
        </w:rPr>
      </w:pPr>
      <w:r w:rsidRPr="00186E68">
        <w:rPr>
          <w:rFonts w:cs="v5.0.0"/>
          <w:snapToGrid w:val="0"/>
        </w:rPr>
        <w:t>The measurement results returned by the test system are compared – without any modification – against the test requirements as defined by the shared risk principle.</w:t>
      </w:r>
    </w:p>
    <w:p w14:paraId="70414FA8" w14:textId="77777777" w:rsidR="00E13F74" w:rsidRPr="00186E68" w:rsidRDefault="00E13F74" w:rsidP="00E13F74">
      <w:pPr>
        <w:rPr>
          <w:rFonts w:cs="v5.0.0"/>
          <w:snapToGrid w:val="0"/>
        </w:rPr>
      </w:pPr>
      <w:r w:rsidRPr="00186E68">
        <w:rPr>
          <w:rFonts w:cs="v5.0.0"/>
          <w:snapToGrid w:val="0"/>
        </w:rPr>
        <w:t>The shared risk principle is defined in Recommendation ITU</w:t>
      </w:r>
      <w:r w:rsidRPr="00186E68">
        <w:rPr>
          <w:rFonts w:cs="v5.0.0"/>
          <w:snapToGrid w:val="0"/>
        </w:rPr>
        <w:noBreakHyphen/>
        <w:t>R M.1545 [</w:t>
      </w:r>
      <w:r>
        <w:rPr>
          <w:rFonts w:cs="v5.0.0"/>
          <w:snapToGrid w:val="0"/>
        </w:rPr>
        <w:t>TBD</w:t>
      </w:r>
      <w:r w:rsidRPr="00186E68">
        <w:rPr>
          <w:rFonts w:cs="v5.0.0"/>
          <w:snapToGrid w:val="0"/>
        </w:rPr>
        <w:t>].</w:t>
      </w:r>
    </w:p>
    <w:p w14:paraId="1499CCFB" w14:textId="77777777" w:rsidR="00E13F74" w:rsidRPr="00186E68" w:rsidRDefault="00E13F74" w:rsidP="00E13F74">
      <w:r w:rsidRPr="00186E68">
        <w:rPr>
          <w:rFonts w:cs="v5.0.0"/>
          <w:snapToGrid w:val="0"/>
        </w:rPr>
        <w:t xml:space="preserve">The applicability of each requirement is described under each sub-clause in </w:t>
      </w:r>
      <w:r>
        <w:rPr>
          <w:rFonts w:cs="v5.0.0"/>
          <w:snapToGrid w:val="0"/>
        </w:rPr>
        <w:t>[8.2.1] and [8.3.1]</w:t>
      </w:r>
      <w:r w:rsidRPr="00186E68">
        <w:rPr>
          <w:rFonts w:cs="v5.0.0"/>
          <w:snapToGrid w:val="0"/>
        </w:rPr>
        <w:t>.</w:t>
      </w:r>
    </w:p>
    <w:p w14:paraId="6B5970DA" w14:textId="77777777" w:rsidR="00E13F74" w:rsidRPr="00652012" w:rsidRDefault="00E13F74" w:rsidP="00E13F74">
      <w:pPr>
        <w:pStyle w:val="Heading3"/>
      </w:pPr>
      <w:bookmarkStart w:id="1299" w:name="_Toc21338140"/>
      <w:bookmarkStart w:id="1300" w:name="_Toc29808248"/>
      <w:bookmarkStart w:id="1301" w:name="_Toc37068167"/>
      <w:bookmarkStart w:id="1302" w:name="_Toc37083710"/>
      <w:bookmarkStart w:id="1303" w:name="_Toc37084052"/>
      <w:bookmarkStart w:id="1304" w:name="_Toc40209414"/>
      <w:bookmarkStart w:id="1305" w:name="_Toc40209756"/>
      <w:bookmarkStart w:id="1306" w:name="_Toc45892715"/>
      <w:bookmarkStart w:id="1307" w:name="_Toc53176572"/>
      <w:bookmarkStart w:id="1308" w:name="_Toc61120848"/>
      <w:bookmarkStart w:id="1309" w:name="_Toc67917992"/>
      <w:bookmarkStart w:id="1310" w:name="_Toc76298035"/>
      <w:bookmarkStart w:id="1311" w:name="_Toc76572047"/>
      <w:bookmarkStart w:id="1312" w:name="_Toc76651914"/>
      <w:bookmarkStart w:id="1313" w:name="_Toc76652752"/>
      <w:bookmarkStart w:id="1314" w:name="_Toc83742024"/>
      <w:bookmarkStart w:id="1315" w:name="_Toc91440514"/>
      <w:bookmarkStart w:id="1316" w:name="_Toc98849299"/>
      <w:bookmarkStart w:id="1317" w:name="_Toc106543148"/>
      <w:bookmarkStart w:id="1318" w:name="_Toc106737243"/>
      <w:bookmarkStart w:id="1319" w:name="_Toc107233010"/>
      <w:bookmarkStart w:id="1320" w:name="_Toc107234597"/>
      <w:bookmarkStart w:id="1321" w:name="_Toc107419566"/>
      <w:bookmarkStart w:id="1322" w:name="_Toc107476859"/>
      <w:bookmarkStart w:id="1323" w:name="_Toc114565672"/>
      <w:bookmarkStart w:id="1324" w:name="_Toc115267760"/>
      <w:bookmarkStart w:id="1325" w:name="_Toc123057972"/>
      <w:bookmarkStart w:id="1326" w:name="_Toc124256665"/>
      <w:bookmarkStart w:id="1327" w:name="_Toc131734978"/>
      <w:bookmarkStart w:id="1328" w:name="_Toc137372755"/>
      <w:bookmarkStart w:id="1329" w:name="_Hlk19881496"/>
      <w:bookmarkStart w:id="1330" w:name="_Toc138885141"/>
      <w:r w:rsidRPr="00652012">
        <w:t>8.1.2</w:t>
      </w:r>
      <w:r w:rsidRPr="00652012">
        <w:rPr>
          <w:rFonts w:hint="eastAsia"/>
        </w:rPr>
        <w:tab/>
      </w:r>
      <w:r w:rsidRPr="00652012">
        <w:t>Applicability of minimum requirements</w:t>
      </w:r>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30"/>
    </w:p>
    <w:bookmarkEnd w:id="1329"/>
    <w:p w14:paraId="614B59D3" w14:textId="77777777" w:rsidR="00E13F74" w:rsidRPr="00186E68" w:rsidRDefault="00E13F74" w:rsidP="00E13F74">
      <w:r w:rsidRPr="00186E68">
        <w:t>The conducted minimum requirements specified in this specification shall be met in all applicable scenarios for FR1.</w:t>
      </w:r>
    </w:p>
    <w:p w14:paraId="22C1CC98" w14:textId="77777777" w:rsidR="00E13F74" w:rsidRPr="00AB16C9" w:rsidRDefault="00E13F74" w:rsidP="00E13F74">
      <w:r>
        <w:rPr>
          <w:lang w:eastAsia="de-DE"/>
        </w:rPr>
        <w:t>U</w:t>
      </w:r>
      <w:r w:rsidRPr="00AB16C9">
        <w:rPr>
          <w:lang w:eastAsia="de-DE"/>
        </w:rPr>
        <w:t>nless otherwise stated</w:t>
      </w:r>
      <w:r>
        <w:rPr>
          <w:lang w:eastAsia="de-DE"/>
        </w:rPr>
        <w:t>, a</w:t>
      </w:r>
      <w:r w:rsidRPr="00AB16C9">
        <w:rPr>
          <w:lang w:eastAsia="de-DE"/>
        </w:rPr>
        <w:t>ll minimum performance requirements defined in Clauses 8 are applicable to UE power class 3</w:t>
      </w:r>
      <w:r>
        <w:rPr>
          <w:lang w:eastAsia="de-DE"/>
        </w:rPr>
        <w:t xml:space="preserve"> only</w:t>
      </w:r>
      <w:r w:rsidRPr="00AB16C9">
        <w:rPr>
          <w:lang w:eastAsia="de-DE"/>
        </w:rPr>
        <w:t>.</w:t>
      </w:r>
    </w:p>
    <w:p w14:paraId="7FD2ADFE" w14:textId="77777777" w:rsidR="00E13F74" w:rsidRPr="00652012" w:rsidRDefault="00E13F74" w:rsidP="00E13F74">
      <w:pPr>
        <w:pStyle w:val="Heading3"/>
      </w:pPr>
      <w:bookmarkStart w:id="1331" w:name="_Toc21338142"/>
      <w:bookmarkStart w:id="1332" w:name="_Toc29808250"/>
      <w:bookmarkStart w:id="1333" w:name="_Toc37068169"/>
      <w:bookmarkStart w:id="1334" w:name="_Toc37083712"/>
      <w:bookmarkStart w:id="1335" w:name="_Toc37084054"/>
      <w:bookmarkStart w:id="1336" w:name="_Toc40209416"/>
      <w:bookmarkStart w:id="1337" w:name="_Toc40209758"/>
      <w:bookmarkStart w:id="1338" w:name="_Toc45892717"/>
      <w:bookmarkStart w:id="1339" w:name="_Toc53176574"/>
      <w:bookmarkStart w:id="1340" w:name="_Toc61120850"/>
      <w:bookmarkStart w:id="1341" w:name="_Toc67917994"/>
      <w:bookmarkStart w:id="1342" w:name="_Toc76298037"/>
      <w:bookmarkStart w:id="1343" w:name="_Toc76572049"/>
      <w:bookmarkStart w:id="1344" w:name="_Toc76651916"/>
      <w:bookmarkStart w:id="1345" w:name="_Toc76652754"/>
      <w:bookmarkStart w:id="1346" w:name="_Toc83742026"/>
      <w:bookmarkStart w:id="1347" w:name="_Toc91440516"/>
      <w:bookmarkStart w:id="1348" w:name="_Toc98849301"/>
      <w:bookmarkStart w:id="1349" w:name="_Toc106543150"/>
      <w:bookmarkStart w:id="1350" w:name="_Toc106737245"/>
      <w:bookmarkStart w:id="1351" w:name="_Toc107233012"/>
      <w:bookmarkStart w:id="1352" w:name="_Toc107234599"/>
      <w:bookmarkStart w:id="1353" w:name="_Toc107419568"/>
      <w:bookmarkStart w:id="1354" w:name="_Toc107476861"/>
      <w:bookmarkStart w:id="1355" w:name="_Toc114565674"/>
      <w:bookmarkStart w:id="1356" w:name="_Toc115267762"/>
      <w:bookmarkStart w:id="1357" w:name="_Toc123057973"/>
      <w:bookmarkStart w:id="1358" w:name="_Toc124256666"/>
      <w:bookmarkStart w:id="1359" w:name="_Toc131734979"/>
      <w:bookmarkStart w:id="1360" w:name="_Toc137372756"/>
      <w:bookmarkStart w:id="1361" w:name="_Toc138885142"/>
      <w:r w:rsidRPr="00652012">
        <w:lastRenderedPageBreak/>
        <w:t>8.1.3</w:t>
      </w:r>
      <w:r w:rsidRPr="00652012">
        <w:rPr>
          <w:rFonts w:hint="eastAsia"/>
        </w:rPr>
        <w:tab/>
      </w:r>
      <w:r w:rsidRPr="00652012">
        <w:t>Conducted requirements</w:t>
      </w:r>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p>
    <w:p w14:paraId="5069F41D" w14:textId="77777777" w:rsidR="00E13F74" w:rsidRPr="00652012" w:rsidRDefault="00E13F74" w:rsidP="00E13F74">
      <w:pPr>
        <w:pStyle w:val="Heading4"/>
      </w:pPr>
      <w:bookmarkStart w:id="1362" w:name="_Toc123057974"/>
      <w:bookmarkStart w:id="1363" w:name="_Toc124256667"/>
      <w:bookmarkStart w:id="1364" w:name="_Toc131734980"/>
      <w:bookmarkStart w:id="1365" w:name="_Toc137372757"/>
      <w:bookmarkStart w:id="1366" w:name="_Toc138885143"/>
      <w:r w:rsidRPr="00652012">
        <w:t>8.1.3.1</w:t>
      </w:r>
      <w:r w:rsidRPr="00652012">
        <w:rPr>
          <w:rFonts w:hint="eastAsia"/>
        </w:rPr>
        <w:tab/>
      </w:r>
      <w:r w:rsidRPr="00652012">
        <w:t>Introduction</w:t>
      </w:r>
      <w:bookmarkEnd w:id="1362"/>
      <w:bookmarkEnd w:id="1363"/>
      <w:bookmarkEnd w:id="1364"/>
      <w:bookmarkEnd w:id="1365"/>
      <w:bookmarkEnd w:id="1366"/>
    </w:p>
    <w:p w14:paraId="0BC6ECB5" w14:textId="77777777" w:rsidR="00E13F74" w:rsidRPr="00186E68" w:rsidRDefault="00E13F74" w:rsidP="00E13F74">
      <w:pPr>
        <w:rPr>
          <w:rFonts w:eastAsia="Malgun Gothic"/>
          <w:lang w:val="en-US"/>
        </w:rPr>
      </w:pPr>
      <w:r w:rsidRPr="00186E68">
        <w:rPr>
          <w:rFonts w:eastAsia="Malgun Gothic"/>
          <w:lang w:val="en-US"/>
        </w:rPr>
        <w:t>The requirements are defined for the following modes:</w:t>
      </w:r>
    </w:p>
    <w:p w14:paraId="69738C01" w14:textId="77777777" w:rsidR="00E13F74" w:rsidRPr="00186E68" w:rsidRDefault="00E13F74" w:rsidP="00E13F74">
      <w:pPr>
        <w:pStyle w:val="B1"/>
        <w:rPr>
          <w:lang w:val="fr-FR"/>
        </w:rPr>
      </w:pPr>
      <w:r w:rsidRPr="00186E68">
        <w:rPr>
          <w:lang w:val="fr-FR" w:eastAsia="ja-JP"/>
        </w:rPr>
        <w:t>-</w:t>
      </w:r>
      <w:r w:rsidRPr="00186E68">
        <w:rPr>
          <w:lang w:val="fr-FR" w:eastAsia="ja-JP"/>
        </w:rPr>
        <w:tab/>
      </w:r>
      <w:r w:rsidRPr="00186E68">
        <w:rPr>
          <w:lang w:val="fr-FR"/>
        </w:rPr>
        <w:t>Mode 1: Conditions with external noise source</w:t>
      </w:r>
    </w:p>
    <w:p w14:paraId="10CF01AB" w14:textId="77777777" w:rsidR="00E13F74" w:rsidRPr="00186E68" w:rsidRDefault="00E13F74" w:rsidP="00E13F74">
      <w:pPr>
        <w:pStyle w:val="B2"/>
        <w:rPr>
          <w:lang w:val="en-US"/>
        </w:rPr>
      </w:pPr>
      <w:r w:rsidRPr="00186E68">
        <w:rPr>
          <w:lang w:eastAsia="ja-JP"/>
        </w:rPr>
        <w:t>-</w:t>
      </w:r>
      <w:r w:rsidRPr="00186E68">
        <w:rPr>
          <w:lang w:eastAsia="ja-JP"/>
        </w:rPr>
        <w:tab/>
        <w:t xml:space="preserve">Wanted signal with </w:t>
      </w:r>
      <w:r w:rsidRPr="00186E68">
        <w:rPr>
          <w:lang w:val="en-US"/>
        </w:rPr>
        <w:t>power level Es is transmitted.</w:t>
      </w:r>
    </w:p>
    <w:p w14:paraId="707FC7E6" w14:textId="77777777" w:rsidR="00E13F74" w:rsidRPr="00186E68" w:rsidRDefault="00E13F74" w:rsidP="00E13F74">
      <w:pPr>
        <w:pStyle w:val="B2"/>
        <w:rPr>
          <w:lang w:val="en-US"/>
        </w:rPr>
      </w:pPr>
      <w:r w:rsidRPr="00186E68">
        <w:rPr>
          <w:lang w:eastAsia="ja-JP"/>
        </w:rPr>
        <w:t>-</w:t>
      </w:r>
      <w:r w:rsidRPr="00186E68">
        <w:rPr>
          <w:lang w:eastAsia="ja-JP"/>
        </w:rPr>
        <w:tab/>
      </w:r>
      <w:r w:rsidRPr="00186E68">
        <w:rPr>
          <w:lang w:val="en-US"/>
        </w:rPr>
        <w:t xml:space="preserve">External </w:t>
      </w:r>
      <w:r w:rsidRPr="00186E68">
        <w:t>white noise source</w:t>
      </w:r>
      <w:r w:rsidRPr="00186E68">
        <w:rPr>
          <w:lang w:val="en-US"/>
        </w:rPr>
        <w:t xml:space="preserve"> with power spectral density Noc is used.</w:t>
      </w:r>
    </w:p>
    <w:p w14:paraId="7124A708" w14:textId="77777777" w:rsidR="00E13F74" w:rsidRPr="00186E68" w:rsidRDefault="00E13F74" w:rsidP="00E13F74">
      <w:pPr>
        <w:pStyle w:val="B2"/>
        <w:rPr>
          <w:lang w:val="en-US"/>
        </w:rPr>
      </w:pPr>
      <w:r w:rsidRPr="00186E68">
        <w:rPr>
          <w:lang w:eastAsia="ja-JP"/>
        </w:rPr>
        <w:t>-</w:t>
      </w:r>
      <w:r w:rsidRPr="00186E68">
        <w:rPr>
          <w:lang w:eastAsia="ja-JP"/>
        </w:rPr>
        <w:tab/>
      </w:r>
      <w:r w:rsidRPr="00186E68">
        <w:rPr>
          <w:i/>
          <w:lang w:val="en-US"/>
        </w:rPr>
        <w:t>Es</w:t>
      </w:r>
      <w:r w:rsidRPr="00186E68">
        <w:rPr>
          <w:lang w:val="en-US"/>
        </w:rPr>
        <w:t xml:space="preserve"> and </w:t>
      </w:r>
      <w:r w:rsidRPr="00186E68">
        <w:rPr>
          <w:i/>
          <w:lang w:val="en-US"/>
        </w:rPr>
        <w:t>Noc</w:t>
      </w:r>
      <w:r w:rsidRPr="00186E68">
        <w:rPr>
          <w:lang w:val="en-US"/>
        </w:rPr>
        <w:t xml:space="preserve"> levels are selected to achieve target SNR as described in Clause </w:t>
      </w:r>
      <w:r>
        <w:rPr>
          <w:lang w:val="en-US"/>
        </w:rPr>
        <w:t>8.1.3</w:t>
      </w:r>
      <w:r w:rsidRPr="00186E68">
        <w:rPr>
          <w:lang w:val="en-US"/>
        </w:rPr>
        <w:t>.</w:t>
      </w:r>
      <w:r>
        <w:rPr>
          <w:lang w:val="en-US"/>
        </w:rPr>
        <w:t>3</w:t>
      </w:r>
      <w:r w:rsidRPr="00186E68">
        <w:rPr>
          <w:lang w:val="en-US"/>
        </w:rPr>
        <w:t>.</w:t>
      </w:r>
    </w:p>
    <w:p w14:paraId="2628CE13" w14:textId="77777777" w:rsidR="00E13F74" w:rsidRPr="00186E68" w:rsidRDefault="00E13F74" w:rsidP="00E13F74">
      <w:pPr>
        <w:pStyle w:val="Heading4"/>
      </w:pPr>
      <w:bookmarkStart w:id="1367" w:name="_Toc21338143"/>
      <w:bookmarkStart w:id="1368" w:name="_Toc29808251"/>
      <w:bookmarkStart w:id="1369" w:name="_Toc37068170"/>
      <w:bookmarkStart w:id="1370" w:name="_Toc37083713"/>
      <w:bookmarkStart w:id="1371" w:name="_Toc37084055"/>
      <w:bookmarkStart w:id="1372" w:name="_Toc40209417"/>
      <w:bookmarkStart w:id="1373" w:name="_Toc40209759"/>
      <w:bookmarkStart w:id="1374" w:name="_Toc45892718"/>
      <w:bookmarkStart w:id="1375" w:name="_Toc53176575"/>
      <w:bookmarkStart w:id="1376" w:name="_Toc61120851"/>
      <w:bookmarkStart w:id="1377" w:name="_Toc67917995"/>
      <w:bookmarkStart w:id="1378" w:name="_Toc76298038"/>
      <w:bookmarkStart w:id="1379" w:name="_Toc76572050"/>
      <w:bookmarkStart w:id="1380" w:name="_Toc76651917"/>
      <w:bookmarkStart w:id="1381" w:name="_Toc76652755"/>
      <w:bookmarkStart w:id="1382" w:name="_Toc83742027"/>
      <w:bookmarkStart w:id="1383" w:name="_Toc91440517"/>
      <w:bookmarkStart w:id="1384" w:name="_Toc98849302"/>
      <w:bookmarkStart w:id="1385" w:name="_Toc106543151"/>
      <w:bookmarkStart w:id="1386" w:name="_Toc106737246"/>
      <w:bookmarkStart w:id="1387" w:name="_Toc107233013"/>
      <w:bookmarkStart w:id="1388" w:name="_Toc107234600"/>
      <w:bookmarkStart w:id="1389" w:name="_Toc107419569"/>
      <w:bookmarkStart w:id="1390" w:name="_Toc107476862"/>
      <w:bookmarkStart w:id="1391" w:name="_Toc114565675"/>
      <w:bookmarkStart w:id="1392" w:name="_Toc115267763"/>
      <w:bookmarkStart w:id="1393" w:name="_Toc123057975"/>
      <w:bookmarkStart w:id="1394" w:name="_Toc124256668"/>
      <w:bookmarkStart w:id="1395" w:name="_Toc131734981"/>
      <w:bookmarkStart w:id="1396" w:name="_Toc137372758"/>
      <w:bookmarkStart w:id="1397" w:name="_Toc138885144"/>
      <w:r>
        <w:t>8.1.3</w:t>
      </w:r>
      <w:r w:rsidRPr="00186E68">
        <w:t>.</w:t>
      </w:r>
      <w:r>
        <w:t>2</w:t>
      </w:r>
      <w:r w:rsidRPr="00186E68">
        <w:rPr>
          <w:rFonts w:hint="eastAsia"/>
        </w:rPr>
        <w:tab/>
        <w:t>R</w:t>
      </w:r>
      <w:r w:rsidRPr="00186E68">
        <w:t>eference point</w:t>
      </w:r>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p>
    <w:p w14:paraId="06768599" w14:textId="77777777" w:rsidR="00E13F74" w:rsidRPr="00186E68" w:rsidRDefault="00E13F74" w:rsidP="00E13F74">
      <w:pPr>
        <w:rPr>
          <w:rFonts w:eastAsia="Malgun Gothic"/>
          <w:lang w:val="en-US"/>
        </w:rPr>
      </w:pPr>
      <w:r w:rsidRPr="00186E68">
        <w:rPr>
          <w:rFonts w:eastAsia="Malgun Gothic"/>
          <w:lang w:val="en-US"/>
        </w:rPr>
        <w:t>The reference point for SNR</w:t>
      </w:r>
      <w:r w:rsidRPr="00186E68">
        <w:rPr>
          <w:rFonts w:hint="eastAsia"/>
          <w:lang w:val="en-US"/>
        </w:rPr>
        <w:t xml:space="preserve">, </w:t>
      </w:r>
      <w:r w:rsidRPr="00186E68">
        <w:rPr>
          <w:rFonts w:eastAsia="Malgun Gothic"/>
          <w:lang w:val="en-US"/>
        </w:rPr>
        <w:t>Es and Noc of DL signal is the UE antenna connector or connectors.</w:t>
      </w:r>
    </w:p>
    <w:p w14:paraId="0BEFF821" w14:textId="77777777" w:rsidR="00E13F74" w:rsidRPr="00186E68" w:rsidRDefault="00E13F74" w:rsidP="00E13F74">
      <w:pPr>
        <w:pStyle w:val="Heading4"/>
        <w:rPr>
          <w:lang w:val="en-US" w:eastAsia="ko-KR"/>
        </w:rPr>
      </w:pPr>
      <w:bookmarkStart w:id="1398" w:name="_Toc21338144"/>
      <w:bookmarkStart w:id="1399" w:name="_Toc29808252"/>
      <w:bookmarkStart w:id="1400" w:name="_Toc37068171"/>
      <w:bookmarkStart w:id="1401" w:name="_Toc37083714"/>
      <w:bookmarkStart w:id="1402" w:name="_Toc37084056"/>
      <w:bookmarkStart w:id="1403" w:name="_Toc40209418"/>
      <w:bookmarkStart w:id="1404" w:name="_Toc40209760"/>
      <w:bookmarkStart w:id="1405" w:name="_Toc45892719"/>
      <w:bookmarkStart w:id="1406" w:name="_Toc53176576"/>
      <w:bookmarkStart w:id="1407" w:name="_Toc61120852"/>
      <w:bookmarkStart w:id="1408" w:name="_Toc67917996"/>
      <w:bookmarkStart w:id="1409" w:name="_Toc76298039"/>
      <w:bookmarkStart w:id="1410" w:name="_Toc76572051"/>
      <w:bookmarkStart w:id="1411" w:name="_Toc76651918"/>
      <w:bookmarkStart w:id="1412" w:name="_Toc76652756"/>
      <w:bookmarkStart w:id="1413" w:name="_Toc83742028"/>
      <w:bookmarkStart w:id="1414" w:name="_Toc91440518"/>
      <w:bookmarkStart w:id="1415" w:name="_Toc98849303"/>
      <w:bookmarkStart w:id="1416" w:name="_Toc106543152"/>
      <w:bookmarkStart w:id="1417" w:name="_Toc106737247"/>
      <w:bookmarkStart w:id="1418" w:name="_Toc107233014"/>
      <w:bookmarkStart w:id="1419" w:name="_Toc107234601"/>
      <w:bookmarkStart w:id="1420" w:name="_Toc107419570"/>
      <w:bookmarkStart w:id="1421" w:name="_Toc107476863"/>
      <w:bookmarkStart w:id="1422" w:name="_Toc114565676"/>
      <w:bookmarkStart w:id="1423" w:name="_Toc115267764"/>
      <w:bookmarkStart w:id="1424" w:name="_Toc123057976"/>
      <w:bookmarkStart w:id="1425" w:name="_Toc124256669"/>
      <w:bookmarkStart w:id="1426" w:name="_Toc131734982"/>
      <w:bookmarkStart w:id="1427" w:name="_Toc137372759"/>
      <w:bookmarkStart w:id="1428" w:name="_Toc138885145"/>
      <w:r>
        <w:rPr>
          <w:lang w:val="en-US" w:eastAsia="ko-KR"/>
        </w:rPr>
        <w:t>8.1.3</w:t>
      </w:r>
      <w:r w:rsidRPr="00186E68">
        <w:rPr>
          <w:lang w:val="en-US" w:eastAsia="ko-KR"/>
        </w:rPr>
        <w:t>.</w:t>
      </w:r>
      <w:r>
        <w:rPr>
          <w:lang w:val="en-US" w:eastAsia="ko-KR"/>
        </w:rPr>
        <w:t>3</w:t>
      </w:r>
      <w:r w:rsidRPr="00186E68">
        <w:rPr>
          <w:rFonts w:hint="eastAsia"/>
          <w:lang w:val="en-US"/>
        </w:rPr>
        <w:tab/>
      </w:r>
      <w:r w:rsidRPr="00186E68">
        <w:rPr>
          <w:lang w:val="en-US" w:eastAsia="ko-KR"/>
        </w:rPr>
        <w:t>SNR definition</w:t>
      </w:r>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p>
    <w:p w14:paraId="100ED0A6" w14:textId="77777777" w:rsidR="00E13F74" w:rsidRPr="00186E68" w:rsidRDefault="00E13F74" w:rsidP="00E13F74">
      <w:pPr>
        <w:rPr>
          <w:lang w:val="en-US" w:eastAsia="ko-KR"/>
        </w:rPr>
      </w:pPr>
      <w:r w:rsidRPr="00186E68">
        <w:rPr>
          <w:lang w:val="en-US" w:eastAsia="ko-KR"/>
        </w:rPr>
        <w:t>For Mode 1 conditions conducted UE demodulation and CSI requirements the SNR</w:t>
      </w:r>
      <w:r w:rsidRPr="00186E68">
        <w:rPr>
          <w:rFonts w:hint="eastAsia"/>
          <w:lang w:val="en-US"/>
        </w:rPr>
        <w:t xml:space="preserve"> is defined</w:t>
      </w:r>
      <w:r w:rsidRPr="00186E68">
        <w:rPr>
          <w:lang w:val="en-US" w:eastAsia="ko-KR"/>
        </w:rPr>
        <w:t xml:space="preserve"> as:</w:t>
      </w:r>
    </w:p>
    <w:p w14:paraId="23672ECC" w14:textId="77777777" w:rsidR="00E13F74" w:rsidRPr="00186E68" w:rsidRDefault="00E13F74" w:rsidP="00E13F74">
      <w:pPr>
        <w:pStyle w:val="EQ"/>
        <w:rPr>
          <w:noProof/>
          <w:lang w:val="en-US" w:eastAsia="ko-KR"/>
        </w:rPr>
      </w:pPr>
      <w:r w:rsidRPr="00186E68">
        <w:rPr>
          <w:noProof/>
        </w:rPr>
        <w:tab/>
      </w:r>
      <m:oMath>
        <m:r>
          <w:rPr>
            <w:rFonts w:ascii="Cambria Math" w:hAnsi="Cambria Math"/>
            <w:noProof/>
          </w:rPr>
          <m:t>SNR</m:t>
        </m:r>
        <m:r>
          <m:rPr>
            <m:sty m:val="p"/>
          </m:rPr>
          <w:rPr>
            <w:rFonts w:ascii="Cambria Math" w:hAnsi="Cambria Math"/>
            <w:noProof/>
          </w:rPr>
          <m:t>=</m:t>
        </m:r>
        <m:f>
          <m:fPr>
            <m:ctrlPr>
              <w:rPr>
                <w:rFonts w:ascii="Cambria Math" w:hAnsi="Cambria Math"/>
                <w:noProof/>
              </w:rPr>
            </m:ctrlPr>
          </m:fPr>
          <m:num>
            <m:nary>
              <m:naryPr>
                <m:chr m:val="∑"/>
                <m:limLoc m:val="undOvr"/>
                <m:grow m:val="1"/>
                <m:ctrlPr>
                  <w:rPr>
                    <w:rFonts w:ascii="Cambria Math" w:hAnsi="Cambria Math"/>
                    <w:noProof/>
                  </w:rPr>
                </m:ctrlPr>
              </m:naryPr>
              <m:sub>
                <m:r>
                  <w:rPr>
                    <w:rFonts w:ascii="Cambria Math" w:hAnsi="Cambria Math"/>
                    <w:noProof/>
                  </w:rPr>
                  <m:t>j</m:t>
                </m:r>
                <m:r>
                  <m:rPr>
                    <m:sty m:val="p"/>
                  </m:rPr>
                  <w:rPr>
                    <w:rFonts w:ascii="Cambria Math" w:hAnsi="Cambria Math"/>
                    <w:noProof/>
                  </w:rPr>
                  <m:t>=1</m:t>
                </m:r>
              </m:sub>
              <m:sup>
                <m:sSub>
                  <m:sSubPr>
                    <m:ctrlPr>
                      <w:rPr>
                        <w:rFonts w:ascii="Cambria Math" w:hAnsi="Cambria Math"/>
                        <w:noProof/>
                      </w:rPr>
                    </m:ctrlPr>
                  </m:sSubPr>
                  <m:e>
                    <m:r>
                      <w:rPr>
                        <w:rFonts w:ascii="Cambria Math" w:hAnsi="Cambria Math"/>
                        <w:noProof/>
                      </w:rPr>
                      <m:t>N</m:t>
                    </m:r>
                  </m:e>
                  <m:sub>
                    <m:r>
                      <w:rPr>
                        <w:rFonts w:ascii="Cambria Math" w:hAnsi="Cambria Math"/>
                        <w:noProof/>
                      </w:rPr>
                      <m:t>RX</m:t>
                    </m:r>
                  </m:sub>
                </m:sSub>
              </m:sup>
              <m:e>
                <m:sSubSup>
                  <m:sSubSupPr>
                    <m:ctrlPr>
                      <w:rPr>
                        <w:rFonts w:ascii="Cambria Math" w:hAnsi="Cambria Math"/>
                        <w:noProof/>
                      </w:rPr>
                    </m:ctrlPr>
                  </m:sSubSupPr>
                  <m:e>
                    <m:r>
                      <w:rPr>
                        <w:rFonts w:ascii="Cambria Math" w:hAnsi="Cambria Math"/>
                        <w:noProof/>
                      </w:rPr>
                      <m:t>E</m:t>
                    </m:r>
                  </m:e>
                  <m:sub>
                    <m:r>
                      <w:rPr>
                        <w:rFonts w:ascii="Cambria Math" w:hAnsi="Cambria Math"/>
                        <w:noProof/>
                      </w:rPr>
                      <m:t>s</m:t>
                    </m:r>
                  </m:sub>
                  <m:sup>
                    <m:r>
                      <m:rPr>
                        <m:sty m:val="p"/>
                      </m:rPr>
                      <w:rPr>
                        <w:rFonts w:ascii="Cambria Math" w:hAnsi="Cambria Math"/>
                        <w:noProof/>
                      </w:rPr>
                      <m:t>(</m:t>
                    </m:r>
                    <m:r>
                      <w:rPr>
                        <w:rFonts w:ascii="Cambria Math" w:hAnsi="Cambria Math"/>
                        <w:noProof/>
                      </w:rPr>
                      <m:t>j</m:t>
                    </m:r>
                    <m:r>
                      <m:rPr>
                        <m:sty m:val="p"/>
                      </m:rPr>
                      <w:rPr>
                        <w:rFonts w:ascii="Cambria Math" w:hAnsi="Cambria Math"/>
                        <w:noProof/>
                      </w:rPr>
                      <m:t>)</m:t>
                    </m:r>
                  </m:sup>
                </m:sSubSup>
              </m:e>
            </m:nary>
          </m:num>
          <m:den>
            <m:nary>
              <m:naryPr>
                <m:chr m:val="∑"/>
                <m:limLoc m:val="undOvr"/>
                <m:grow m:val="1"/>
                <m:ctrlPr>
                  <w:rPr>
                    <w:rFonts w:ascii="Cambria Math" w:hAnsi="Cambria Math"/>
                    <w:noProof/>
                  </w:rPr>
                </m:ctrlPr>
              </m:naryPr>
              <m:sub>
                <m:r>
                  <w:rPr>
                    <w:rFonts w:ascii="Cambria Math" w:hAnsi="Cambria Math"/>
                    <w:noProof/>
                  </w:rPr>
                  <m:t>j</m:t>
                </m:r>
                <m:r>
                  <m:rPr>
                    <m:sty m:val="p"/>
                  </m:rPr>
                  <w:rPr>
                    <w:rFonts w:ascii="Cambria Math" w:hAnsi="Cambria Math"/>
                    <w:noProof/>
                  </w:rPr>
                  <m:t>=1</m:t>
                </m:r>
              </m:sub>
              <m:sup>
                <m:sSub>
                  <m:sSubPr>
                    <m:ctrlPr>
                      <w:rPr>
                        <w:rFonts w:ascii="Cambria Math" w:hAnsi="Cambria Math"/>
                        <w:noProof/>
                      </w:rPr>
                    </m:ctrlPr>
                  </m:sSubPr>
                  <m:e>
                    <m:r>
                      <w:rPr>
                        <w:rFonts w:ascii="Cambria Math" w:hAnsi="Cambria Math"/>
                        <w:noProof/>
                      </w:rPr>
                      <m:t>N</m:t>
                    </m:r>
                  </m:e>
                  <m:sub>
                    <m:r>
                      <w:rPr>
                        <w:rFonts w:ascii="Cambria Math" w:hAnsi="Cambria Math"/>
                        <w:noProof/>
                      </w:rPr>
                      <m:t>RX</m:t>
                    </m:r>
                  </m:sub>
                </m:sSub>
              </m:sup>
              <m:e>
                <m:sSubSup>
                  <m:sSubSupPr>
                    <m:ctrlPr>
                      <w:rPr>
                        <w:rFonts w:ascii="Cambria Math" w:hAnsi="Cambria Math"/>
                        <w:noProof/>
                      </w:rPr>
                    </m:ctrlPr>
                  </m:sSubSupPr>
                  <m:e>
                    <m:r>
                      <w:rPr>
                        <w:rFonts w:ascii="Cambria Math" w:hAnsi="Cambria Math"/>
                        <w:noProof/>
                      </w:rPr>
                      <m:t>N</m:t>
                    </m:r>
                  </m:e>
                  <m:sub>
                    <m:r>
                      <w:rPr>
                        <w:rFonts w:ascii="Cambria Math" w:hAnsi="Cambria Math"/>
                        <w:noProof/>
                      </w:rPr>
                      <m:t>oc</m:t>
                    </m:r>
                  </m:sub>
                  <m:sup>
                    <m:r>
                      <m:rPr>
                        <m:sty m:val="p"/>
                      </m:rPr>
                      <w:rPr>
                        <w:rFonts w:ascii="Cambria Math" w:hAnsi="Cambria Math"/>
                        <w:noProof/>
                      </w:rPr>
                      <m:t>(</m:t>
                    </m:r>
                    <m:r>
                      <w:rPr>
                        <w:rFonts w:ascii="Cambria Math" w:hAnsi="Cambria Math"/>
                        <w:noProof/>
                      </w:rPr>
                      <m:t>j</m:t>
                    </m:r>
                    <m:r>
                      <m:rPr>
                        <m:sty m:val="p"/>
                      </m:rPr>
                      <w:rPr>
                        <w:rFonts w:ascii="Cambria Math" w:hAnsi="Cambria Math"/>
                        <w:noProof/>
                      </w:rPr>
                      <m:t>)</m:t>
                    </m:r>
                  </m:sup>
                </m:sSubSup>
              </m:e>
            </m:nary>
          </m:den>
        </m:f>
      </m:oMath>
    </w:p>
    <w:p w14:paraId="487B0E51" w14:textId="77777777" w:rsidR="00E13F74" w:rsidRPr="00186E68" w:rsidRDefault="00E13F74" w:rsidP="00E13F74">
      <w:r w:rsidRPr="00186E68">
        <w:t>Where</w:t>
      </w:r>
    </w:p>
    <w:p w14:paraId="33E11AD5" w14:textId="77777777" w:rsidR="00E13F74" w:rsidRPr="00186E68" w:rsidRDefault="00E13F74" w:rsidP="00E13F74">
      <w:pPr>
        <w:pStyle w:val="B1"/>
        <w:rPr>
          <w:lang w:eastAsia="ko-KR"/>
        </w:rPr>
      </w:pPr>
      <w:r w:rsidRPr="00186E68">
        <w:t>-</w:t>
      </w:r>
      <w:r w:rsidRPr="00186E68">
        <w:tab/>
        <w:t>N</w:t>
      </w:r>
      <w:r w:rsidRPr="00186E68">
        <w:rPr>
          <w:vertAlign w:val="subscript"/>
        </w:rPr>
        <w:t>RX</w:t>
      </w:r>
      <w:r w:rsidRPr="00186E68">
        <w:t xml:space="preserve"> denotes the number of receiver antenna connectors and the superscript receiver antenna connector </w:t>
      </w:r>
      <w:r w:rsidRPr="00186E68">
        <w:rPr>
          <w:i/>
        </w:rPr>
        <w:t>j</w:t>
      </w:r>
      <w:r w:rsidRPr="00186E68">
        <w:rPr>
          <w:lang w:eastAsia="ko-KR"/>
        </w:rPr>
        <w:t>.</w:t>
      </w:r>
    </w:p>
    <w:p w14:paraId="5DCF3C50" w14:textId="77777777" w:rsidR="00E13F74" w:rsidRPr="00186E68" w:rsidRDefault="00E13F74" w:rsidP="00E13F74">
      <w:pPr>
        <w:pStyle w:val="B1"/>
      </w:pPr>
      <w:r w:rsidRPr="00186E68">
        <w:t>-</w:t>
      </w:r>
      <w:r w:rsidRPr="00186E68">
        <w:tab/>
      </w:r>
      <w:r w:rsidRPr="00186E68">
        <w:rPr>
          <w:lang w:eastAsia="ko-KR"/>
        </w:rPr>
        <w:t xml:space="preserve">The </w:t>
      </w:r>
      <w:r w:rsidRPr="00186E68">
        <w:t xml:space="preserve">above </w:t>
      </w:r>
      <w:r w:rsidRPr="00186E68">
        <w:rPr>
          <w:lang w:eastAsia="ko-KR"/>
        </w:rPr>
        <w:t xml:space="preserve">SNR </w:t>
      </w:r>
      <w:r w:rsidRPr="00186E68">
        <w:t>definition assumes that the</w:t>
      </w:r>
      <w:r w:rsidRPr="00186E68">
        <w:rPr>
          <w:lang w:eastAsia="ko-KR"/>
        </w:rPr>
        <w:t xml:space="preserve"> R</w:t>
      </w:r>
      <w:r w:rsidRPr="00186E68">
        <w:t>E</w:t>
      </w:r>
      <w:r w:rsidRPr="00186E68">
        <w:rPr>
          <w:lang w:eastAsia="ko-KR"/>
        </w:rPr>
        <w:t>s are not</w:t>
      </w:r>
      <w:r w:rsidRPr="00186E68">
        <w:t xml:space="preserve"> </w:t>
      </w:r>
      <w:r w:rsidRPr="00186E68">
        <w:rPr>
          <w:lang w:eastAsia="ko-KR"/>
        </w:rPr>
        <w:t>precod</w:t>
      </w:r>
      <w:r w:rsidRPr="00186E68">
        <w:t>ed, and does not account for any gain which can be associated to the precoding operation.</w:t>
      </w:r>
    </w:p>
    <w:p w14:paraId="7249A838" w14:textId="77777777" w:rsidR="00E13F74" w:rsidRPr="00186E68" w:rsidRDefault="00E13F74" w:rsidP="00E13F74">
      <w:pPr>
        <w:pStyle w:val="B1"/>
      </w:pPr>
      <w:r w:rsidRPr="00186E68">
        <w:t>-</w:t>
      </w:r>
      <w:r w:rsidRPr="00186E68">
        <w:tab/>
        <w:t xml:space="preserve">Unless otherwise stated, the </w:t>
      </w:r>
      <w:r w:rsidRPr="00186E68">
        <w:rPr>
          <w:rFonts w:eastAsia="Malgun Gothic"/>
        </w:rPr>
        <w:t>SNR</w:t>
      </w:r>
      <w:r w:rsidRPr="00186E68">
        <w:rPr>
          <w:rFonts w:eastAsia="Malgun Gothic"/>
          <w:lang w:eastAsia="x-none"/>
        </w:rPr>
        <w:t xml:space="preserve"> </w:t>
      </w:r>
      <w:r w:rsidRPr="00186E68">
        <w:t>refers to the SSS wanted signal.</w:t>
      </w:r>
    </w:p>
    <w:p w14:paraId="0EC76069" w14:textId="77777777" w:rsidR="00E13F74" w:rsidRPr="00186E68" w:rsidRDefault="00E13F74" w:rsidP="00E13F74">
      <w:pPr>
        <w:pStyle w:val="B1"/>
      </w:pPr>
      <w:r w:rsidRPr="00186E68">
        <w:t>-</w:t>
      </w:r>
      <w:r w:rsidRPr="00186E68">
        <w:tab/>
        <w:t>The downlink SSS transmit power is defined as the linear average over the power contributions in [W] of all resource elements that carry the SSS within the operating system bandwidth.</w:t>
      </w:r>
    </w:p>
    <w:p w14:paraId="11CA5D8F" w14:textId="34738B42" w:rsidR="00E13F74" w:rsidRDefault="00E13F74" w:rsidP="00E13F74">
      <w:pPr>
        <w:pStyle w:val="B1"/>
      </w:pPr>
      <w:r w:rsidRPr="00186E68">
        <w:t>-</w:t>
      </w:r>
      <w:r w:rsidRPr="00186E68">
        <w:tab/>
        <w:t xml:space="preserve">The power ratio of other wanted signals to the SSS is defined in clause </w:t>
      </w:r>
      <w:r>
        <w:t>[</w:t>
      </w:r>
      <w:r w:rsidRPr="00186E68">
        <w:t>C.3.1</w:t>
      </w:r>
      <w:r>
        <w:t>]</w:t>
      </w:r>
      <w:r w:rsidRPr="00186E68">
        <w:t>.</w:t>
      </w:r>
    </w:p>
    <w:p w14:paraId="4FB2394B" w14:textId="77777777" w:rsidR="00E13F74" w:rsidRPr="00186E68" w:rsidRDefault="00E13F74" w:rsidP="00E13F74">
      <w:pPr>
        <w:ind w:left="568" w:hanging="284"/>
      </w:pPr>
    </w:p>
    <w:p w14:paraId="1B740062" w14:textId="77777777" w:rsidR="00E13F74" w:rsidRPr="00652012" w:rsidRDefault="00E13F74" w:rsidP="00E13F74">
      <w:pPr>
        <w:pStyle w:val="Heading4"/>
      </w:pPr>
      <w:bookmarkStart w:id="1429" w:name="_Toc21338145"/>
      <w:bookmarkStart w:id="1430" w:name="_Toc29808253"/>
      <w:bookmarkStart w:id="1431" w:name="_Toc37068172"/>
      <w:bookmarkStart w:id="1432" w:name="_Toc37083715"/>
      <w:bookmarkStart w:id="1433" w:name="_Toc37084057"/>
      <w:bookmarkStart w:id="1434" w:name="_Toc40209419"/>
      <w:bookmarkStart w:id="1435" w:name="_Toc40209761"/>
      <w:bookmarkStart w:id="1436" w:name="_Toc45892720"/>
      <w:bookmarkStart w:id="1437" w:name="_Toc53176577"/>
      <w:bookmarkStart w:id="1438" w:name="_Toc61120853"/>
      <w:bookmarkStart w:id="1439" w:name="_Toc67917997"/>
      <w:bookmarkStart w:id="1440" w:name="_Toc76298040"/>
      <w:bookmarkStart w:id="1441" w:name="_Toc76572052"/>
      <w:bookmarkStart w:id="1442" w:name="_Toc76651919"/>
      <w:bookmarkStart w:id="1443" w:name="_Toc76652757"/>
      <w:bookmarkStart w:id="1444" w:name="_Toc83742029"/>
      <w:bookmarkStart w:id="1445" w:name="_Toc91440519"/>
      <w:bookmarkStart w:id="1446" w:name="_Toc98849304"/>
      <w:bookmarkStart w:id="1447" w:name="_Toc106543153"/>
      <w:bookmarkStart w:id="1448" w:name="_Toc106737248"/>
      <w:bookmarkStart w:id="1449" w:name="_Toc107233015"/>
      <w:bookmarkStart w:id="1450" w:name="_Toc107234602"/>
      <w:bookmarkStart w:id="1451" w:name="_Toc107419571"/>
      <w:bookmarkStart w:id="1452" w:name="_Toc107476864"/>
      <w:bookmarkStart w:id="1453" w:name="_Toc114565677"/>
      <w:bookmarkStart w:id="1454" w:name="_Toc115267765"/>
      <w:bookmarkStart w:id="1455" w:name="_Toc123057977"/>
      <w:bookmarkStart w:id="1456" w:name="_Toc124256670"/>
      <w:bookmarkStart w:id="1457" w:name="_Toc131734983"/>
      <w:bookmarkStart w:id="1458" w:name="_Toc137372760"/>
      <w:bookmarkStart w:id="1459" w:name="_Toc138885146"/>
      <w:r w:rsidRPr="00652012">
        <w:t>8.1.3.4</w:t>
      </w:r>
      <w:r w:rsidRPr="00652012">
        <w:rPr>
          <w:rFonts w:hint="eastAsia"/>
        </w:rPr>
        <w:tab/>
      </w:r>
      <w:r w:rsidRPr="00652012">
        <w:t>Noc</w:t>
      </w:r>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p>
    <w:p w14:paraId="4C3F6360" w14:textId="77777777" w:rsidR="00E13F74" w:rsidRPr="00186E68" w:rsidRDefault="00E13F74" w:rsidP="00E13F74">
      <w:pPr>
        <w:pStyle w:val="Heading5"/>
      </w:pPr>
      <w:bookmarkStart w:id="1460" w:name="_Toc21338146"/>
      <w:bookmarkStart w:id="1461" w:name="_Toc29808254"/>
      <w:bookmarkStart w:id="1462" w:name="_Toc37068173"/>
      <w:bookmarkStart w:id="1463" w:name="_Toc37083716"/>
      <w:bookmarkStart w:id="1464" w:name="_Toc37084058"/>
      <w:bookmarkStart w:id="1465" w:name="_Toc40209420"/>
      <w:bookmarkStart w:id="1466" w:name="_Toc40209762"/>
      <w:bookmarkStart w:id="1467" w:name="_Toc45892721"/>
      <w:bookmarkStart w:id="1468" w:name="_Toc53176578"/>
      <w:bookmarkStart w:id="1469" w:name="_Toc61120854"/>
      <w:bookmarkStart w:id="1470" w:name="_Toc67917998"/>
      <w:bookmarkStart w:id="1471" w:name="_Toc76298041"/>
      <w:bookmarkStart w:id="1472" w:name="_Toc76572053"/>
      <w:bookmarkStart w:id="1473" w:name="_Toc76651920"/>
      <w:bookmarkStart w:id="1474" w:name="_Toc76652758"/>
      <w:bookmarkStart w:id="1475" w:name="_Toc83742030"/>
      <w:bookmarkStart w:id="1476" w:name="_Toc91440520"/>
      <w:bookmarkStart w:id="1477" w:name="_Toc98849305"/>
      <w:bookmarkStart w:id="1478" w:name="_Toc106543154"/>
      <w:bookmarkStart w:id="1479" w:name="_Toc106737249"/>
      <w:bookmarkStart w:id="1480" w:name="_Toc107233016"/>
      <w:bookmarkStart w:id="1481" w:name="_Toc107234603"/>
      <w:bookmarkStart w:id="1482" w:name="_Toc107419572"/>
      <w:bookmarkStart w:id="1483" w:name="_Toc107476865"/>
      <w:bookmarkStart w:id="1484" w:name="_Toc114565678"/>
      <w:bookmarkStart w:id="1485" w:name="_Toc115267766"/>
      <w:bookmarkStart w:id="1486" w:name="_Toc123057978"/>
      <w:bookmarkStart w:id="1487" w:name="_Toc124256671"/>
      <w:bookmarkStart w:id="1488" w:name="_Toc131734984"/>
      <w:bookmarkStart w:id="1489" w:name="_Toc137372761"/>
      <w:bookmarkStart w:id="1490" w:name="_Toc138885147"/>
      <w:r>
        <w:t>8.1.3</w:t>
      </w:r>
      <w:r w:rsidRPr="00186E68">
        <w:t>.</w:t>
      </w:r>
      <w:r>
        <w:t>4</w:t>
      </w:r>
      <w:r w:rsidRPr="00186E68">
        <w:t>.1</w:t>
      </w:r>
      <w:r w:rsidRPr="00186E68">
        <w:tab/>
        <w:t>Introduction</w:t>
      </w:r>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p>
    <w:p w14:paraId="36D4476C" w14:textId="77777777" w:rsidR="00E13F74" w:rsidRPr="00186E68" w:rsidRDefault="00E13F74" w:rsidP="00E13F74">
      <w:pPr>
        <w:rPr>
          <w:rFonts w:eastAsia="Malgun Gothic"/>
          <w:lang w:val="en-US"/>
        </w:rPr>
      </w:pPr>
      <w:r w:rsidRPr="00186E68">
        <w:t xml:space="preserve">This clause describes the Noc power level for </w:t>
      </w:r>
      <w:r w:rsidRPr="00186E68">
        <w:rPr>
          <w:rFonts w:hint="eastAsia"/>
        </w:rPr>
        <w:t>Mode 1 conditions</w:t>
      </w:r>
      <w:r w:rsidRPr="00186E68">
        <w:t xml:space="preserve"> conducted testing of demodulation and CSI requirements</w:t>
      </w:r>
      <w:r w:rsidRPr="00186E68">
        <w:rPr>
          <w:rFonts w:eastAsia="Malgun Gothic"/>
          <w:lang w:val="en-US"/>
        </w:rPr>
        <w:t>.</w:t>
      </w:r>
    </w:p>
    <w:p w14:paraId="08C4C325" w14:textId="77777777" w:rsidR="00E13F74" w:rsidRPr="00186E68" w:rsidRDefault="00E13F74" w:rsidP="00E13F74">
      <w:pPr>
        <w:pStyle w:val="Heading5"/>
      </w:pPr>
      <w:bookmarkStart w:id="1491" w:name="_Toc21338147"/>
      <w:bookmarkStart w:id="1492" w:name="_Toc29808255"/>
      <w:bookmarkStart w:id="1493" w:name="_Toc37068174"/>
      <w:bookmarkStart w:id="1494" w:name="_Toc37083717"/>
      <w:bookmarkStart w:id="1495" w:name="_Toc37084059"/>
      <w:bookmarkStart w:id="1496" w:name="_Toc40209421"/>
      <w:bookmarkStart w:id="1497" w:name="_Toc40209763"/>
      <w:bookmarkStart w:id="1498" w:name="_Toc45892722"/>
      <w:bookmarkStart w:id="1499" w:name="_Toc53176579"/>
      <w:bookmarkStart w:id="1500" w:name="_Toc61120855"/>
      <w:bookmarkStart w:id="1501" w:name="_Toc67917999"/>
      <w:bookmarkStart w:id="1502" w:name="_Toc76298042"/>
      <w:bookmarkStart w:id="1503" w:name="_Toc76572054"/>
      <w:bookmarkStart w:id="1504" w:name="_Toc76651921"/>
      <w:bookmarkStart w:id="1505" w:name="_Toc76652759"/>
      <w:bookmarkStart w:id="1506" w:name="_Toc83742031"/>
      <w:bookmarkStart w:id="1507" w:name="_Toc91440521"/>
      <w:bookmarkStart w:id="1508" w:name="_Toc98849306"/>
      <w:bookmarkStart w:id="1509" w:name="_Toc106543155"/>
      <w:bookmarkStart w:id="1510" w:name="_Toc106737250"/>
      <w:bookmarkStart w:id="1511" w:name="_Toc107233017"/>
      <w:bookmarkStart w:id="1512" w:name="_Toc107234604"/>
      <w:bookmarkStart w:id="1513" w:name="_Toc107419573"/>
      <w:bookmarkStart w:id="1514" w:name="_Toc107476866"/>
      <w:bookmarkStart w:id="1515" w:name="_Toc114565679"/>
      <w:bookmarkStart w:id="1516" w:name="_Toc115267767"/>
      <w:bookmarkStart w:id="1517" w:name="_Toc123057979"/>
      <w:bookmarkStart w:id="1518" w:name="_Toc124256672"/>
      <w:bookmarkStart w:id="1519" w:name="_Toc131734985"/>
      <w:bookmarkStart w:id="1520" w:name="_Toc137372762"/>
      <w:bookmarkStart w:id="1521" w:name="_Toc138885148"/>
      <w:r>
        <w:t>8.1.3</w:t>
      </w:r>
      <w:r w:rsidRPr="00186E68">
        <w:t>.</w:t>
      </w:r>
      <w:r>
        <w:t>4</w:t>
      </w:r>
      <w:r w:rsidRPr="00186E68">
        <w:t>.2</w:t>
      </w:r>
      <w:r w:rsidRPr="00186E68">
        <w:tab/>
        <w:t>Noc for NR operating bands in FR1</w:t>
      </w:r>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p>
    <w:p w14:paraId="7F7F0BCC" w14:textId="77777777" w:rsidR="00E13F74" w:rsidRPr="00186E68" w:rsidRDefault="00E13F74" w:rsidP="00E13F74">
      <w:r w:rsidRPr="00186E68">
        <w:rPr>
          <w:lang w:val="en-US" w:eastAsia="ko-KR"/>
        </w:rPr>
        <w:t>T</w:t>
      </w:r>
      <w:r w:rsidRPr="00186E68">
        <w:t xml:space="preserve">he Noc power spectrum density shall be larger or equal to the minimum Noc power level for each operating band supported by the UE as defined in clause </w:t>
      </w:r>
      <w:r w:rsidRPr="009D0F7B">
        <w:t>8.1.3.</w:t>
      </w:r>
      <w:r>
        <w:t>4</w:t>
      </w:r>
      <w:r w:rsidRPr="009D0F7B">
        <w:t>.2.1</w:t>
      </w:r>
      <w:r w:rsidRPr="00186E68">
        <w:t xml:space="preserve">. </w:t>
      </w:r>
    </w:p>
    <w:p w14:paraId="47F49B80" w14:textId="77777777" w:rsidR="00E13F74" w:rsidRPr="00186E68" w:rsidRDefault="00E13F74" w:rsidP="00E13F74">
      <w:r w:rsidRPr="00186E68">
        <w:t xml:space="preserve">Unless otherwise stated, a fixed Noc power level of </w:t>
      </w:r>
      <w:r>
        <w:t>-145</w:t>
      </w:r>
      <w:r w:rsidRPr="00186E68">
        <w:t xml:space="preserve"> dBm/Hz shall be used for all operating bands.</w:t>
      </w:r>
    </w:p>
    <w:p w14:paraId="0DFE6A39" w14:textId="77777777" w:rsidR="00E13F74" w:rsidRPr="00186E68" w:rsidRDefault="00E13F74" w:rsidP="00E13F74">
      <w:pPr>
        <w:pStyle w:val="Header6"/>
      </w:pPr>
      <w:bookmarkStart w:id="1522" w:name="_Toc21338148"/>
      <w:bookmarkStart w:id="1523" w:name="_Toc29808256"/>
      <w:bookmarkStart w:id="1524" w:name="_Toc37068175"/>
      <w:bookmarkStart w:id="1525" w:name="_Toc37083718"/>
      <w:bookmarkStart w:id="1526" w:name="_Toc37084060"/>
      <w:bookmarkStart w:id="1527" w:name="_Toc40209422"/>
      <w:bookmarkStart w:id="1528" w:name="_Toc40209764"/>
      <w:bookmarkStart w:id="1529" w:name="_Toc45892723"/>
      <w:bookmarkStart w:id="1530" w:name="_Toc53176580"/>
      <w:bookmarkStart w:id="1531" w:name="_Toc61120856"/>
      <w:bookmarkStart w:id="1532" w:name="_Toc67918000"/>
      <w:bookmarkStart w:id="1533" w:name="_Toc76298043"/>
      <w:bookmarkStart w:id="1534" w:name="_Toc76572055"/>
      <w:bookmarkStart w:id="1535" w:name="_Toc76651922"/>
      <w:bookmarkStart w:id="1536" w:name="_Toc76652760"/>
      <w:bookmarkStart w:id="1537" w:name="_Toc83742032"/>
      <w:bookmarkStart w:id="1538" w:name="_Toc91440522"/>
      <w:bookmarkStart w:id="1539" w:name="_Toc98849307"/>
      <w:bookmarkStart w:id="1540" w:name="_Toc106543156"/>
      <w:bookmarkStart w:id="1541" w:name="_Toc106737251"/>
      <w:bookmarkStart w:id="1542" w:name="_Toc107233018"/>
      <w:bookmarkStart w:id="1543" w:name="_Toc107234605"/>
      <w:bookmarkStart w:id="1544" w:name="_Toc107419574"/>
      <w:bookmarkStart w:id="1545" w:name="_Toc107476867"/>
      <w:bookmarkStart w:id="1546" w:name="_Toc114565680"/>
      <w:bookmarkStart w:id="1547" w:name="_Toc115267768"/>
      <w:r>
        <w:t>8.1.3</w:t>
      </w:r>
      <w:r w:rsidRPr="00186E68">
        <w:t>.</w:t>
      </w:r>
      <w:r>
        <w:t>4</w:t>
      </w:r>
      <w:r w:rsidRPr="00186E68">
        <w:t>.2.1</w:t>
      </w:r>
      <w:r w:rsidRPr="00186E68">
        <w:tab/>
        <w:t>Derivation of Noc values for NR operating bands in FR1</w:t>
      </w:r>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p>
    <w:p w14:paraId="743DD5AF" w14:textId="77777777" w:rsidR="00E13F74" w:rsidRPr="00186E68" w:rsidRDefault="00E13F74" w:rsidP="00E13F74">
      <w:r w:rsidRPr="00186E68">
        <w:t>The minimum Noc power level for an operating band, subcarrier spacing and channel bandwidth is derived based on the following equation:</w:t>
      </w:r>
    </w:p>
    <w:p w14:paraId="033B97A2" w14:textId="50EEBFEC" w:rsidR="00E13F74" w:rsidRPr="00186E68" w:rsidRDefault="00E13F74" w:rsidP="00E13F74">
      <w:pPr>
        <w:pStyle w:val="EQ"/>
        <w:rPr>
          <w:noProof/>
        </w:rPr>
      </w:pPr>
      <w:r w:rsidRPr="00186E68">
        <w:rPr>
          <w:noProof/>
        </w:rPr>
        <w:t>Noc</w:t>
      </w:r>
      <w:r w:rsidRPr="00186E68">
        <w:rPr>
          <w:noProof/>
          <w:vertAlign w:val="subscript"/>
        </w:rPr>
        <w:t>Band_X, SCS_Y, CBW_Z</w:t>
      </w:r>
      <w:r w:rsidRPr="00186E68">
        <w:rPr>
          <w:noProof/>
        </w:rPr>
        <w:t xml:space="preserve"> = REFSENS</w:t>
      </w:r>
      <w:r w:rsidRPr="00186E68">
        <w:rPr>
          <w:noProof/>
          <w:vertAlign w:val="subscript"/>
        </w:rPr>
        <w:t>Band_X, SCS_Y, CBW_Z</w:t>
      </w:r>
      <w:r w:rsidRPr="00186E68">
        <w:rPr>
          <w:noProof/>
        </w:rPr>
        <w:t xml:space="preserve"> – 10*log10(12*SCS_Y*nPRB) + D – SNR</w:t>
      </w:r>
      <w:r w:rsidRPr="00186E68">
        <w:rPr>
          <w:noProof/>
          <w:vertAlign w:val="subscript"/>
        </w:rPr>
        <w:t>REFSENS</w:t>
      </w:r>
      <w:r w:rsidRPr="00186E68">
        <w:rPr>
          <w:noProof/>
        </w:rPr>
        <w:t xml:space="preserve"> </w:t>
      </w:r>
      <w:r w:rsidRPr="00186E68">
        <w:rPr>
          <w:noProof/>
          <w:lang w:eastAsia="ja-JP"/>
        </w:rPr>
        <w:t>+ ∆</w:t>
      </w:r>
      <w:r w:rsidRPr="00186E68">
        <w:rPr>
          <w:noProof/>
          <w:vertAlign w:val="subscript"/>
          <w:lang w:eastAsia="ja-JP"/>
        </w:rPr>
        <w:t>thermal</w:t>
      </w:r>
    </w:p>
    <w:p w14:paraId="2034DB79" w14:textId="77777777" w:rsidR="00E13F74" w:rsidRPr="00186E68" w:rsidRDefault="00E13F74" w:rsidP="00E13F74">
      <w:r w:rsidRPr="00186E68">
        <w:lastRenderedPageBreak/>
        <w:t xml:space="preserve">where </w:t>
      </w:r>
    </w:p>
    <w:p w14:paraId="26D47E96" w14:textId="77777777" w:rsidR="00E13F74" w:rsidRPr="00186E68" w:rsidRDefault="00E13F74" w:rsidP="00E13F74">
      <w:pPr>
        <w:pStyle w:val="B1"/>
      </w:pPr>
      <w:r w:rsidRPr="00186E68">
        <w:t>-</w:t>
      </w:r>
      <w:r w:rsidRPr="00186E68">
        <w:tab/>
        <w:t>REFSENS</w:t>
      </w:r>
      <w:r w:rsidRPr="00186E68">
        <w:rPr>
          <w:vertAlign w:val="subscript"/>
        </w:rPr>
        <w:t>Band_X, SCS_Y, CBW_Z</w:t>
      </w:r>
      <w:r w:rsidRPr="00186E68">
        <w:t xml:space="preserve"> is the REFSENS value in dBm for Band X, SCS Y and CBW Z specified in Table 7.3.2-1 of TS 38.101-</w:t>
      </w:r>
      <w:r>
        <w:t>5</w:t>
      </w:r>
      <w:r w:rsidRPr="00186E68">
        <w:t xml:space="preserve"> [</w:t>
      </w:r>
      <w:r>
        <w:t>TBD</w:t>
      </w:r>
      <w:r w:rsidRPr="00186E68">
        <w:t>]</w:t>
      </w:r>
    </w:p>
    <w:p w14:paraId="410911DD" w14:textId="77777777" w:rsidR="00E13F74" w:rsidRPr="00186E68" w:rsidRDefault="00E13F74" w:rsidP="00E13F74">
      <w:pPr>
        <w:pStyle w:val="B1"/>
      </w:pPr>
      <w:r w:rsidRPr="00186E68">
        <w:t>-</w:t>
      </w:r>
      <w:r w:rsidRPr="00186E68">
        <w:tab/>
        <w:t>12 is the number of subcarriers in a PRB</w:t>
      </w:r>
    </w:p>
    <w:p w14:paraId="13FF2F2B" w14:textId="77777777" w:rsidR="00E13F74" w:rsidRPr="00186E68" w:rsidRDefault="00E13F74" w:rsidP="00E13F74">
      <w:pPr>
        <w:pStyle w:val="B1"/>
      </w:pPr>
      <w:r w:rsidRPr="00186E68">
        <w:t>-</w:t>
      </w:r>
      <w:r w:rsidRPr="00186E68">
        <w:tab/>
        <w:t>SCS Y is the subcarrier spacing associated with the REFSENS value</w:t>
      </w:r>
    </w:p>
    <w:p w14:paraId="3FC13CF8" w14:textId="77777777" w:rsidR="00E13F74" w:rsidRPr="00186E68" w:rsidRDefault="00E13F74" w:rsidP="00E13F74">
      <w:pPr>
        <w:pStyle w:val="B1"/>
      </w:pPr>
      <w:r w:rsidRPr="00186E68">
        <w:t>-</w:t>
      </w:r>
      <w:r w:rsidRPr="00186E68">
        <w:tab/>
        <w:t>nPRB is the maximum number of PRB for SCS Y and CBW Z associated with the REFSENS value, and is specified in Table 5.3.2-1 of TS 38.101-</w:t>
      </w:r>
      <w:r>
        <w:t>5</w:t>
      </w:r>
      <w:r w:rsidRPr="00186E68">
        <w:t xml:space="preserve"> [</w:t>
      </w:r>
      <w:r>
        <w:t>TBD</w:t>
      </w:r>
      <w:r w:rsidRPr="00186E68">
        <w:t>]</w:t>
      </w:r>
    </w:p>
    <w:p w14:paraId="734CC058" w14:textId="77777777" w:rsidR="00E13F74" w:rsidRPr="00186E68" w:rsidRDefault="00E13F74" w:rsidP="00E13F74">
      <w:pPr>
        <w:pStyle w:val="B1"/>
      </w:pPr>
      <w:r w:rsidRPr="00186E68">
        <w:t>-</w:t>
      </w:r>
      <w:r w:rsidRPr="00186E68">
        <w:tab/>
        <w:t>D is diversity gain equal to 3 dB</w:t>
      </w:r>
    </w:p>
    <w:p w14:paraId="627BF065" w14:textId="77777777" w:rsidR="00E13F74" w:rsidRPr="00186E68" w:rsidRDefault="00E13F74" w:rsidP="00E13F74">
      <w:pPr>
        <w:pStyle w:val="B1"/>
      </w:pPr>
      <w:r w:rsidRPr="00186E68">
        <w:t>-</w:t>
      </w:r>
      <w:r w:rsidRPr="00186E68">
        <w:tab/>
        <w:t>SNR</w:t>
      </w:r>
      <w:r w:rsidRPr="00186E68">
        <w:rPr>
          <w:vertAlign w:val="subscript"/>
        </w:rPr>
        <w:t>REFSENS</w:t>
      </w:r>
      <w:r w:rsidRPr="00186E68">
        <w:t xml:space="preserve"> = -1 dB is the SNR used for simulation of REFSENS</w:t>
      </w:r>
    </w:p>
    <w:p w14:paraId="47C2396B" w14:textId="77777777" w:rsidR="00E13F74" w:rsidRPr="00186E68" w:rsidRDefault="00E13F74" w:rsidP="00E13F74">
      <w:pPr>
        <w:pStyle w:val="B1"/>
        <w:rPr>
          <w:rFonts w:ascii="Arial" w:eastAsia="Calibri" w:hAnsi="Arial" w:cs="Arial"/>
          <w:b/>
          <w:sz w:val="18"/>
          <w:szCs w:val="18"/>
        </w:rPr>
      </w:pPr>
      <w:r w:rsidRPr="00186E68">
        <w:t>-</w:t>
      </w:r>
      <w:r w:rsidRPr="00186E68">
        <w:tab/>
        <w:t>∆</w:t>
      </w:r>
      <w:r w:rsidRPr="00186E68">
        <w:rPr>
          <w:vertAlign w:val="subscript"/>
        </w:rPr>
        <w:t>thermal</w:t>
      </w:r>
      <w:r w:rsidRPr="00186E68">
        <w:t xml:space="preserve"> is the amount of dB that the wanted noise is set above UE thermal noise, giving a defined rise in total noise. ∆</w:t>
      </w:r>
      <w:r w:rsidRPr="00186E68">
        <w:rPr>
          <w:vertAlign w:val="subscript"/>
        </w:rPr>
        <w:t>thermal</w:t>
      </w:r>
      <w:r w:rsidRPr="00186E68">
        <w:t xml:space="preserve"> = 16dB, giving a rise in total noise of 0.1dB, regarded as insignificant</w:t>
      </w:r>
      <w:r w:rsidRPr="00186E68">
        <w:rPr>
          <w:rFonts w:ascii="Arial" w:eastAsia="Calibri" w:hAnsi="Arial" w:cs="Arial"/>
          <w:b/>
          <w:sz w:val="18"/>
          <w:szCs w:val="18"/>
        </w:rPr>
        <w:t>.</w:t>
      </w:r>
    </w:p>
    <w:p w14:paraId="012198D7" w14:textId="77777777" w:rsidR="00E13F74" w:rsidRPr="00186E68" w:rsidRDefault="00E13F74" w:rsidP="00E13F74">
      <w:pPr>
        <w:rPr>
          <w:iCs/>
          <w:lang w:eastAsia="ja-JP"/>
        </w:rPr>
      </w:pPr>
      <w:r w:rsidRPr="00186E68">
        <w:rPr>
          <w:iCs/>
          <w:lang w:eastAsia="ja-JP"/>
        </w:rPr>
        <w:t>The calculated Noc value for the baseline of Band n</w:t>
      </w:r>
      <w:r>
        <w:rPr>
          <w:iCs/>
          <w:lang w:eastAsia="ja-JP"/>
        </w:rPr>
        <w:t>256</w:t>
      </w:r>
      <w:r w:rsidRPr="00186E68">
        <w:rPr>
          <w:iCs/>
          <w:lang w:eastAsia="ja-JP"/>
        </w:rPr>
        <w:t>, 15 kHz SCS, 1</w:t>
      </w:r>
      <w:r>
        <w:rPr>
          <w:iCs/>
          <w:lang w:eastAsia="ja-JP"/>
        </w:rPr>
        <w:t>0</w:t>
      </w:r>
      <w:r w:rsidRPr="00186E68">
        <w:rPr>
          <w:iCs/>
          <w:lang w:eastAsia="ja-JP"/>
        </w:rPr>
        <w:t> MHz CBW is -1</w:t>
      </w:r>
      <w:r>
        <w:rPr>
          <w:iCs/>
          <w:lang w:eastAsia="ja-JP"/>
        </w:rPr>
        <w:t>46</w:t>
      </w:r>
      <w:r w:rsidRPr="00186E68">
        <w:rPr>
          <w:iCs/>
          <w:lang w:eastAsia="ja-JP"/>
        </w:rPr>
        <w:t>.5 dBm/Hz.</w:t>
      </w:r>
    </w:p>
    <w:p w14:paraId="00F110DA" w14:textId="77777777" w:rsidR="00E13F74" w:rsidRPr="00090883" w:rsidRDefault="00E13F74" w:rsidP="00E13F74">
      <w:r w:rsidRPr="00186E68">
        <w:rPr>
          <w:rFonts w:eastAsia="Malgun Gothic"/>
        </w:rPr>
        <w:t>An allowance of 1.5dB is made for future bands, giving an Noc power level of -1</w:t>
      </w:r>
      <w:r>
        <w:rPr>
          <w:rFonts w:eastAsia="Malgun Gothic"/>
        </w:rPr>
        <w:t>45</w:t>
      </w:r>
      <w:r w:rsidRPr="00186E68">
        <w:rPr>
          <w:rFonts w:eastAsia="Malgun Gothic"/>
        </w:rPr>
        <w:t xml:space="preserve"> dBm/Hz.</w:t>
      </w:r>
    </w:p>
    <w:bookmarkEnd w:id="1297"/>
    <w:p w14:paraId="743C4CBF" w14:textId="77777777" w:rsidR="00E13F74" w:rsidRPr="00E13F74" w:rsidRDefault="00E13F74" w:rsidP="00E13F74"/>
    <w:p w14:paraId="0252F01C" w14:textId="7337E700" w:rsidR="001F6D06" w:rsidRDefault="001F6D06" w:rsidP="001F6D06">
      <w:pPr>
        <w:pStyle w:val="Heading2"/>
      </w:pPr>
      <w:bookmarkStart w:id="1548" w:name="_Toc97562323"/>
      <w:bookmarkStart w:id="1549" w:name="_Toc104122557"/>
      <w:bookmarkStart w:id="1550" w:name="_Toc104205508"/>
      <w:bookmarkStart w:id="1551" w:name="_Toc104206715"/>
      <w:bookmarkStart w:id="1552" w:name="_Toc104503675"/>
      <w:bookmarkStart w:id="1553" w:name="_Toc106127606"/>
      <w:bookmarkStart w:id="1554" w:name="_Toc123057980"/>
      <w:bookmarkStart w:id="1555" w:name="_Toc124256673"/>
      <w:bookmarkStart w:id="1556" w:name="_Toc131734986"/>
      <w:bookmarkStart w:id="1557" w:name="_Toc137372763"/>
      <w:bookmarkStart w:id="1558" w:name="_Toc138885149"/>
      <w:r>
        <w:t>8.2</w:t>
      </w:r>
      <w:r>
        <w:tab/>
        <w:t>Demodulation performance requirements</w:t>
      </w:r>
      <w:bookmarkEnd w:id="1548"/>
      <w:bookmarkEnd w:id="1549"/>
      <w:bookmarkEnd w:id="1550"/>
      <w:bookmarkEnd w:id="1551"/>
      <w:bookmarkEnd w:id="1552"/>
      <w:bookmarkEnd w:id="1553"/>
      <w:bookmarkEnd w:id="1554"/>
      <w:bookmarkEnd w:id="1555"/>
      <w:bookmarkEnd w:id="1556"/>
      <w:bookmarkEnd w:id="1557"/>
      <w:bookmarkEnd w:id="1558"/>
    </w:p>
    <w:p w14:paraId="6961E4DD" w14:textId="77777777" w:rsidR="00191667" w:rsidRPr="00683DC0" w:rsidRDefault="00191667" w:rsidP="00191667">
      <w:pPr>
        <w:pStyle w:val="Heading3"/>
      </w:pPr>
      <w:bookmarkStart w:id="1559" w:name="_Toc21338159"/>
      <w:bookmarkStart w:id="1560" w:name="_Toc29808267"/>
      <w:bookmarkStart w:id="1561" w:name="_Toc37068186"/>
      <w:bookmarkStart w:id="1562" w:name="_Toc37083729"/>
      <w:bookmarkStart w:id="1563" w:name="_Toc37084071"/>
      <w:bookmarkStart w:id="1564" w:name="_Toc40209433"/>
      <w:bookmarkStart w:id="1565" w:name="_Toc40209775"/>
      <w:bookmarkStart w:id="1566" w:name="_Toc45892734"/>
      <w:bookmarkStart w:id="1567" w:name="_Toc53176591"/>
      <w:bookmarkStart w:id="1568" w:name="_Toc61120867"/>
      <w:bookmarkStart w:id="1569" w:name="_Toc67918011"/>
      <w:bookmarkStart w:id="1570" w:name="_Toc76298054"/>
      <w:bookmarkStart w:id="1571" w:name="_Toc76572066"/>
      <w:bookmarkStart w:id="1572" w:name="_Toc76651933"/>
      <w:bookmarkStart w:id="1573" w:name="_Toc76652771"/>
      <w:bookmarkStart w:id="1574" w:name="_Toc83742043"/>
      <w:bookmarkStart w:id="1575" w:name="_Toc91440533"/>
      <w:bookmarkStart w:id="1576" w:name="_Toc98849318"/>
      <w:bookmarkStart w:id="1577" w:name="_Toc106543168"/>
      <w:bookmarkStart w:id="1578" w:name="_Toc106737263"/>
      <w:bookmarkStart w:id="1579" w:name="_Toc107233030"/>
      <w:bookmarkStart w:id="1580" w:name="_Toc107234620"/>
      <w:bookmarkStart w:id="1581" w:name="_Toc107419589"/>
      <w:bookmarkStart w:id="1582" w:name="_Toc107476882"/>
      <w:bookmarkStart w:id="1583" w:name="_Toc114565695"/>
      <w:bookmarkStart w:id="1584" w:name="_Toc115267783"/>
      <w:bookmarkStart w:id="1585" w:name="_Toc123057981"/>
      <w:bookmarkStart w:id="1586" w:name="_Toc124256674"/>
      <w:bookmarkStart w:id="1587" w:name="_Toc131734987"/>
      <w:bookmarkStart w:id="1588" w:name="_Toc137372764"/>
      <w:bookmarkStart w:id="1589" w:name="_Toc138885150"/>
      <w:r>
        <w:t>8.2.1</w:t>
      </w:r>
      <w:r w:rsidRPr="00683DC0">
        <w:rPr>
          <w:rFonts w:hint="eastAsia"/>
        </w:rPr>
        <w:tab/>
        <w:t>General</w:t>
      </w:r>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p>
    <w:p w14:paraId="6B95F482" w14:textId="77777777" w:rsidR="00191667" w:rsidRPr="00683DC0" w:rsidRDefault="00191667" w:rsidP="00191667">
      <w:pPr>
        <w:pStyle w:val="Heading4"/>
      </w:pPr>
      <w:bookmarkStart w:id="1590" w:name="_Toc21338160"/>
      <w:bookmarkStart w:id="1591" w:name="_Toc29808268"/>
      <w:bookmarkStart w:id="1592" w:name="_Toc37068187"/>
      <w:bookmarkStart w:id="1593" w:name="_Toc37083730"/>
      <w:bookmarkStart w:id="1594" w:name="_Toc37084072"/>
      <w:bookmarkStart w:id="1595" w:name="_Toc40209434"/>
      <w:bookmarkStart w:id="1596" w:name="_Toc40209776"/>
      <w:bookmarkStart w:id="1597" w:name="_Toc45892735"/>
      <w:bookmarkStart w:id="1598" w:name="_Toc53176592"/>
      <w:bookmarkStart w:id="1599" w:name="_Toc61120868"/>
      <w:bookmarkStart w:id="1600" w:name="_Toc67918012"/>
      <w:bookmarkStart w:id="1601" w:name="_Toc76298055"/>
      <w:bookmarkStart w:id="1602" w:name="_Toc76572067"/>
      <w:bookmarkStart w:id="1603" w:name="_Toc76651934"/>
      <w:bookmarkStart w:id="1604" w:name="_Toc76652772"/>
      <w:bookmarkStart w:id="1605" w:name="_Toc83742044"/>
      <w:bookmarkStart w:id="1606" w:name="_Toc91440534"/>
      <w:bookmarkStart w:id="1607" w:name="_Toc98849319"/>
      <w:bookmarkStart w:id="1608" w:name="_Toc106543169"/>
      <w:bookmarkStart w:id="1609" w:name="_Toc106737264"/>
      <w:bookmarkStart w:id="1610" w:name="_Toc107233031"/>
      <w:bookmarkStart w:id="1611" w:name="_Toc107234621"/>
      <w:bookmarkStart w:id="1612" w:name="_Toc107419590"/>
      <w:bookmarkStart w:id="1613" w:name="_Toc107476883"/>
      <w:bookmarkStart w:id="1614" w:name="_Toc114565696"/>
      <w:bookmarkStart w:id="1615" w:name="_Toc115267784"/>
      <w:bookmarkStart w:id="1616" w:name="_Toc123057982"/>
      <w:bookmarkStart w:id="1617" w:name="_Toc124256675"/>
      <w:bookmarkStart w:id="1618" w:name="_Toc131734988"/>
      <w:bookmarkStart w:id="1619" w:name="_Toc137372765"/>
      <w:bookmarkStart w:id="1620" w:name="_Toc138885151"/>
      <w:r>
        <w:t>8.2.1</w:t>
      </w:r>
      <w:r w:rsidRPr="00683DC0">
        <w:t>.1</w:t>
      </w:r>
      <w:r w:rsidRPr="00683DC0">
        <w:rPr>
          <w:rFonts w:hint="eastAsia"/>
        </w:rPr>
        <w:tab/>
      </w:r>
      <w:r w:rsidRPr="00683DC0">
        <w:t>Applicability of requirements</w:t>
      </w:r>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p>
    <w:p w14:paraId="72D21396" w14:textId="77777777" w:rsidR="00191667" w:rsidRPr="00683DC0" w:rsidRDefault="00191667" w:rsidP="00191667">
      <w:pPr>
        <w:pStyle w:val="Heading5"/>
      </w:pPr>
      <w:bookmarkStart w:id="1621" w:name="_Toc21338161"/>
      <w:bookmarkStart w:id="1622" w:name="_Toc29808269"/>
      <w:bookmarkStart w:id="1623" w:name="_Toc37068188"/>
      <w:bookmarkStart w:id="1624" w:name="_Toc37083731"/>
      <w:bookmarkStart w:id="1625" w:name="_Toc37084073"/>
      <w:bookmarkStart w:id="1626" w:name="_Toc40209435"/>
      <w:bookmarkStart w:id="1627" w:name="_Toc40209777"/>
      <w:bookmarkStart w:id="1628" w:name="_Toc45892736"/>
      <w:bookmarkStart w:id="1629" w:name="_Toc53176593"/>
      <w:bookmarkStart w:id="1630" w:name="_Toc61120869"/>
      <w:bookmarkStart w:id="1631" w:name="_Toc67918013"/>
      <w:bookmarkStart w:id="1632" w:name="_Toc76298056"/>
      <w:bookmarkStart w:id="1633" w:name="_Toc76572068"/>
      <w:bookmarkStart w:id="1634" w:name="_Toc76651935"/>
      <w:bookmarkStart w:id="1635" w:name="_Toc76652773"/>
      <w:bookmarkStart w:id="1636" w:name="_Toc83742045"/>
      <w:bookmarkStart w:id="1637" w:name="_Toc91440535"/>
      <w:bookmarkStart w:id="1638" w:name="_Toc98849320"/>
      <w:bookmarkStart w:id="1639" w:name="_Toc106543170"/>
      <w:bookmarkStart w:id="1640" w:name="_Toc106737265"/>
      <w:bookmarkStart w:id="1641" w:name="_Toc107233032"/>
      <w:bookmarkStart w:id="1642" w:name="_Toc107234622"/>
      <w:bookmarkStart w:id="1643" w:name="_Toc107419591"/>
      <w:bookmarkStart w:id="1644" w:name="_Toc107476884"/>
      <w:bookmarkStart w:id="1645" w:name="_Toc114565697"/>
      <w:bookmarkStart w:id="1646" w:name="_Toc115267785"/>
      <w:bookmarkStart w:id="1647" w:name="_Toc123057983"/>
      <w:bookmarkStart w:id="1648" w:name="_Toc124256676"/>
      <w:bookmarkStart w:id="1649" w:name="_Toc131734989"/>
      <w:bookmarkStart w:id="1650" w:name="_Toc137372766"/>
      <w:bookmarkStart w:id="1651" w:name="_Toc138885152"/>
      <w:r>
        <w:t>8.2.1</w:t>
      </w:r>
      <w:r w:rsidRPr="00683DC0">
        <w:t>.1.1</w:t>
      </w:r>
      <w:r w:rsidRPr="00683DC0">
        <w:rPr>
          <w:rFonts w:hint="eastAsia"/>
        </w:rPr>
        <w:tab/>
      </w:r>
      <w:r w:rsidRPr="00683DC0">
        <w:t>General</w:t>
      </w:r>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p>
    <w:p w14:paraId="00466525" w14:textId="77777777" w:rsidR="00191667" w:rsidRDefault="00191667" w:rsidP="00191667">
      <w:r w:rsidRPr="00683DC0">
        <w:t xml:space="preserve">The minimum performance requirements are applicable to all FR1 operating bands defined in </w:t>
      </w:r>
      <w:r>
        <w:t>clause 5.2</w:t>
      </w:r>
      <w:r w:rsidRPr="00683DC0">
        <w:t>.</w:t>
      </w:r>
    </w:p>
    <w:p w14:paraId="27A2F577" w14:textId="77777777" w:rsidR="00191667" w:rsidRPr="00683DC0" w:rsidRDefault="00191667" w:rsidP="00191667">
      <w:r w:rsidRPr="00FC6E3C">
        <w:t xml:space="preserve">If same test is listed for different UE features/capabilities in Clauses </w:t>
      </w:r>
      <w:r>
        <w:t>8.2.1.1.2</w:t>
      </w:r>
      <w:r w:rsidRPr="00FC6E3C">
        <w:t>, then this test shall apply for UEs which support all corresponding UE features/capabilities.</w:t>
      </w:r>
    </w:p>
    <w:p w14:paraId="31AF927A" w14:textId="77777777" w:rsidR="00191667" w:rsidRPr="00683DC0" w:rsidRDefault="00191667" w:rsidP="00191667">
      <w:pPr>
        <w:pStyle w:val="Heading5"/>
      </w:pPr>
      <w:bookmarkStart w:id="1652" w:name="_Toc21338163"/>
      <w:bookmarkStart w:id="1653" w:name="_Toc29808271"/>
      <w:bookmarkStart w:id="1654" w:name="_Toc37068190"/>
      <w:bookmarkStart w:id="1655" w:name="_Toc37083733"/>
      <w:bookmarkStart w:id="1656" w:name="_Toc37084075"/>
      <w:bookmarkStart w:id="1657" w:name="_Toc40209437"/>
      <w:bookmarkStart w:id="1658" w:name="_Toc40209779"/>
      <w:bookmarkStart w:id="1659" w:name="_Toc45892738"/>
      <w:bookmarkStart w:id="1660" w:name="_Toc53176595"/>
      <w:bookmarkStart w:id="1661" w:name="_Toc61120871"/>
      <w:bookmarkStart w:id="1662" w:name="_Toc67918015"/>
      <w:bookmarkStart w:id="1663" w:name="_Toc76298058"/>
      <w:bookmarkStart w:id="1664" w:name="_Toc76572070"/>
      <w:bookmarkStart w:id="1665" w:name="_Toc76651937"/>
      <w:bookmarkStart w:id="1666" w:name="_Toc76652775"/>
      <w:bookmarkStart w:id="1667" w:name="_Toc83742047"/>
      <w:bookmarkStart w:id="1668" w:name="_Toc91440537"/>
      <w:bookmarkStart w:id="1669" w:name="_Toc98849322"/>
      <w:bookmarkStart w:id="1670" w:name="_Toc106543172"/>
      <w:bookmarkStart w:id="1671" w:name="_Toc106737267"/>
      <w:bookmarkStart w:id="1672" w:name="_Toc107233034"/>
      <w:bookmarkStart w:id="1673" w:name="_Toc107234624"/>
      <w:bookmarkStart w:id="1674" w:name="_Toc107419593"/>
      <w:bookmarkStart w:id="1675" w:name="_Toc107476886"/>
      <w:bookmarkStart w:id="1676" w:name="_Toc114565699"/>
      <w:bookmarkStart w:id="1677" w:name="_Toc115267787"/>
      <w:bookmarkStart w:id="1678" w:name="_Toc123057984"/>
      <w:bookmarkStart w:id="1679" w:name="_Toc124256677"/>
      <w:bookmarkStart w:id="1680" w:name="_Toc131734990"/>
      <w:bookmarkStart w:id="1681" w:name="_Toc137372767"/>
      <w:bookmarkStart w:id="1682" w:name="_Toc138885153"/>
      <w:r>
        <w:t>8.2.1</w:t>
      </w:r>
      <w:r w:rsidRPr="00683DC0">
        <w:t>.1.</w:t>
      </w:r>
      <w:r>
        <w:t>2</w:t>
      </w:r>
      <w:r w:rsidRPr="00683DC0">
        <w:rPr>
          <w:rFonts w:hint="eastAsia"/>
        </w:rPr>
        <w:tab/>
      </w:r>
      <w:r w:rsidRPr="00683DC0">
        <w:t xml:space="preserve">Applicability of requirements for optional UE </w:t>
      </w:r>
      <w:r w:rsidRPr="00683DC0">
        <w:rPr>
          <w:rFonts w:hint="eastAsia"/>
        </w:rPr>
        <w:t>features</w:t>
      </w:r>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p>
    <w:p w14:paraId="379315AF" w14:textId="77777777" w:rsidR="00191667" w:rsidRPr="00683DC0" w:rsidRDefault="00191667" w:rsidP="00191667">
      <w:bookmarkStart w:id="1683" w:name="_Hlk19883175"/>
      <w:r w:rsidRPr="00683DC0">
        <w:t xml:space="preserve">The performance requirements in Table </w:t>
      </w:r>
      <w:r>
        <w:t>8.2.1</w:t>
      </w:r>
      <w:r w:rsidRPr="00683DC0">
        <w:t>.1.</w:t>
      </w:r>
      <w:r>
        <w:t>2</w:t>
      </w:r>
      <w:r w:rsidRPr="00683DC0">
        <w:t xml:space="preserve">-1 shall apply for UEs which support optional UE </w:t>
      </w:r>
      <w:r w:rsidRPr="00683DC0">
        <w:rPr>
          <w:rFonts w:hint="eastAsia"/>
        </w:rPr>
        <w:t>features</w:t>
      </w:r>
      <w:r w:rsidRPr="00683DC0">
        <w:t xml:space="preserve"> only.</w:t>
      </w:r>
    </w:p>
    <w:bookmarkEnd w:id="1683"/>
    <w:p w14:paraId="20B3995E" w14:textId="77777777" w:rsidR="00191667" w:rsidRPr="00683DC0" w:rsidRDefault="00191667" w:rsidP="00191667">
      <w:pPr>
        <w:pStyle w:val="TH"/>
      </w:pPr>
      <w:r w:rsidRPr="00683DC0">
        <w:t xml:space="preserve">Table </w:t>
      </w:r>
      <w:r>
        <w:t>8.2.1</w:t>
      </w:r>
      <w:r w:rsidRPr="00683DC0">
        <w:t>.1.</w:t>
      </w:r>
      <w:r>
        <w:t>2</w:t>
      </w:r>
      <w:r w:rsidRPr="00683DC0">
        <w:t>-1: Requirements applicability for optional UE features</w:t>
      </w:r>
    </w:p>
    <w:tbl>
      <w:tblPr>
        <w:tblW w:w="48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0"/>
        <w:gridCol w:w="1086"/>
        <w:gridCol w:w="943"/>
        <w:gridCol w:w="2561"/>
        <w:gridCol w:w="1912"/>
      </w:tblGrid>
      <w:tr w:rsidR="00191667" w:rsidRPr="00683DC0" w14:paraId="0E0F79EA" w14:textId="77777777" w:rsidTr="006413B6">
        <w:trPr>
          <w:trHeight w:val="58"/>
        </w:trPr>
        <w:tc>
          <w:tcPr>
            <w:tcW w:w="1524" w:type="pct"/>
            <w:vAlign w:val="center"/>
            <w:hideMark/>
          </w:tcPr>
          <w:p w14:paraId="250F66DE" w14:textId="77777777" w:rsidR="00191667" w:rsidRPr="00683DC0" w:rsidRDefault="00191667" w:rsidP="00191667">
            <w:pPr>
              <w:pStyle w:val="TAH"/>
              <w:rPr>
                <w:lang w:eastAsia="ko-KR"/>
              </w:rPr>
            </w:pPr>
            <w:r w:rsidRPr="00683DC0">
              <w:rPr>
                <w:lang w:eastAsia="ko-KR"/>
              </w:rPr>
              <w:t>UE feature/capability [</w:t>
            </w:r>
            <w:r>
              <w:rPr>
                <w:lang w:eastAsia="ko-KR"/>
              </w:rPr>
              <w:t>TBD</w:t>
            </w:r>
            <w:r w:rsidRPr="00683DC0">
              <w:rPr>
                <w:lang w:eastAsia="ko-KR"/>
              </w:rPr>
              <w:t>]</w:t>
            </w:r>
          </w:p>
        </w:tc>
        <w:tc>
          <w:tcPr>
            <w:tcW w:w="0" w:type="auto"/>
            <w:gridSpan w:val="2"/>
            <w:vAlign w:val="center"/>
            <w:hideMark/>
          </w:tcPr>
          <w:p w14:paraId="5AEA2392" w14:textId="77777777" w:rsidR="00191667" w:rsidRPr="00683DC0" w:rsidRDefault="00191667" w:rsidP="00191667">
            <w:pPr>
              <w:pStyle w:val="TAH"/>
              <w:rPr>
                <w:lang w:eastAsia="ko-KR"/>
              </w:rPr>
            </w:pPr>
            <w:r w:rsidRPr="00683DC0">
              <w:rPr>
                <w:lang w:eastAsia="ko-KR"/>
              </w:rPr>
              <w:t>Test type</w:t>
            </w:r>
          </w:p>
        </w:tc>
        <w:tc>
          <w:tcPr>
            <w:tcW w:w="1369" w:type="pct"/>
            <w:vAlign w:val="center"/>
            <w:hideMark/>
          </w:tcPr>
          <w:p w14:paraId="63637878" w14:textId="77777777" w:rsidR="00191667" w:rsidRPr="00683DC0" w:rsidRDefault="00191667" w:rsidP="00191667">
            <w:pPr>
              <w:pStyle w:val="TAH"/>
              <w:rPr>
                <w:lang w:eastAsia="ko-KR"/>
              </w:rPr>
            </w:pPr>
            <w:r w:rsidRPr="00683DC0">
              <w:rPr>
                <w:lang w:eastAsia="ko-KR"/>
              </w:rPr>
              <w:t>Test list</w:t>
            </w:r>
          </w:p>
        </w:tc>
        <w:tc>
          <w:tcPr>
            <w:tcW w:w="1022" w:type="pct"/>
            <w:vAlign w:val="center"/>
            <w:hideMark/>
          </w:tcPr>
          <w:p w14:paraId="7A118B07" w14:textId="77777777" w:rsidR="00191667" w:rsidRPr="00683DC0" w:rsidRDefault="00191667" w:rsidP="00191667">
            <w:pPr>
              <w:pStyle w:val="TAH"/>
              <w:rPr>
                <w:lang w:eastAsia="ko-KR"/>
              </w:rPr>
            </w:pPr>
            <w:r w:rsidRPr="00683DC0">
              <w:rPr>
                <w:lang w:eastAsia="ko-KR"/>
              </w:rPr>
              <w:t>Applicability notes</w:t>
            </w:r>
          </w:p>
        </w:tc>
      </w:tr>
      <w:tr w:rsidR="00191667" w:rsidRPr="00683DC0" w14:paraId="14AA787B" w14:textId="77777777" w:rsidTr="006413B6">
        <w:trPr>
          <w:trHeight w:val="153"/>
        </w:trPr>
        <w:tc>
          <w:tcPr>
            <w:tcW w:w="1524" w:type="pct"/>
            <w:vAlign w:val="center"/>
            <w:hideMark/>
          </w:tcPr>
          <w:p w14:paraId="02C4CEEB" w14:textId="77777777" w:rsidR="00191667" w:rsidRPr="00683DC0" w:rsidRDefault="00191667" w:rsidP="00191667">
            <w:pPr>
              <w:pStyle w:val="TAL"/>
              <w:rPr>
                <w:lang w:val="en-US"/>
              </w:rPr>
            </w:pPr>
            <w:r w:rsidRPr="00FC6E3C">
              <w:rPr>
                <w:lang w:val="en-US"/>
              </w:rPr>
              <w:t>NR NTN access</w:t>
            </w:r>
            <w:r>
              <w:rPr>
                <w:lang w:val="en-US"/>
              </w:rPr>
              <w:t xml:space="preserve"> (</w:t>
            </w:r>
            <w:r w:rsidRPr="00FC6E3C">
              <w:rPr>
                <w:lang w:val="en-US"/>
              </w:rPr>
              <w:t>nonTerrestrialNetwork-r17</w:t>
            </w:r>
            <w:r>
              <w:rPr>
                <w:lang w:val="en-US"/>
              </w:rPr>
              <w:t>)</w:t>
            </w:r>
          </w:p>
        </w:tc>
        <w:tc>
          <w:tcPr>
            <w:tcW w:w="0" w:type="auto"/>
            <w:vAlign w:val="center"/>
            <w:hideMark/>
          </w:tcPr>
          <w:p w14:paraId="5342B6BB" w14:textId="77777777" w:rsidR="00191667" w:rsidRPr="00683DC0" w:rsidRDefault="00191667" w:rsidP="00191667">
            <w:pPr>
              <w:pStyle w:val="TAC"/>
              <w:rPr>
                <w:lang w:val="en-US"/>
              </w:rPr>
            </w:pPr>
            <w:r w:rsidRPr="00683DC0">
              <w:rPr>
                <w:lang w:val="en-US"/>
              </w:rPr>
              <w:t>FR1 FDD</w:t>
            </w:r>
          </w:p>
        </w:tc>
        <w:tc>
          <w:tcPr>
            <w:tcW w:w="0" w:type="auto"/>
            <w:vAlign w:val="center"/>
            <w:hideMark/>
          </w:tcPr>
          <w:p w14:paraId="416907F7" w14:textId="77777777" w:rsidR="00191667" w:rsidRPr="00683DC0" w:rsidRDefault="00191667" w:rsidP="00191667">
            <w:pPr>
              <w:pStyle w:val="TAC"/>
              <w:rPr>
                <w:lang w:val="en-US"/>
              </w:rPr>
            </w:pPr>
            <w:r w:rsidRPr="00683DC0">
              <w:rPr>
                <w:lang w:val="en-US"/>
              </w:rPr>
              <w:t>PDSCH</w:t>
            </w:r>
          </w:p>
        </w:tc>
        <w:tc>
          <w:tcPr>
            <w:tcW w:w="1369" w:type="pct"/>
            <w:vAlign w:val="center"/>
          </w:tcPr>
          <w:p w14:paraId="75636C03" w14:textId="77777777" w:rsidR="00191667" w:rsidRPr="00683DC0" w:rsidRDefault="00191667" w:rsidP="00191667">
            <w:pPr>
              <w:pStyle w:val="TAL"/>
              <w:rPr>
                <w:lang w:val="en-US"/>
              </w:rPr>
            </w:pPr>
            <w:r>
              <w:rPr>
                <w:lang w:val="en-US"/>
              </w:rPr>
              <w:t xml:space="preserve">Clause </w:t>
            </w:r>
            <w:r w:rsidRPr="00AD037F">
              <w:rPr>
                <w:lang w:val="en-US"/>
              </w:rPr>
              <w:t>8.2.1.2.2.1</w:t>
            </w:r>
            <w:r>
              <w:rPr>
                <w:lang w:val="en-US"/>
              </w:rPr>
              <w:t xml:space="preserve"> (Test 1-1</w:t>
            </w:r>
            <w:r>
              <w:rPr>
                <w:rFonts w:hint="eastAsia"/>
                <w:lang w:val="en-US"/>
              </w:rPr>
              <w:t>,</w:t>
            </w:r>
            <w:r>
              <w:rPr>
                <w:lang w:val="en-US"/>
              </w:rPr>
              <w:t xml:space="preserve"> Test 1-2, Test 1-3</w:t>
            </w:r>
            <w:r>
              <w:rPr>
                <w:rFonts w:hint="eastAsia"/>
                <w:lang w:val="en-US"/>
              </w:rPr>
              <w:t>,</w:t>
            </w:r>
            <w:r>
              <w:rPr>
                <w:lang w:val="en-US"/>
              </w:rPr>
              <w:t xml:space="preserve"> Test 1-4)</w:t>
            </w:r>
          </w:p>
        </w:tc>
        <w:tc>
          <w:tcPr>
            <w:tcW w:w="1022" w:type="pct"/>
            <w:vAlign w:val="center"/>
          </w:tcPr>
          <w:p w14:paraId="0233B4C4" w14:textId="77777777" w:rsidR="00191667" w:rsidRPr="00683DC0" w:rsidRDefault="00191667" w:rsidP="00191667">
            <w:pPr>
              <w:pStyle w:val="TAL"/>
              <w:rPr>
                <w:lang w:val="en-US"/>
              </w:rPr>
            </w:pPr>
          </w:p>
        </w:tc>
      </w:tr>
      <w:tr w:rsidR="00191667" w:rsidRPr="00683DC0" w14:paraId="7E20494C" w14:textId="77777777" w:rsidTr="006413B6">
        <w:trPr>
          <w:trHeight w:val="153"/>
        </w:trPr>
        <w:tc>
          <w:tcPr>
            <w:tcW w:w="1524" w:type="pct"/>
            <w:vAlign w:val="center"/>
          </w:tcPr>
          <w:p w14:paraId="6ADCBFC7" w14:textId="77777777" w:rsidR="00191667" w:rsidRPr="00FC6E3C" w:rsidRDefault="00191667" w:rsidP="00191667">
            <w:pPr>
              <w:pStyle w:val="TAL"/>
              <w:rPr>
                <w:lang w:val="en-US"/>
              </w:rPr>
            </w:pPr>
            <w:r>
              <w:rPr>
                <w:lang w:val="en-US"/>
              </w:rPr>
              <w:t xml:space="preserve">NR </w:t>
            </w:r>
            <w:r w:rsidRPr="00FC6E3C">
              <w:rPr>
                <w:lang w:val="en-US"/>
              </w:rPr>
              <w:t xml:space="preserve">NTN </w:t>
            </w:r>
            <w:r>
              <w:rPr>
                <w:lang w:val="en-US"/>
              </w:rPr>
              <w:t>scenario support (</w:t>
            </w:r>
            <w:r w:rsidRPr="00FC6E3C">
              <w:rPr>
                <w:lang w:val="en-US"/>
              </w:rPr>
              <w:t>ntn-ScenarioSupport-r17</w:t>
            </w:r>
            <w:r>
              <w:rPr>
                <w:lang w:val="en-US"/>
              </w:rPr>
              <w:t>)</w:t>
            </w:r>
          </w:p>
        </w:tc>
        <w:tc>
          <w:tcPr>
            <w:tcW w:w="0" w:type="auto"/>
            <w:vAlign w:val="center"/>
          </w:tcPr>
          <w:p w14:paraId="31B635DF" w14:textId="77777777" w:rsidR="00191667" w:rsidRPr="00683DC0" w:rsidRDefault="00191667" w:rsidP="00191667">
            <w:pPr>
              <w:pStyle w:val="TAC"/>
              <w:rPr>
                <w:lang w:val="en-US"/>
              </w:rPr>
            </w:pPr>
            <w:r w:rsidRPr="00683DC0">
              <w:rPr>
                <w:lang w:val="en-US"/>
              </w:rPr>
              <w:t>FR1 FDD</w:t>
            </w:r>
          </w:p>
        </w:tc>
        <w:tc>
          <w:tcPr>
            <w:tcW w:w="0" w:type="auto"/>
            <w:vAlign w:val="center"/>
          </w:tcPr>
          <w:p w14:paraId="363D7A2A" w14:textId="77777777" w:rsidR="00191667" w:rsidRPr="00683DC0" w:rsidRDefault="00191667" w:rsidP="00191667">
            <w:pPr>
              <w:pStyle w:val="TAC"/>
              <w:rPr>
                <w:lang w:val="en-US"/>
              </w:rPr>
            </w:pPr>
            <w:r w:rsidRPr="00683DC0">
              <w:rPr>
                <w:lang w:val="en-US"/>
              </w:rPr>
              <w:t>PDSCH</w:t>
            </w:r>
          </w:p>
        </w:tc>
        <w:tc>
          <w:tcPr>
            <w:tcW w:w="1369" w:type="pct"/>
            <w:vAlign w:val="center"/>
          </w:tcPr>
          <w:p w14:paraId="6F84620A" w14:textId="77777777" w:rsidR="00191667" w:rsidRPr="00683DC0" w:rsidRDefault="00191667" w:rsidP="00191667">
            <w:pPr>
              <w:pStyle w:val="TAL"/>
              <w:rPr>
                <w:lang w:val="en-US"/>
              </w:rPr>
            </w:pPr>
            <w:r>
              <w:rPr>
                <w:lang w:val="en-US"/>
              </w:rPr>
              <w:t xml:space="preserve">Clause </w:t>
            </w:r>
            <w:r w:rsidRPr="00AD037F">
              <w:rPr>
                <w:lang w:val="en-US"/>
              </w:rPr>
              <w:t>8.2.1.2.2.1</w:t>
            </w:r>
            <w:r>
              <w:rPr>
                <w:lang w:val="en-US"/>
              </w:rPr>
              <w:t xml:space="preserve"> (Test 1-1</w:t>
            </w:r>
            <w:r>
              <w:rPr>
                <w:rFonts w:hint="eastAsia"/>
                <w:lang w:val="en-US"/>
              </w:rPr>
              <w:t>,</w:t>
            </w:r>
            <w:r>
              <w:rPr>
                <w:lang w:val="en-US"/>
              </w:rPr>
              <w:t xml:space="preserve"> Test 1-2, Test 1-3</w:t>
            </w:r>
            <w:r>
              <w:rPr>
                <w:rFonts w:hint="eastAsia"/>
                <w:lang w:val="en-US"/>
              </w:rPr>
              <w:t>,</w:t>
            </w:r>
            <w:r>
              <w:rPr>
                <w:lang w:val="en-US"/>
              </w:rPr>
              <w:t xml:space="preserve"> Test 1-4)</w:t>
            </w:r>
          </w:p>
        </w:tc>
        <w:tc>
          <w:tcPr>
            <w:tcW w:w="1022" w:type="pct"/>
            <w:vAlign w:val="center"/>
          </w:tcPr>
          <w:p w14:paraId="44B21018" w14:textId="77777777" w:rsidR="00191667" w:rsidRPr="00683DC0" w:rsidRDefault="00191667" w:rsidP="00191667">
            <w:pPr>
              <w:pStyle w:val="TAL"/>
              <w:rPr>
                <w:lang w:val="en-US"/>
              </w:rPr>
            </w:pPr>
            <w:r w:rsidRPr="00FC6E3C">
              <w:rPr>
                <w:lang w:val="en-US"/>
              </w:rPr>
              <w:t xml:space="preserve">The requirements apply only when </w:t>
            </w:r>
            <w:r w:rsidRPr="00FC6E3C">
              <w:rPr>
                <w:i/>
                <w:lang w:val="en-US"/>
              </w:rPr>
              <w:t>ntn-ScenarioSupport-r17</w:t>
            </w:r>
            <w:r w:rsidRPr="00FC6E3C">
              <w:rPr>
                <w:lang w:val="en-US"/>
              </w:rPr>
              <w:t xml:space="preserve"> </w:t>
            </w:r>
            <w:r>
              <w:rPr>
                <w:lang w:val="en-US"/>
              </w:rPr>
              <w:t>is “ngso” or is not inculded</w:t>
            </w:r>
            <w:r w:rsidRPr="00FC6E3C">
              <w:rPr>
                <w:lang w:val="en-US"/>
              </w:rPr>
              <w:t>.</w:t>
            </w:r>
          </w:p>
        </w:tc>
      </w:tr>
      <w:tr w:rsidR="00191667" w:rsidRPr="00683DC0" w14:paraId="00A4461E" w14:textId="77777777" w:rsidTr="006413B6">
        <w:trPr>
          <w:trHeight w:val="153"/>
        </w:trPr>
        <w:tc>
          <w:tcPr>
            <w:tcW w:w="1524" w:type="pct"/>
            <w:vAlign w:val="center"/>
          </w:tcPr>
          <w:p w14:paraId="37A8EDFC" w14:textId="77777777" w:rsidR="00191667" w:rsidRPr="007A24C1" w:rsidRDefault="00191667" w:rsidP="00191667">
            <w:pPr>
              <w:pStyle w:val="TAL"/>
              <w:rPr>
                <w:lang w:val="en-US"/>
              </w:rPr>
            </w:pPr>
            <w:r w:rsidRPr="007A24C1">
              <w:rPr>
                <w:lang w:val="en-US"/>
              </w:rPr>
              <w:t>Increasing the number of HARQ processes</w:t>
            </w:r>
            <w:r>
              <w:rPr>
                <w:lang w:val="en-US"/>
              </w:rPr>
              <w:t xml:space="preserve"> (</w:t>
            </w:r>
            <w:r w:rsidRPr="007A24C1">
              <w:rPr>
                <w:lang w:val="en-US"/>
              </w:rPr>
              <w:t>max-HARQ-ProcessNumber-r17</w:t>
            </w:r>
            <w:r>
              <w:rPr>
                <w:lang w:val="en-US"/>
              </w:rPr>
              <w:t>)</w:t>
            </w:r>
          </w:p>
        </w:tc>
        <w:tc>
          <w:tcPr>
            <w:tcW w:w="0" w:type="auto"/>
            <w:vAlign w:val="center"/>
          </w:tcPr>
          <w:p w14:paraId="66BE9C4F" w14:textId="77777777" w:rsidR="00191667" w:rsidRPr="00683DC0" w:rsidRDefault="00191667" w:rsidP="00191667">
            <w:pPr>
              <w:pStyle w:val="TAC"/>
              <w:rPr>
                <w:lang w:val="en-US"/>
              </w:rPr>
            </w:pPr>
            <w:r w:rsidRPr="00683DC0">
              <w:rPr>
                <w:lang w:val="en-US"/>
              </w:rPr>
              <w:t>FR1 FDD</w:t>
            </w:r>
          </w:p>
        </w:tc>
        <w:tc>
          <w:tcPr>
            <w:tcW w:w="0" w:type="auto"/>
            <w:vAlign w:val="center"/>
          </w:tcPr>
          <w:p w14:paraId="397F72A5" w14:textId="77777777" w:rsidR="00191667" w:rsidRPr="00683DC0" w:rsidRDefault="00191667" w:rsidP="00191667">
            <w:pPr>
              <w:pStyle w:val="TAC"/>
              <w:rPr>
                <w:lang w:val="en-US"/>
              </w:rPr>
            </w:pPr>
            <w:r w:rsidRPr="00683DC0">
              <w:rPr>
                <w:lang w:val="en-US"/>
              </w:rPr>
              <w:t>PDSCH</w:t>
            </w:r>
          </w:p>
        </w:tc>
        <w:tc>
          <w:tcPr>
            <w:tcW w:w="1369" w:type="pct"/>
          </w:tcPr>
          <w:p w14:paraId="695DE5A7" w14:textId="77777777" w:rsidR="00191667" w:rsidRPr="00683DC0" w:rsidRDefault="00191667" w:rsidP="00191667">
            <w:pPr>
              <w:pStyle w:val="TAL"/>
              <w:rPr>
                <w:lang w:val="en-US"/>
              </w:rPr>
            </w:pPr>
            <w:r>
              <w:rPr>
                <w:lang w:val="en-US"/>
              </w:rPr>
              <w:t xml:space="preserve">Clause </w:t>
            </w:r>
            <w:r w:rsidRPr="00AD037F">
              <w:rPr>
                <w:lang w:val="en-US"/>
              </w:rPr>
              <w:t>8.2.1.2.2.1</w:t>
            </w:r>
            <w:r>
              <w:rPr>
                <w:lang w:val="en-US"/>
              </w:rPr>
              <w:t xml:space="preserve"> (Test 1-3)</w:t>
            </w:r>
          </w:p>
        </w:tc>
        <w:tc>
          <w:tcPr>
            <w:tcW w:w="1022" w:type="pct"/>
            <w:vAlign w:val="center"/>
          </w:tcPr>
          <w:p w14:paraId="52401CF8" w14:textId="77777777" w:rsidR="00191667" w:rsidRPr="00683DC0" w:rsidRDefault="00191667" w:rsidP="00191667">
            <w:pPr>
              <w:pStyle w:val="TAL"/>
              <w:rPr>
                <w:lang w:val="en-US"/>
              </w:rPr>
            </w:pPr>
          </w:p>
        </w:tc>
      </w:tr>
      <w:tr w:rsidR="00191667" w:rsidRPr="00683DC0" w14:paraId="34D96D38" w14:textId="77777777" w:rsidTr="006413B6">
        <w:trPr>
          <w:trHeight w:val="153"/>
        </w:trPr>
        <w:tc>
          <w:tcPr>
            <w:tcW w:w="1524" w:type="pct"/>
            <w:vAlign w:val="center"/>
          </w:tcPr>
          <w:p w14:paraId="39228F37" w14:textId="77777777" w:rsidR="00191667" w:rsidRPr="007A24C1" w:rsidRDefault="00191667" w:rsidP="00191667">
            <w:pPr>
              <w:pStyle w:val="TAL"/>
              <w:rPr>
                <w:lang w:val="en-US"/>
              </w:rPr>
            </w:pPr>
            <w:r>
              <w:rPr>
                <w:lang w:val="en-US"/>
              </w:rPr>
              <w:t>D</w:t>
            </w:r>
            <w:r w:rsidRPr="00FC6E3C">
              <w:rPr>
                <w:lang w:val="en-US"/>
              </w:rPr>
              <w:t>isabled HARQ feedback for downlink transmission</w:t>
            </w:r>
            <w:r>
              <w:rPr>
                <w:lang w:val="en-US"/>
              </w:rPr>
              <w:t xml:space="preserve"> (</w:t>
            </w:r>
            <w:r w:rsidRPr="00FC6E3C">
              <w:rPr>
                <w:lang w:val="en-US"/>
              </w:rPr>
              <w:t>harq-FeedbackDisabled-r17</w:t>
            </w:r>
            <w:r>
              <w:rPr>
                <w:lang w:val="en-US"/>
              </w:rPr>
              <w:t>)</w:t>
            </w:r>
          </w:p>
        </w:tc>
        <w:tc>
          <w:tcPr>
            <w:tcW w:w="0" w:type="auto"/>
            <w:vAlign w:val="center"/>
          </w:tcPr>
          <w:p w14:paraId="7DDD1229" w14:textId="77777777" w:rsidR="00191667" w:rsidRPr="00683DC0" w:rsidRDefault="00191667" w:rsidP="00191667">
            <w:pPr>
              <w:pStyle w:val="TAC"/>
              <w:rPr>
                <w:lang w:val="en-US"/>
              </w:rPr>
            </w:pPr>
            <w:r>
              <w:rPr>
                <w:rFonts w:hint="eastAsia"/>
                <w:lang w:val="en-US"/>
              </w:rPr>
              <w:t>F</w:t>
            </w:r>
            <w:r>
              <w:rPr>
                <w:lang w:val="en-US"/>
              </w:rPr>
              <w:t>R1 FDD</w:t>
            </w:r>
          </w:p>
        </w:tc>
        <w:tc>
          <w:tcPr>
            <w:tcW w:w="0" w:type="auto"/>
            <w:vAlign w:val="center"/>
          </w:tcPr>
          <w:p w14:paraId="250EAAC1" w14:textId="77777777" w:rsidR="00191667" w:rsidRPr="00683DC0" w:rsidRDefault="00191667" w:rsidP="00191667">
            <w:pPr>
              <w:pStyle w:val="TAC"/>
              <w:rPr>
                <w:lang w:val="en-US"/>
              </w:rPr>
            </w:pPr>
            <w:r>
              <w:rPr>
                <w:rFonts w:hint="eastAsia"/>
                <w:lang w:val="en-US"/>
              </w:rPr>
              <w:t>P</w:t>
            </w:r>
            <w:r>
              <w:rPr>
                <w:lang w:val="en-US"/>
              </w:rPr>
              <w:t>DSCH</w:t>
            </w:r>
          </w:p>
        </w:tc>
        <w:tc>
          <w:tcPr>
            <w:tcW w:w="1369" w:type="pct"/>
            <w:vAlign w:val="center"/>
          </w:tcPr>
          <w:p w14:paraId="3EB96B55" w14:textId="77777777" w:rsidR="00191667" w:rsidRPr="00683DC0" w:rsidRDefault="00191667" w:rsidP="00191667">
            <w:pPr>
              <w:pStyle w:val="TAL"/>
              <w:rPr>
                <w:lang w:val="en-US"/>
              </w:rPr>
            </w:pPr>
            <w:r>
              <w:rPr>
                <w:lang w:val="en-US"/>
              </w:rPr>
              <w:t xml:space="preserve">Clause </w:t>
            </w:r>
            <w:r w:rsidRPr="00AD037F">
              <w:rPr>
                <w:lang w:val="en-US"/>
              </w:rPr>
              <w:t>8.2.1.2.2.1</w:t>
            </w:r>
            <w:r>
              <w:rPr>
                <w:lang w:val="en-US"/>
              </w:rPr>
              <w:t xml:space="preserve"> (Test 1-4)</w:t>
            </w:r>
          </w:p>
        </w:tc>
        <w:tc>
          <w:tcPr>
            <w:tcW w:w="1022" w:type="pct"/>
            <w:vAlign w:val="center"/>
          </w:tcPr>
          <w:p w14:paraId="6A575EB6" w14:textId="77777777" w:rsidR="00191667" w:rsidRPr="00683DC0" w:rsidRDefault="00191667" w:rsidP="00191667">
            <w:pPr>
              <w:pStyle w:val="TAL"/>
              <w:rPr>
                <w:lang w:val="en-US"/>
              </w:rPr>
            </w:pPr>
          </w:p>
        </w:tc>
      </w:tr>
    </w:tbl>
    <w:p w14:paraId="143FD5E9" w14:textId="77777777" w:rsidR="00191667" w:rsidRPr="00652012" w:rsidRDefault="00191667" w:rsidP="00191667"/>
    <w:p w14:paraId="135AA40B" w14:textId="77777777" w:rsidR="00191667" w:rsidRPr="00C25669" w:rsidRDefault="00191667" w:rsidP="00191667">
      <w:pPr>
        <w:pStyle w:val="Heading4"/>
      </w:pPr>
      <w:bookmarkStart w:id="1684" w:name="_Toc123057985"/>
      <w:bookmarkStart w:id="1685" w:name="_Toc124256678"/>
      <w:bookmarkStart w:id="1686" w:name="_Toc131734991"/>
      <w:bookmarkStart w:id="1687" w:name="_Toc137372768"/>
      <w:bookmarkStart w:id="1688" w:name="_Toc138885154"/>
      <w:r>
        <w:lastRenderedPageBreak/>
        <w:t>8</w:t>
      </w:r>
      <w:r w:rsidRPr="00C25669">
        <w:t>.</w:t>
      </w:r>
      <w:r w:rsidRPr="00C25669">
        <w:rPr>
          <w:rFonts w:hint="eastAsia"/>
        </w:rPr>
        <w:t>2</w:t>
      </w:r>
      <w:r>
        <w:t>.1.2</w:t>
      </w:r>
      <w:r w:rsidRPr="00C25669">
        <w:rPr>
          <w:rFonts w:hint="eastAsia"/>
        </w:rPr>
        <w:tab/>
        <w:t xml:space="preserve">PDSCH </w:t>
      </w:r>
      <w:r w:rsidRPr="00C25669">
        <w:t>demodulation</w:t>
      </w:r>
      <w:r w:rsidRPr="00C25669">
        <w:rPr>
          <w:rFonts w:hint="eastAsia"/>
        </w:rPr>
        <w:t xml:space="preserve"> requirements</w:t>
      </w:r>
      <w:bookmarkEnd w:id="1684"/>
      <w:bookmarkEnd w:id="1685"/>
      <w:bookmarkEnd w:id="1686"/>
      <w:bookmarkEnd w:id="1687"/>
      <w:bookmarkEnd w:id="1688"/>
    </w:p>
    <w:p w14:paraId="1754060D" w14:textId="77777777" w:rsidR="00191667" w:rsidRPr="00C25669" w:rsidRDefault="00191667" w:rsidP="00191667">
      <w:r w:rsidRPr="00C25669">
        <w:t xml:space="preserve">The parameters specified in </w:t>
      </w:r>
      <w:r w:rsidRPr="00C25669">
        <w:rPr>
          <w:rFonts w:hint="eastAsia"/>
        </w:rPr>
        <w:t>T</w:t>
      </w:r>
      <w:r w:rsidRPr="00C25669">
        <w:t xml:space="preserve">able </w:t>
      </w:r>
      <w:r>
        <w:t>8</w:t>
      </w:r>
      <w:r w:rsidRPr="00C25669">
        <w:t>.2</w:t>
      </w:r>
      <w:r>
        <w:t>.1.2</w:t>
      </w:r>
      <w:r w:rsidRPr="00C25669">
        <w:t>-1 are valid for all PDSCH tests unless otherwise stated.</w:t>
      </w:r>
    </w:p>
    <w:p w14:paraId="0D78E237" w14:textId="77777777" w:rsidR="00191667" w:rsidRPr="00C25669" w:rsidRDefault="00191667" w:rsidP="00191667">
      <w:pPr>
        <w:pStyle w:val="TH"/>
      </w:pPr>
      <w:r w:rsidRPr="00C25669">
        <w:lastRenderedPageBreak/>
        <w:t xml:space="preserve">Table </w:t>
      </w:r>
      <w:r>
        <w:t>8</w:t>
      </w:r>
      <w:r w:rsidRPr="00C25669">
        <w:t>.2</w:t>
      </w:r>
      <w:r>
        <w:t>.1.2</w:t>
      </w:r>
      <w:r w:rsidRPr="00C25669">
        <w:t>-1</w:t>
      </w:r>
      <w:r w:rsidRPr="00C25669">
        <w:rPr>
          <w:rFonts w:hint="eastAsia"/>
        </w:rPr>
        <w:t>:</w:t>
      </w:r>
      <w:r w:rsidRPr="00C25669">
        <w:t xml:space="preserve"> Common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1387"/>
        <w:gridCol w:w="2238"/>
        <w:gridCol w:w="907"/>
        <w:gridCol w:w="3295"/>
      </w:tblGrid>
      <w:tr w:rsidR="00191667" w:rsidRPr="00661924" w14:paraId="7CB76369" w14:textId="77777777" w:rsidTr="006413B6">
        <w:tc>
          <w:tcPr>
            <w:tcW w:w="5419" w:type="dxa"/>
            <w:gridSpan w:val="3"/>
            <w:shd w:val="clear" w:color="auto" w:fill="auto"/>
          </w:tcPr>
          <w:p w14:paraId="718B0203" w14:textId="77777777" w:rsidR="00191667" w:rsidRPr="00661924" w:rsidRDefault="00191667" w:rsidP="00191667">
            <w:pPr>
              <w:pStyle w:val="TAH"/>
            </w:pPr>
            <w:r w:rsidRPr="00661924">
              <w:lastRenderedPageBreak/>
              <w:t>Parameter</w:t>
            </w:r>
          </w:p>
        </w:tc>
        <w:tc>
          <w:tcPr>
            <w:tcW w:w="907" w:type="dxa"/>
            <w:shd w:val="clear" w:color="auto" w:fill="auto"/>
          </w:tcPr>
          <w:p w14:paraId="7CD92978" w14:textId="77777777" w:rsidR="00191667" w:rsidRPr="00661924" w:rsidRDefault="00191667" w:rsidP="00191667">
            <w:pPr>
              <w:pStyle w:val="TAH"/>
            </w:pPr>
            <w:r w:rsidRPr="00661924">
              <w:t>Unit</w:t>
            </w:r>
          </w:p>
        </w:tc>
        <w:tc>
          <w:tcPr>
            <w:tcW w:w="3295" w:type="dxa"/>
            <w:shd w:val="clear" w:color="auto" w:fill="auto"/>
          </w:tcPr>
          <w:p w14:paraId="3218CE84" w14:textId="77777777" w:rsidR="00191667" w:rsidRPr="00661924" w:rsidRDefault="00191667" w:rsidP="00191667">
            <w:pPr>
              <w:pStyle w:val="TAH"/>
            </w:pPr>
            <w:r w:rsidRPr="00661924">
              <w:t>Value</w:t>
            </w:r>
          </w:p>
        </w:tc>
      </w:tr>
      <w:tr w:rsidR="00191667" w:rsidRPr="00661924" w14:paraId="7BD7C7D7" w14:textId="77777777" w:rsidTr="006413B6">
        <w:tc>
          <w:tcPr>
            <w:tcW w:w="5419" w:type="dxa"/>
            <w:gridSpan w:val="3"/>
            <w:shd w:val="clear" w:color="auto" w:fill="auto"/>
            <w:vAlign w:val="center"/>
          </w:tcPr>
          <w:p w14:paraId="226D9B99" w14:textId="77777777" w:rsidR="00191667" w:rsidRPr="00661924" w:rsidRDefault="00191667" w:rsidP="006413B6">
            <w:pPr>
              <w:pStyle w:val="TAL"/>
            </w:pPr>
            <w:r w:rsidRPr="00661924">
              <w:t>PDSCH transmission scheme</w:t>
            </w:r>
          </w:p>
        </w:tc>
        <w:tc>
          <w:tcPr>
            <w:tcW w:w="907" w:type="dxa"/>
            <w:shd w:val="clear" w:color="auto" w:fill="auto"/>
            <w:vAlign w:val="center"/>
          </w:tcPr>
          <w:p w14:paraId="61F6F826" w14:textId="77777777" w:rsidR="00191667" w:rsidRPr="00661924" w:rsidRDefault="00191667" w:rsidP="006413B6">
            <w:pPr>
              <w:pStyle w:val="TAC"/>
            </w:pPr>
          </w:p>
        </w:tc>
        <w:tc>
          <w:tcPr>
            <w:tcW w:w="3295" w:type="dxa"/>
            <w:shd w:val="clear" w:color="auto" w:fill="auto"/>
            <w:vAlign w:val="center"/>
          </w:tcPr>
          <w:p w14:paraId="5A9AB327" w14:textId="77777777" w:rsidR="00191667" w:rsidRPr="00661924" w:rsidRDefault="00191667" w:rsidP="006413B6">
            <w:pPr>
              <w:pStyle w:val="TAC"/>
            </w:pPr>
            <w:r w:rsidRPr="00661924">
              <w:t>Transmission scheme 1</w:t>
            </w:r>
          </w:p>
        </w:tc>
      </w:tr>
      <w:tr w:rsidR="00191667" w:rsidRPr="00661924" w14:paraId="30637368" w14:textId="77777777" w:rsidTr="006413B6">
        <w:tc>
          <w:tcPr>
            <w:tcW w:w="1794" w:type="dxa"/>
            <w:vMerge w:val="restart"/>
            <w:shd w:val="clear" w:color="auto" w:fill="auto"/>
            <w:vAlign w:val="center"/>
          </w:tcPr>
          <w:p w14:paraId="201A79CB" w14:textId="77777777" w:rsidR="00191667" w:rsidRPr="00661924" w:rsidRDefault="00191667" w:rsidP="006413B6">
            <w:pPr>
              <w:pStyle w:val="TAL"/>
              <w:rPr>
                <w:lang w:eastAsia="ja-JP"/>
              </w:rPr>
            </w:pPr>
            <w:r w:rsidRPr="00661924">
              <w:rPr>
                <w:rFonts w:hint="eastAsia"/>
              </w:rPr>
              <w:t>C</w:t>
            </w:r>
            <w:r w:rsidRPr="00661924">
              <w:t>arrier configuration</w:t>
            </w:r>
          </w:p>
        </w:tc>
        <w:tc>
          <w:tcPr>
            <w:tcW w:w="3625" w:type="dxa"/>
            <w:gridSpan w:val="2"/>
            <w:shd w:val="clear" w:color="auto" w:fill="auto"/>
            <w:vAlign w:val="center"/>
          </w:tcPr>
          <w:p w14:paraId="32BF2FCC" w14:textId="77777777" w:rsidR="00191667" w:rsidRPr="00661924" w:rsidRDefault="00191667" w:rsidP="006413B6">
            <w:pPr>
              <w:pStyle w:val="TAL"/>
              <w:rPr>
                <w:lang w:eastAsia="ja-JP"/>
              </w:rPr>
            </w:pPr>
            <w:r w:rsidRPr="00661924">
              <w:t>Offset between Point A and the lowest usable subcarrier on this carrier (Note 2)</w:t>
            </w:r>
          </w:p>
        </w:tc>
        <w:tc>
          <w:tcPr>
            <w:tcW w:w="907" w:type="dxa"/>
            <w:shd w:val="clear" w:color="auto" w:fill="auto"/>
            <w:vAlign w:val="center"/>
          </w:tcPr>
          <w:p w14:paraId="6B9970C9" w14:textId="77777777" w:rsidR="00191667" w:rsidRPr="00661924" w:rsidRDefault="00191667" w:rsidP="006413B6">
            <w:pPr>
              <w:pStyle w:val="TAC"/>
            </w:pPr>
            <w:r w:rsidRPr="00661924">
              <w:t>RBs</w:t>
            </w:r>
          </w:p>
        </w:tc>
        <w:tc>
          <w:tcPr>
            <w:tcW w:w="3295" w:type="dxa"/>
            <w:shd w:val="clear" w:color="auto" w:fill="auto"/>
            <w:vAlign w:val="center"/>
          </w:tcPr>
          <w:p w14:paraId="7888BA63" w14:textId="77777777" w:rsidR="00191667" w:rsidRPr="00661924" w:rsidRDefault="00191667" w:rsidP="006413B6">
            <w:pPr>
              <w:pStyle w:val="TAC"/>
            </w:pPr>
            <w:r w:rsidRPr="00661924">
              <w:t>0</w:t>
            </w:r>
          </w:p>
        </w:tc>
      </w:tr>
      <w:tr w:rsidR="00191667" w:rsidRPr="00661924" w14:paraId="54A90426" w14:textId="77777777" w:rsidTr="006413B6">
        <w:tc>
          <w:tcPr>
            <w:tcW w:w="1794" w:type="dxa"/>
            <w:vMerge/>
            <w:shd w:val="clear" w:color="auto" w:fill="auto"/>
            <w:vAlign w:val="center"/>
          </w:tcPr>
          <w:p w14:paraId="724F37F7" w14:textId="77777777" w:rsidR="00191667" w:rsidRPr="00661924" w:rsidRDefault="00191667" w:rsidP="006413B6">
            <w:pPr>
              <w:pStyle w:val="TAL"/>
              <w:rPr>
                <w:lang w:eastAsia="ja-JP"/>
              </w:rPr>
            </w:pPr>
          </w:p>
        </w:tc>
        <w:tc>
          <w:tcPr>
            <w:tcW w:w="3625" w:type="dxa"/>
            <w:gridSpan w:val="2"/>
            <w:shd w:val="clear" w:color="auto" w:fill="auto"/>
            <w:vAlign w:val="center"/>
          </w:tcPr>
          <w:p w14:paraId="6423011B" w14:textId="77777777" w:rsidR="00191667" w:rsidRPr="00661924" w:rsidRDefault="00191667" w:rsidP="006413B6">
            <w:pPr>
              <w:pStyle w:val="TAL"/>
              <w:rPr>
                <w:lang w:eastAsia="ja-JP"/>
              </w:rPr>
            </w:pPr>
            <w:r w:rsidRPr="00661924">
              <w:t>Subcarrier spacing</w:t>
            </w:r>
          </w:p>
        </w:tc>
        <w:tc>
          <w:tcPr>
            <w:tcW w:w="907" w:type="dxa"/>
            <w:shd w:val="clear" w:color="auto" w:fill="auto"/>
            <w:vAlign w:val="center"/>
          </w:tcPr>
          <w:p w14:paraId="2DEE44BF" w14:textId="77777777" w:rsidR="00191667" w:rsidRPr="00661924" w:rsidRDefault="00191667" w:rsidP="006413B6">
            <w:pPr>
              <w:pStyle w:val="TAC"/>
            </w:pPr>
            <w:r w:rsidRPr="00661924">
              <w:t>kHz</w:t>
            </w:r>
          </w:p>
        </w:tc>
        <w:tc>
          <w:tcPr>
            <w:tcW w:w="3295" w:type="dxa"/>
            <w:shd w:val="clear" w:color="auto" w:fill="auto"/>
            <w:vAlign w:val="center"/>
          </w:tcPr>
          <w:p w14:paraId="28D0285B" w14:textId="77777777" w:rsidR="00191667" w:rsidRPr="00661924" w:rsidRDefault="00191667" w:rsidP="006413B6">
            <w:pPr>
              <w:pStyle w:val="TAC"/>
            </w:pPr>
            <w:r w:rsidRPr="00661924">
              <w:t>15</w:t>
            </w:r>
          </w:p>
        </w:tc>
      </w:tr>
      <w:tr w:rsidR="00191667" w:rsidRPr="00661924" w14:paraId="320D12A2" w14:textId="77777777" w:rsidTr="006413B6">
        <w:tc>
          <w:tcPr>
            <w:tcW w:w="1794" w:type="dxa"/>
            <w:vMerge w:val="restart"/>
            <w:shd w:val="clear" w:color="auto" w:fill="auto"/>
            <w:vAlign w:val="center"/>
          </w:tcPr>
          <w:p w14:paraId="7310FE84" w14:textId="77777777" w:rsidR="00191667" w:rsidRPr="00661924" w:rsidRDefault="00191667" w:rsidP="006413B6">
            <w:pPr>
              <w:pStyle w:val="TAL"/>
            </w:pPr>
            <w:r w:rsidRPr="00661924">
              <w:t>DL BWP configuration #1</w:t>
            </w:r>
          </w:p>
        </w:tc>
        <w:tc>
          <w:tcPr>
            <w:tcW w:w="3625" w:type="dxa"/>
            <w:gridSpan w:val="2"/>
            <w:shd w:val="clear" w:color="auto" w:fill="auto"/>
            <w:vAlign w:val="center"/>
          </w:tcPr>
          <w:p w14:paraId="6E01108D" w14:textId="77777777" w:rsidR="00191667" w:rsidRPr="00661924" w:rsidRDefault="00191667" w:rsidP="006413B6">
            <w:pPr>
              <w:pStyle w:val="TAL"/>
            </w:pPr>
            <w:r w:rsidRPr="00661924">
              <w:t>Cyclic prefix</w:t>
            </w:r>
          </w:p>
        </w:tc>
        <w:tc>
          <w:tcPr>
            <w:tcW w:w="907" w:type="dxa"/>
            <w:shd w:val="clear" w:color="auto" w:fill="auto"/>
            <w:vAlign w:val="center"/>
          </w:tcPr>
          <w:p w14:paraId="39E4E224" w14:textId="77777777" w:rsidR="00191667" w:rsidRPr="00661924" w:rsidRDefault="00191667" w:rsidP="006413B6">
            <w:pPr>
              <w:pStyle w:val="TAC"/>
            </w:pPr>
          </w:p>
        </w:tc>
        <w:tc>
          <w:tcPr>
            <w:tcW w:w="3295" w:type="dxa"/>
            <w:shd w:val="clear" w:color="auto" w:fill="auto"/>
            <w:vAlign w:val="center"/>
          </w:tcPr>
          <w:p w14:paraId="1CC44EBB" w14:textId="77777777" w:rsidR="00191667" w:rsidRPr="00661924" w:rsidRDefault="00191667" w:rsidP="006413B6">
            <w:pPr>
              <w:pStyle w:val="TAC"/>
            </w:pPr>
            <w:r w:rsidRPr="00661924">
              <w:t>Normal</w:t>
            </w:r>
          </w:p>
        </w:tc>
      </w:tr>
      <w:tr w:rsidR="00191667" w:rsidRPr="00661924" w14:paraId="164F9231" w14:textId="77777777" w:rsidTr="006413B6">
        <w:tc>
          <w:tcPr>
            <w:tcW w:w="1794" w:type="dxa"/>
            <w:vMerge/>
            <w:shd w:val="clear" w:color="auto" w:fill="auto"/>
            <w:vAlign w:val="center"/>
          </w:tcPr>
          <w:p w14:paraId="3A909B42" w14:textId="77777777" w:rsidR="00191667" w:rsidRPr="00661924" w:rsidRDefault="00191667" w:rsidP="006413B6">
            <w:pPr>
              <w:pStyle w:val="TAL"/>
            </w:pPr>
          </w:p>
        </w:tc>
        <w:tc>
          <w:tcPr>
            <w:tcW w:w="3625" w:type="dxa"/>
            <w:gridSpan w:val="2"/>
            <w:shd w:val="clear" w:color="auto" w:fill="auto"/>
            <w:vAlign w:val="center"/>
          </w:tcPr>
          <w:p w14:paraId="58A0F49D" w14:textId="77777777" w:rsidR="00191667" w:rsidRPr="00661924" w:rsidRDefault="00191667" w:rsidP="006413B6">
            <w:pPr>
              <w:pStyle w:val="TAL"/>
            </w:pPr>
            <w:r w:rsidRPr="00661924">
              <w:t>RB offset</w:t>
            </w:r>
          </w:p>
        </w:tc>
        <w:tc>
          <w:tcPr>
            <w:tcW w:w="907" w:type="dxa"/>
            <w:shd w:val="clear" w:color="auto" w:fill="auto"/>
            <w:vAlign w:val="center"/>
          </w:tcPr>
          <w:p w14:paraId="31D5095F" w14:textId="77777777" w:rsidR="00191667" w:rsidRPr="00661924" w:rsidRDefault="00191667" w:rsidP="006413B6">
            <w:pPr>
              <w:pStyle w:val="TAC"/>
            </w:pPr>
            <w:r w:rsidRPr="00661924">
              <w:t>RBs</w:t>
            </w:r>
          </w:p>
        </w:tc>
        <w:tc>
          <w:tcPr>
            <w:tcW w:w="3295" w:type="dxa"/>
            <w:shd w:val="clear" w:color="auto" w:fill="auto"/>
            <w:vAlign w:val="center"/>
          </w:tcPr>
          <w:p w14:paraId="54D54F49" w14:textId="77777777" w:rsidR="00191667" w:rsidRPr="00661924" w:rsidRDefault="00191667" w:rsidP="006413B6">
            <w:pPr>
              <w:pStyle w:val="TAC"/>
            </w:pPr>
            <w:r w:rsidRPr="00661924">
              <w:t>0</w:t>
            </w:r>
          </w:p>
        </w:tc>
      </w:tr>
      <w:tr w:rsidR="00191667" w:rsidRPr="00661924" w14:paraId="14973B2C" w14:textId="77777777" w:rsidTr="006413B6">
        <w:tc>
          <w:tcPr>
            <w:tcW w:w="1794" w:type="dxa"/>
            <w:vMerge/>
            <w:shd w:val="clear" w:color="auto" w:fill="auto"/>
            <w:vAlign w:val="center"/>
          </w:tcPr>
          <w:p w14:paraId="05A82025" w14:textId="77777777" w:rsidR="00191667" w:rsidRPr="00661924" w:rsidRDefault="00191667" w:rsidP="006413B6">
            <w:pPr>
              <w:pStyle w:val="TAL"/>
            </w:pPr>
          </w:p>
        </w:tc>
        <w:tc>
          <w:tcPr>
            <w:tcW w:w="3625" w:type="dxa"/>
            <w:gridSpan w:val="2"/>
            <w:shd w:val="clear" w:color="auto" w:fill="auto"/>
            <w:vAlign w:val="center"/>
          </w:tcPr>
          <w:p w14:paraId="1DE5E3B7" w14:textId="77777777" w:rsidR="00191667" w:rsidRPr="00661924" w:rsidRDefault="00191667" w:rsidP="006413B6">
            <w:pPr>
              <w:pStyle w:val="TAL"/>
            </w:pPr>
            <w:r w:rsidRPr="00661924">
              <w:t>Number of contiguous PRB</w:t>
            </w:r>
          </w:p>
        </w:tc>
        <w:tc>
          <w:tcPr>
            <w:tcW w:w="907" w:type="dxa"/>
            <w:shd w:val="clear" w:color="auto" w:fill="auto"/>
            <w:vAlign w:val="center"/>
          </w:tcPr>
          <w:p w14:paraId="175DA6C5" w14:textId="77777777" w:rsidR="00191667" w:rsidRPr="00661924" w:rsidRDefault="00191667" w:rsidP="006413B6">
            <w:pPr>
              <w:pStyle w:val="TAC"/>
            </w:pPr>
            <w:r w:rsidRPr="00661924">
              <w:t>PRBs</w:t>
            </w:r>
          </w:p>
        </w:tc>
        <w:tc>
          <w:tcPr>
            <w:tcW w:w="3295" w:type="dxa"/>
            <w:shd w:val="clear" w:color="auto" w:fill="auto"/>
            <w:vAlign w:val="center"/>
          </w:tcPr>
          <w:p w14:paraId="7ED38B62" w14:textId="77777777" w:rsidR="00191667" w:rsidRPr="00661924" w:rsidRDefault="00191667" w:rsidP="006413B6">
            <w:pPr>
              <w:pStyle w:val="TAC"/>
            </w:pPr>
            <w:r w:rsidRPr="00661924">
              <w:t>Maximum transmission bandwidth configuration</w:t>
            </w:r>
            <w:r w:rsidRPr="00661924">
              <w:rPr>
                <w:rFonts w:hint="eastAsia"/>
              </w:rPr>
              <w:t xml:space="preserve"> as specified in </w:t>
            </w:r>
            <w:r w:rsidRPr="00661924">
              <w:t xml:space="preserve">clause 5.3.2 of </w:t>
            </w:r>
            <w:r w:rsidRPr="00661924">
              <w:rPr>
                <w:rFonts w:hint="eastAsia"/>
              </w:rPr>
              <w:t>TS</w:t>
            </w:r>
            <w:r w:rsidRPr="00661924">
              <w:t> </w:t>
            </w:r>
            <w:r w:rsidRPr="00661924">
              <w:rPr>
                <w:rFonts w:hint="eastAsia"/>
              </w:rPr>
              <w:t>38.101-1</w:t>
            </w:r>
            <w:r w:rsidRPr="00661924">
              <w:t xml:space="preserve"> [</w:t>
            </w:r>
            <w:r w:rsidRPr="00661924">
              <w:rPr>
                <w:rFonts w:hint="eastAsia"/>
              </w:rPr>
              <w:t>6</w:t>
            </w:r>
            <w:r w:rsidRPr="00661924">
              <w:t>] for tested channel bandwidth and subcarrier spacing</w:t>
            </w:r>
          </w:p>
        </w:tc>
      </w:tr>
      <w:tr w:rsidR="00191667" w:rsidRPr="00661924" w14:paraId="3B9EB147" w14:textId="77777777" w:rsidTr="006413B6">
        <w:tc>
          <w:tcPr>
            <w:tcW w:w="1794" w:type="dxa"/>
            <w:vMerge w:val="restart"/>
            <w:shd w:val="clear" w:color="auto" w:fill="auto"/>
            <w:vAlign w:val="center"/>
          </w:tcPr>
          <w:p w14:paraId="08C5B12C" w14:textId="77777777" w:rsidR="00191667" w:rsidRPr="00661924" w:rsidRDefault="00191667" w:rsidP="006413B6">
            <w:pPr>
              <w:pStyle w:val="TAL"/>
            </w:pPr>
            <w:r w:rsidRPr="00661924">
              <w:t>Common serving cell parameters</w:t>
            </w:r>
          </w:p>
        </w:tc>
        <w:tc>
          <w:tcPr>
            <w:tcW w:w="3625" w:type="dxa"/>
            <w:gridSpan w:val="2"/>
            <w:shd w:val="clear" w:color="auto" w:fill="auto"/>
            <w:vAlign w:val="center"/>
          </w:tcPr>
          <w:p w14:paraId="232AA294" w14:textId="77777777" w:rsidR="00191667" w:rsidRPr="00661924" w:rsidRDefault="00191667" w:rsidP="006413B6">
            <w:pPr>
              <w:pStyle w:val="TAL"/>
            </w:pPr>
            <w:r w:rsidRPr="00661924">
              <w:t>Physical Cell ID</w:t>
            </w:r>
          </w:p>
        </w:tc>
        <w:tc>
          <w:tcPr>
            <w:tcW w:w="907" w:type="dxa"/>
            <w:shd w:val="clear" w:color="auto" w:fill="auto"/>
            <w:vAlign w:val="center"/>
          </w:tcPr>
          <w:p w14:paraId="35ABC715" w14:textId="77777777" w:rsidR="00191667" w:rsidRPr="00661924" w:rsidRDefault="00191667" w:rsidP="006413B6">
            <w:pPr>
              <w:pStyle w:val="TAC"/>
            </w:pPr>
          </w:p>
        </w:tc>
        <w:tc>
          <w:tcPr>
            <w:tcW w:w="3295" w:type="dxa"/>
            <w:shd w:val="clear" w:color="auto" w:fill="auto"/>
            <w:vAlign w:val="center"/>
          </w:tcPr>
          <w:p w14:paraId="1A0136C4" w14:textId="77777777" w:rsidR="00191667" w:rsidRPr="00661924" w:rsidRDefault="00191667" w:rsidP="006413B6">
            <w:pPr>
              <w:pStyle w:val="TAC"/>
            </w:pPr>
            <w:r w:rsidRPr="00661924">
              <w:t>0</w:t>
            </w:r>
          </w:p>
        </w:tc>
      </w:tr>
      <w:tr w:rsidR="00191667" w:rsidRPr="00661924" w14:paraId="207B6558" w14:textId="77777777" w:rsidTr="006413B6">
        <w:tc>
          <w:tcPr>
            <w:tcW w:w="1794" w:type="dxa"/>
            <w:vMerge/>
            <w:shd w:val="clear" w:color="auto" w:fill="auto"/>
            <w:vAlign w:val="center"/>
          </w:tcPr>
          <w:p w14:paraId="5203D3D9" w14:textId="77777777" w:rsidR="00191667" w:rsidRPr="00661924" w:rsidRDefault="00191667" w:rsidP="006413B6">
            <w:pPr>
              <w:pStyle w:val="TAL"/>
            </w:pPr>
          </w:p>
        </w:tc>
        <w:tc>
          <w:tcPr>
            <w:tcW w:w="3625" w:type="dxa"/>
            <w:gridSpan w:val="2"/>
            <w:shd w:val="clear" w:color="auto" w:fill="auto"/>
            <w:vAlign w:val="center"/>
          </w:tcPr>
          <w:p w14:paraId="77E30A9D" w14:textId="77777777" w:rsidR="00191667" w:rsidRPr="00661924" w:rsidRDefault="00191667" w:rsidP="006413B6">
            <w:pPr>
              <w:pStyle w:val="TAL"/>
              <w:rPr>
                <w:lang w:val="en-US"/>
              </w:rPr>
            </w:pPr>
            <w:r w:rsidRPr="00661924">
              <w:t xml:space="preserve">SSB position in </w:t>
            </w:r>
            <w:r w:rsidRPr="00661924">
              <w:rPr>
                <w:szCs w:val="22"/>
                <w:lang w:eastAsia="ja-JP"/>
              </w:rPr>
              <w:t>burst</w:t>
            </w:r>
          </w:p>
        </w:tc>
        <w:tc>
          <w:tcPr>
            <w:tcW w:w="907" w:type="dxa"/>
            <w:shd w:val="clear" w:color="auto" w:fill="auto"/>
            <w:vAlign w:val="center"/>
          </w:tcPr>
          <w:p w14:paraId="5C1B209F" w14:textId="77777777" w:rsidR="00191667" w:rsidRPr="00661924" w:rsidRDefault="00191667" w:rsidP="006413B6">
            <w:pPr>
              <w:pStyle w:val="TAC"/>
            </w:pPr>
          </w:p>
        </w:tc>
        <w:tc>
          <w:tcPr>
            <w:tcW w:w="3295" w:type="dxa"/>
            <w:shd w:val="clear" w:color="auto" w:fill="auto"/>
            <w:vAlign w:val="center"/>
          </w:tcPr>
          <w:p w14:paraId="17BF49B5" w14:textId="77777777" w:rsidR="00191667" w:rsidRPr="00661924" w:rsidRDefault="00191667" w:rsidP="006413B6">
            <w:pPr>
              <w:pStyle w:val="TAC"/>
            </w:pPr>
            <w:r w:rsidRPr="00661924">
              <w:t>First SSB in Slot #0</w:t>
            </w:r>
          </w:p>
        </w:tc>
      </w:tr>
      <w:tr w:rsidR="00191667" w:rsidRPr="00661924" w14:paraId="7559B440" w14:textId="77777777" w:rsidTr="006413B6">
        <w:tc>
          <w:tcPr>
            <w:tcW w:w="1794" w:type="dxa"/>
            <w:vMerge/>
            <w:shd w:val="clear" w:color="auto" w:fill="auto"/>
            <w:vAlign w:val="center"/>
          </w:tcPr>
          <w:p w14:paraId="38EBAA79" w14:textId="77777777" w:rsidR="00191667" w:rsidRPr="00661924" w:rsidRDefault="00191667" w:rsidP="006413B6">
            <w:pPr>
              <w:pStyle w:val="TAL"/>
            </w:pPr>
          </w:p>
        </w:tc>
        <w:tc>
          <w:tcPr>
            <w:tcW w:w="3625" w:type="dxa"/>
            <w:gridSpan w:val="2"/>
            <w:shd w:val="clear" w:color="auto" w:fill="auto"/>
            <w:vAlign w:val="center"/>
          </w:tcPr>
          <w:p w14:paraId="43F7C510" w14:textId="77777777" w:rsidR="00191667" w:rsidRPr="00661924" w:rsidRDefault="00191667" w:rsidP="006413B6">
            <w:pPr>
              <w:pStyle w:val="TAL"/>
            </w:pPr>
            <w:r w:rsidRPr="00661924">
              <w:t>SSB periodicity</w:t>
            </w:r>
          </w:p>
        </w:tc>
        <w:tc>
          <w:tcPr>
            <w:tcW w:w="907" w:type="dxa"/>
            <w:shd w:val="clear" w:color="auto" w:fill="auto"/>
            <w:vAlign w:val="center"/>
          </w:tcPr>
          <w:p w14:paraId="134FE03D" w14:textId="77777777" w:rsidR="00191667" w:rsidRPr="00661924" w:rsidRDefault="00191667" w:rsidP="006413B6">
            <w:pPr>
              <w:pStyle w:val="TAC"/>
            </w:pPr>
            <w:r w:rsidRPr="00661924">
              <w:t>ms</w:t>
            </w:r>
          </w:p>
        </w:tc>
        <w:tc>
          <w:tcPr>
            <w:tcW w:w="3295" w:type="dxa"/>
            <w:shd w:val="clear" w:color="auto" w:fill="auto"/>
            <w:vAlign w:val="center"/>
          </w:tcPr>
          <w:p w14:paraId="7A5A4D70" w14:textId="77777777" w:rsidR="00191667" w:rsidRPr="00661924" w:rsidRDefault="00191667" w:rsidP="006413B6">
            <w:pPr>
              <w:pStyle w:val="TAC"/>
            </w:pPr>
            <w:r w:rsidRPr="00661924">
              <w:t>20</w:t>
            </w:r>
          </w:p>
        </w:tc>
      </w:tr>
      <w:tr w:rsidR="00191667" w:rsidRPr="00661924" w14:paraId="2A097BAF" w14:textId="77777777" w:rsidTr="006413B6">
        <w:tc>
          <w:tcPr>
            <w:tcW w:w="1794" w:type="dxa"/>
            <w:vMerge w:val="restart"/>
            <w:shd w:val="clear" w:color="auto" w:fill="auto"/>
            <w:vAlign w:val="center"/>
          </w:tcPr>
          <w:p w14:paraId="0D64F11E" w14:textId="77777777" w:rsidR="00191667" w:rsidRPr="00661924" w:rsidRDefault="00191667" w:rsidP="006413B6">
            <w:pPr>
              <w:pStyle w:val="TAL"/>
              <w:rPr>
                <w:i/>
              </w:rPr>
            </w:pPr>
            <w:r w:rsidRPr="00661924">
              <w:t>PDCCH configuration</w:t>
            </w: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482B4BB" w14:textId="77777777" w:rsidR="00191667" w:rsidRPr="00661924" w:rsidRDefault="00191667" w:rsidP="006413B6">
            <w:pPr>
              <w:pStyle w:val="TAL"/>
            </w:pPr>
            <w:r w:rsidRPr="00661924">
              <w:t>Slots for PDCCH monitoring</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555C69E9"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5557F2C6" w14:textId="77777777" w:rsidR="00191667" w:rsidRPr="00661924" w:rsidRDefault="00191667" w:rsidP="006413B6">
            <w:pPr>
              <w:pStyle w:val="TAC"/>
            </w:pPr>
            <w:r w:rsidRPr="00661924">
              <w:t>Each slot</w:t>
            </w:r>
          </w:p>
        </w:tc>
      </w:tr>
      <w:tr w:rsidR="00191667" w:rsidRPr="00661924" w14:paraId="2A96A8A9" w14:textId="77777777" w:rsidTr="006413B6">
        <w:trPr>
          <w:trHeight w:val="165"/>
        </w:trPr>
        <w:tc>
          <w:tcPr>
            <w:tcW w:w="1794" w:type="dxa"/>
            <w:vMerge/>
            <w:shd w:val="clear" w:color="auto" w:fill="auto"/>
            <w:vAlign w:val="center"/>
          </w:tcPr>
          <w:p w14:paraId="48DAB5AD" w14:textId="77777777" w:rsidR="00191667" w:rsidRPr="00661924" w:rsidRDefault="00191667" w:rsidP="006413B6">
            <w:pPr>
              <w:pStyle w:val="TAL"/>
              <w:rPr>
                <w:i/>
              </w:rPr>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978842B" w14:textId="77777777" w:rsidR="00191667" w:rsidRPr="00661924" w:rsidRDefault="00191667" w:rsidP="006413B6">
            <w:pPr>
              <w:pStyle w:val="TAL"/>
            </w:pPr>
            <w:r w:rsidRPr="00661924">
              <w:t>Symbols with PDCCH</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6F7322AF" w14:textId="77777777" w:rsidR="00191667" w:rsidRPr="00661924" w:rsidRDefault="00191667" w:rsidP="006413B6">
            <w:pPr>
              <w:pStyle w:val="TAC"/>
            </w:pPr>
            <w:r w:rsidRPr="00661924">
              <w:t>Symbols</w:t>
            </w: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2F069534" w14:textId="77777777" w:rsidR="00191667" w:rsidRPr="00661924" w:rsidRDefault="00191667" w:rsidP="006413B6">
            <w:pPr>
              <w:pStyle w:val="TAC"/>
            </w:pPr>
            <w:r w:rsidRPr="00661924">
              <w:t>0, 1</w:t>
            </w:r>
          </w:p>
        </w:tc>
      </w:tr>
      <w:tr w:rsidR="00191667" w:rsidRPr="00661924" w14:paraId="17895952" w14:textId="77777777" w:rsidTr="006413B6">
        <w:trPr>
          <w:trHeight w:val="165"/>
        </w:trPr>
        <w:tc>
          <w:tcPr>
            <w:tcW w:w="1794" w:type="dxa"/>
            <w:vMerge/>
            <w:shd w:val="clear" w:color="auto" w:fill="auto"/>
            <w:vAlign w:val="center"/>
          </w:tcPr>
          <w:p w14:paraId="70D11AC8" w14:textId="77777777" w:rsidR="00191667" w:rsidRPr="00661924" w:rsidRDefault="00191667" w:rsidP="006413B6">
            <w:pPr>
              <w:pStyle w:val="TAL"/>
              <w:rPr>
                <w:i/>
              </w:rPr>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0FD5E1F" w14:textId="77777777" w:rsidR="00191667" w:rsidRPr="00661924" w:rsidRDefault="00191667" w:rsidP="006413B6">
            <w:pPr>
              <w:pStyle w:val="TAL"/>
            </w:pPr>
            <w:r w:rsidRPr="00661924">
              <w:t>Number of PRBs in CORESET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3310A1A8"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20166E12" w14:textId="77777777" w:rsidR="00191667" w:rsidRPr="00661924" w:rsidRDefault="00191667" w:rsidP="006413B6">
            <w:pPr>
              <w:pStyle w:val="TAC"/>
            </w:pPr>
            <w:r w:rsidRPr="00184347">
              <w:t>Table 5.2-2 of 38.101-4 for tested channel bandwidth and subcarrier spacing</w:t>
            </w:r>
          </w:p>
        </w:tc>
      </w:tr>
      <w:tr w:rsidR="00191667" w:rsidRPr="00661924" w14:paraId="676FAC13" w14:textId="77777777" w:rsidTr="006413B6">
        <w:tc>
          <w:tcPr>
            <w:tcW w:w="1794" w:type="dxa"/>
            <w:vMerge/>
            <w:shd w:val="clear" w:color="auto" w:fill="auto"/>
            <w:vAlign w:val="center"/>
          </w:tcPr>
          <w:p w14:paraId="0B345BC9" w14:textId="77777777" w:rsidR="00191667" w:rsidRPr="00661924" w:rsidRDefault="00191667" w:rsidP="006413B6">
            <w:pPr>
              <w:pStyle w:val="TAL"/>
              <w:rPr>
                <w:i/>
              </w:rPr>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2B1DBF3" w14:textId="77777777" w:rsidR="00191667" w:rsidRPr="00661924" w:rsidRDefault="00191667" w:rsidP="006413B6">
            <w:pPr>
              <w:pStyle w:val="TAL"/>
            </w:pPr>
            <w:r w:rsidRPr="00661924">
              <w:t>Number of PDCCH candidates and aggregation levels</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2C4FE061"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0F5FC0AF" w14:textId="77777777" w:rsidR="00191667" w:rsidRPr="00661924" w:rsidRDefault="00191667" w:rsidP="006413B6">
            <w:pPr>
              <w:pStyle w:val="TAC"/>
            </w:pPr>
            <w:r w:rsidRPr="00661924">
              <w:t>1/AL8</w:t>
            </w:r>
          </w:p>
        </w:tc>
      </w:tr>
      <w:tr w:rsidR="00191667" w:rsidRPr="00661924" w14:paraId="61795041" w14:textId="77777777" w:rsidTr="006413B6">
        <w:tc>
          <w:tcPr>
            <w:tcW w:w="1794" w:type="dxa"/>
            <w:vMerge/>
            <w:shd w:val="clear" w:color="auto" w:fill="auto"/>
            <w:vAlign w:val="center"/>
          </w:tcPr>
          <w:p w14:paraId="42293F13" w14:textId="77777777" w:rsidR="00191667" w:rsidRPr="00661924" w:rsidRDefault="00191667" w:rsidP="006413B6">
            <w:pPr>
              <w:pStyle w:val="TAL"/>
              <w:rPr>
                <w:i/>
              </w:rPr>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365A481" w14:textId="77777777" w:rsidR="00191667" w:rsidRPr="00661924" w:rsidRDefault="00191667" w:rsidP="006413B6">
            <w:pPr>
              <w:pStyle w:val="TAL"/>
            </w:pPr>
            <w:r w:rsidRPr="00661924">
              <w:t>CCE-to-REG mapping type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2D64B238"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0B15E185" w14:textId="77777777" w:rsidR="00191667" w:rsidRPr="00661924" w:rsidRDefault="00191667" w:rsidP="006413B6">
            <w:pPr>
              <w:pStyle w:val="TAC"/>
            </w:pPr>
            <w:r w:rsidRPr="00661924">
              <w:t>Non-interleaved</w:t>
            </w:r>
          </w:p>
        </w:tc>
      </w:tr>
      <w:tr w:rsidR="00191667" w:rsidRPr="00661924" w14:paraId="57D11716" w14:textId="77777777" w:rsidTr="006413B6">
        <w:tc>
          <w:tcPr>
            <w:tcW w:w="1794" w:type="dxa"/>
            <w:vMerge/>
            <w:shd w:val="clear" w:color="auto" w:fill="auto"/>
            <w:vAlign w:val="center"/>
          </w:tcPr>
          <w:p w14:paraId="0608BC83" w14:textId="77777777" w:rsidR="00191667" w:rsidRPr="00661924" w:rsidRDefault="00191667" w:rsidP="006413B6">
            <w:pPr>
              <w:pStyle w:val="TAL"/>
              <w:rPr>
                <w:i/>
              </w:rPr>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8349A7A" w14:textId="77777777" w:rsidR="00191667" w:rsidRPr="00661924" w:rsidRDefault="00191667" w:rsidP="006413B6">
            <w:pPr>
              <w:pStyle w:val="TAL"/>
            </w:pPr>
            <w:r w:rsidRPr="00661924">
              <w:t>DCI format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3516E63B"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4A8B29D8" w14:textId="77777777" w:rsidR="00191667" w:rsidRPr="00661924" w:rsidRDefault="00191667" w:rsidP="006413B6">
            <w:pPr>
              <w:pStyle w:val="TAC"/>
            </w:pPr>
            <w:r w:rsidRPr="00661924">
              <w:t>1_1</w:t>
            </w:r>
          </w:p>
        </w:tc>
      </w:tr>
      <w:tr w:rsidR="00191667" w:rsidRPr="00661924" w14:paraId="3D0469E8" w14:textId="77777777" w:rsidTr="006413B6">
        <w:tc>
          <w:tcPr>
            <w:tcW w:w="1794" w:type="dxa"/>
            <w:vMerge/>
            <w:shd w:val="clear" w:color="auto" w:fill="auto"/>
            <w:vAlign w:val="center"/>
          </w:tcPr>
          <w:p w14:paraId="0B6F9C1C" w14:textId="77777777" w:rsidR="00191667" w:rsidRPr="00661924" w:rsidRDefault="00191667" w:rsidP="006413B6">
            <w:pPr>
              <w:pStyle w:val="TAL"/>
              <w:rPr>
                <w:i/>
              </w:rPr>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3C48DFA" w14:textId="77777777" w:rsidR="00191667" w:rsidRPr="00661924" w:rsidRDefault="00191667" w:rsidP="006413B6">
            <w:pPr>
              <w:pStyle w:val="TAL"/>
            </w:pPr>
            <w:r w:rsidRPr="00661924">
              <w:t>TCI</w:t>
            </w:r>
            <w:r w:rsidRPr="00661924">
              <w:rPr>
                <w:rFonts w:hint="eastAsia"/>
              </w:rPr>
              <w:t xml:space="preserve"> state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36878550"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08123192" w14:textId="77777777" w:rsidR="00191667" w:rsidRPr="00661924" w:rsidRDefault="00191667" w:rsidP="006413B6">
            <w:pPr>
              <w:pStyle w:val="TAC"/>
            </w:pPr>
            <w:r w:rsidRPr="00661924">
              <w:t>TCI state #1</w:t>
            </w:r>
          </w:p>
        </w:tc>
      </w:tr>
      <w:tr w:rsidR="00191667" w:rsidRPr="00661924" w14:paraId="78C2DB9E" w14:textId="77777777" w:rsidTr="006413B6">
        <w:tc>
          <w:tcPr>
            <w:tcW w:w="1794" w:type="dxa"/>
            <w:vMerge/>
            <w:shd w:val="clear" w:color="auto" w:fill="auto"/>
            <w:vAlign w:val="center"/>
          </w:tcPr>
          <w:p w14:paraId="6D5FC823" w14:textId="77777777" w:rsidR="00191667" w:rsidRPr="00661924" w:rsidRDefault="00191667" w:rsidP="006413B6">
            <w:pPr>
              <w:pStyle w:val="TAL"/>
              <w:rPr>
                <w:i/>
              </w:rPr>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E8DE546" w14:textId="77777777" w:rsidR="00191667" w:rsidRPr="007B6C69" w:rsidRDefault="00191667" w:rsidP="006413B6">
            <w:pPr>
              <w:pStyle w:val="TAL"/>
            </w:pPr>
            <w:r w:rsidRPr="007B6C69">
              <w:t>PDCCH &amp; PDCCH DMRS Precoding configuration</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74A159F6"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6D0520A9" w14:textId="77777777" w:rsidR="00191667" w:rsidRPr="00661924" w:rsidRDefault="00191667" w:rsidP="006413B6">
            <w:pPr>
              <w:pStyle w:val="TAC"/>
            </w:pPr>
            <w:r w:rsidRPr="00661924">
              <w:t>Single Panel Type I, Random per slot with equal probability of each applicable i</w:t>
            </w:r>
            <w:r w:rsidRPr="00661924">
              <w:rPr>
                <w:vertAlign w:val="subscript"/>
              </w:rPr>
              <w:t>1</w:t>
            </w:r>
            <w:r w:rsidRPr="00661924">
              <w:t>, i</w:t>
            </w:r>
            <w:r w:rsidRPr="00661924">
              <w:rPr>
                <w:vertAlign w:val="subscript"/>
              </w:rPr>
              <w:t>2</w:t>
            </w:r>
            <w:r w:rsidRPr="00661924">
              <w:t xml:space="preserve"> combination, and with REG bundling granularity for number of Tx larger than 1</w:t>
            </w:r>
          </w:p>
        </w:tc>
      </w:tr>
      <w:tr w:rsidR="00191667" w:rsidRPr="00661924" w14:paraId="67A541C5" w14:textId="77777777" w:rsidTr="006413B6">
        <w:tc>
          <w:tcPr>
            <w:tcW w:w="5419" w:type="dxa"/>
            <w:gridSpan w:val="3"/>
            <w:tcBorders>
              <w:right w:val="single" w:sz="4" w:space="0" w:color="auto"/>
            </w:tcBorders>
            <w:shd w:val="clear" w:color="auto" w:fill="auto"/>
            <w:vAlign w:val="center"/>
          </w:tcPr>
          <w:p w14:paraId="66702FB6" w14:textId="77777777" w:rsidR="00191667" w:rsidRPr="00661924" w:rsidRDefault="00191667" w:rsidP="006413B6">
            <w:pPr>
              <w:pStyle w:val="TAL"/>
            </w:pPr>
            <w:r w:rsidRPr="00661924">
              <w:t>Cross carrier scheduling</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78E347EF"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424B8E77" w14:textId="77777777" w:rsidR="00191667" w:rsidRPr="00661924" w:rsidRDefault="00191667" w:rsidP="006413B6">
            <w:pPr>
              <w:pStyle w:val="TAC"/>
            </w:pPr>
            <w:r w:rsidRPr="00661924">
              <w:t>Not configured</w:t>
            </w:r>
          </w:p>
        </w:tc>
      </w:tr>
      <w:tr w:rsidR="00191667" w:rsidRPr="00661924" w14:paraId="42BE9EC9" w14:textId="77777777" w:rsidTr="006413B6">
        <w:tc>
          <w:tcPr>
            <w:tcW w:w="1794" w:type="dxa"/>
            <w:vMerge w:val="restart"/>
            <w:shd w:val="clear" w:color="auto" w:fill="auto"/>
            <w:vAlign w:val="center"/>
          </w:tcPr>
          <w:p w14:paraId="49D91AE7" w14:textId="77777777" w:rsidR="00191667" w:rsidRPr="00661924" w:rsidRDefault="00191667" w:rsidP="006413B6">
            <w:pPr>
              <w:pStyle w:val="TAL"/>
            </w:pPr>
            <w:r w:rsidRPr="00661924">
              <w:t>CSI-RS for tracking</w:t>
            </w: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8E9DED2" w14:textId="77777777" w:rsidR="00191667" w:rsidRPr="00661924" w:rsidRDefault="00191667" w:rsidP="006413B6">
            <w:pPr>
              <w:pStyle w:val="TAL"/>
            </w:pPr>
            <w:r w:rsidRPr="00661924">
              <w:t xml:space="preserve">First subcarrier index in the PRB used for CSI-RS </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2F15DC08"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74A6EC28" w14:textId="77777777" w:rsidR="00191667" w:rsidRPr="00661924" w:rsidRDefault="00191667" w:rsidP="006413B6">
            <w:pPr>
              <w:pStyle w:val="TAC"/>
            </w:pPr>
            <w:r w:rsidRPr="00661924">
              <w:t>k</w:t>
            </w:r>
            <w:r w:rsidRPr="00661924">
              <w:rPr>
                <w:vertAlign w:val="subscript"/>
              </w:rPr>
              <w:t>0</w:t>
            </w:r>
            <w:r w:rsidRPr="00661924">
              <w:t>=0 for CSI-RS resource 1,2,3,4</w:t>
            </w:r>
          </w:p>
        </w:tc>
      </w:tr>
      <w:tr w:rsidR="00191667" w:rsidRPr="00661924" w14:paraId="376890CE" w14:textId="77777777" w:rsidTr="006413B6">
        <w:tc>
          <w:tcPr>
            <w:tcW w:w="1794" w:type="dxa"/>
            <w:vMerge/>
            <w:shd w:val="clear" w:color="auto" w:fill="auto"/>
            <w:vAlign w:val="center"/>
          </w:tcPr>
          <w:p w14:paraId="25DE605C" w14:textId="77777777" w:rsidR="00191667" w:rsidRPr="00661924" w:rsidRDefault="00191667" w:rsidP="006413B6">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F236D01" w14:textId="77777777" w:rsidR="00191667" w:rsidRPr="00661924" w:rsidRDefault="00191667" w:rsidP="006413B6">
            <w:pPr>
              <w:pStyle w:val="TAL"/>
            </w:pPr>
            <w:r w:rsidRPr="00661924">
              <w:t xml:space="preserve">First OFDM symbol in the PRB used for CSI-RS </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6D19B96B"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0EEB39F5" w14:textId="77777777" w:rsidR="00191667" w:rsidRPr="00661924" w:rsidRDefault="00191667" w:rsidP="006413B6">
            <w:pPr>
              <w:pStyle w:val="TAC"/>
            </w:pPr>
            <w:r w:rsidRPr="00661924">
              <w:t xml:space="preserve"> l</w:t>
            </w:r>
            <w:r w:rsidRPr="00661924">
              <w:rPr>
                <w:vertAlign w:val="subscript"/>
              </w:rPr>
              <w:t>0</w:t>
            </w:r>
            <w:r w:rsidRPr="00661924">
              <w:t xml:space="preserve"> = 6 for CSI-RS resource 1 and 3</w:t>
            </w:r>
          </w:p>
          <w:p w14:paraId="711B17AF" w14:textId="77777777" w:rsidR="00191667" w:rsidRPr="00661924" w:rsidRDefault="00191667" w:rsidP="006413B6">
            <w:pPr>
              <w:pStyle w:val="TAC"/>
            </w:pPr>
            <w:r w:rsidRPr="00661924">
              <w:t>l</w:t>
            </w:r>
            <w:r w:rsidRPr="00661924">
              <w:rPr>
                <w:vertAlign w:val="subscript"/>
              </w:rPr>
              <w:t>0</w:t>
            </w:r>
            <w:r w:rsidRPr="00661924">
              <w:t xml:space="preserve"> = 10 for CSI-RS resource 2 and 4</w:t>
            </w:r>
          </w:p>
        </w:tc>
      </w:tr>
      <w:tr w:rsidR="00191667" w:rsidRPr="00661924" w14:paraId="2CC7A9EF" w14:textId="77777777" w:rsidTr="006413B6">
        <w:tc>
          <w:tcPr>
            <w:tcW w:w="1794" w:type="dxa"/>
            <w:vMerge/>
            <w:shd w:val="clear" w:color="auto" w:fill="auto"/>
            <w:vAlign w:val="center"/>
          </w:tcPr>
          <w:p w14:paraId="41880EF8" w14:textId="77777777" w:rsidR="00191667" w:rsidRPr="00661924" w:rsidRDefault="00191667" w:rsidP="006413B6">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BB31BA9" w14:textId="77777777" w:rsidR="00191667" w:rsidRPr="00661924" w:rsidRDefault="00191667" w:rsidP="006413B6">
            <w:pPr>
              <w:pStyle w:val="TAL"/>
            </w:pPr>
            <w:r w:rsidRPr="00661924">
              <w:t>Number of CSI-RS ports (X)</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4138D486"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3C3DE003" w14:textId="77777777" w:rsidR="00191667" w:rsidRPr="00661924" w:rsidRDefault="00191667" w:rsidP="006413B6">
            <w:pPr>
              <w:pStyle w:val="TAC"/>
            </w:pPr>
            <w:r w:rsidRPr="00661924">
              <w:t>1 for CSI-RS resource 1,2,3,4</w:t>
            </w:r>
          </w:p>
        </w:tc>
      </w:tr>
      <w:tr w:rsidR="00191667" w:rsidRPr="00661924" w14:paraId="2071D962" w14:textId="77777777" w:rsidTr="006413B6">
        <w:tc>
          <w:tcPr>
            <w:tcW w:w="1794" w:type="dxa"/>
            <w:vMerge/>
            <w:shd w:val="clear" w:color="auto" w:fill="auto"/>
            <w:vAlign w:val="center"/>
          </w:tcPr>
          <w:p w14:paraId="02CEFD4F" w14:textId="77777777" w:rsidR="00191667" w:rsidRPr="00661924" w:rsidRDefault="00191667" w:rsidP="006413B6">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9D87E1D" w14:textId="77777777" w:rsidR="00191667" w:rsidRPr="00661924" w:rsidRDefault="00191667" w:rsidP="006413B6">
            <w:pPr>
              <w:pStyle w:val="TAL"/>
            </w:pPr>
            <w:r w:rsidRPr="00661924">
              <w:t>CDM Type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616B0423"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618AAF3E" w14:textId="77777777" w:rsidR="00191667" w:rsidRPr="00661924" w:rsidRDefault="00191667" w:rsidP="006413B6">
            <w:pPr>
              <w:pStyle w:val="TAC"/>
            </w:pPr>
            <w:r w:rsidRPr="00661924">
              <w:t>'No CDM’ for CSI-RS resource 1,2,3,4</w:t>
            </w:r>
          </w:p>
        </w:tc>
      </w:tr>
      <w:tr w:rsidR="00191667" w:rsidRPr="00661924" w14:paraId="0CE1695F" w14:textId="77777777" w:rsidTr="006413B6">
        <w:tc>
          <w:tcPr>
            <w:tcW w:w="1794" w:type="dxa"/>
            <w:vMerge/>
            <w:shd w:val="clear" w:color="auto" w:fill="auto"/>
            <w:vAlign w:val="center"/>
          </w:tcPr>
          <w:p w14:paraId="4AAD41BE" w14:textId="77777777" w:rsidR="00191667" w:rsidRPr="00661924" w:rsidRDefault="00191667" w:rsidP="006413B6">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3BFF840" w14:textId="77777777" w:rsidR="00191667" w:rsidRPr="00661924" w:rsidRDefault="00191667" w:rsidP="006413B6">
            <w:pPr>
              <w:pStyle w:val="TAL"/>
            </w:pPr>
            <w:r w:rsidRPr="00661924">
              <w:t>Density (ρ)</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26A3B479"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714F5E4B" w14:textId="77777777" w:rsidR="00191667" w:rsidRPr="00661924" w:rsidRDefault="00191667" w:rsidP="006413B6">
            <w:pPr>
              <w:pStyle w:val="TAC"/>
            </w:pPr>
            <w:r w:rsidRPr="00661924">
              <w:t>3 for CSI-RS resource 1,2,3,4</w:t>
            </w:r>
          </w:p>
        </w:tc>
      </w:tr>
      <w:tr w:rsidR="00191667" w:rsidRPr="00661924" w14:paraId="7F07CED0" w14:textId="77777777" w:rsidTr="006413B6">
        <w:tc>
          <w:tcPr>
            <w:tcW w:w="1794" w:type="dxa"/>
            <w:vMerge/>
            <w:shd w:val="clear" w:color="auto" w:fill="auto"/>
            <w:vAlign w:val="center"/>
          </w:tcPr>
          <w:p w14:paraId="3E941A62" w14:textId="77777777" w:rsidR="00191667" w:rsidRPr="00661924" w:rsidRDefault="00191667" w:rsidP="006413B6">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2C4F645" w14:textId="77777777" w:rsidR="00191667" w:rsidRPr="00661924" w:rsidRDefault="00191667" w:rsidP="006413B6">
            <w:pPr>
              <w:pStyle w:val="TAL"/>
            </w:pPr>
            <w:r w:rsidRPr="00661924">
              <w:t>CSI-RS periodicity</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692898A5" w14:textId="77777777" w:rsidR="00191667" w:rsidRPr="00661924" w:rsidRDefault="00191667" w:rsidP="006413B6">
            <w:pPr>
              <w:pStyle w:val="TAC"/>
            </w:pPr>
            <w:r w:rsidRPr="00661924">
              <w:t>Slots</w:t>
            </w: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5574DB24" w14:textId="77777777" w:rsidR="00191667" w:rsidRPr="00661924" w:rsidRDefault="00191667" w:rsidP="006413B6">
            <w:pPr>
              <w:pStyle w:val="TAC"/>
            </w:pPr>
            <w:r w:rsidRPr="00661924">
              <w:t>15 kHz SCS: 20 for CSI-RS resource 1,2,3,4</w:t>
            </w:r>
          </w:p>
        </w:tc>
      </w:tr>
      <w:tr w:rsidR="00191667" w:rsidRPr="00661924" w14:paraId="5C283792" w14:textId="77777777" w:rsidTr="006413B6">
        <w:tc>
          <w:tcPr>
            <w:tcW w:w="1794" w:type="dxa"/>
            <w:vMerge/>
            <w:shd w:val="clear" w:color="auto" w:fill="auto"/>
            <w:vAlign w:val="center"/>
          </w:tcPr>
          <w:p w14:paraId="6996007D" w14:textId="77777777" w:rsidR="00191667" w:rsidRPr="00661924" w:rsidRDefault="00191667" w:rsidP="006413B6">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A9DB039" w14:textId="77777777" w:rsidR="00191667" w:rsidRPr="00661924" w:rsidRDefault="00191667" w:rsidP="006413B6">
            <w:pPr>
              <w:pStyle w:val="TAL"/>
            </w:pPr>
            <w:r w:rsidRPr="00661924">
              <w:t>CSI-RS offset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4E7E5B5D" w14:textId="77777777" w:rsidR="00191667" w:rsidRPr="00661924" w:rsidRDefault="00191667" w:rsidP="006413B6">
            <w:pPr>
              <w:pStyle w:val="TAC"/>
            </w:pPr>
            <w:r w:rsidRPr="00661924">
              <w:t>Slots</w:t>
            </w: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6083E4C3" w14:textId="77777777" w:rsidR="00191667" w:rsidRPr="00661924" w:rsidRDefault="00191667" w:rsidP="006413B6">
            <w:pPr>
              <w:pStyle w:val="TAC"/>
            </w:pPr>
            <w:r w:rsidRPr="00661924">
              <w:t>15 kHz SCS:</w:t>
            </w:r>
          </w:p>
          <w:p w14:paraId="3EEBEED9" w14:textId="77777777" w:rsidR="00191667" w:rsidRPr="00661924" w:rsidRDefault="00191667" w:rsidP="006413B6">
            <w:pPr>
              <w:pStyle w:val="TAC"/>
            </w:pPr>
            <w:r w:rsidRPr="00661924">
              <w:t>10 for CSI-RS resource 1 and 2</w:t>
            </w:r>
          </w:p>
          <w:p w14:paraId="7C36C4C8" w14:textId="77777777" w:rsidR="00191667" w:rsidRPr="00661924" w:rsidRDefault="00191667" w:rsidP="006413B6">
            <w:pPr>
              <w:pStyle w:val="TAC"/>
            </w:pPr>
            <w:r w:rsidRPr="00661924">
              <w:t>11 for CSI-RS resource 3 and 4</w:t>
            </w:r>
          </w:p>
        </w:tc>
      </w:tr>
      <w:tr w:rsidR="00191667" w:rsidRPr="00661924" w14:paraId="3FE205B5" w14:textId="77777777" w:rsidTr="006413B6">
        <w:tc>
          <w:tcPr>
            <w:tcW w:w="1794" w:type="dxa"/>
            <w:vMerge/>
            <w:shd w:val="clear" w:color="auto" w:fill="auto"/>
            <w:vAlign w:val="center"/>
          </w:tcPr>
          <w:p w14:paraId="0DE8D341" w14:textId="77777777" w:rsidR="00191667" w:rsidRPr="00661924" w:rsidRDefault="00191667" w:rsidP="006413B6">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7FD17B7" w14:textId="77777777" w:rsidR="00191667" w:rsidRPr="00661924" w:rsidRDefault="00191667" w:rsidP="006413B6">
            <w:pPr>
              <w:pStyle w:val="TAL"/>
            </w:pPr>
            <w:r w:rsidRPr="00661924">
              <w:t>Frequency Occupation</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03839CAE"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6B1E607A" w14:textId="77777777" w:rsidR="00191667" w:rsidRPr="00661924" w:rsidRDefault="00191667" w:rsidP="006413B6">
            <w:pPr>
              <w:pStyle w:val="TAC"/>
            </w:pPr>
            <w:r w:rsidRPr="00661924">
              <w:t>Start PRB 0</w:t>
            </w:r>
          </w:p>
          <w:p w14:paraId="07681B0A" w14:textId="77777777" w:rsidR="00191667" w:rsidRPr="00661924" w:rsidRDefault="00191667" w:rsidP="006413B6">
            <w:pPr>
              <w:pStyle w:val="TAC"/>
            </w:pPr>
            <w:r w:rsidRPr="00661924">
              <w:t xml:space="preserve">Number of PRB = </w:t>
            </w:r>
            <w:r>
              <w:t>ceil(</w:t>
            </w:r>
            <w:r w:rsidRPr="00661924">
              <w:t>BWP size</w:t>
            </w:r>
            <w:r>
              <w:t>/4)*4</w:t>
            </w:r>
          </w:p>
        </w:tc>
      </w:tr>
      <w:tr w:rsidR="00191667" w:rsidRPr="00661924" w14:paraId="19590470" w14:textId="77777777" w:rsidTr="006413B6">
        <w:tc>
          <w:tcPr>
            <w:tcW w:w="1794" w:type="dxa"/>
            <w:vMerge/>
            <w:shd w:val="clear" w:color="auto" w:fill="auto"/>
            <w:vAlign w:val="center"/>
          </w:tcPr>
          <w:p w14:paraId="5D01B7A2" w14:textId="77777777" w:rsidR="00191667" w:rsidRPr="00661924" w:rsidRDefault="00191667" w:rsidP="006413B6">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5EEBB9D" w14:textId="77777777" w:rsidR="00191667" w:rsidRPr="00661924" w:rsidRDefault="00191667" w:rsidP="006413B6">
            <w:pPr>
              <w:pStyle w:val="TAL"/>
            </w:pPr>
            <w:r w:rsidRPr="00661924">
              <w:t>QCL info</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52A02FE1"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6659AD44" w14:textId="77777777" w:rsidR="00191667" w:rsidRPr="00661924" w:rsidRDefault="00191667" w:rsidP="006413B6">
            <w:pPr>
              <w:pStyle w:val="TAC"/>
            </w:pPr>
            <w:r w:rsidRPr="00661924">
              <w:t>TCI state #0</w:t>
            </w:r>
          </w:p>
        </w:tc>
      </w:tr>
      <w:tr w:rsidR="00191667" w:rsidRPr="00661924" w14:paraId="369A4C90" w14:textId="77777777" w:rsidTr="006413B6">
        <w:tc>
          <w:tcPr>
            <w:tcW w:w="1794" w:type="dxa"/>
            <w:vMerge w:val="restart"/>
            <w:shd w:val="clear" w:color="auto" w:fill="auto"/>
            <w:vAlign w:val="center"/>
          </w:tcPr>
          <w:p w14:paraId="070C0466" w14:textId="77777777" w:rsidR="00191667" w:rsidRPr="00661924" w:rsidRDefault="00191667" w:rsidP="006413B6">
            <w:pPr>
              <w:pStyle w:val="TAL"/>
            </w:pPr>
            <w:r w:rsidRPr="00661924">
              <w:t>NZP CSI-RS for CSI acquisition</w:t>
            </w: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3116A02" w14:textId="77777777" w:rsidR="00191667" w:rsidRPr="00661924" w:rsidRDefault="00191667" w:rsidP="006413B6">
            <w:pPr>
              <w:pStyle w:val="TAL"/>
            </w:pPr>
            <w:r>
              <w:rPr>
                <w:rFonts w:hint="eastAsia"/>
              </w:rPr>
              <w:t>R</w:t>
            </w:r>
            <w:r>
              <w:t xml:space="preserve">ow index </w:t>
            </w:r>
            <w:r w:rsidRPr="00102D32">
              <w:t>(Note 3</w:t>
            </w:r>
            <w:r w:rsidRPr="00447FC9">
              <w:rPr>
                <w:vertAlign w:val="superscript"/>
              </w:rPr>
              <w: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7E1CCE53"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3224533E" w14:textId="77777777" w:rsidR="00191667" w:rsidRPr="00661924" w:rsidRDefault="00191667" w:rsidP="006413B6">
            <w:pPr>
              <w:pStyle w:val="TAC"/>
            </w:pPr>
            <w:r>
              <w:rPr>
                <w:rFonts w:hint="eastAsia"/>
              </w:rPr>
              <w:t>3</w:t>
            </w:r>
            <w:r>
              <w:t xml:space="preserve"> for 2 CSI-RS ports and 5 for 4 CSI-RS ports</w:t>
            </w:r>
          </w:p>
        </w:tc>
      </w:tr>
      <w:tr w:rsidR="00191667" w:rsidRPr="00661924" w14:paraId="1626349C" w14:textId="77777777" w:rsidTr="006413B6">
        <w:tc>
          <w:tcPr>
            <w:tcW w:w="1794" w:type="dxa"/>
            <w:vMerge/>
            <w:shd w:val="clear" w:color="auto" w:fill="auto"/>
            <w:vAlign w:val="center"/>
          </w:tcPr>
          <w:p w14:paraId="5877FE63" w14:textId="77777777" w:rsidR="00191667" w:rsidRPr="00661924" w:rsidRDefault="00191667" w:rsidP="006413B6">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E670026" w14:textId="77777777" w:rsidR="00191667" w:rsidRPr="00661924" w:rsidRDefault="00191667" w:rsidP="006413B6">
            <w:pPr>
              <w:pStyle w:val="TAL"/>
            </w:pPr>
            <w:r w:rsidRPr="00661924">
              <w:t xml:space="preserve">First subcarrier index in the PRB used for CSI-RS </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207D5FAA"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04CBB688" w14:textId="77777777" w:rsidR="00191667" w:rsidRPr="00661924" w:rsidRDefault="00191667" w:rsidP="006413B6">
            <w:pPr>
              <w:pStyle w:val="TAC"/>
            </w:pPr>
            <w:r w:rsidRPr="00661924">
              <w:t>k</w:t>
            </w:r>
            <w:r w:rsidRPr="00661924">
              <w:rPr>
                <w:vertAlign w:val="subscript"/>
              </w:rPr>
              <w:t xml:space="preserve">0 </w:t>
            </w:r>
            <w:r w:rsidRPr="00661924">
              <w:t>= 0</w:t>
            </w:r>
          </w:p>
        </w:tc>
      </w:tr>
      <w:tr w:rsidR="00191667" w:rsidRPr="00661924" w14:paraId="64E30B3A" w14:textId="77777777" w:rsidTr="006413B6">
        <w:tc>
          <w:tcPr>
            <w:tcW w:w="1794" w:type="dxa"/>
            <w:vMerge/>
            <w:shd w:val="clear" w:color="auto" w:fill="auto"/>
            <w:vAlign w:val="center"/>
          </w:tcPr>
          <w:p w14:paraId="52BCF6CC" w14:textId="77777777" w:rsidR="00191667" w:rsidRPr="00661924" w:rsidRDefault="00191667" w:rsidP="006413B6">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654DDCE" w14:textId="77777777" w:rsidR="00191667" w:rsidRPr="00661924" w:rsidRDefault="00191667" w:rsidP="006413B6">
            <w:pPr>
              <w:pStyle w:val="TAL"/>
            </w:pPr>
            <w:r w:rsidRPr="00661924">
              <w:t xml:space="preserve">First OFDM symbol in the PRB used for CSI-RS </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70CDFEAD"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29B020B2" w14:textId="77777777" w:rsidR="00191667" w:rsidRPr="00661924" w:rsidRDefault="00191667" w:rsidP="006413B6">
            <w:pPr>
              <w:pStyle w:val="TAC"/>
            </w:pPr>
            <w:r w:rsidRPr="00661924">
              <w:t>l</w:t>
            </w:r>
            <w:r w:rsidRPr="00661924">
              <w:rPr>
                <w:vertAlign w:val="subscript"/>
              </w:rPr>
              <w:t>0</w:t>
            </w:r>
            <w:r w:rsidRPr="00661924">
              <w:t xml:space="preserve"> = 12</w:t>
            </w:r>
          </w:p>
        </w:tc>
      </w:tr>
      <w:tr w:rsidR="00191667" w:rsidRPr="00661924" w14:paraId="7D7A9E60" w14:textId="77777777" w:rsidTr="006413B6">
        <w:tc>
          <w:tcPr>
            <w:tcW w:w="1794" w:type="dxa"/>
            <w:vMerge/>
            <w:shd w:val="clear" w:color="auto" w:fill="auto"/>
            <w:vAlign w:val="center"/>
          </w:tcPr>
          <w:p w14:paraId="7532A39B" w14:textId="77777777" w:rsidR="00191667" w:rsidRPr="00661924" w:rsidRDefault="00191667" w:rsidP="006413B6">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2BB74F5" w14:textId="77777777" w:rsidR="00191667" w:rsidRPr="00661924" w:rsidRDefault="00191667" w:rsidP="006413B6">
            <w:pPr>
              <w:pStyle w:val="TAL"/>
            </w:pPr>
            <w:r w:rsidRPr="00661924">
              <w:t>Number of CSI-RS ports (X)</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5C82BA63"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1E354A93" w14:textId="77777777" w:rsidR="00191667" w:rsidRPr="00661924" w:rsidRDefault="00191667" w:rsidP="006413B6">
            <w:pPr>
              <w:pStyle w:val="TAC"/>
            </w:pPr>
            <w:r w:rsidRPr="00661924">
              <w:t>Same as number of transmit antenna</w:t>
            </w:r>
          </w:p>
        </w:tc>
      </w:tr>
      <w:tr w:rsidR="00191667" w:rsidRPr="00661924" w14:paraId="6095AFFA" w14:textId="77777777" w:rsidTr="006413B6">
        <w:tc>
          <w:tcPr>
            <w:tcW w:w="1794" w:type="dxa"/>
            <w:vMerge/>
            <w:shd w:val="clear" w:color="auto" w:fill="auto"/>
            <w:vAlign w:val="center"/>
          </w:tcPr>
          <w:p w14:paraId="641AB2D2" w14:textId="77777777" w:rsidR="00191667" w:rsidRPr="00661924" w:rsidRDefault="00191667" w:rsidP="006413B6">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F4B1C7F" w14:textId="77777777" w:rsidR="00191667" w:rsidRPr="00661924" w:rsidRDefault="00191667" w:rsidP="006413B6">
            <w:pPr>
              <w:pStyle w:val="TAL"/>
            </w:pPr>
            <w:r w:rsidRPr="00661924">
              <w:t>CDM Type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2F9117CB"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6C4A90B3" w14:textId="77777777" w:rsidR="00191667" w:rsidRPr="00661924" w:rsidRDefault="00191667" w:rsidP="006413B6">
            <w:pPr>
              <w:pStyle w:val="TAC"/>
            </w:pPr>
            <w:r w:rsidRPr="00661924">
              <w:t>'No CDM' for 1 transmit antenna</w:t>
            </w:r>
          </w:p>
          <w:p w14:paraId="039E0796" w14:textId="77777777" w:rsidR="00191667" w:rsidRPr="00661924" w:rsidRDefault="00191667" w:rsidP="006413B6">
            <w:pPr>
              <w:pStyle w:val="TAC"/>
            </w:pPr>
            <w:r w:rsidRPr="00661924">
              <w:t>'</w:t>
            </w:r>
            <w:r w:rsidRPr="00661924">
              <w:rPr>
                <w:rFonts w:hint="eastAsia"/>
              </w:rPr>
              <w:t>FD-CDM2</w:t>
            </w:r>
            <w:r w:rsidRPr="00661924">
              <w:t>'</w:t>
            </w:r>
            <w:r w:rsidRPr="00661924">
              <w:rPr>
                <w:rFonts w:hint="eastAsia"/>
              </w:rPr>
              <w:t xml:space="preserve"> </w:t>
            </w:r>
            <w:r w:rsidRPr="00661924">
              <w:t>for 2 and 4 transmit antenna</w:t>
            </w:r>
          </w:p>
        </w:tc>
      </w:tr>
      <w:tr w:rsidR="00191667" w:rsidRPr="00661924" w14:paraId="7C6EF5D2" w14:textId="77777777" w:rsidTr="006413B6">
        <w:tc>
          <w:tcPr>
            <w:tcW w:w="1794" w:type="dxa"/>
            <w:vMerge/>
            <w:shd w:val="clear" w:color="auto" w:fill="auto"/>
            <w:vAlign w:val="center"/>
          </w:tcPr>
          <w:p w14:paraId="698CE348" w14:textId="77777777" w:rsidR="00191667" w:rsidRPr="00661924" w:rsidRDefault="00191667" w:rsidP="006413B6">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CF83CB6" w14:textId="77777777" w:rsidR="00191667" w:rsidRPr="00661924" w:rsidRDefault="00191667" w:rsidP="006413B6">
            <w:pPr>
              <w:pStyle w:val="TAL"/>
            </w:pPr>
            <w:r w:rsidRPr="00661924">
              <w:t>Density (ρ)</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3A3E001D"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779724E2" w14:textId="77777777" w:rsidR="00191667" w:rsidRPr="00661924" w:rsidRDefault="00191667" w:rsidP="006413B6">
            <w:pPr>
              <w:pStyle w:val="TAC"/>
            </w:pPr>
            <w:r w:rsidRPr="00661924">
              <w:t>1</w:t>
            </w:r>
          </w:p>
        </w:tc>
      </w:tr>
      <w:tr w:rsidR="00191667" w:rsidRPr="00661924" w14:paraId="64619680" w14:textId="77777777" w:rsidTr="006413B6">
        <w:tc>
          <w:tcPr>
            <w:tcW w:w="1794" w:type="dxa"/>
            <w:vMerge/>
            <w:shd w:val="clear" w:color="auto" w:fill="auto"/>
            <w:vAlign w:val="center"/>
          </w:tcPr>
          <w:p w14:paraId="47D98614" w14:textId="77777777" w:rsidR="00191667" w:rsidRPr="00661924" w:rsidRDefault="00191667" w:rsidP="006413B6">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EF992CA" w14:textId="77777777" w:rsidR="00191667" w:rsidRPr="00661924" w:rsidRDefault="00191667" w:rsidP="006413B6">
            <w:pPr>
              <w:pStyle w:val="TAL"/>
            </w:pPr>
            <w:r w:rsidRPr="00661924">
              <w:t>CSI-RS periodicity</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4781544E" w14:textId="77777777" w:rsidR="00191667" w:rsidRPr="00661924" w:rsidRDefault="00191667" w:rsidP="006413B6">
            <w:pPr>
              <w:pStyle w:val="TAC"/>
            </w:pPr>
            <w:r w:rsidRPr="00661924">
              <w:rPr>
                <w:rFonts w:hint="eastAsia"/>
              </w:rPr>
              <w:t>Slots</w:t>
            </w: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478C172B" w14:textId="77777777" w:rsidR="00191667" w:rsidRPr="00661924" w:rsidRDefault="00191667" w:rsidP="006413B6">
            <w:pPr>
              <w:pStyle w:val="TAC"/>
            </w:pPr>
            <w:r w:rsidRPr="00661924">
              <w:t>15 kHz SCS: 20</w:t>
            </w:r>
          </w:p>
        </w:tc>
      </w:tr>
      <w:tr w:rsidR="00191667" w:rsidRPr="00661924" w14:paraId="5F22ED0B" w14:textId="77777777" w:rsidTr="006413B6">
        <w:tc>
          <w:tcPr>
            <w:tcW w:w="1794" w:type="dxa"/>
            <w:vMerge/>
            <w:shd w:val="clear" w:color="auto" w:fill="auto"/>
            <w:vAlign w:val="center"/>
          </w:tcPr>
          <w:p w14:paraId="0ED78A17" w14:textId="77777777" w:rsidR="00191667" w:rsidRPr="00661924" w:rsidRDefault="00191667" w:rsidP="006413B6">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DD942CF" w14:textId="77777777" w:rsidR="00191667" w:rsidRPr="00661924" w:rsidRDefault="00191667" w:rsidP="006413B6">
            <w:pPr>
              <w:pStyle w:val="TAL"/>
            </w:pPr>
            <w:r w:rsidRPr="00661924">
              <w:t>CSI-RS offset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12E4F0B8" w14:textId="77777777" w:rsidR="00191667" w:rsidRPr="00661924" w:rsidRDefault="00191667" w:rsidP="006413B6">
            <w:pPr>
              <w:pStyle w:val="TAC"/>
            </w:pPr>
            <w:r w:rsidRPr="00661924">
              <w:rPr>
                <w:rFonts w:hint="eastAsia"/>
              </w:rPr>
              <w:t>Slots</w:t>
            </w: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73F37D82" w14:textId="77777777" w:rsidR="00191667" w:rsidRPr="00661924" w:rsidRDefault="00191667" w:rsidP="006413B6">
            <w:pPr>
              <w:pStyle w:val="TAC"/>
            </w:pPr>
            <w:r w:rsidRPr="00661924">
              <w:t>0</w:t>
            </w:r>
          </w:p>
        </w:tc>
      </w:tr>
      <w:tr w:rsidR="00191667" w:rsidRPr="00661924" w14:paraId="00198EA4" w14:textId="77777777" w:rsidTr="006413B6">
        <w:tc>
          <w:tcPr>
            <w:tcW w:w="1794" w:type="dxa"/>
            <w:vMerge/>
            <w:shd w:val="clear" w:color="auto" w:fill="auto"/>
            <w:vAlign w:val="center"/>
          </w:tcPr>
          <w:p w14:paraId="59ECB2E9" w14:textId="77777777" w:rsidR="00191667" w:rsidRPr="00661924" w:rsidRDefault="00191667" w:rsidP="006413B6">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8986E68" w14:textId="77777777" w:rsidR="00191667" w:rsidRPr="00661924" w:rsidRDefault="00191667" w:rsidP="006413B6">
            <w:pPr>
              <w:pStyle w:val="TAL"/>
            </w:pPr>
            <w:r w:rsidRPr="00661924">
              <w:t>Frequency Occupation</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3AD07CD9"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6B526E57" w14:textId="77777777" w:rsidR="00191667" w:rsidRPr="00661924" w:rsidRDefault="00191667" w:rsidP="006413B6">
            <w:pPr>
              <w:pStyle w:val="TAC"/>
            </w:pPr>
            <w:r w:rsidRPr="00661924">
              <w:t>Start PRB 0</w:t>
            </w:r>
          </w:p>
          <w:p w14:paraId="545FF3D1" w14:textId="77777777" w:rsidR="00191667" w:rsidRPr="00661924" w:rsidRDefault="00191667" w:rsidP="006413B6">
            <w:pPr>
              <w:pStyle w:val="TAC"/>
            </w:pPr>
            <w:r w:rsidRPr="00661924">
              <w:t xml:space="preserve">Number of PRB = </w:t>
            </w:r>
            <w:r>
              <w:t>ceil(</w:t>
            </w:r>
            <w:r w:rsidRPr="00661924">
              <w:t>BWP size</w:t>
            </w:r>
            <w:r>
              <w:t>/4)*4</w:t>
            </w:r>
          </w:p>
        </w:tc>
      </w:tr>
      <w:tr w:rsidR="00191667" w:rsidRPr="00661924" w14:paraId="735A0FA4" w14:textId="77777777" w:rsidTr="006413B6">
        <w:tc>
          <w:tcPr>
            <w:tcW w:w="1794" w:type="dxa"/>
            <w:vMerge/>
            <w:shd w:val="clear" w:color="auto" w:fill="auto"/>
            <w:vAlign w:val="center"/>
          </w:tcPr>
          <w:p w14:paraId="6F81EAC3" w14:textId="77777777" w:rsidR="00191667" w:rsidRPr="00661924" w:rsidRDefault="00191667" w:rsidP="006413B6">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6183C17" w14:textId="77777777" w:rsidR="00191667" w:rsidRPr="00661924" w:rsidRDefault="00191667" w:rsidP="006413B6">
            <w:pPr>
              <w:pStyle w:val="TAL"/>
            </w:pPr>
            <w:r w:rsidRPr="00661924">
              <w:t>QCL info</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4AC63292"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308EDA51" w14:textId="77777777" w:rsidR="00191667" w:rsidRPr="00661924" w:rsidRDefault="00191667" w:rsidP="006413B6">
            <w:pPr>
              <w:pStyle w:val="TAC"/>
            </w:pPr>
            <w:r w:rsidRPr="00661924">
              <w:t>TCI state #</w:t>
            </w:r>
            <w:r w:rsidRPr="00661924">
              <w:rPr>
                <w:rFonts w:hint="eastAsia"/>
              </w:rPr>
              <w:t>1</w:t>
            </w:r>
          </w:p>
        </w:tc>
      </w:tr>
      <w:tr w:rsidR="00191667" w:rsidRPr="00661924" w14:paraId="6E355C70" w14:textId="77777777" w:rsidTr="006413B6">
        <w:tc>
          <w:tcPr>
            <w:tcW w:w="1794" w:type="dxa"/>
            <w:vMerge w:val="restart"/>
            <w:shd w:val="clear" w:color="auto" w:fill="auto"/>
            <w:vAlign w:val="center"/>
          </w:tcPr>
          <w:p w14:paraId="61170BF3" w14:textId="77777777" w:rsidR="00191667" w:rsidRPr="00661924" w:rsidRDefault="00191667" w:rsidP="006413B6">
            <w:pPr>
              <w:pStyle w:val="TAL"/>
            </w:pPr>
            <w:r w:rsidRPr="00661924">
              <w:t>ZP CSI-RS for CSI acquisition</w:t>
            </w: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C324F67" w14:textId="77777777" w:rsidR="00191667" w:rsidRPr="00661924" w:rsidRDefault="00191667" w:rsidP="006413B6">
            <w:pPr>
              <w:pStyle w:val="TAL"/>
            </w:pPr>
            <w:r>
              <w:t xml:space="preserve">Row index </w:t>
            </w:r>
            <w:r w:rsidRPr="00102D32">
              <w:t>(Note 3)</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411D125C"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13563B80" w14:textId="77777777" w:rsidR="00191667" w:rsidRPr="00661924" w:rsidRDefault="00191667" w:rsidP="006413B6">
            <w:pPr>
              <w:pStyle w:val="TAC"/>
            </w:pPr>
            <w:r>
              <w:rPr>
                <w:rFonts w:hint="eastAsia"/>
              </w:rPr>
              <w:t>5</w:t>
            </w:r>
          </w:p>
        </w:tc>
      </w:tr>
      <w:tr w:rsidR="00191667" w:rsidRPr="00661924" w14:paraId="588B9114" w14:textId="77777777" w:rsidTr="006413B6">
        <w:tc>
          <w:tcPr>
            <w:tcW w:w="1794" w:type="dxa"/>
            <w:vMerge/>
            <w:shd w:val="clear" w:color="auto" w:fill="auto"/>
            <w:vAlign w:val="center"/>
          </w:tcPr>
          <w:p w14:paraId="102824B5" w14:textId="77777777" w:rsidR="00191667" w:rsidRPr="00661924" w:rsidRDefault="00191667" w:rsidP="006413B6">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F14FC82" w14:textId="77777777" w:rsidR="00191667" w:rsidRPr="00661924" w:rsidRDefault="00191667" w:rsidP="006413B6">
            <w:pPr>
              <w:pStyle w:val="TAL"/>
            </w:pPr>
            <w:r w:rsidRPr="00661924">
              <w:t xml:space="preserve">First subcarrier index in the PRB used for CSI-RS </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1327EF61"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7E17224B" w14:textId="77777777" w:rsidR="00191667" w:rsidRPr="00661924" w:rsidRDefault="00191667" w:rsidP="006413B6">
            <w:pPr>
              <w:pStyle w:val="TAC"/>
            </w:pPr>
            <w:r w:rsidRPr="00661924">
              <w:t>k</w:t>
            </w:r>
            <w:r w:rsidRPr="00661924">
              <w:rPr>
                <w:vertAlign w:val="subscript"/>
              </w:rPr>
              <w:t xml:space="preserve">0 </w:t>
            </w:r>
            <w:r w:rsidRPr="00661924">
              <w:t>= 4</w:t>
            </w:r>
          </w:p>
        </w:tc>
      </w:tr>
      <w:tr w:rsidR="00191667" w:rsidRPr="00661924" w14:paraId="5CD3E9F1" w14:textId="77777777" w:rsidTr="006413B6">
        <w:tc>
          <w:tcPr>
            <w:tcW w:w="1794" w:type="dxa"/>
            <w:vMerge/>
            <w:shd w:val="clear" w:color="auto" w:fill="auto"/>
            <w:vAlign w:val="center"/>
          </w:tcPr>
          <w:p w14:paraId="7D499397" w14:textId="77777777" w:rsidR="00191667" w:rsidRPr="00661924" w:rsidRDefault="00191667" w:rsidP="006413B6">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AAFF435" w14:textId="77777777" w:rsidR="00191667" w:rsidRPr="00661924" w:rsidRDefault="00191667" w:rsidP="006413B6">
            <w:pPr>
              <w:pStyle w:val="TAL"/>
            </w:pPr>
            <w:r w:rsidRPr="00661924">
              <w:t xml:space="preserve">First OFDM symbol in the PRB used for CSI-RS </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1B383B8B"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5751165E" w14:textId="77777777" w:rsidR="00191667" w:rsidRPr="00661924" w:rsidRDefault="00191667" w:rsidP="006413B6">
            <w:pPr>
              <w:pStyle w:val="TAC"/>
            </w:pPr>
            <w:r w:rsidRPr="00661924">
              <w:t>l</w:t>
            </w:r>
            <w:r w:rsidRPr="00661924">
              <w:rPr>
                <w:vertAlign w:val="subscript"/>
              </w:rPr>
              <w:t>0</w:t>
            </w:r>
            <w:r w:rsidRPr="00661924">
              <w:t xml:space="preserve"> = 12</w:t>
            </w:r>
          </w:p>
        </w:tc>
      </w:tr>
      <w:tr w:rsidR="00191667" w:rsidRPr="00661924" w14:paraId="29BEB706" w14:textId="77777777" w:rsidTr="006413B6">
        <w:tc>
          <w:tcPr>
            <w:tcW w:w="1794" w:type="dxa"/>
            <w:vMerge/>
            <w:shd w:val="clear" w:color="auto" w:fill="auto"/>
            <w:vAlign w:val="center"/>
          </w:tcPr>
          <w:p w14:paraId="48C29B91" w14:textId="77777777" w:rsidR="00191667" w:rsidRPr="00661924" w:rsidRDefault="00191667" w:rsidP="006413B6">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CD6DB6C" w14:textId="77777777" w:rsidR="00191667" w:rsidRPr="00661924" w:rsidRDefault="00191667" w:rsidP="006413B6">
            <w:pPr>
              <w:pStyle w:val="TAL"/>
            </w:pPr>
            <w:r w:rsidRPr="00661924">
              <w:t>Number of CSI-RS ports (X)</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09AC9E99"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3E4CF779" w14:textId="77777777" w:rsidR="00191667" w:rsidRPr="00661924" w:rsidRDefault="00191667" w:rsidP="006413B6">
            <w:pPr>
              <w:pStyle w:val="TAC"/>
            </w:pPr>
            <w:r w:rsidRPr="00661924">
              <w:t>4</w:t>
            </w:r>
          </w:p>
        </w:tc>
      </w:tr>
      <w:tr w:rsidR="00191667" w:rsidRPr="00661924" w14:paraId="7503C895" w14:textId="77777777" w:rsidTr="006413B6">
        <w:tc>
          <w:tcPr>
            <w:tcW w:w="1794" w:type="dxa"/>
            <w:vMerge/>
            <w:shd w:val="clear" w:color="auto" w:fill="auto"/>
            <w:vAlign w:val="center"/>
          </w:tcPr>
          <w:p w14:paraId="14802165" w14:textId="77777777" w:rsidR="00191667" w:rsidRPr="00661924" w:rsidRDefault="00191667" w:rsidP="006413B6">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28DECB9" w14:textId="77777777" w:rsidR="00191667" w:rsidRPr="00661924" w:rsidRDefault="00191667" w:rsidP="006413B6">
            <w:pPr>
              <w:pStyle w:val="TAL"/>
            </w:pPr>
            <w:r w:rsidRPr="00661924">
              <w:t>CDM Type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69BF1E31"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63F6255A" w14:textId="77777777" w:rsidR="00191667" w:rsidRPr="00661924" w:rsidRDefault="00191667" w:rsidP="006413B6">
            <w:pPr>
              <w:pStyle w:val="TAC"/>
            </w:pPr>
            <w:r w:rsidRPr="00661924">
              <w:t>'</w:t>
            </w:r>
            <w:r w:rsidRPr="00661924">
              <w:rPr>
                <w:rFonts w:hint="eastAsia"/>
              </w:rPr>
              <w:t>FD-CDM2</w:t>
            </w:r>
            <w:r w:rsidRPr="00661924">
              <w:t>'</w:t>
            </w:r>
          </w:p>
        </w:tc>
      </w:tr>
      <w:tr w:rsidR="00191667" w:rsidRPr="00661924" w14:paraId="5619F387" w14:textId="77777777" w:rsidTr="006413B6">
        <w:tc>
          <w:tcPr>
            <w:tcW w:w="1794" w:type="dxa"/>
            <w:vMerge/>
            <w:shd w:val="clear" w:color="auto" w:fill="auto"/>
            <w:vAlign w:val="center"/>
          </w:tcPr>
          <w:p w14:paraId="2D32E2A2" w14:textId="77777777" w:rsidR="00191667" w:rsidRPr="00661924" w:rsidRDefault="00191667" w:rsidP="006413B6">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42D26EA" w14:textId="77777777" w:rsidR="00191667" w:rsidRPr="00661924" w:rsidRDefault="00191667" w:rsidP="006413B6">
            <w:pPr>
              <w:pStyle w:val="TAL"/>
            </w:pPr>
            <w:r w:rsidRPr="00661924">
              <w:t>Density (ρ)</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233A8C1E"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181E1BB7" w14:textId="77777777" w:rsidR="00191667" w:rsidRPr="00661924" w:rsidRDefault="00191667" w:rsidP="006413B6">
            <w:pPr>
              <w:pStyle w:val="TAC"/>
            </w:pPr>
            <w:r w:rsidRPr="00661924">
              <w:t>1</w:t>
            </w:r>
          </w:p>
        </w:tc>
      </w:tr>
      <w:tr w:rsidR="00191667" w:rsidRPr="00661924" w14:paraId="7EC0EAFB" w14:textId="77777777" w:rsidTr="006413B6">
        <w:trPr>
          <w:trHeight w:val="53"/>
        </w:trPr>
        <w:tc>
          <w:tcPr>
            <w:tcW w:w="1794" w:type="dxa"/>
            <w:vMerge/>
            <w:shd w:val="clear" w:color="auto" w:fill="auto"/>
            <w:vAlign w:val="center"/>
          </w:tcPr>
          <w:p w14:paraId="3CA056CA" w14:textId="77777777" w:rsidR="00191667" w:rsidRPr="00661924" w:rsidRDefault="00191667" w:rsidP="006413B6">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E2E4791" w14:textId="77777777" w:rsidR="00191667" w:rsidRPr="00661924" w:rsidRDefault="00191667" w:rsidP="006413B6">
            <w:pPr>
              <w:pStyle w:val="TAL"/>
            </w:pPr>
            <w:r w:rsidRPr="00661924">
              <w:t>CSI-RS periodicity</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007C6AC2" w14:textId="77777777" w:rsidR="00191667" w:rsidRPr="00661924" w:rsidRDefault="00191667" w:rsidP="006413B6">
            <w:pPr>
              <w:pStyle w:val="TAC"/>
            </w:pPr>
            <w:r w:rsidRPr="00661924">
              <w:rPr>
                <w:rFonts w:hint="eastAsia"/>
              </w:rPr>
              <w:t>Slots</w:t>
            </w: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4018494D" w14:textId="77777777" w:rsidR="00191667" w:rsidRPr="00661924" w:rsidRDefault="00191667" w:rsidP="006413B6">
            <w:pPr>
              <w:pStyle w:val="TAC"/>
            </w:pPr>
            <w:r w:rsidRPr="00661924">
              <w:t>15 kHz SCS: 20</w:t>
            </w:r>
          </w:p>
        </w:tc>
      </w:tr>
      <w:tr w:rsidR="00191667" w:rsidRPr="00661924" w14:paraId="18028963" w14:textId="77777777" w:rsidTr="006413B6">
        <w:tc>
          <w:tcPr>
            <w:tcW w:w="1794" w:type="dxa"/>
            <w:vMerge/>
            <w:shd w:val="clear" w:color="auto" w:fill="auto"/>
            <w:vAlign w:val="center"/>
          </w:tcPr>
          <w:p w14:paraId="4A03ACF3" w14:textId="77777777" w:rsidR="00191667" w:rsidRPr="00661924" w:rsidRDefault="00191667" w:rsidP="006413B6">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A0EB33B" w14:textId="77777777" w:rsidR="00191667" w:rsidRPr="00661924" w:rsidRDefault="00191667" w:rsidP="006413B6">
            <w:pPr>
              <w:pStyle w:val="TAL"/>
            </w:pPr>
            <w:r w:rsidRPr="00661924">
              <w:t>CSI-RS offset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70FEA6D0" w14:textId="77777777" w:rsidR="00191667" w:rsidRPr="00661924" w:rsidRDefault="00191667" w:rsidP="006413B6">
            <w:pPr>
              <w:pStyle w:val="TAC"/>
            </w:pPr>
            <w:r w:rsidRPr="00661924">
              <w:rPr>
                <w:rFonts w:hint="eastAsia"/>
              </w:rPr>
              <w:t>Slots</w:t>
            </w: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7452653B" w14:textId="77777777" w:rsidR="00191667" w:rsidRPr="00661924" w:rsidRDefault="00191667" w:rsidP="006413B6">
            <w:pPr>
              <w:pStyle w:val="TAC"/>
            </w:pPr>
            <w:r w:rsidRPr="00661924">
              <w:t>0</w:t>
            </w:r>
          </w:p>
        </w:tc>
      </w:tr>
      <w:tr w:rsidR="00191667" w:rsidRPr="00661924" w14:paraId="7941FE81" w14:textId="77777777" w:rsidTr="006413B6">
        <w:tc>
          <w:tcPr>
            <w:tcW w:w="1794" w:type="dxa"/>
            <w:vMerge/>
            <w:shd w:val="clear" w:color="auto" w:fill="auto"/>
            <w:vAlign w:val="center"/>
          </w:tcPr>
          <w:p w14:paraId="345D65AB" w14:textId="77777777" w:rsidR="00191667" w:rsidRPr="00661924" w:rsidRDefault="00191667" w:rsidP="006413B6">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E122EA1" w14:textId="77777777" w:rsidR="00191667" w:rsidRPr="00661924" w:rsidRDefault="00191667" w:rsidP="006413B6">
            <w:pPr>
              <w:pStyle w:val="TAL"/>
            </w:pPr>
            <w:r w:rsidRPr="00661924">
              <w:t>Frequency Occupation</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1A93CAB4"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32D42ABE" w14:textId="77777777" w:rsidR="00191667" w:rsidRPr="00661924" w:rsidRDefault="00191667" w:rsidP="006413B6">
            <w:pPr>
              <w:pStyle w:val="TAC"/>
            </w:pPr>
            <w:r w:rsidRPr="00661924">
              <w:t>Start PRB 0</w:t>
            </w:r>
          </w:p>
          <w:p w14:paraId="10787C37" w14:textId="77777777" w:rsidR="00191667" w:rsidRPr="00661924" w:rsidRDefault="00191667" w:rsidP="006413B6">
            <w:pPr>
              <w:pStyle w:val="TAC"/>
            </w:pPr>
            <w:r w:rsidRPr="00661924">
              <w:t xml:space="preserve">Number of PRB = </w:t>
            </w:r>
            <w:r>
              <w:t>ceil(</w:t>
            </w:r>
            <w:r w:rsidRPr="00661924">
              <w:t>BWP size</w:t>
            </w:r>
            <w:r>
              <w:t>/4)*4</w:t>
            </w:r>
          </w:p>
        </w:tc>
      </w:tr>
      <w:tr w:rsidR="00191667" w:rsidRPr="00661924" w14:paraId="73F998E6" w14:textId="77777777" w:rsidTr="006413B6">
        <w:tc>
          <w:tcPr>
            <w:tcW w:w="1794" w:type="dxa"/>
            <w:vMerge w:val="restart"/>
            <w:shd w:val="clear" w:color="auto" w:fill="auto"/>
            <w:vAlign w:val="center"/>
          </w:tcPr>
          <w:p w14:paraId="73CD815D" w14:textId="77777777" w:rsidR="00191667" w:rsidRPr="00661924" w:rsidRDefault="00191667" w:rsidP="006413B6">
            <w:pPr>
              <w:pStyle w:val="TAL"/>
            </w:pPr>
            <w:r w:rsidRPr="00661924">
              <w:t>PDSCH DMRS configuration</w:t>
            </w: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DE8B935" w14:textId="77777777" w:rsidR="00191667" w:rsidRPr="00661924" w:rsidRDefault="00191667" w:rsidP="006413B6">
            <w:pPr>
              <w:pStyle w:val="TAL"/>
            </w:pPr>
            <w:r w:rsidRPr="00661924">
              <w:t>Antenna ports indexes</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5415F9CC"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6A1CF540" w14:textId="77777777" w:rsidR="00191667" w:rsidRPr="00661924" w:rsidRDefault="00191667" w:rsidP="006413B6">
            <w:pPr>
              <w:pStyle w:val="TAC"/>
            </w:pPr>
            <w:r w:rsidRPr="00661924">
              <w:t>{1000} for Rank 1 tests</w:t>
            </w:r>
          </w:p>
        </w:tc>
      </w:tr>
      <w:tr w:rsidR="00191667" w:rsidRPr="00661924" w14:paraId="4CA0D9D5" w14:textId="77777777" w:rsidTr="006413B6">
        <w:tc>
          <w:tcPr>
            <w:tcW w:w="1794" w:type="dxa"/>
            <w:vMerge/>
            <w:shd w:val="clear" w:color="auto" w:fill="auto"/>
            <w:vAlign w:val="center"/>
          </w:tcPr>
          <w:p w14:paraId="496BAB09" w14:textId="77777777" w:rsidR="00191667" w:rsidRPr="00661924" w:rsidRDefault="00191667" w:rsidP="006413B6">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28D5F4C" w14:textId="77777777" w:rsidR="00191667" w:rsidRPr="00661924" w:rsidRDefault="00191667" w:rsidP="006413B6">
            <w:pPr>
              <w:pStyle w:val="TAL"/>
            </w:pPr>
            <w:r w:rsidRPr="00661924">
              <w:t>Position of the first DMRS for PDSCH mapping type A</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448DB715"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0BB57D9E" w14:textId="77777777" w:rsidR="00191667" w:rsidRPr="00661924" w:rsidRDefault="00191667" w:rsidP="006413B6">
            <w:pPr>
              <w:pStyle w:val="TAC"/>
            </w:pPr>
            <w:r w:rsidRPr="00661924">
              <w:t>2</w:t>
            </w:r>
          </w:p>
        </w:tc>
      </w:tr>
      <w:tr w:rsidR="00191667" w:rsidRPr="00661924" w14:paraId="35CFE453" w14:textId="77777777" w:rsidTr="006413B6">
        <w:tc>
          <w:tcPr>
            <w:tcW w:w="1794" w:type="dxa"/>
            <w:vMerge/>
            <w:shd w:val="clear" w:color="auto" w:fill="auto"/>
            <w:vAlign w:val="center"/>
          </w:tcPr>
          <w:p w14:paraId="51D1AC80" w14:textId="77777777" w:rsidR="00191667" w:rsidRPr="00661924" w:rsidRDefault="00191667" w:rsidP="006413B6">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3D38875" w14:textId="77777777" w:rsidR="00191667" w:rsidRPr="00661924" w:rsidRDefault="00191667" w:rsidP="006413B6">
            <w:pPr>
              <w:pStyle w:val="TAL"/>
            </w:pPr>
            <w:r w:rsidRPr="00661924">
              <w:t>Number of PDSCH DMRS CDM group(s) without data</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1526E82B"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10A5703F" w14:textId="77777777" w:rsidR="00191667" w:rsidRPr="00661924" w:rsidRDefault="00191667" w:rsidP="006413B6">
            <w:pPr>
              <w:pStyle w:val="TAC"/>
            </w:pPr>
            <w:r w:rsidRPr="00661924">
              <w:t>1 for Rank 1</w:t>
            </w:r>
          </w:p>
        </w:tc>
      </w:tr>
      <w:tr w:rsidR="00191667" w:rsidRPr="00661924" w14:paraId="223F363B" w14:textId="77777777" w:rsidTr="006413B6">
        <w:tc>
          <w:tcPr>
            <w:tcW w:w="1794" w:type="dxa"/>
            <w:vMerge w:val="restart"/>
            <w:shd w:val="clear" w:color="auto" w:fill="auto"/>
            <w:vAlign w:val="center"/>
          </w:tcPr>
          <w:p w14:paraId="037709EA" w14:textId="77777777" w:rsidR="00191667" w:rsidRPr="00661924" w:rsidRDefault="00191667" w:rsidP="006413B6">
            <w:pPr>
              <w:pStyle w:val="TAL"/>
            </w:pPr>
            <w:r w:rsidRPr="00661924">
              <w:t>TCI state #0</w:t>
            </w:r>
          </w:p>
        </w:tc>
        <w:tc>
          <w:tcPr>
            <w:tcW w:w="1387" w:type="dxa"/>
            <w:vMerge w:val="restart"/>
            <w:tcBorders>
              <w:top w:val="single" w:sz="4" w:space="0" w:color="auto"/>
              <w:left w:val="single" w:sz="4" w:space="0" w:color="auto"/>
              <w:right w:val="single" w:sz="4" w:space="0" w:color="auto"/>
            </w:tcBorders>
            <w:shd w:val="clear" w:color="auto" w:fill="auto"/>
            <w:vAlign w:val="center"/>
          </w:tcPr>
          <w:p w14:paraId="08C40D9C" w14:textId="77777777" w:rsidR="00191667" w:rsidRPr="00661924" w:rsidRDefault="00191667" w:rsidP="006413B6">
            <w:pPr>
              <w:pStyle w:val="TAL"/>
            </w:pPr>
            <w:r w:rsidRPr="00661924">
              <w:t xml:space="preserve">Type 1 QCL information </w:t>
            </w:r>
          </w:p>
        </w:tc>
        <w:tc>
          <w:tcPr>
            <w:tcW w:w="2238" w:type="dxa"/>
            <w:tcBorders>
              <w:top w:val="single" w:sz="4" w:space="0" w:color="auto"/>
              <w:left w:val="single" w:sz="4" w:space="0" w:color="auto"/>
              <w:bottom w:val="single" w:sz="4" w:space="0" w:color="auto"/>
              <w:right w:val="single" w:sz="4" w:space="0" w:color="auto"/>
            </w:tcBorders>
            <w:shd w:val="clear" w:color="auto" w:fill="auto"/>
            <w:vAlign w:val="center"/>
          </w:tcPr>
          <w:p w14:paraId="644AC49B" w14:textId="77777777" w:rsidR="00191667" w:rsidRPr="00661924" w:rsidRDefault="00191667" w:rsidP="006413B6">
            <w:pPr>
              <w:pStyle w:val="TAL"/>
            </w:pPr>
            <w:r w:rsidRPr="00661924">
              <w:t>SSB index</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23654B39"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0003862E" w14:textId="77777777" w:rsidR="00191667" w:rsidRPr="00661924" w:rsidRDefault="00191667" w:rsidP="006413B6">
            <w:pPr>
              <w:pStyle w:val="TAC"/>
            </w:pPr>
            <w:r w:rsidRPr="00661924">
              <w:t>SSB #0</w:t>
            </w:r>
          </w:p>
        </w:tc>
      </w:tr>
      <w:tr w:rsidR="00191667" w:rsidRPr="00661924" w14:paraId="35D81BCF" w14:textId="77777777" w:rsidTr="006413B6">
        <w:tc>
          <w:tcPr>
            <w:tcW w:w="1794" w:type="dxa"/>
            <w:vMerge/>
            <w:shd w:val="clear" w:color="auto" w:fill="auto"/>
            <w:vAlign w:val="center"/>
          </w:tcPr>
          <w:p w14:paraId="6E102CA8" w14:textId="77777777" w:rsidR="00191667" w:rsidRPr="00661924" w:rsidRDefault="00191667" w:rsidP="006413B6">
            <w:pPr>
              <w:pStyle w:val="TAL"/>
            </w:pPr>
          </w:p>
        </w:tc>
        <w:tc>
          <w:tcPr>
            <w:tcW w:w="1387" w:type="dxa"/>
            <w:vMerge/>
            <w:tcBorders>
              <w:left w:val="single" w:sz="4" w:space="0" w:color="auto"/>
              <w:bottom w:val="single" w:sz="4" w:space="0" w:color="auto"/>
              <w:right w:val="single" w:sz="4" w:space="0" w:color="auto"/>
            </w:tcBorders>
            <w:shd w:val="clear" w:color="auto" w:fill="auto"/>
            <w:vAlign w:val="center"/>
          </w:tcPr>
          <w:p w14:paraId="7D8E0BAC" w14:textId="77777777" w:rsidR="00191667" w:rsidRPr="00661924" w:rsidRDefault="00191667" w:rsidP="006413B6">
            <w:pPr>
              <w:pStyle w:val="TAL"/>
            </w:pPr>
          </w:p>
        </w:tc>
        <w:tc>
          <w:tcPr>
            <w:tcW w:w="2238" w:type="dxa"/>
            <w:tcBorders>
              <w:top w:val="single" w:sz="4" w:space="0" w:color="auto"/>
              <w:left w:val="single" w:sz="4" w:space="0" w:color="auto"/>
              <w:bottom w:val="single" w:sz="4" w:space="0" w:color="auto"/>
              <w:right w:val="single" w:sz="4" w:space="0" w:color="auto"/>
            </w:tcBorders>
            <w:shd w:val="clear" w:color="auto" w:fill="auto"/>
            <w:vAlign w:val="center"/>
          </w:tcPr>
          <w:p w14:paraId="4D62B79A" w14:textId="77777777" w:rsidR="00191667" w:rsidRPr="00661924" w:rsidRDefault="00191667" w:rsidP="006413B6">
            <w:pPr>
              <w:pStyle w:val="TAL"/>
            </w:pPr>
            <w:r w:rsidRPr="00661924">
              <w:t>QCL Type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5F2A5AFF"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76F1D07C" w14:textId="77777777" w:rsidR="00191667" w:rsidRPr="00661924" w:rsidRDefault="00191667" w:rsidP="006413B6">
            <w:pPr>
              <w:pStyle w:val="TAC"/>
            </w:pPr>
            <w:r w:rsidRPr="00661924">
              <w:t>Type C</w:t>
            </w:r>
          </w:p>
        </w:tc>
      </w:tr>
      <w:tr w:rsidR="00191667" w:rsidRPr="00661924" w14:paraId="08E8C4D6" w14:textId="77777777" w:rsidTr="006413B6">
        <w:tc>
          <w:tcPr>
            <w:tcW w:w="1794" w:type="dxa"/>
            <w:vMerge/>
            <w:shd w:val="clear" w:color="auto" w:fill="auto"/>
            <w:vAlign w:val="center"/>
          </w:tcPr>
          <w:p w14:paraId="3EAFAA4B" w14:textId="77777777" w:rsidR="00191667" w:rsidRPr="00661924" w:rsidRDefault="00191667" w:rsidP="006413B6">
            <w:pPr>
              <w:pStyle w:val="TAL"/>
            </w:pPr>
          </w:p>
        </w:tc>
        <w:tc>
          <w:tcPr>
            <w:tcW w:w="1387" w:type="dxa"/>
            <w:vMerge w:val="restart"/>
            <w:tcBorders>
              <w:top w:val="single" w:sz="4" w:space="0" w:color="auto"/>
              <w:left w:val="single" w:sz="4" w:space="0" w:color="auto"/>
              <w:right w:val="single" w:sz="4" w:space="0" w:color="auto"/>
            </w:tcBorders>
            <w:shd w:val="clear" w:color="auto" w:fill="auto"/>
            <w:vAlign w:val="center"/>
          </w:tcPr>
          <w:p w14:paraId="7424CDC5" w14:textId="77777777" w:rsidR="00191667" w:rsidRPr="00661924" w:rsidRDefault="00191667" w:rsidP="006413B6">
            <w:pPr>
              <w:pStyle w:val="TAL"/>
            </w:pPr>
            <w:r w:rsidRPr="00661924">
              <w:t>Type 2 QCL information</w:t>
            </w:r>
          </w:p>
        </w:tc>
        <w:tc>
          <w:tcPr>
            <w:tcW w:w="2238" w:type="dxa"/>
            <w:tcBorders>
              <w:top w:val="single" w:sz="4" w:space="0" w:color="auto"/>
              <w:left w:val="single" w:sz="4" w:space="0" w:color="auto"/>
              <w:bottom w:val="single" w:sz="4" w:space="0" w:color="auto"/>
              <w:right w:val="single" w:sz="4" w:space="0" w:color="auto"/>
            </w:tcBorders>
            <w:shd w:val="clear" w:color="auto" w:fill="auto"/>
            <w:vAlign w:val="center"/>
          </w:tcPr>
          <w:p w14:paraId="42F6E631" w14:textId="77777777" w:rsidR="00191667" w:rsidRPr="00661924" w:rsidRDefault="00191667" w:rsidP="006413B6">
            <w:pPr>
              <w:pStyle w:val="TAL"/>
            </w:pPr>
            <w:r w:rsidRPr="00661924">
              <w:t>SSB index</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14E9C7BC"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67A03A48" w14:textId="77777777" w:rsidR="00191667" w:rsidRPr="00661924" w:rsidRDefault="00191667" w:rsidP="006413B6">
            <w:pPr>
              <w:pStyle w:val="TAC"/>
            </w:pPr>
            <w:r w:rsidRPr="00661924">
              <w:t>N/A</w:t>
            </w:r>
          </w:p>
        </w:tc>
      </w:tr>
      <w:tr w:rsidR="00191667" w:rsidRPr="00661924" w14:paraId="11F39CBC" w14:textId="77777777" w:rsidTr="006413B6">
        <w:tc>
          <w:tcPr>
            <w:tcW w:w="1794" w:type="dxa"/>
            <w:vMerge/>
            <w:shd w:val="clear" w:color="auto" w:fill="auto"/>
            <w:vAlign w:val="center"/>
          </w:tcPr>
          <w:p w14:paraId="64D3EFB3" w14:textId="77777777" w:rsidR="00191667" w:rsidRPr="00661924" w:rsidRDefault="00191667" w:rsidP="006413B6">
            <w:pPr>
              <w:pStyle w:val="TAL"/>
            </w:pPr>
          </w:p>
        </w:tc>
        <w:tc>
          <w:tcPr>
            <w:tcW w:w="1387" w:type="dxa"/>
            <w:vMerge/>
            <w:tcBorders>
              <w:left w:val="single" w:sz="4" w:space="0" w:color="auto"/>
              <w:bottom w:val="single" w:sz="4" w:space="0" w:color="auto"/>
              <w:right w:val="single" w:sz="4" w:space="0" w:color="auto"/>
            </w:tcBorders>
            <w:shd w:val="clear" w:color="auto" w:fill="auto"/>
            <w:vAlign w:val="center"/>
          </w:tcPr>
          <w:p w14:paraId="319F9B71" w14:textId="77777777" w:rsidR="00191667" w:rsidRPr="00661924" w:rsidRDefault="00191667" w:rsidP="006413B6">
            <w:pPr>
              <w:pStyle w:val="TAL"/>
            </w:pPr>
          </w:p>
        </w:tc>
        <w:tc>
          <w:tcPr>
            <w:tcW w:w="2238" w:type="dxa"/>
            <w:tcBorders>
              <w:top w:val="single" w:sz="4" w:space="0" w:color="auto"/>
              <w:left w:val="single" w:sz="4" w:space="0" w:color="auto"/>
              <w:bottom w:val="single" w:sz="4" w:space="0" w:color="auto"/>
              <w:right w:val="single" w:sz="4" w:space="0" w:color="auto"/>
            </w:tcBorders>
            <w:shd w:val="clear" w:color="auto" w:fill="auto"/>
            <w:vAlign w:val="center"/>
          </w:tcPr>
          <w:p w14:paraId="531B09BA" w14:textId="77777777" w:rsidR="00191667" w:rsidRPr="00661924" w:rsidRDefault="00191667" w:rsidP="006413B6">
            <w:pPr>
              <w:pStyle w:val="TAL"/>
            </w:pPr>
            <w:r w:rsidRPr="00661924">
              <w:t>QCL Type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4F510FF1"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73DD758D" w14:textId="77777777" w:rsidR="00191667" w:rsidRPr="00661924" w:rsidRDefault="00191667" w:rsidP="006413B6">
            <w:pPr>
              <w:pStyle w:val="TAC"/>
            </w:pPr>
            <w:r w:rsidRPr="00661924">
              <w:t>N/A</w:t>
            </w:r>
          </w:p>
        </w:tc>
      </w:tr>
      <w:tr w:rsidR="00191667" w:rsidRPr="00661924" w14:paraId="5D74AC0E" w14:textId="77777777" w:rsidTr="006413B6">
        <w:tc>
          <w:tcPr>
            <w:tcW w:w="1794" w:type="dxa"/>
            <w:vMerge w:val="restart"/>
            <w:shd w:val="clear" w:color="auto" w:fill="auto"/>
            <w:vAlign w:val="center"/>
          </w:tcPr>
          <w:p w14:paraId="49D08B2C" w14:textId="77777777" w:rsidR="00191667" w:rsidRPr="00661924" w:rsidRDefault="00191667" w:rsidP="006413B6">
            <w:pPr>
              <w:pStyle w:val="TAL"/>
            </w:pPr>
            <w:r w:rsidRPr="00661924">
              <w:t>TCI state #1</w:t>
            </w:r>
          </w:p>
        </w:tc>
        <w:tc>
          <w:tcPr>
            <w:tcW w:w="1387" w:type="dxa"/>
            <w:vMerge w:val="restart"/>
            <w:tcBorders>
              <w:left w:val="single" w:sz="4" w:space="0" w:color="auto"/>
              <w:right w:val="single" w:sz="4" w:space="0" w:color="auto"/>
            </w:tcBorders>
            <w:shd w:val="clear" w:color="auto" w:fill="auto"/>
            <w:vAlign w:val="center"/>
          </w:tcPr>
          <w:p w14:paraId="6077FDA2" w14:textId="77777777" w:rsidR="00191667" w:rsidRPr="00661924" w:rsidRDefault="00191667" w:rsidP="006413B6">
            <w:pPr>
              <w:pStyle w:val="TAL"/>
            </w:pPr>
            <w:r w:rsidRPr="00661924">
              <w:t xml:space="preserve">Type 1 QCL information </w:t>
            </w:r>
          </w:p>
        </w:tc>
        <w:tc>
          <w:tcPr>
            <w:tcW w:w="2238" w:type="dxa"/>
            <w:tcBorders>
              <w:top w:val="single" w:sz="4" w:space="0" w:color="auto"/>
              <w:left w:val="single" w:sz="4" w:space="0" w:color="auto"/>
              <w:bottom w:val="single" w:sz="4" w:space="0" w:color="auto"/>
              <w:right w:val="single" w:sz="4" w:space="0" w:color="auto"/>
            </w:tcBorders>
            <w:shd w:val="clear" w:color="auto" w:fill="auto"/>
            <w:vAlign w:val="center"/>
          </w:tcPr>
          <w:p w14:paraId="764A2A35" w14:textId="77777777" w:rsidR="00191667" w:rsidRPr="00661924" w:rsidRDefault="00191667" w:rsidP="006413B6">
            <w:pPr>
              <w:pStyle w:val="TAL"/>
            </w:pPr>
            <w:r w:rsidRPr="00661924">
              <w:t>CSI-RS resource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164224D9"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028C5A66" w14:textId="77777777" w:rsidR="00191667" w:rsidRPr="00661924" w:rsidRDefault="00191667" w:rsidP="006413B6">
            <w:pPr>
              <w:pStyle w:val="TAC"/>
            </w:pPr>
            <w:r w:rsidRPr="00661924">
              <w:t>CSI-RS resource 1 from 'CSI-RS for tracking' configuration</w:t>
            </w:r>
          </w:p>
        </w:tc>
      </w:tr>
      <w:tr w:rsidR="00191667" w:rsidRPr="00661924" w14:paraId="3BE414B6" w14:textId="77777777" w:rsidTr="006413B6">
        <w:tc>
          <w:tcPr>
            <w:tcW w:w="1794" w:type="dxa"/>
            <w:vMerge/>
            <w:shd w:val="clear" w:color="auto" w:fill="auto"/>
            <w:vAlign w:val="center"/>
          </w:tcPr>
          <w:p w14:paraId="5FF98D59" w14:textId="77777777" w:rsidR="00191667" w:rsidRPr="00661924" w:rsidRDefault="00191667" w:rsidP="006413B6">
            <w:pPr>
              <w:pStyle w:val="TAL"/>
            </w:pPr>
          </w:p>
        </w:tc>
        <w:tc>
          <w:tcPr>
            <w:tcW w:w="1387" w:type="dxa"/>
            <w:vMerge/>
            <w:tcBorders>
              <w:left w:val="single" w:sz="4" w:space="0" w:color="auto"/>
              <w:bottom w:val="single" w:sz="4" w:space="0" w:color="auto"/>
              <w:right w:val="single" w:sz="4" w:space="0" w:color="auto"/>
            </w:tcBorders>
            <w:shd w:val="clear" w:color="auto" w:fill="auto"/>
            <w:vAlign w:val="center"/>
          </w:tcPr>
          <w:p w14:paraId="03B06E45" w14:textId="77777777" w:rsidR="00191667" w:rsidRPr="00661924" w:rsidRDefault="00191667" w:rsidP="006413B6">
            <w:pPr>
              <w:pStyle w:val="TAL"/>
            </w:pPr>
          </w:p>
        </w:tc>
        <w:tc>
          <w:tcPr>
            <w:tcW w:w="2238" w:type="dxa"/>
            <w:tcBorders>
              <w:top w:val="single" w:sz="4" w:space="0" w:color="auto"/>
              <w:left w:val="single" w:sz="4" w:space="0" w:color="auto"/>
              <w:bottom w:val="single" w:sz="4" w:space="0" w:color="auto"/>
              <w:right w:val="single" w:sz="4" w:space="0" w:color="auto"/>
            </w:tcBorders>
            <w:shd w:val="clear" w:color="auto" w:fill="auto"/>
            <w:vAlign w:val="center"/>
          </w:tcPr>
          <w:p w14:paraId="228305DD" w14:textId="77777777" w:rsidR="00191667" w:rsidRPr="00661924" w:rsidRDefault="00191667" w:rsidP="006413B6">
            <w:pPr>
              <w:pStyle w:val="TAL"/>
            </w:pPr>
            <w:r w:rsidRPr="00661924">
              <w:t>QCL Type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1784BCFD"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5A52F73F" w14:textId="77777777" w:rsidR="00191667" w:rsidRPr="00661924" w:rsidRDefault="00191667" w:rsidP="006413B6">
            <w:pPr>
              <w:pStyle w:val="TAC"/>
            </w:pPr>
            <w:r w:rsidRPr="00661924">
              <w:t>Type A</w:t>
            </w:r>
          </w:p>
        </w:tc>
      </w:tr>
      <w:tr w:rsidR="00191667" w:rsidRPr="00661924" w14:paraId="2396D674" w14:textId="77777777" w:rsidTr="006413B6">
        <w:trPr>
          <w:trHeight w:val="48"/>
        </w:trPr>
        <w:tc>
          <w:tcPr>
            <w:tcW w:w="1794" w:type="dxa"/>
            <w:vMerge/>
            <w:shd w:val="clear" w:color="auto" w:fill="auto"/>
            <w:vAlign w:val="center"/>
          </w:tcPr>
          <w:p w14:paraId="37FB6861" w14:textId="77777777" w:rsidR="00191667" w:rsidRPr="00661924" w:rsidRDefault="00191667" w:rsidP="006413B6">
            <w:pPr>
              <w:pStyle w:val="TAL"/>
            </w:pPr>
          </w:p>
        </w:tc>
        <w:tc>
          <w:tcPr>
            <w:tcW w:w="1387" w:type="dxa"/>
            <w:vMerge w:val="restart"/>
            <w:tcBorders>
              <w:left w:val="single" w:sz="4" w:space="0" w:color="auto"/>
              <w:right w:val="single" w:sz="4" w:space="0" w:color="auto"/>
            </w:tcBorders>
            <w:shd w:val="clear" w:color="auto" w:fill="auto"/>
            <w:vAlign w:val="center"/>
          </w:tcPr>
          <w:p w14:paraId="42E0180C" w14:textId="77777777" w:rsidR="00191667" w:rsidRPr="00661924" w:rsidRDefault="00191667" w:rsidP="006413B6">
            <w:pPr>
              <w:pStyle w:val="TAL"/>
            </w:pPr>
            <w:r w:rsidRPr="00661924">
              <w:t>Type 2 QCL information</w:t>
            </w:r>
          </w:p>
        </w:tc>
        <w:tc>
          <w:tcPr>
            <w:tcW w:w="2238" w:type="dxa"/>
            <w:tcBorders>
              <w:top w:val="single" w:sz="4" w:space="0" w:color="auto"/>
              <w:left w:val="single" w:sz="4" w:space="0" w:color="auto"/>
              <w:bottom w:val="single" w:sz="4" w:space="0" w:color="auto"/>
              <w:right w:val="single" w:sz="4" w:space="0" w:color="auto"/>
            </w:tcBorders>
            <w:shd w:val="clear" w:color="auto" w:fill="auto"/>
            <w:vAlign w:val="center"/>
          </w:tcPr>
          <w:p w14:paraId="2A0750CA" w14:textId="77777777" w:rsidR="00191667" w:rsidRPr="00661924" w:rsidRDefault="00191667" w:rsidP="006413B6">
            <w:pPr>
              <w:pStyle w:val="TAL"/>
            </w:pPr>
            <w:r w:rsidRPr="00661924">
              <w:t>CSI-RS resource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75B31358"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71FA1F7C" w14:textId="77777777" w:rsidR="00191667" w:rsidRPr="00661924" w:rsidRDefault="00191667" w:rsidP="006413B6">
            <w:pPr>
              <w:pStyle w:val="TAC"/>
            </w:pPr>
            <w:r w:rsidRPr="00661924">
              <w:t>N/A</w:t>
            </w:r>
          </w:p>
        </w:tc>
      </w:tr>
      <w:tr w:rsidR="00191667" w:rsidRPr="00661924" w14:paraId="538F062D" w14:textId="77777777" w:rsidTr="006413B6">
        <w:tc>
          <w:tcPr>
            <w:tcW w:w="1794" w:type="dxa"/>
            <w:vMerge/>
            <w:shd w:val="clear" w:color="auto" w:fill="auto"/>
            <w:vAlign w:val="center"/>
          </w:tcPr>
          <w:p w14:paraId="6CADE419" w14:textId="77777777" w:rsidR="00191667" w:rsidRPr="00661924" w:rsidRDefault="00191667" w:rsidP="006413B6">
            <w:pPr>
              <w:pStyle w:val="TAL"/>
            </w:pPr>
          </w:p>
        </w:tc>
        <w:tc>
          <w:tcPr>
            <w:tcW w:w="1387" w:type="dxa"/>
            <w:vMerge/>
            <w:tcBorders>
              <w:left w:val="single" w:sz="4" w:space="0" w:color="auto"/>
              <w:bottom w:val="single" w:sz="4" w:space="0" w:color="auto"/>
              <w:right w:val="single" w:sz="4" w:space="0" w:color="auto"/>
            </w:tcBorders>
            <w:shd w:val="clear" w:color="auto" w:fill="auto"/>
            <w:vAlign w:val="center"/>
          </w:tcPr>
          <w:p w14:paraId="6614899E" w14:textId="77777777" w:rsidR="00191667" w:rsidRPr="00661924" w:rsidRDefault="00191667" w:rsidP="006413B6">
            <w:pPr>
              <w:pStyle w:val="TAL"/>
            </w:pPr>
          </w:p>
        </w:tc>
        <w:tc>
          <w:tcPr>
            <w:tcW w:w="2238" w:type="dxa"/>
            <w:tcBorders>
              <w:top w:val="single" w:sz="4" w:space="0" w:color="auto"/>
              <w:left w:val="single" w:sz="4" w:space="0" w:color="auto"/>
              <w:bottom w:val="single" w:sz="4" w:space="0" w:color="auto"/>
              <w:right w:val="single" w:sz="4" w:space="0" w:color="auto"/>
            </w:tcBorders>
            <w:shd w:val="clear" w:color="auto" w:fill="auto"/>
            <w:vAlign w:val="center"/>
          </w:tcPr>
          <w:p w14:paraId="3CF05A06" w14:textId="77777777" w:rsidR="00191667" w:rsidRPr="00661924" w:rsidRDefault="00191667" w:rsidP="006413B6">
            <w:pPr>
              <w:pStyle w:val="TAL"/>
            </w:pPr>
            <w:r w:rsidRPr="00661924">
              <w:t>QCL Type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6BBA7A09"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6BE88DA6" w14:textId="77777777" w:rsidR="00191667" w:rsidRPr="00661924" w:rsidRDefault="00191667" w:rsidP="006413B6">
            <w:pPr>
              <w:pStyle w:val="TAC"/>
            </w:pPr>
            <w:r w:rsidRPr="00661924">
              <w:t>N/A</w:t>
            </w:r>
          </w:p>
        </w:tc>
      </w:tr>
      <w:tr w:rsidR="00191667" w:rsidRPr="00661924" w14:paraId="61DEB2D5" w14:textId="77777777" w:rsidTr="006413B6">
        <w:tc>
          <w:tcPr>
            <w:tcW w:w="5419" w:type="dxa"/>
            <w:gridSpan w:val="3"/>
            <w:tcBorders>
              <w:right w:val="single" w:sz="4" w:space="0" w:color="auto"/>
            </w:tcBorders>
            <w:shd w:val="clear" w:color="auto" w:fill="auto"/>
            <w:vAlign w:val="center"/>
          </w:tcPr>
          <w:p w14:paraId="30ECC357" w14:textId="77777777" w:rsidR="00191667" w:rsidRPr="00661924" w:rsidRDefault="00191667" w:rsidP="006413B6">
            <w:pPr>
              <w:pStyle w:val="TAL"/>
            </w:pPr>
            <w:r w:rsidRPr="00661924">
              <w:rPr>
                <w:lang w:val="en-US"/>
              </w:rPr>
              <w:t>PT</w:t>
            </w:r>
            <w:r w:rsidRPr="00661924">
              <w:rPr>
                <w:rFonts w:hint="eastAsia"/>
                <w:lang w:val="en-US"/>
              </w:rPr>
              <w:t>-</w:t>
            </w:r>
            <w:r w:rsidRPr="00661924">
              <w:rPr>
                <w:lang w:val="en-US"/>
              </w:rPr>
              <w:t>RS configuration</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060EB607"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7D69E0B6" w14:textId="77777777" w:rsidR="00191667" w:rsidRPr="00661924" w:rsidRDefault="00191667" w:rsidP="006413B6">
            <w:pPr>
              <w:pStyle w:val="TAC"/>
            </w:pPr>
            <w:r w:rsidRPr="00661924">
              <w:t>PT</w:t>
            </w:r>
            <w:r w:rsidRPr="00661924">
              <w:rPr>
                <w:rFonts w:hint="eastAsia"/>
              </w:rPr>
              <w:t>-</w:t>
            </w:r>
            <w:r w:rsidRPr="00661924">
              <w:t>RS is not configured</w:t>
            </w:r>
          </w:p>
        </w:tc>
      </w:tr>
      <w:tr w:rsidR="00191667" w:rsidRPr="00661924" w14:paraId="18CA34AC" w14:textId="77777777" w:rsidTr="006413B6">
        <w:trPr>
          <w:trHeight w:val="58"/>
        </w:trPr>
        <w:tc>
          <w:tcPr>
            <w:tcW w:w="5419" w:type="dxa"/>
            <w:gridSpan w:val="3"/>
            <w:tcBorders>
              <w:right w:val="single" w:sz="4" w:space="0" w:color="auto"/>
            </w:tcBorders>
            <w:shd w:val="clear" w:color="auto" w:fill="auto"/>
            <w:vAlign w:val="center"/>
          </w:tcPr>
          <w:p w14:paraId="377F7404" w14:textId="77777777" w:rsidR="00191667" w:rsidRPr="00661924" w:rsidRDefault="00191667" w:rsidP="006413B6">
            <w:pPr>
              <w:pStyle w:val="TAL"/>
              <w:rPr>
                <w:rFonts w:cs="Arial"/>
              </w:rPr>
            </w:pPr>
            <w:r w:rsidRPr="00661924">
              <w:t>Maximum number of code block groups for ACK/NACK feedback</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2F9280BD"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2261B0D9" w14:textId="77777777" w:rsidR="00191667" w:rsidRPr="00661924" w:rsidRDefault="00191667" w:rsidP="006413B6">
            <w:pPr>
              <w:pStyle w:val="TAC"/>
            </w:pPr>
            <w:r w:rsidRPr="00661924">
              <w:t>1</w:t>
            </w:r>
          </w:p>
        </w:tc>
      </w:tr>
      <w:tr w:rsidR="00191667" w:rsidRPr="00661924" w14:paraId="12A1D015" w14:textId="77777777" w:rsidTr="006413B6">
        <w:trPr>
          <w:trHeight w:val="58"/>
        </w:trPr>
        <w:tc>
          <w:tcPr>
            <w:tcW w:w="5419" w:type="dxa"/>
            <w:gridSpan w:val="3"/>
            <w:tcBorders>
              <w:right w:val="single" w:sz="4" w:space="0" w:color="auto"/>
            </w:tcBorders>
            <w:shd w:val="clear" w:color="auto" w:fill="auto"/>
            <w:vAlign w:val="center"/>
          </w:tcPr>
          <w:p w14:paraId="20537B09" w14:textId="77777777" w:rsidR="00191667" w:rsidRPr="00661924" w:rsidRDefault="00191667" w:rsidP="006413B6">
            <w:pPr>
              <w:pStyle w:val="TAL"/>
              <w:rPr>
                <w:rFonts w:cs="Arial"/>
              </w:rPr>
            </w:pPr>
            <w:r w:rsidRPr="00661924">
              <w:t>Maximum number of HARQ transmission</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3DA3C5DC"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4EEA6E99" w14:textId="77777777" w:rsidR="00191667" w:rsidRPr="00661924" w:rsidRDefault="00191667" w:rsidP="006413B6">
            <w:pPr>
              <w:pStyle w:val="TAC"/>
            </w:pPr>
            <w:r w:rsidRPr="00661924">
              <w:t>4</w:t>
            </w:r>
          </w:p>
        </w:tc>
      </w:tr>
      <w:tr w:rsidR="00191667" w:rsidRPr="00661924" w14:paraId="5F87E2BF" w14:textId="77777777" w:rsidTr="006413B6">
        <w:trPr>
          <w:trHeight w:val="58"/>
        </w:trPr>
        <w:tc>
          <w:tcPr>
            <w:tcW w:w="5419" w:type="dxa"/>
            <w:gridSpan w:val="3"/>
            <w:tcBorders>
              <w:right w:val="single" w:sz="4" w:space="0" w:color="auto"/>
            </w:tcBorders>
            <w:shd w:val="clear" w:color="auto" w:fill="auto"/>
            <w:vAlign w:val="center"/>
          </w:tcPr>
          <w:p w14:paraId="64B869B4" w14:textId="77777777" w:rsidR="00191667" w:rsidRPr="00661924" w:rsidRDefault="00191667" w:rsidP="006413B6">
            <w:pPr>
              <w:pStyle w:val="TAL"/>
            </w:pPr>
            <w:r w:rsidRPr="00661924">
              <w:t>HARQ ACK/NACK bundling</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11BC0173"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74905132" w14:textId="77777777" w:rsidR="00191667" w:rsidRPr="00661924" w:rsidRDefault="00191667" w:rsidP="006413B6">
            <w:pPr>
              <w:pStyle w:val="TAC"/>
            </w:pPr>
            <w:r w:rsidRPr="00661924">
              <w:t>Multiplexed</w:t>
            </w:r>
          </w:p>
        </w:tc>
      </w:tr>
      <w:tr w:rsidR="00191667" w:rsidRPr="00661924" w14:paraId="3E8348BF" w14:textId="77777777" w:rsidTr="006413B6">
        <w:trPr>
          <w:trHeight w:val="58"/>
        </w:trPr>
        <w:tc>
          <w:tcPr>
            <w:tcW w:w="5419" w:type="dxa"/>
            <w:gridSpan w:val="3"/>
            <w:tcBorders>
              <w:right w:val="single" w:sz="4" w:space="0" w:color="auto"/>
            </w:tcBorders>
            <w:shd w:val="clear" w:color="auto" w:fill="auto"/>
            <w:vAlign w:val="center"/>
          </w:tcPr>
          <w:p w14:paraId="7B12B5B1" w14:textId="77777777" w:rsidR="00191667" w:rsidRPr="00661924" w:rsidRDefault="00191667" w:rsidP="006413B6">
            <w:pPr>
              <w:pStyle w:val="TAL"/>
              <w:rPr>
                <w:rFonts w:cs="Arial"/>
              </w:rPr>
            </w:pPr>
            <w:r w:rsidRPr="00661924">
              <w:t>Redundancy version coding sequence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17D12E41"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4EE83D44" w14:textId="77777777" w:rsidR="00191667" w:rsidRPr="00661924" w:rsidRDefault="00191667" w:rsidP="006413B6">
            <w:pPr>
              <w:pStyle w:val="TAC"/>
            </w:pPr>
            <w:r w:rsidRPr="00661924">
              <w:t>{0,2,3,1}</w:t>
            </w:r>
          </w:p>
        </w:tc>
      </w:tr>
      <w:tr w:rsidR="00191667" w:rsidRPr="00661924" w14:paraId="05DC659C" w14:textId="77777777" w:rsidTr="006413B6">
        <w:trPr>
          <w:trHeight w:val="58"/>
        </w:trPr>
        <w:tc>
          <w:tcPr>
            <w:tcW w:w="5419" w:type="dxa"/>
            <w:gridSpan w:val="3"/>
            <w:tcBorders>
              <w:right w:val="single" w:sz="4" w:space="0" w:color="auto"/>
            </w:tcBorders>
            <w:shd w:val="clear" w:color="auto" w:fill="auto"/>
            <w:vAlign w:val="center"/>
          </w:tcPr>
          <w:p w14:paraId="4D8AA891" w14:textId="77777777" w:rsidR="00191667" w:rsidRPr="00661924" w:rsidRDefault="00191667" w:rsidP="006413B6">
            <w:pPr>
              <w:pStyle w:val="TAL"/>
              <w:rPr>
                <w:rFonts w:cs="Arial"/>
              </w:rPr>
            </w:pPr>
            <w:r w:rsidRPr="007B6C69">
              <w:t>PDSCH &amp; PDSCH DMRS Precoding configuration</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5B71B311"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33EF7EB3" w14:textId="77777777" w:rsidR="00191667" w:rsidRPr="00661924" w:rsidRDefault="00191667" w:rsidP="006413B6">
            <w:pPr>
              <w:pStyle w:val="TAC"/>
            </w:pPr>
            <w:r w:rsidRPr="00661924">
              <w:t>Single Panel Type I, Random precoder selection updated per slot, with equal probability of each applicable i</w:t>
            </w:r>
            <w:r w:rsidRPr="00661924">
              <w:rPr>
                <w:vertAlign w:val="subscript"/>
              </w:rPr>
              <w:t>1</w:t>
            </w:r>
            <w:r w:rsidRPr="00661924">
              <w:t>, i</w:t>
            </w:r>
            <w:r w:rsidRPr="00661924">
              <w:rPr>
                <w:vertAlign w:val="subscript"/>
              </w:rPr>
              <w:t>2</w:t>
            </w:r>
            <w:r w:rsidRPr="00661924">
              <w:t xml:space="preserve"> combination, and with PRB bundling granularity</w:t>
            </w:r>
          </w:p>
        </w:tc>
      </w:tr>
      <w:tr w:rsidR="00191667" w:rsidRPr="00661924" w14:paraId="21107FB4" w14:textId="77777777" w:rsidTr="006413B6">
        <w:trPr>
          <w:trHeight w:val="58"/>
        </w:trPr>
        <w:tc>
          <w:tcPr>
            <w:tcW w:w="5419" w:type="dxa"/>
            <w:gridSpan w:val="3"/>
            <w:tcBorders>
              <w:right w:val="single" w:sz="4" w:space="0" w:color="auto"/>
            </w:tcBorders>
            <w:shd w:val="clear" w:color="auto" w:fill="auto"/>
            <w:vAlign w:val="center"/>
          </w:tcPr>
          <w:p w14:paraId="7332B735" w14:textId="77777777" w:rsidR="00191667" w:rsidRPr="00661924" w:rsidRDefault="00191667" w:rsidP="006413B6">
            <w:pPr>
              <w:pStyle w:val="TAL"/>
            </w:pPr>
            <w:r w:rsidRPr="00661924">
              <w:rPr>
                <w:rFonts w:cs="Arial"/>
              </w:rPr>
              <w:t xml:space="preserve">Symbols for </w:t>
            </w:r>
            <w:r w:rsidRPr="00661924">
              <w:rPr>
                <w:snapToGrid w:val="0"/>
              </w:rPr>
              <w:t>all unused R</w:t>
            </w:r>
            <w:r w:rsidRPr="00661924">
              <w:rPr>
                <w:rFonts w:hint="eastAsia"/>
                <w:snapToGrid w:val="0"/>
              </w:rPr>
              <w:t>E</w:t>
            </w:r>
            <w:r w:rsidRPr="00661924">
              <w:rPr>
                <w:snapToGrid w:val="0"/>
              </w:rPr>
              <w:t>s</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7BAB6C87"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7A6F760B" w14:textId="77777777" w:rsidR="00191667" w:rsidRPr="00184347" w:rsidRDefault="00191667" w:rsidP="006413B6">
            <w:pPr>
              <w:pStyle w:val="TAC"/>
            </w:pPr>
            <w:r w:rsidRPr="00184347">
              <w:t>OP.1 FDD as defined in Annex A.5.1.1 of 38.101-4</w:t>
            </w:r>
          </w:p>
        </w:tc>
      </w:tr>
      <w:tr w:rsidR="00191667" w:rsidRPr="00661924" w14:paraId="217A9766" w14:textId="77777777" w:rsidTr="006413B6">
        <w:trPr>
          <w:trHeight w:val="58"/>
        </w:trPr>
        <w:tc>
          <w:tcPr>
            <w:tcW w:w="5419" w:type="dxa"/>
            <w:gridSpan w:val="3"/>
            <w:tcBorders>
              <w:right w:val="single" w:sz="4" w:space="0" w:color="auto"/>
            </w:tcBorders>
            <w:shd w:val="clear" w:color="auto" w:fill="auto"/>
            <w:vAlign w:val="center"/>
          </w:tcPr>
          <w:p w14:paraId="10FFF209" w14:textId="77777777" w:rsidR="00191667" w:rsidRPr="00016161" w:rsidRDefault="00191667" w:rsidP="006413B6">
            <w:pPr>
              <w:pStyle w:val="TAL"/>
              <w:rPr>
                <w:rFonts w:cs="Arial"/>
              </w:rPr>
            </w:pPr>
            <w:r w:rsidRPr="00282513">
              <w:t>Physical signals, channels mapping and precoding</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45F50E59" w14:textId="77777777" w:rsidR="00191667" w:rsidRPr="00016161"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65344652" w14:textId="77777777" w:rsidR="00191667" w:rsidRPr="00184347" w:rsidRDefault="00191667" w:rsidP="006413B6">
            <w:pPr>
              <w:pStyle w:val="TAC"/>
            </w:pPr>
            <w:r w:rsidRPr="00184347">
              <w:t>As specified in Annex B.4.1 of 38.101-4</w:t>
            </w:r>
          </w:p>
        </w:tc>
      </w:tr>
      <w:tr w:rsidR="00191667" w:rsidRPr="00661924" w14:paraId="6103814B" w14:textId="77777777" w:rsidTr="006413B6">
        <w:trPr>
          <w:trHeight w:val="58"/>
        </w:trPr>
        <w:tc>
          <w:tcPr>
            <w:tcW w:w="9621" w:type="dxa"/>
            <w:gridSpan w:val="5"/>
            <w:tcBorders>
              <w:right w:val="single" w:sz="4" w:space="0" w:color="auto"/>
            </w:tcBorders>
            <w:shd w:val="clear" w:color="auto" w:fill="auto"/>
            <w:vAlign w:val="center"/>
          </w:tcPr>
          <w:p w14:paraId="770EF533" w14:textId="77777777" w:rsidR="00191667" w:rsidRPr="00661924" w:rsidRDefault="00191667" w:rsidP="00191667">
            <w:pPr>
              <w:pStyle w:val="TAN"/>
            </w:pPr>
            <w:r w:rsidRPr="00661924">
              <w:t>Note 1:</w:t>
            </w:r>
            <w:r w:rsidRPr="00661924">
              <w:tab/>
              <w:t>UE assumes that the TCI state for the PDSCH is identical to the TCI state applied for the PDCCH transmission.</w:t>
            </w:r>
          </w:p>
          <w:p w14:paraId="13E19ADE" w14:textId="77777777" w:rsidR="00191667" w:rsidRDefault="00191667" w:rsidP="00191667">
            <w:pPr>
              <w:pStyle w:val="TAN"/>
            </w:pPr>
            <w:r w:rsidRPr="00661924">
              <w:t>Note 2:</w:t>
            </w:r>
            <w:r w:rsidRPr="00661924">
              <w:tab/>
              <w:t>Point A coincides with minimum guard band as specified in Table 5.3.3-1 from TS 38.101-1 [6] for tested channel bandwidth and subcarrier spacing.</w:t>
            </w:r>
          </w:p>
          <w:p w14:paraId="50FEFB82" w14:textId="77777777" w:rsidR="00191667" w:rsidRPr="00661924" w:rsidRDefault="00191667" w:rsidP="00191667">
            <w:pPr>
              <w:pStyle w:val="TAN"/>
            </w:pPr>
            <w:r>
              <w:t>Note 3:</w:t>
            </w:r>
            <w:r w:rsidRPr="00661924">
              <w:tab/>
            </w:r>
            <w:r>
              <w:t>Refer to Table 7.4.1.5.3-1 in [9]</w:t>
            </w:r>
          </w:p>
        </w:tc>
      </w:tr>
    </w:tbl>
    <w:p w14:paraId="5E83F6A2" w14:textId="77777777" w:rsidR="00191667" w:rsidRPr="00C25669" w:rsidRDefault="00191667" w:rsidP="00191667"/>
    <w:p w14:paraId="07997D45" w14:textId="77777777" w:rsidR="00191667" w:rsidRDefault="00191667" w:rsidP="00191667">
      <w:pPr>
        <w:pStyle w:val="Heading5"/>
      </w:pPr>
      <w:bookmarkStart w:id="1689" w:name="_Toc21338166"/>
      <w:bookmarkStart w:id="1690" w:name="_Toc29808274"/>
      <w:bookmarkStart w:id="1691" w:name="_Toc37068193"/>
      <w:bookmarkStart w:id="1692" w:name="_Toc37083736"/>
      <w:bookmarkStart w:id="1693" w:name="_Toc37084078"/>
      <w:bookmarkStart w:id="1694" w:name="_Toc40209440"/>
      <w:bookmarkStart w:id="1695" w:name="_Toc40209782"/>
      <w:bookmarkStart w:id="1696" w:name="_Toc45892741"/>
      <w:bookmarkStart w:id="1697" w:name="_Toc53176598"/>
      <w:bookmarkStart w:id="1698" w:name="_Toc61120880"/>
      <w:bookmarkStart w:id="1699" w:name="_Toc67918025"/>
      <w:bookmarkStart w:id="1700" w:name="_Toc76298068"/>
      <w:bookmarkStart w:id="1701" w:name="_Toc76572080"/>
      <w:bookmarkStart w:id="1702" w:name="_Toc76651947"/>
      <w:bookmarkStart w:id="1703" w:name="_Toc76652785"/>
      <w:bookmarkStart w:id="1704" w:name="_Toc83742057"/>
      <w:bookmarkStart w:id="1705" w:name="_Toc91440547"/>
      <w:bookmarkStart w:id="1706" w:name="_Toc98849333"/>
      <w:bookmarkStart w:id="1707" w:name="_Toc106543184"/>
      <w:bookmarkStart w:id="1708" w:name="_Toc106737279"/>
      <w:bookmarkStart w:id="1709" w:name="_Toc107233046"/>
      <w:bookmarkStart w:id="1710" w:name="_Toc107234636"/>
      <w:bookmarkStart w:id="1711" w:name="_Toc107419605"/>
      <w:bookmarkStart w:id="1712" w:name="_Toc107476899"/>
      <w:bookmarkStart w:id="1713" w:name="_Toc114565713"/>
      <w:bookmarkStart w:id="1714" w:name="_Toc115267801"/>
      <w:bookmarkStart w:id="1715" w:name="_Toc123057986"/>
      <w:bookmarkStart w:id="1716" w:name="_Toc124256679"/>
      <w:bookmarkStart w:id="1717" w:name="_Toc131734992"/>
      <w:bookmarkStart w:id="1718" w:name="_Toc137372769"/>
      <w:bookmarkStart w:id="1719" w:name="_Toc21338169"/>
      <w:bookmarkStart w:id="1720" w:name="_Toc29808277"/>
      <w:bookmarkStart w:id="1721" w:name="_Toc37068196"/>
      <w:bookmarkStart w:id="1722" w:name="_Toc37083739"/>
      <w:bookmarkStart w:id="1723" w:name="_Toc37084081"/>
      <w:bookmarkStart w:id="1724" w:name="_Toc40209443"/>
      <w:bookmarkStart w:id="1725" w:name="_Toc40209785"/>
      <w:bookmarkStart w:id="1726" w:name="_Toc45892744"/>
      <w:bookmarkStart w:id="1727" w:name="_Toc53176601"/>
      <w:bookmarkStart w:id="1728" w:name="_Toc61120883"/>
      <w:bookmarkStart w:id="1729" w:name="_Toc67918028"/>
      <w:bookmarkStart w:id="1730" w:name="_Toc76298071"/>
      <w:bookmarkStart w:id="1731" w:name="_Toc76572083"/>
      <w:bookmarkStart w:id="1732" w:name="_Toc76651950"/>
      <w:bookmarkStart w:id="1733" w:name="_Toc76652788"/>
      <w:bookmarkStart w:id="1734" w:name="_Toc83742060"/>
      <w:bookmarkStart w:id="1735" w:name="_Toc91440550"/>
      <w:bookmarkStart w:id="1736" w:name="_Toc98849336"/>
      <w:bookmarkStart w:id="1737" w:name="_Toc106543187"/>
      <w:bookmarkStart w:id="1738" w:name="_Toc106737282"/>
      <w:bookmarkStart w:id="1739" w:name="_Toc107233049"/>
      <w:bookmarkStart w:id="1740" w:name="_Toc107234639"/>
      <w:bookmarkStart w:id="1741" w:name="_Toc107419608"/>
      <w:bookmarkStart w:id="1742" w:name="_Toc107476902"/>
      <w:bookmarkStart w:id="1743" w:name="_Toc114565720"/>
      <w:bookmarkStart w:id="1744" w:name="_Toc115267808"/>
      <w:bookmarkStart w:id="1745" w:name="_Toc138885155"/>
      <w:r>
        <w:t>8</w:t>
      </w:r>
      <w:r w:rsidRPr="00C25669">
        <w:t>.</w:t>
      </w:r>
      <w:r w:rsidRPr="00C25669">
        <w:rPr>
          <w:rFonts w:hint="eastAsia"/>
        </w:rPr>
        <w:t>2</w:t>
      </w:r>
      <w:r w:rsidRPr="00C25669">
        <w:t>.1</w:t>
      </w:r>
      <w:r>
        <w:t>.2.1</w:t>
      </w:r>
      <w:r w:rsidRPr="00C25669">
        <w:rPr>
          <w:rFonts w:hint="eastAsia"/>
        </w:rPr>
        <w:tab/>
        <w:t>1</w:t>
      </w:r>
      <w:r w:rsidRPr="00C25669">
        <w:t>RX requirements</w:t>
      </w:r>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45"/>
    </w:p>
    <w:p w14:paraId="2667806F" w14:textId="604B4FF7" w:rsidR="00191667" w:rsidRPr="006D1535" w:rsidRDefault="00191667" w:rsidP="00191667"/>
    <w:p w14:paraId="6BB6D6EC" w14:textId="6C6F4375" w:rsidR="00191667" w:rsidRPr="00C25669" w:rsidRDefault="00191667" w:rsidP="00191667">
      <w:pPr>
        <w:pStyle w:val="Heading4"/>
      </w:pPr>
      <w:bookmarkStart w:id="1746" w:name="_Toc114565714"/>
      <w:bookmarkStart w:id="1747" w:name="_Toc115267802"/>
      <w:bookmarkStart w:id="1748" w:name="_Toc123057987"/>
      <w:bookmarkStart w:id="1749" w:name="_Toc124256680"/>
      <w:bookmarkStart w:id="1750" w:name="_Toc131734993"/>
      <w:bookmarkStart w:id="1751" w:name="_Toc137372770"/>
      <w:bookmarkStart w:id="1752" w:name="_Toc138885156"/>
      <w:r>
        <w:t>8</w:t>
      </w:r>
      <w:r w:rsidRPr="00C25669">
        <w:t>.</w:t>
      </w:r>
      <w:r w:rsidRPr="00C25669">
        <w:rPr>
          <w:rFonts w:hint="eastAsia"/>
        </w:rPr>
        <w:t>2</w:t>
      </w:r>
      <w:r w:rsidRPr="00C25669">
        <w:t>.</w:t>
      </w:r>
      <w:r>
        <w:t>1</w:t>
      </w:r>
      <w:r w:rsidRPr="00C25669">
        <w:t>.</w:t>
      </w:r>
      <w:r>
        <w:t>2.2</w:t>
      </w:r>
      <w:bookmarkStart w:id="1753" w:name="_Toc114565715"/>
      <w:bookmarkStart w:id="1754" w:name="_Toc115267803"/>
      <w:bookmarkEnd w:id="1746"/>
      <w:bookmarkEnd w:id="1747"/>
      <w:r>
        <w:tab/>
        <w:t>2</w:t>
      </w:r>
      <w:r w:rsidRPr="00C25669">
        <w:t>RX requirements</w:t>
      </w:r>
      <w:bookmarkEnd w:id="1748"/>
      <w:bookmarkEnd w:id="1749"/>
      <w:bookmarkEnd w:id="1750"/>
      <w:bookmarkEnd w:id="1751"/>
      <w:bookmarkEnd w:id="1752"/>
      <w:bookmarkEnd w:id="1753"/>
      <w:bookmarkEnd w:id="1754"/>
    </w:p>
    <w:p w14:paraId="60600934" w14:textId="59C0BA39" w:rsidR="00191667" w:rsidRPr="00C25669" w:rsidRDefault="00191667" w:rsidP="00191667">
      <w:pPr>
        <w:pStyle w:val="Header6"/>
      </w:pPr>
      <w:r>
        <w:t>8</w:t>
      </w:r>
      <w:r w:rsidRPr="00C25669">
        <w:t>.</w:t>
      </w:r>
      <w:r w:rsidRPr="00C25669">
        <w:rPr>
          <w:rFonts w:hint="eastAsia"/>
        </w:rPr>
        <w:t>2</w:t>
      </w:r>
      <w:r w:rsidRPr="00C25669">
        <w:t>.</w:t>
      </w:r>
      <w:r>
        <w:t>1</w:t>
      </w:r>
      <w:r w:rsidRPr="00C25669">
        <w:t>.</w:t>
      </w:r>
      <w:r>
        <w:t>2.2.1</w:t>
      </w:r>
      <w:r>
        <w:tab/>
        <w:t>FDD</w:t>
      </w:r>
    </w:p>
    <w:p w14:paraId="5F4DF844" w14:textId="77777777" w:rsidR="00191667" w:rsidRPr="00C25669" w:rsidRDefault="00191667" w:rsidP="00191667">
      <w:pPr>
        <w:pStyle w:val="Header7"/>
      </w:pPr>
      <w:bookmarkStart w:id="1755" w:name="_Toc123057988"/>
      <w:bookmarkStart w:id="1756" w:name="_Toc124256681"/>
      <w:bookmarkStart w:id="1757" w:name="_Toc131734994"/>
      <w:bookmarkStart w:id="1758" w:name="_Toc137372771"/>
      <w:bookmarkStart w:id="1759" w:name="_Toc138885157"/>
      <w:r>
        <w:t>8</w:t>
      </w:r>
      <w:r w:rsidRPr="00C25669">
        <w:t>.</w:t>
      </w:r>
      <w:r w:rsidRPr="00C25669">
        <w:rPr>
          <w:rFonts w:hint="eastAsia"/>
        </w:rPr>
        <w:t>2</w:t>
      </w:r>
      <w:r w:rsidRPr="00C25669">
        <w:t>.</w:t>
      </w:r>
      <w:r>
        <w:t>1.</w:t>
      </w:r>
      <w:r w:rsidRPr="00C25669">
        <w:rPr>
          <w:rFonts w:hint="eastAsia"/>
        </w:rPr>
        <w:t>2</w:t>
      </w:r>
      <w:r w:rsidRPr="00C25669">
        <w:t>.</w:t>
      </w:r>
      <w:r>
        <w:t>2.</w:t>
      </w:r>
      <w:r w:rsidRPr="00C25669">
        <w:t>1.1</w:t>
      </w:r>
      <w:r w:rsidRPr="00C25669">
        <w:rPr>
          <w:rFonts w:hint="eastAsia"/>
        </w:rPr>
        <w:tab/>
      </w:r>
      <w:r w:rsidRPr="00C25669">
        <w:t>Minimum requirements for PDSCH Mapping Type A</w:t>
      </w:r>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55"/>
      <w:bookmarkEnd w:id="1756"/>
      <w:bookmarkEnd w:id="1757"/>
      <w:bookmarkEnd w:id="1758"/>
      <w:bookmarkEnd w:id="1759"/>
    </w:p>
    <w:p w14:paraId="4D3A2384" w14:textId="77777777" w:rsidR="00191667" w:rsidRPr="00C25669" w:rsidRDefault="00191667" w:rsidP="00191667">
      <w:r w:rsidRPr="00C25669">
        <w:t xml:space="preserve">The performance requirements are specified in </w:t>
      </w:r>
      <w:r w:rsidRPr="00C25669">
        <w:rPr>
          <w:rFonts w:hint="eastAsia"/>
        </w:rPr>
        <w:t>T</w:t>
      </w:r>
      <w:r w:rsidRPr="00C25669">
        <w:t xml:space="preserve">able </w:t>
      </w:r>
      <w:r>
        <w:t>8</w:t>
      </w:r>
      <w:r w:rsidRPr="00C25669">
        <w:t>.</w:t>
      </w:r>
      <w:r w:rsidRPr="00C25669">
        <w:rPr>
          <w:rFonts w:hint="eastAsia"/>
        </w:rPr>
        <w:t>2</w:t>
      </w:r>
      <w:r w:rsidRPr="00C25669">
        <w:t>.</w:t>
      </w:r>
      <w:r>
        <w:t>1.</w:t>
      </w:r>
      <w:r w:rsidRPr="00C25669">
        <w:rPr>
          <w:rFonts w:hint="eastAsia"/>
        </w:rPr>
        <w:t>2</w:t>
      </w:r>
      <w:r w:rsidRPr="00C25669">
        <w:t>.</w:t>
      </w:r>
      <w:r>
        <w:t>2.</w:t>
      </w:r>
      <w:r w:rsidRPr="00C25669">
        <w:t>1.1-3</w:t>
      </w:r>
      <w:r>
        <w:t xml:space="preserve"> </w:t>
      </w:r>
      <w:r w:rsidRPr="00C25669">
        <w:t xml:space="preserve">with the addition of test parameters in </w:t>
      </w:r>
      <w:r w:rsidRPr="00C25669">
        <w:rPr>
          <w:rFonts w:hint="eastAsia"/>
        </w:rPr>
        <w:t>Table</w:t>
      </w:r>
      <w:r w:rsidRPr="00C25669">
        <w:t xml:space="preserve"> </w:t>
      </w:r>
      <w:r>
        <w:t>8</w:t>
      </w:r>
      <w:r w:rsidRPr="00C25669">
        <w:t>.</w:t>
      </w:r>
      <w:r w:rsidRPr="00C25669">
        <w:rPr>
          <w:rFonts w:hint="eastAsia"/>
        </w:rPr>
        <w:t>2</w:t>
      </w:r>
      <w:r w:rsidRPr="00C25669">
        <w:t>.</w:t>
      </w:r>
      <w:r>
        <w:t>1.</w:t>
      </w:r>
      <w:r w:rsidRPr="00C25669">
        <w:rPr>
          <w:rFonts w:hint="eastAsia"/>
        </w:rPr>
        <w:t>2</w:t>
      </w:r>
      <w:r w:rsidRPr="00C25669">
        <w:t>.</w:t>
      </w:r>
      <w:r>
        <w:t>2.</w:t>
      </w:r>
      <w:r w:rsidRPr="00C25669">
        <w:t xml:space="preserve">1.1-2 and the downlink physical channel setup according to </w:t>
      </w:r>
      <w:r w:rsidRPr="00C25669">
        <w:rPr>
          <w:rFonts w:hint="eastAsia"/>
        </w:rPr>
        <w:t xml:space="preserve">Annex </w:t>
      </w:r>
      <w:r>
        <w:t>A</w:t>
      </w:r>
      <w:r w:rsidRPr="00C25669">
        <w:rPr>
          <w:rFonts w:hint="eastAsia"/>
        </w:rPr>
        <w:t>.3</w:t>
      </w:r>
      <w:r w:rsidRPr="00C25669">
        <w:t>.</w:t>
      </w:r>
    </w:p>
    <w:p w14:paraId="4A715E7D" w14:textId="77777777" w:rsidR="00191667" w:rsidRPr="00C25669" w:rsidRDefault="00191667" w:rsidP="00191667">
      <w:r w:rsidRPr="00C25669">
        <w:t>The test purpose</w:t>
      </w:r>
      <w:r w:rsidRPr="00C25669">
        <w:rPr>
          <w:rFonts w:hint="eastAsia"/>
        </w:rPr>
        <w:t>s</w:t>
      </w:r>
      <w:r w:rsidRPr="00C25669">
        <w:t xml:space="preserve"> are specified in Table </w:t>
      </w:r>
      <w:r>
        <w:t>8</w:t>
      </w:r>
      <w:r w:rsidRPr="00C25669">
        <w:t>.</w:t>
      </w:r>
      <w:r w:rsidRPr="00C25669">
        <w:rPr>
          <w:rFonts w:hint="eastAsia"/>
        </w:rPr>
        <w:t>2</w:t>
      </w:r>
      <w:r w:rsidRPr="00C25669">
        <w:t>.</w:t>
      </w:r>
      <w:r>
        <w:t>1.</w:t>
      </w:r>
      <w:r w:rsidRPr="00C25669">
        <w:rPr>
          <w:rFonts w:hint="eastAsia"/>
        </w:rPr>
        <w:t>2</w:t>
      </w:r>
      <w:r w:rsidRPr="00C25669">
        <w:t>.</w:t>
      </w:r>
      <w:r>
        <w:t>2.</w:t>
      </w:r>
      <w:r w:rsidRPr="00C25669">
        <w:t>1.1-1</w:t>
      </w:r>
      <w:r w:rsidRPr="00C25669">
        <w:rPr>
          <w:rFonts w:hint="eastAsia"/>
        </w:rPr>
        <w:t>.</w:t>
      </w:r>
    </w:p>
    <w:p w14:paraId="7A42AB96" w14:textId="77777777" w:rsidR="00191667" w:rsidRPr="00C25669" w:rsidRDefault="00191667" w:rsidP="00191667">
      <w:pPr>
        <w:pStyle w:val="TH"/>
      </w:pPr>
      <w:r w:rsidRPr="00C25669">
        <w:t xml:space="preserve">Table </w:t>
      </w:r>
      <w:r>
        <w:t>8</w:t>
      </w:r>
      <w:r w:rsidRPr="00C25669">
        <w:t>.</w:t>
      </w:r>
      <w:r w:rsidRPr="00C25669">
        <w:rPr>
          <w:rFonts w:hint="eastAsia"/>
        </w:rPr>
        <w:t>2</w:t>
      </w:r>
      <w:r w:rsidRPr="00C25669">
        <w:t>.</w:t>
      </w:r>
      <w:r>
        <w:t>1.</w:t>
      </w:r>
      <w:r w:rsidRPr="00C25669">
        <w:rPr>
          <w:rFonts w:hint="eastAsia"/>
        </w:rPr>
        <w:t>2</w:t>
      </w:r>
      <w:r w:rsidRPr="00C25669">
        <w:t>.</w:t>
      </w:r>
      <w:r>
        <w:t>2.</w:t>
      </w:r>
      <w:r w:rsidRPr="00C25669">
        <w:t>1.1-1</w:t>
      </w:r>
      <w:r w:rsidRPr="00C25669">
        <w:rPr>
          <w:rFonts w:hint="eastAsia"/>
        </w:rPr>
        <w:t>:</w:t>
      </w:r>
      <w:r w:rsidRPr="00C25669">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2"/>
        <w:gridCol w:w="4807"/>
      </w:tblGrid>
      <w:tr w:rsidR="00191667" w:rsidRPr="00C25669" w14:paraId="003A4959" w14:textId="77777777" w:rsidTr="006413B6">
        <w:tc>
          <w:tcPr>
            <w:tcW w:w="4822" w:type="dxa"/>
            <w:shd w:val="clear" w:color="auto" w:fill="auto"/>
          </w:tcPr>
          <w:p w14:paraId="6ABD92F3" w14:textId="77777777" w:rsidR="00191667" w:rsidRPr="00C25669" w:rsidRDefault="00191667" w:rsidP="00191667">
            <w:pPr>
              <w:pStyle w:val="TAH"/>
            </w:pPr>
            <w:r w:rsidRPr="00C25669">
              <w:t>Purpose</w:t>
            </w:r>
          </w:p>
        </w:tc>
        <w:tc>
          <w:tcPr>
            <w:tcW w:w="4807" w:type="dxa"/>
            <w:shd w:val="clear" w:color="auto" w:fill="auto"/>
          </w:tcPr>
          <w:p w14:paraId="05BB5F0E" w14:textId="77777777" w:rsidR="00191667" w:rsidRPr="00C25669" w:rsidRDefault="00191667" w:rsidP="00191667">
            <w:pPr>
              <w:pStyle w:val="TAH"/>
            </w:pPr>
            <w:r w:rsidRPr="00C25669">
              <w:t>Test index</w:t>
            </w:r>
          </w:p>
        </w:tc>
      </w:tr>
      <w:tr w:rsidR="00191667" w:rsidRPr="00C25669" w14:paraId="276B56F9" w14:textId="77777777" w:rsidTr="006413B6">
        <w:tc>
          <w:tcPr>
            <w:tcW w:w="4822" w:type="dxa"/>
            <w:shd w:val="clear" w:color="auto" w:fill="auto"/>
          </w:tcPr>
          <w:p w14:paraId="571C83B8" w14:textId="77777777" w:rsidR="00191667" w:rsidRPr="00C25669" w:rsidRDefault="00191667" w:rsidP="00191667">
            <w:pPr>
              <w:pStyle w:val="TAL"/>
            </w:pPr>
            <w:r w:rsidRPr="00C25669">
              <w:t>Verify the PDSCH mapping Type A normal performance under 2 receive antenna conditions and with different channel models</w:t>
            </w:r>
            <w:r>
              <w:t xml:space="preserve"> and </w:t>
            </w:r>
            <w:r w:rsidRPr="00C25669">
              <w:t>MCS</w:t>
            </w:r>
          </w:p>
        </w:tc>
        <w:tc>
          <w:tcPr>
            <w:tcW w:w="4807" w:type="dxa"/>
            <w:shd w:val="clear" w:color="auto" w:fill="auto"/>
          </w:tcPr>
          <w:p w14:paraId="7BF60002" w14:textId="77777777" w:rsidR="00191667" w:rsidRPr="00E6757C" w:rsidRDefault="00191667" w:rsidP="00191667">
            <w:pPr>
              <w:pStyle w:val="TAL"/>
            </w:pPr>
            <w:r w:rsidRPr="00F96399">
              <w:t>1-1, 1-2, 1-3</w:t>
            </w:r>
            <w:r w:rsidRPr="00723E4F">
              <w:t>, 1-4</w:t>
            </w:r>
          </w:p>
        </w:tc>
      </w:tr>
    </w:tbl>
    <w:p w14:paraId="5BF446E0" w14:textId="77777777" w:rsidR="00191667" w:rsidRPr="00C25669" w:rsidRDefault="00191667" w:rsidP="00191667"/>
    <w:p w14:paraId="454FF6F6" w14:textId="77777777" w:rsidR="00191667" w:rsidRPr="00C25669" w:rsidRDefault="00191667" w:rsidP="00191667">
      <w:pPr>
        <w:pStyle w:val="TH"/>
      </w:pPr>
      <w:r w:rsidRPr="00C25669">
        <w:lastRenderedPageBreak/>
        <w:t xml:space="preserve">Table </w:t>
      </w:r>
      <w:r>
        <w:t>8</w:t>
      </w:r>
      <w:r w:rsidRPr="00C25669">
        <w:t>.</w:t>
      </w:r>
      <w:r w:rsidRPr="00C25669">
        <w:rPr>
          <w:rFonts w:hint="eastAsia"/>
        </w:rPr>
        <w:t>2</w:t>
      </w:r>
      <w:r w:rsidRPr="00C25669">
        <w:t>.</w:t>
      </w:r>
      <w:r>
        <w:t>1.</w:t>
      </w:r>
      <w:r w:rsidRPr="00C25669">
        <w:rPr>
          <w:rFonts w:hint="eastAsia"/>
        </w:rPr>
        <w:t>2</w:t>
      </w:r>
      <w:r w:rsidRPr="00C25669">
        <w:t>.</w:t>
      </w:r>
      <w:r>
        <w:t>2.</w:t>
      </w:r>
      <w:r w:rsidRPr="00C25669">
        <w:t>1.1-2</w:t>
      </w:r>
      <w:r w:rsidRPr="00C25669">
        <w:rPr>
          <w:rFonts w:hint="eastAsia"/>
        </w:rPr>
        <w:t>:</w:t>
      </w:r>
      <w:r w:rsidRPr="00C25669">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3654"/>
        <w:gridCol w:w="802"/>
        <w:gridCol w:w="3352"/>
      </w:tblGrid>
      <w:tr w:rsidR="00191667" w:rsidRPr="00C25669" w14:paraId="08B7C318" w14:textId="77777777" w:rsidTr="006413B6">
        <w:tc>
          <w:tcPr>
            <w:tcW w:w="5467" w:type="dxa"/>
            <w:gridSpan w:val="2"/>
            <w:shd w:val="clear" w:color="auto" w:fill="auto"/>
          </w:tcPr>
          <w:p w14:paraId="27C21150" w14:textId="77777777" w:rsidR="00191667" w:rsidRPr="00C25669" w:rsidRDefault="00191667" w:rsidP="006413B6">
            <w:pPr>
              <w:pStyle w:val="TAH"/>
            </w:pPr>
            <w:r w:rsidRPr="00C25669">
              <w:t>Parameter</w:t>
            </w:r>
          </w:p>
        </w:tc>
        <w:tc>
          <w:tcPr>
            <w:tcW w:w="802" w:type="dxa"/>
            <w:shd w:val="clear" w:color="auto" w:fill="auto"/>
          </w:tcPr>
          <w:p w14:paraId="5B1EEAA6" w14:textId="77777777" w:rsidR="00191667" w:rsidRPr="00C25669" w:rsidRDefault="00191667" w:rsidP="006413B6">
            <w:pPr>
              <w:pStyle w:val="TAH"/>
            </w:pPr>
            <w:r w:rsidRPr="00C25669">
              <w:t>Unit</w:t>
            </w:r>
          </w:p>
        </w:tc>
        <w:tc>
          <w:tcPr>
            <w:tcW w:w="3352" w:type="dxa"/>
            <w:shd w:val="clear" w:color="auto" w:fill="auto"/>
          </w:tcPr>
          <w:p w14:paraId="4C1CD22C" w14:textId="77777777" w:rsidR="00191667" w:rsidRPr="00C25669" w:rsidRDefault="00191667" w:rsidP="006413B6">
            <w:pPr>
              <w:pStyle w:val="TAH"/>
            </w:pPr>
            <w:r w:rsidRPr="00C25669">
              <w:t>Value</w:t>
            </w:r>
          </w:p>
        </w:tc>
      </w:tr>
      <w:tr w:rsidR="00191667" w:rsidRPr="00C25669" w14:paraId="59B825C0" w14:textId="77777777" w:rsidTr="006413B6">
        <w:tc>
          <w:tcPr>
            <w:tcW w:w="5467" w:type="dxa"/>
            <w:gridSpan w:val="2"/>
            <w:shd w:val="clear" w:color="auto" w:fill="auto"/>
          </w:tcPr>
          <w:p w14:paraId="0CC432C8" w14:textId="77777777" w:rsidR="00191667" w:rsidRPr="00C25669" w:rsidRDefault="00191667" w:rsidP="00191667">
            <w:pPr>
              <w:pStyle w:val="TAL"/>
            </w:pPr>
            <w:r w:rsidRPr="00C25669">
              <w:t>Duplex mode</w:t>
            </w:r>
          </w:p>
        </w:tc>
        <w:tc>
          <w:tcPr>
            <w:tcW w:w="802" w:type="dxa"/>
            <w:shd w:val="clear" w:color="auto" w:fill="auto"/>
          </w:tcPr>
          <w:p w14:paraId="5DDCEBEF" w14:textId="77777777" w:rsidR="00191667" w:rsidRPr="00C25669" w:rsidRDefault="00191667" w:rsidP="00191667">
            <w:pPr>
              <w:pStyle w:val="TAC"/>
            </w:pPr>
          </w:p>
        </w:tc>
        <w:tc>
          <w:tcPr>
            <w:tcW w:w="3352" w:type="dxa"/>
            <w:shd w:val="clear" w:color="auto" w:fill="auto"/>
          </w:tcPr>
          <w:p w14:paraId="7F542263" w14:textId="77777777" w:rsidR="00191667" w:rsidRPr="00C25669" w:rsidRDefault="00191667" w:rsidP="00191667">
            <w:pPr>
              <w:pStyle w:val="TAC"/>
            </w:pPr>
            <w:r w:rsidRPr="00C25669">
              <w:t>FDD</w:t>
            </w:r>
          </w:p>
        </w:tc>
      </w:tr>
      <w:tr w:rsidR="00191667" w:rsidRPr="00C25669" w14:paraId="049FFE84" w14:textId="77777777" w:rsidTr="006413B6">
        <w:tc>
          <w:tcPr>
            <w:tcW w:w="5467" w:type="dxa"/>
            <w:gridSpan w:val="2"/>
            <w:shd w:val="clear" w:color="auto" w:fill="auto"/>
          </w:tcPr>
          <w:p w14:paraId="088D2546" w14:textId="77777777" w:rsidR="00191667" w:rsidRPr="00C25669" w:rsidRDefault="00191667" w:rsidP="00191667">
            <w:pPr>
              <w:pStyle w:val="TAL"/>
            </w:pPr>
            <w:r w:rsidRPr="00C25669">
              <w:t>Active DL BWP index</w:t>
            </w:r>
          </w:p>
        </w:tc>
        <w:tc>
          <w:tcPr>
            <w:tcW w:w="802" w:type="dxa"/>
            <w:shd w:val="clear" w:color="auto" w:fill="auto"/>
          </w:tcPr>
          <w:p w14:paraId="29DB9ED6" w14:textId="77777777" w:rsidR="00191667" w:rsidRPr="00C25669" w:rsidRDefault="00191667" w:rsidP="00191667">
            <w:pPr>
              <w:pStyle w:val="TAC"/>
            </w:pPr>
          </w:p>
        </w:tc>
        <w:tc>
          <w:tcPr>
            <w:tcW w:w="3352" w:type="dxa"/>
            <w:shd w:val="clear" w:color="auto" w:fill="auto"/>
          </w:tcPr>
          <w:p w14:paraId="69693841" w14:textId="77777777" w:rsidR="00191667" w:rsidRPr="00C25669" w:rsidRDefault="00191667" w:rsidP="00191667">
            <w:pPr>
              <w:pStyle w:val="TAC"/>
            </w:pPr>
            <w:r w:rsidRPr="00C25669">
              <w:t>1</w:t>
            </w:r>
          </w:p>
        </w:tc>
      </w:tr>
      <w:tr w:rsidR="00191667" w:rsidRPr="00C25669" w14:paraId="26685B97" w14:textId="77777777" w:rsidTr="006413B6">
        <w:tc>
          <w:tcPr>
            <w:tcW w:w="1813" w:type="dxa"/>
            <w:tcBorders>
              <w:bottom w:val="nil"/>
            </w:tcBorders>
            <w:shd w:val="clear" w:color="auto" w:fill="auto"/>
          </w:tcPr>
          <w:p w14:paraId="08F3CCD2" w14:textId="77777777" w:rsidR="00191667" w:rsidRPr="00C25669" w:rsidRDefault="00191667" w:rsidP="00191667">
            <w:pPr>
              <w:pStyle w:val="TAL"/>
            </w:pPr>
            <w:r w:rsidRPr="00C25669">
              <w:t>PDSCH configuration</w:t>
            </w:r>
          </w:p>
        </w:tc>
        <w:tc>
          <w:tcPr>
            <w:tcW w:w="3654" w:type="dxa"/>
            <w:shd w:val="clear" w:color="auto" w:fill="auto"/>
          </w:tcPr>
          <w:p w14:paraId="0C0556FB" w14:textId="77777777" w:rsidR="00191667" w:rsidRPr="00C25669" w:rsidRDefault="00191667" w:rsidP="00191667">
            <w:pPr>
              <w:pStyle w:val="TAL"/>
            </w:pPr>
            <w:r w:rsidRPr="00C25669">
              <w:t>Mapping type</w:t>
            </w:r>
          </w:p>
        </w:tc>
        <w:tc>
          <w:tcPr>
            <w:tcW w:w="802" w:type="dxa"/>
            <w:shd w:val="clear" w:color="auto" w:fill="auto"/>
          </w:tcPr>
          <w:p w14:paraId="43E6819F" w14:textId="77777777" w:rsidR="00191667" w:rsidRPr="00C25669" w:rsidRDefault="00191667" w:rsidP="00191667">
            <w:pPr>
              <w:pStyle w:val="TAC"/>
            </w:pPr>
          </w:p>
        </w:tc>
        <w:tc>
          <w:tcPr>
            <w:tcW w:w="3352" w:type="dxa"/>
            <w:shd w:val="clear" w:color="auto" w:fill="auto"/>
          </w:tcPr>
          <w:p w14:paraId="7D079191" w14:textId="77777777" w:rsidR="00191667" w:rsidRPr="00C25669" w:rsidRDefault="00191667" w:rsidP="00191667">
            <w:pPr>
              <w:pStyle w:val="TAC"/>
            </w:pPr>
            <w:r w:rsidRPr="00C25669">
              <w:t>Type A</w:t>
            </w:r>
          </w:p>
        </w:tc>
      </w:tr>
      <w:tr w:rsidR="00191667" w:rsidRPr="00C25669" w14:paraId="79595704" w14:textId="77777777" w:rsidTr="006413B6">
        <w:tc>
          <w:tcPr>
            <w:tcW w:w="1813" w:type="dxa"/>
            <w:tcBorders>
              <w:top w:val="nil"/>
              <w:bottom w:val="nil"/>
            </w:tcBorders>
            <w:shd w:val="clear" w:color="auto" w:fill="auto"/>
          </w:tcPr>
          <w:p w14:paraId="0C8E89B3" w14:textId="77777777" w:rsidR="00191667" w:rsidRPr="00C25669" w:rsidRDefault="00191667" w:rsidP="00191667">
            <w:pPr>
              <w:pStyle w:val="TAL"/>
            </w:pPr>
          </w:p>
        </w:tc>
        <w:tc>
          <w:tcPr>
            <w:tcW w:w="3654" w:type="dxa"/>
            <w:shd w:val="clear" w:color="auto" w:fill="auto"/>
          </w:tcPr>
          <w:p w14:paraId="53454356" w14:textId="77777777" w:rsidR="00191667" w:rsidRPr="00C25669" w:rsidRDefault="00191667" w:rsidP="00191667">
            <w:pPr>
              <w:pStyle w:val="TAL"/>
            </w:pPr>
            <w:r w:rsidRPr="00C25669">
              <w:t>k0</w:t>
            </w:r>
          </w:p>
        </w:tc>
        <w:tc>
          <w:tcPr>
            <w:tcW w:w="802" w:type="dxa"/>
            <w:shd w:val="clear" w:color="auto" w:fill="auto"/>
          </w:tcPr>
          <w:p w14:paraId="233513A2" w14:textId="77777777" w:rsidR="00191667" w:rsidRPr="00C25669" w:rsidRDefault="00191667" w:rsidP="00191667">
            <w:pPr>
              <w:pStyle w:val="TAC"/>
            </w:pPr>
          </w:p>
        </w:tc>
        <w:tc>
          <w:tcPr>
            <w:tcW w:w="3352" w:type="dxa"/>
            <w:shd w:val="clear" w:color="auto" w:fill="auto"/>
          </w:tcPr>
          <w:p w14:paraId="463EFC14" w14:textId="77777777" w:rsidR="00191667" w:rsidRPr="00C25669" w:rsidRDefault="00191667" w:rsidP="00191667">
            <w:pPr>
              <w:pStyle w:val="TAC"/>
            </w:pPr>
            <w:r w:rsidRPr="00C25669">
              <w:t>0</w:t>
            </w:r>
          </w:p>
        </w:tc>
      </w:tr>
      <w:tr w:rsidR="00191667" w:rsidRPr="00C25669" w14:paraId="387E4AE3" w14:textId="77777777" w:rsidTr="006413B6">
        <w:tc>
          <w:tcPr>
            <w:tcW w:w="1813" w:type="dxa"/>
            <w:tcBorders>
              <w:top w:val="nil"/>
              <w:bottom w:val="nil"/>
            </w:tcBorders>
            <w:shd w:val="clear" w:color="auto" w:fill="auto"/>
          </w:tcPr>
          <w:p w14:paraId="736C26CA" w14:textId="77777777" w:rsidR="00191667" w:rsidRPr="00C25669" w:rsidRDefault="00191667" w:rsidP="00191667">
            <w:pPr>
              <w:pStyle w:val="TAL"/>
            </w:pPr>
          </w:p>
        </w:tc>
        <w:tc>
          <w:tcPr>
            <w:tcW w:w="3654" w:type="dxa"/>
            <w:shd w:val="clear" w:color="auto" w:fill="auto"/>
          </w:tcPr>
          <w:p w14:paraId="17191AC8" w14:textId="77777777" w:rsidR="00191667" w:rsidRPr="00C25669" w:rsidRDefault="00191667" w:rsidP="00191667">
            <w:pPr>
              <w:pStyle w:val="TAL"/>
            </w:pPr>
            <w:r w:rsidRPr="00C25669">
              <w:t xml:space="preserve">Starting symbol (S) </w:t>
            </w:r>
          </w:p>
        </w:tc>
        <w:tc>
          <w:tcPr>
            <w:tcW w:w="802" w:type="dxa"/>
            <w:shd w:val="clear" w:color="auto" w:fill="auto"/>
          </w:tcPr>
          <w:p w14:paraId="392526D3" w14:textId="77777777" w:rsidR="00191667" w:rsidRPr="00C25669" w:rsidRDefault="00191667" w:rsidP="00191667">
            <w:pPr>
              <w:pStyle w:val="TAC"/>
            </w:pPr>
          </w:p>
        </w:tc>
        <w:tc>
          <w:tcPr>
            <w:tcW w:w="3352" w:type="dxa"/>
            <w:shd w:val="clear" w:color="auto" w:fill="auto"/>
          </w:tcPr>
          <w:p w14:paraId="614F4105" w14:textId="77777777" w:rsidR="00191667" w:rsidRPr="00C25669" w:rsidRDefault="00191667" w:rsidP="00191667">
            <w:pPr>
              <w:pStyle w:val="TAC"/>
            </w:pPr>
            <w:r w:rsidRPr="00C25669">
              <w:t>2</w:t>
            </w:r>
          </w:p>
        </w:tc>
      </w:tr>
      <w:tr w:rsidR="00191667" w:rsidRPr="00C25669" w14:paraId="04627F5B" w14:textId="77777777" w:rsidTr="006413B6">
        <w:tc>
          <w:tcPr>
            <w:tcW w:w="1813" w:type="dxa"/>
            <w:tcBorders>
              <w:top w:val="nil"/>
              <w:bottom w:val="nil"/>
            </w:tcBorders>
            <w:shd w:val="clear" w:color="auto" w:fill="auto"/>
          </w:tcPr>
          <w:p w14:paraId="600BB9C9" w14:textId="77777777" w:rsidR="00191667" w:rsidRPr="00C25669" w:rsidRDefault="00191667" w:rsidP="00191667">
            <w:pPr>
              <w:pStyle w:val="TAL"/>
            </w:pPr>
          </w:p>
        </w:tc>
        <w:tc>
          <w:tcPr>
            <w:tcW w:w="3654" w:type="dxa"/>
            <w:shd w:val="clear" w:color="auto" w:fill="auto"/>
          </w:tcPr>
          <w:p w14:paraId="3CE32D42" w14:textId="77777777" w:rsidR="00191667" w:rsidRPr="00C25669" w:rsidRDefault="00191667" w:rsidP="00191667">
            <w:pPr>
              <w:pStyle w:val="TAL"/>
            </w:pPr>
            <w:r w:rsidRPr="00C25669">
              <w:t>Length (L)</w:t>
            </w:r>
          </w:p>
        </w:tc>
        <w:tc>
          <w:tcPr>
            <w:tcW w:w="802" w:type="dxa"/>
            <w:shd w:val="clear" w:color="auto" w:fill="auto"/>
          </w:tcPr>
          <w:p w14:paraId="724C23A0" w14:textId="77777777" w:rsidR="00191667" w:rsidRPr="00C25669" w:rsidRDefault="00191667" w:rsidP="00191667">
            <w:pPr>
              <w:pStyle w:val="TAC"/>
            </w:pPr>
          </w:p>
        </w:tc>
        <w:tc>
          <w:tcPr>
            <w:tcW w:w="3352" w:type="dxa"/>
            <w:shd w:val="clear" w:color="auto" w:fill="auto"/>
          </w:tcPr>
          <w:p w14:paraId="6DFFAB7B" w14:textId="77777777" w:rsidR="00191667" w:rsidRPr="00C25669" w:rsidRDefault="00191667" w:rsidP="00191667">
            <w:pPr>
              <w:pStyle w:val="TAC"/>
            </w:pPr>
            <w:r w:rsidRPr="00C25669">
              <w:t>12</w:t>
            </w:r>
          </w:p>
        </w:tc>
      </w:tr>
      <w:tr w:rsidR="00191667" w:rsidRPr="00C25669" w14:paraId="093827D4" w14:textId="77777777" w:rsidTr="006413B6">
        <w:tc>
          <w:tcPr>
            <w:tcW w:w="1813" w:type="dxa"/>
            <w:tcBorders>
              <w:top w:val="nil"/>
              <w:bottom w:val="nil"/>
            </w:tcBorders>
            <w:shd w:val="clear" w:color="auto" w:fill="auto"/>
          </w:tcPr>
          <w:p w14:paraId="51BC684D" w14:textId="77777777" w:rsidR="00191667" w:rsidRPr="00C25669" w:rsidRDefault="00191667" w:rsidP="00191667">
            <w:pPr>
              <w:pStyle w:val="TAL"/>
            </w:pPr>
          </w:p>
        </w:tc>
        <w:tc>
          <w:tcPr>
            <w:tcW w:w="3654" w:type="dxa"/>
            <w:shd w:val="clear" w:color="auto" w:fill="auto"/>
          </w:tcPr>
          <w:p w14:paraId="43FA2C30" w14:textId="77777777" w:rsidR="00191667" w:rsidRPr="00C25669" w:rsidRDefault="00191667" w:rsidP="00191667">
            <w:pPr>
              <w:pStyle w:val="TAL"/>
            </w:pPr>
            <w:r w:rsidRPr="00C25669">
              <w:t>PDSCH aggregation factor</w:t>
            </w:r>
          </w:p>
        </w:tc>
        <w:tc>
          <w:tcPr>
            <w:tcW w:w="802" w:type="dxa"/>
            <w:shd w:val="clear" w:color="auto" w:fill="auto"/>
          </w:tcPr>
          <w:p w14:paraId="6F7DFB96" w14:textId="77777777" w:rsidR="00191667" w:rsidRPr="00C25669" w:rsidRDefault="00191667" w:rsidP="00191667">
            <w:pPr>
              <w:pStyle w:val="TAC"/>
            </w:pPr>
          </w:p>
        </w:tc>
        <w:tc>
          <w:tcPr>
            <w:tcW w:w="3352" w:type="dxa"/>
            <w:shd w:val="clear" w:color="auto" w:fill="auto"/>
          </w:tcPr>
          <w:p w14:paraId="4F2994A4" w14:textId="77777777" w:rsidR="00191667" w:rsidRPr="00C25669" w:rsidRDefault="00191667" w:rsidP="00191667">
            <w:pPr>
              <w:pStyle w:val="TAC"/>
            </w:pPr>
            <w:r w:rsidRPr="00C25669">
              <w:t>1</w:t>
            </w:r>
          </w:p>
        </w:tc>
      </w:tr>
      <w:tr w:rsidR="00191667" w:rsidRPr="00C25669" w14:paraId="3944D50A" w14:textId="77777777" w:rsidTr="006413B6">
        <w:tc>
          <w:tcPr>
            <w:tcW w:w="1813" w:type="dxa"/>
            <w:tcBorders>
              <w:top w:val="nil"/>
              <w:bottom w:val="nil"/>
            </w:tcBorders>
            <w:shd w:val="clear" w:color="auto" w:fill="auto"/>
          </w:tcPr>
          <w:p w14:paraId="4A5CB819" w14:textId="77777777" w:rsidR="00191667" w:rsidRPr="00C25669" w:rsidRDefault="00191667" w:rsidP="00191667">
            <w:pPr>
              <w:pStyle w:val="TAL"/>
            </w:pPr>
          </w:p>
        </w:tc>
        <w:tc>
          <w:tcPr>
            <w:tcW w:w="3654" w:type="dxa"/>
            <w:shd w:val="clear" w:color="auto" w:fill="auto"/>
          </w:tcPr>
          <w:p w14:paraId="620F66E1" w14:textId="77777777" w:rsidR="00191667" w:rsidRPr="00C25669" w:rsidRDefault="00191667" w:rsidP="00191667">
            <w:pPr>
              <w:pStyle w:val="TAL"/>
            </w:pPr>
            <w:r w:rsidRPr="00C25669">
              <w:t>PRB bundling type</w:t>
            </w:r>
          </w:p>
        </w:tc>
        <w:tc>
          <w:tcPr>
            <w:tcW w:w="802" w:type="dxa"/>
            <w:shd w:val="clear" w:color="auto" w:fill="auto"/>
          </w:tcPr>
          <w:p w14:paraId="03EAB0BD" w14:textId="77777777" w:rsidR="00191667" w:rsidRPr="00C25669" w:rsidRDefault="00191667" w:rsidP="00191667">
            <w:pPr>
              <w:pStyle w:val="TAC"/>
            </w:pPr>
          </w:p>
        </w:tc>
        <w:tc>
          <w:tcPr>
            <w:tcW w:w="3352" w:type="dxa"/>
            <w:shd w:val="clear" w:color="auto" w:fill="auto"/>
          </w:tcPr>
          <w:p w14:paraId="5D8B04D2" w14:textId="77777777" w:rsidR="00191667" w:rsidRPr="00C25669" w:rsidRDefault="00191667" w:rsidP="00191667">
            <w:pPr>
              <w:pStyle w:val="TAC"/>
            </w:pPr>
            <w:r w:rsidRPr="00C25669">
              <w:t>Static</w:t>
            </w:r>
          </w:p>
        </w:tc>
      </w:tr>
      <w:tr w:rsidR="00191667" w:rsidRPr="00C25669" w14:paraId="36739FF0" w14:textId="77777777" w:rsidTr="006413B6">
        <w:tc>
          <w:tcPr>
            <w:tcW w:w="1813" w:type="dxa"/>
            <w:tcBorders>
              <w:top w:val="nil"/>
              <w:bottom w:val="nil"/>
            </w:tcBorders>
            <w:shd w:val="clear" w:color="auto" w:fill="auto"/>
          </w:tcPr>
          <w:p w14:paraId="20ADB7ED" w14:textId="77777777" w:rsidR="00191667" w:rsidRPr="00C25669" w:rsidRDefault="00191667" w:rsidP="00191667">
            <w:pPr>
              <w:pStyle w:val="TAL"/>
              <w:rPr>
                <w:i/>
              </w:rPr>
            </w:pPr>
          </w:p>
        </w:tc>
        <w:tc>
          <w:tcPr>
            <w:tcW w:w="3654" w:type="dxa"/>
            <w:shd w:val="clear" w:color="auto" w:fill="auto"/>
          </w:tcPr>
          <w:p w14:paraId="4375CA07" w14:textId="77777777" w:rsidR="00191667" w:rsidRPr="00C25669" w:rsidRDefault="00191667" w:rsidP="00191667">
            <w:pPr>
              <w:pStyle w:val="TAL"/>
            </w:pPr>
            <w:r w:rsidRPr="00C25669">
              <w:t>PRB bundling size</w:t>
            </w:r>
          </w:p>
        </w:tc>
        <w:tc>
          <w:tcPr>
            <w:tcW w:w="802" w:type="dxa"/>
            <w:shd w:val="clear" w:color="auto" w:fill="auto"/>
          </w:tcPr>
          <w:p w14:paraId="18D43A99" w14:textId="77777777" w:rsidR="00191667" w:rsidRPr="00C25669" w:rsidRDefault="00191667" w:rsidP="00191667">
            <w:pPr>
              <w:pStyle w:val="TAC"/>
            </w:pPr>
          </w:p>
        </w:tc>
        <w:tc>
          <w:tcPr>
            <w:tcW w:w="3352" w:type="dxa"/>
            <w:shd w:val="clear" w:color="auto" w:fill="auto"/>
          </w:tcPr>
          <w:p w14:paraId="20D8C112" w14:textId="77777777" w:rsidR="00191667" w:rsidRPr="00C25669" w:rsidRDefault="00191667" w:rsidP="00191667">
            <w:pPr>
              <w:pStyle w:val="TAC"/>
            </w:pPr>
            <w:r>
              <w:t>2</w:t>
            </w:r>
          </w:p>
        </w:tc>
      </w:tr>
      <w:tr w:rsidR="00191667" w:rsidRPr="00C25669" w14:paraId="5571D156" w14:textId="77777777" w:rsidTr="006413B6">
        <w:tc>
          <w:tcPr>
            <w:tcW w:w="1813" w:type="dxa"/>
            <w:tcBorders>
              <w:top w:val="nil"/>
              <w:bottom w:val="nil"/>
            </w:tcBorders>
            <w:shd w:val="clear" w:color="auto" w:fill="auto"/>
          </w:tcPr>
          <w:p w14:paraId="0CCB9035" w14:textId="77777777" w:rsidR="00191667" w:rsidRPr="00C25669" w:rsidRDefault="00191667" w:rsidP="00191667">
            <w:pPr>
              <w:pStyle w:val="TAL"/>
              <w:rPr>
                <w:i/>
              </w:rPr>
            </w:pPr>
          </w:p>
        </w:tc>
        <w:tc>
          <w:tcPr>
            <w:tcW w:w="3654" w:type="dxa"/>
            <w:shd w:val="clear" w:color="auto" w:fill="auto"/>
          </w:tcPr>
          <w:p w14:paraId="786808CF" w14:textId="77777777" w:rsidR="00191667" w:rsidRPr="00C25669" w:rsidRDefault="00191667" w:rsidP="00191667">
            <w:pPr>
              <w:pStyle w:val="TAL"/>
            </w:pPr>
            <w:r w:rsidRPr="00C25669">
              <w:t>Resource allocation type</w:t>
            </w:r>
          </w:p>
        </w:tc>
        <w:tc>
          <w:tcPr>
            <w:tcW w:w="802" w:type="dxa"/>
            <w:shd w:val="clear" w:color="auto" w:fill="auto"/>
          </w:tcPr>
          <w:p w14:paraId="4A26D8F2" w14:textId="77777777" w:rsidR="00191667" w:rsidRPr="00C25669" w:rsidRDefault="00191667" w:rsidP="00191667">
            <w:pPr>
              <w:pStyle w:val="TAC"/>
            </w:pPr>
          </w:p>
        </w:tc>
        <w:tc>
          <w:tcPr>
            <w:tcW w:w="3352" w:type="dxa"/>
            <w:shd w:val="clear" w:color="auto" w:fill="auto"/>
          </w:tcPr>
          <w:p w14:paraId="4F5D9D8C" w14:textId="77777777" w:rsidR="00191667" w:rsidRPr="00C25669" w:rsidRDefault="00191667" w:rsidP="00191667">
            <w:pPr>
              <w:pStyle w:val="TAC"/>
            </w:pPr>
            <w:r w:rsidRPr="00C25669">
              <w:t>Type 0</w:t>
            </w:r>
          </w:p>
        </w:tc>
      </w:tr>
      <w:tr w:rsidR="00191667" w:rsidRPr="00C25669" w14:paraId="0F56884F" w14:textId="77777777" w:rsidTr="006413B6">
        <w:tc>
          <w:tcPr>
            <w:tcW w:w="1813" w:type="dxa"/>
            <w:tcBorders>
              <w:top w:val="nil"/>
              <w:bottom w:val="nil"/>
            </w:tcBorders>
            <w:shd w:val="clear" w:color="auto" w:fill="auto"/>
          </w:tcPr>
          <w:p w14:paraId="0A78A30B" w14:textId="77777777" w:rsidR="00191667" w:rsidRPr="00C25669" w:rsidRDefault="00191667" w:rsidP="00191667">
            <w:pPr>
              <w:pStyle w:val="TAL"/>
              <w:rPr>
                <w:i/>
              </w:rPr>
            </w:pPr>
          </w:p>
        </w:tc>
        <w:tc>
          <w:tcPr>
            <w:tcW w:w="3654" w:type="dxa"/>
            <w:shd w:val="clear" w:color="auto" w:fill="auto"/>
          </w:tcPr>
          <w:p w14:paraId="51138575" w14:textId="77777777" w:rsidR="00191667" w:rsidRPr="00C25669" w:rsidRDefault="00191667" w:rsidP="00191667">
            <w:pPr>
              <w:pStyle w:val="TAL"/>
            </w:pPr>
            <w:r w:rsidRPr="00C25669">
              <w:t>RBG size</w:t>
            </w:r>
          </w:p>
        </w:tc>
        <w:tc>
          <w:tcPr>
            <w:tcW w:w="802" w:type="dxa"/>
            <w:shd w:val="clear" w:color="auto" w:fill="auto"/>
          </w:tcPr>
          <w:p w14:paraId="74F3B6A3" w14:textId="77777777" w:rsidR="00191667" w:rsidRPr="00C25669" w:rsidRDefault="00191667" w:rsidP="00191667">
            <w:pPr>
              <w:pStyle w:val="TAC"/>
            </w:pPr>
          </w:p>
        </w:tc>
        <w:tc>
          <w:tcPr>
            <w:tcW w:w="3352" w:type="dxa"/>
            <w:shd w:val="clear" w:color="auto" w:fill="auto"/>
          </w:tcPr>
          <w:p w14:paraId="44B282F3" w14:textId="77777777" w:rsidR="00191667" w:rsidRPr="00C25669" w:rsidRDefault="00191667" w:rsidP="00191667">
            <w:pPr>
              <w:pStyle w:val="TAC"/>
            </w:pPr>
            <w:r w:rsidRPr="00C25669">
              <w:t>C</w:t>
            </w:r>
            <w:r w:rsidRPr="00C25669">
              <w:rPr>
                <w:rFonts w:hint="eastAsia"/>
              </w:rPr>
              <w:t>onfig2</w:t>
            </w:r>
          </w:p>
        </w:tc>
      </w:tr>
      <w:tr w:rsidR="00191667" w:rsidRPr="00C25669" w14:paraId="61C44A0D" w14:textId="77777777" w:rsidTr="006413B6">
        <w:tc>
          <w:tcPr>
            <w:tcW w:w="1813" w:type="dxa"/>
            <w:tcBorders>
              <w:top w:val="nil"/>
              <w:bottom w:val="nil"/>
            </w:tcBorders>
            <w:shd w:val="clear" w:color="auto" w:fill="auto"/>
          </w:tcPr>
          <w:p w14:paraId="05B804FC" w14:textId="77777777" w:rsidR="00191667" w:rsidRPr="00C25669" w:rsidRDefault="00191667" w:rsidP="00191667">
            <w:pPr>
              <w:pStyle w:val="TAL"/>
              <w:rPr>
                <w:i/>
              </w:rPr>
            </w:pPr>
          </w:p>
        </w:tc>
        <w:tc>
          <w:tcPr>
            <w:tcW w:w="3654" w:type="dxa"/>
            <w:shd w:val="clear" w:color="auto" w:fill="auto"/>
          </w:tcPr>
          <w:p w14:paraId="7FA3F98E" w14:textId="77777777" w:rsidR="00191667" w:rsidRPr="00C25669" w:rsidRDefault="00191667" w:rsidP="00191667">
            <w:pPr>
              <w:pStyle w:val="TAL"/>
            </w:pPr>
            <w:r w:rsidRPr="00C25669">
              <w:rPr>
                <w:szCs w:val="22"/>
                <w:lang w:eastAsia="ja-JP"/>
              </w:rPr>
              <w:t>VRB-to-PRB mapping type</w:t>
            </w:r>
          </w:p>
        </w:tc>
        <w:tc>
          <w:tcPr>
            <w:tcW w:w="802" w:type="dxa"/>
            <w:shd w:val="clear" w:color="auto" w:fill="auto"/>
          </w:tcPr>
          <w:p w14:paraId="50A9BDC3" w14:textId="77777777" w:rsidR="00191667" w:rsidRPr="00C25669" w:rsidRDefault="00191667" w:rsidP="00191667">
            <w:pPr>
              <w:pStyle w:val="TAC"/>
            </w:pPr>
          </w:p>
        </w:tc>
        <w:tc>
          <w:tcPr>
            <w:tcW w:w="3352" w:type="dxa"/>
            <w:shd w:val="clear" w:color="auto" w:fill="auto"/>
          </w:tcPr>
          <w:p w14:paraId="1AE1C160" w14:textId="77777777" w:rsidR="00191667" w:rsidRPr="00C25669" w:rsidRDefault="00191667" w:rsidP="00191667">
            <w:pPr>
              <w:pStyle w:val="TAC"/>
            </w:pPr>
            <w:r w:rsidRPr="00C25669">
              <w:t>Non-interleaved</w:t>
            </w:r>
          </w:p>
        </w:tc>
      </w:tr>
      <w:tr w:rsidR="00191667" w:rsidRPr="00C25669" w14:paraId="67EAC820" w14:textId="77777777" w:rsidTr="006413B6">
        <w:tc>
          <w:tcPr>
            <w:tcW w:w="1813" w:type="dxa"/>
            <w:tcBorders>
              <w:top w:val="nil"/>
              <w:bottom w:val="single" w:sz="4" w:space="0" w:color="auto"/>
            </w:tcBorders>
            <w:shd w:val="clear" w:color="auto" w:fill="auto"/>
          </w:tcPr>
          <w:p w14:paraId="4259CE2E" w14:textId="77777777" w:rsidR="00191667" w:rsidRPr="00C25669" w:rsidRDefault="00191667" w:rsidP="00191667">
            <w:pPr>
              <w:pStyle w:val="TAL"/>
            </w:pPr>
          </w:p>
        </w:tc>
        <w:tc>
          <w:tcPr>
            <w:tcW w:w="3654" w:type="dxa"/>
            <w:shd w:val="clear" w:color="auto" w:fill="auto"/>
          </w:tcPr>
          <w:p w14:paraId="0A47A56A" w14:textId="77777777" w:rsidR="00191667" w:rsidRPr="00C25669" w:rsidRDefault="00191667" w:rsidP="00191667">
            <w:pPr>
              <w:pStyle w:val="TAL"/>
            </w:pPr>
            <w:r w:rsidRPr="00C25669">
              <w:rPr>
                <w:szCs w:val="22"/>
                <w:lang w:eastAsia="ja-JP"/>
              </w:rPr>
              <w:t>VRB-to-PRB mapping interleave</w:t>
            </w:r>
            <w:r w:rsidRPr="00C25669">
              <w:rPr>
                <w:szCs w:val="22"/>
                <w:lang w:val="en-US" w:eastAsia="ja-JP"/>
              </w:rPr>
              <w:t>r</w:t>
            </w:r>
            <w:r w:rsidRPr="00C25669">
              <w:rPr>
                <w:szCs w:val="22"/>
                <w:lang w:eastAsia="ja-JP"/>
              </w:rPr>
              <w:t xml:space="preserve"> bundle size</w:t>
            </w:r>
          </w:p>
        </w:tc>
        <w:tc>
          <w:tcPr>
            <w:tcW w:w="802" w:type="dxa"/>
            <w:shd w:val="clear" w:color="auto" w:fill="auto"/>
          </w:tcPr>
          <w:p w14:paraId="79A179CB" w14:textId="77777777" w:rsidR="00191667" w:rsidRPr="00C25669" w:rsidRDefault="00191667" w:rsidP="00191667">
            <w:pPr>
              <w:pStyle w:val="TAC"/>
            </w:pPr>
          </w:p>
        </w:tc>
        <w:tc>
          <w:tcPr>
            <w:tcW w:w="3352" w:type="dxa"/>
            <w:shd w:val="clear" w:color="auto" w:fill="auto"/>
          </w:tcPr>
          <w:p w14:paraId="42CA59FB" w14:textId="77777777" w:rsidR="00191667" w:rsidRPr="00C25669" w:rsidRDefault="00191667" w:rsidP="00191667">
            <w:pPr>
              <w:pStyle w:val="TAC"/>
            </w:pPr>
            <w:r w:rsidRPr="00C25669">
              <w:t>N/A</w:t>
            </w:r>
          </w:p>
        </w:tc>
      </w:tr>
      <w:tr w:rsidR="00191667" w:rsidRPr="00C25669" w14:paraId="7CDDA76C" w14:textId="77777777" w:rsidTr="006413B6">
        <w:tc>
          <w:tcPr>
            <w:tcW w:w="1813" w:type="dxa"/>
            <w:tcBorders>
              <w:bottom w:val="nil"/>
            </w:tcBorders>
            <w:shd w:val="clear" w:color="auto" w:fill="auto"/>
          </w:tcPr>
          <w:p w14:paraId="350C5A94" w14:textId="77777777" w:rsidR="00191667" w:rsidRPr="00C25669" w:rsidRDefault="00191667" w:rsidP="00191667">
            <w:pPr>
              <w:pStyle w:val="TAL"/>
            </w:pPr>
            <w:r w:rsidRPr="00C25669">
              <w:t>PDSCH DMRS configuration</w:t>
            </w:r>
          </w:p>
        </w:tc>
        <w:tc>
          <w:tcPr>
            <w:tcW w:w="3654" w:type="dxa"/>
            <w:shd w:val="clear" w:color="auto" w:fill="auto"/>
          </w:tcPr>
          <w:p w14:paraId="35FBA945" w14:textId="77777777" w:rsidR="00191667" w:rsidRPr="00C25669" w:rsidRDefault="00191667" w:rsidP="00191667">
            <w:pPr>
              <w:pStyle w:val="TAL"/>
              <w:rPr>
                <w:rFonts w:cs="Arial"/>
                <w:szCs w:val="18"/>
              </w:rPr>
            </w:pPr>
            <w:r w:rsidRPr="00C25669">
              <w:rPr>
                <w:rFonts w:cs="Arial"/>
                <w:szCs w:val="18"/>
              </w:rPr>
              <w:t>DMRS Type</w:t>
            </w:r>
          </w:p>
        </w:tc>
        <w:tc>
          <w:tcPr>
            <w:tcW w:w="802" w:type="dxa"/>
            <w:shd w:val="clear" w:color="auto" w:fill="auto"/>
          </w:tcPr>
          <w:p w14:paraId="12999D2D" w14:textId="77777777" w:rsidR="00191667" w:rsidRPr="00C25669" w:rsidRDefault="00191667" w:rsidP="00191667">
            <w:pPr>
              <w:pStyle w:val="TAC"/>
            </w:pPr>
          </w:p>
        </w:tc>
        <w:tc>
          <w:tcPr>
            <w:tcW w:w="3352" w:type="dxa"/>
            <w:shd w:val="clear" w:color="auto" w:fill="auto"/>
          </w:tcPr>
          <w:p w14:paraId="2A2F8A69" w14:textId="77777777" w:rsidR="00191667" w:rsidRPr="00C25669" w:rsidRDefault="00191667" w:rsidP="00191667">
            <w:pPr>
              <w:pStyle w:val="TAC"/>
            </w:pPr>
            <w:r w:rsidRPr="00C25669">
              <w:t>Type 1</w:t>
            </w:r>
          </w:p>
        </w:tc>
      </w:tr>
      <w:tr w:rsidR="00191667" w:rsidRPr="00C25669" w14:paraId="5608E72E" w14:textId="77777777" w:rsidTr="006413B6">
        <w:tc>
          <w:tcPr>
            <w:tcW w:w="1813" w:type="dxa"/>
            <w:tcBorders>
              <w:top w:val="nil"/>
              <w:bottom w:val="nil"/>
            </w:tcBorders>
            <w:shd w:val="clear" w:color="auto" w:fill="auto"/>
          </w:tcPr>
          <w:p w14:paraId="5E6CCCCC" w14:textId="77777777" w:rsidR="00191667" w:rsidRPr="00C25669" w:rsidRDefault="00191667" w:rsidP="00191667">
            <w:pPr>
              <w:pStyle w:val="TAL"/>
            </w:pPr>
          </w:p>
        </w:tc>
        <w:tc>
          <w:tcPr>
            <w:tcW w:w="3654" w:type="dxa"/>
            <w:shd w:val="clear" w:color="auto" w:fill="auto"/>
          </w:tcPr>
          <w:p w14:paraId="0EF9A3FA" w14:textId="77777777" w:rsidR="00191667" w:rsidRPr="00C25669" w:rsidRDefault="00191667" w:rsidP="00191667">
            <w:pPr>
              <w:pStyle w:val="TAL"/>
            </w:pPr>
            <w:r w:rsidRPr="00C25669">
              <w:t>Number of additional DMRS</w:t>
            </w:r>
          </w:p>
        </w:tc>
        <w:tc>
          <w:tcPr>
            <w:tcW w:w="802" w:type="dxa"/>
            <w:shd w:val="clear" w:color="auto" w:fill="auto"/>
          </w:tcPr>
          <w:p w14:paraId="1A145695" w14:textId="77777777" w:rsidR="00191667" w:rsidRPr="00C25669" w:rsidRDefault="00191667" w:rsidP="00191667">
            <w:pPr>
              <w:pStyle w:val="TAC"/>
            </w:pPr>
          </w:p>
        </w:tc>
        <w:tc>
          <w:tcPr>
            <w:tcW w:w="3352" w:type="dxa"/>
            <w:shd w:val="clear" w:color="auto" w:fill="auto"/>
          </w:tcPr>
          <w:p w14:paraId="194A64C7" w14:textId="77777777" w:rsidR="00191667" w:rsidRPr="00C25669" w:rsidRDefault="00191667" w:rsidP="00191667">
            <w:pPr>
              <w:pStyle w:val="TAC"/>
            </w:pPr>
            <w:r>
              <w:t>1</w:t>
            </w:r>
          </w:p>
        </w:tc>
      </w:tr>
      <w:tr w:rsidR="00191667" w:rsidRPr="00C25669" w14:paraId="2BE104CA" w14:textId="77777777" w:rsidTr="006413B6">
        <w:tc>
          <w:tcPr>
            <w:tcW w:w="1813" w:type="dxa"/>
            <w:tcBorders>
              <w:top w:val="nil"/>
              <w:bottom w:val="single" w:sz="4" w:space="0" w:color="auto"/>
            </w:tcBorders>
            <w:shd w:val="clear" w:color="auto" w:fill="auto"/>
          </w:tcPr>
          <w:p w14:paraId="2E99B517" w14:textId="77777777" w:rsidR="00191667" w:rsidRPr="00C25669" w:rsidRDefault="00191667" w:rsidP="00191667">
            <w:pPr>
              <w:pStyle w:val="TAL"/>
            </w:pPr>
          </w:p>
        </w:tc>
        <w:tc>
          <w:tcPr>
            <w:tcW w:w="3654" w:type="dxa"/>
            <w:shd w:val="clear" w:color="auto" w:fill="auto"/>
          </w:tcPr>
          <w:p w14:paraId="59C503FA" w14:textId="77777777" w:rsidR="00191667" w:rsidRPr="00C25669" w:rsidRDefault="00191667" w:rsidP="00191667">
            <w:pPr>
              <w:pStyle w:val="TAL"/>
            </w:pPr>
            <w:r w:rsidRPr="00C25669">
              <w:t>Maximum number of OFDM symbols for DL front loaded DMRS</w:t>
            </w:r>
          </w:p>
        </w:tc>
        <w:tc>
          <w:tcPr>
            <w:tcW w:w="802" w:type="dxa"/>
            <w:shd w:val="clear" w:color="auto" w:fill="auto"/>
          </w:tcPr>
          <w:p w14:paraId="763678BD" w14:textId="77777777" w:rsidR="00191667" w:rsidRPr="00C25669" w:rsidRDefault="00191667" w:rsidP="00191667">
            <w:pPr>
              <w:pStyle w:val="TAC"/>
            </w:pPr>
          </w:p>
        </w:tc>
        <w:tc>
          <w:tcPr>
            <w:tcW w:w="3352" w:type="dxa"/>
            <w:shd w:val="clear" w:color="auto" w:fill="auto"/>
          </w:tcPr>
          <w:p w14:paraId="22C2F295" w14:textId="77777777" w:rsidR="00191667" w:rsidRPr="00C25669" w:rsidRDefault="00191667" w:rsidP="00191667">
            <w:pPr>
              <w:pStyle w:val="TAC"/>
            </w:pPr>
            <w:r w:rsidRPr="00C25669">
              <w:rPr>
                <w:rFonts w:hint="eastAsia"/>
              </w:rPr>
              <w:t>1</w:t>
            </w:r>
          </w:p>
        </w:tc>
      </w:tr>
      <w:tr w:rsidR="00191667" w:rsidRPr="00C25669" w14:paraId="14EFA750" w14:textId="77777777" w:rsidTr="006413B6">
        <w:tc>
          <w:tcPr>
            <w:tcW w:w="1813" w:type="dxa"/>
            <w:tcBorders>
              <w:bottom w:val="nil"/>
            </w:tcBorders>
            <w:shd w:val="clear" w:color="auto" w:fill="auto"/>
          </w:tcPr>
          <w:p w14:paraId="728177DF" w14:textId="77777777" w:rsidR="00191667" w:rsidRPr="00C25669" w:rsidRDefault="00191667" w:rsidP="00191667">
            <w:pPr>
              <w:pStyle w:val="TAL"/>
            </w:pPr>
            <w:r w:rsidRPr="00C25669">
              <w:rPr>
                <w:rFonts w:hint="eastAsia"/>
              </w:rPr>
              <w:t>CSI-RS for tracking</w:t>
            </w:r>
          </w:p>
        </w:tc>
        <w:tc>
          <w:tcPr>
            <w:tcW w:w="3654" w:type="dxa"/>
            <w:shd w:val="clear" w:color="auto" w:fill="auto"/>
          </w:tcPr>
          <w:p w14:paraId="6BE09295" w14:textId="77777777" w:rsidR="00191667" w:rsidRPr="00C25669" w:rsidRDefault="00191667" w:rsidP="00191667">
            <w:pPr>
              <w:pStyle w:val="TAL"/>
            </w:pPr>
            <w:r w:rsidRPr="00C25669">
              <w:t>CSI-RS periodicity</w:t>
            </w:r>
          </w:p>
        </w:tc>
        <w:tc>
          <w:tcPr>
            <w:tcW w:w="802" w:type="dxa"/>
            <w:shd w:val="clear" w:color="auto" w:fill="auto"/>
          </w:tcPr>
          <w:p w14:paraId="21643F9D" w14:textId="77777777" w:rsidR="00191667" w:rsidRPr="00C25669" w:rsidRDefault="00191667" w:rsidP="00191667">
            <w:pPr>
              <w:pStyle w:val="TAC"/>
            </w:pPr>
            <w:r w:rsidRPr="00C25669">
              <w:t>Slots</w:t>
            </w:r>
          </w:p>
        </w:tc>
        <w:tc>
          <w:tcPr>
            <w:tcW w:w="3352" w:type="dxa"/>
            <w:shd w:val="clear" w:color="auto" w:fill="auto"/>
          </w:tcPr>
          <w:p w14:paraId="1DE929A7" w14:textId="77777777" w:rsidR="00191667" w:rsidRPr="00C25669" w:rsidDel="007B13C5" w:rsidRDefault="00191667" w:rsidP="00191667">
            <w:pPr>
              <w:pStyle w:val="TAC"/>
            </w:pPr>
            <w:r>
              <w:t>20</w:t>
            </w:r>
            <w:r w:rsidRPr="00C25669">
              <w:t xml:space="preserve"> for CSI-RS resource 1,2,3,4.</w:t>
            </w:r>
            <w:r w:rsidRPr="00C25669">
              <w:br/>
            </w:r>
          </w:p>
        </w:tc>
      </w:tr>
      <w:tr w:rsidR="00191667" w:rsidRPr="00C25669" w14:paraId="1BC1F310" w14:textId="77777777" w:rsidTr="006413B6">
        <w:tc>
          <w:tcPr>
            <w:tcW w:w="1813" w:type="dxa"/>
            <w:tcBorders>
              <w:top w:val="nil"/>
            </w:tcBorders>
            <w:shd w:val="clear" w:color="auto" w:fill="auto"/>
          </w:tcPr>
          <w:p w14:paraId="48F27204" w14:textId="77777777" w:rsidR="00191667" w:rsidRPr="00C25669" w:rsidRDefault="00191667" w:rsidP="00191667">
            <w:pPr>
              <w:pStyle w:val="TAL"/>
            </w:pPr>
          </w:p>
        </w:tc>
        <w:tc>
          <w:tcPr>
            <w:tcW w:w="3654" w:type="dxa"/>
            <w:shd w:val="clear" w:color="auto" w:fill="auto"/>
          </w:tcPr>
          <w:p w14:paraId="180CE802" w14:textId="77777777" w:rsidR="00191667" w:rsidRPr="00C25669" w:rsidRDefault="00191667" w:rsidP="00191667">
            <w:pPr>
              <w:pStyle w:val="TAL"/>
            </w:pPr>
            <w:r w:rsidRPr="00C25669">
              <w:t>CSI-RS offset</w:t>
            </w:r>
          </w:p>
        </w:tc>
        <w:tc>
          <w:tcPr>
            <w:tcW w:w="802" w:type="dxa"/>
            <w:shd w:val="clear" w:color="auto" w:fill="auto"/>
          </w:tcPr>
          <w:p w14:paraId="422D656D" w14:textId="77777777" w:rsidR="00191667" w:rsidRPr="00C25669" w:rsidRDefault="00191667" w:rsidP="00191667">
            <w:pPr>
              <w:pStyle w:val="TAC"/>
            </w:pPr>
            <w:r w:rsidRPr="00C25669">
              <w:t>Slots</w:t>
            </w:r>
          </w:p>
        </w:tc>
        <w:tc>
          <w:tcPr>
            <w:tcW w:w="3352" w:type="dxa"/>
            <w:shd w:val="clear" w:color="auto" w:fill="auto"/>
          </w:tcPr>
          <w:p w14:paraId="6298D220" w14:textId="77777777" w:rsidR="00191667" w:rsidRPr="00C25669" w:rsidDel="007B13C5" w:rsidRDefault="00191667" w:rsidP="00191667">
            <w:pPr>
              <w:pStyle w:val="TAC"/>
            </w:pPr>
            <w:r w:rsidRPr="00C25669">
              <w:t>1</w:t>
            </w:r>
            <w:r>
              <w:t>0</w:t>
            </w:r>
            <w:r w:rsidRPr="00C25669">
              <w:t xml:space="preserve"> for CSI-RS resource 1 and 2</w:t>
            </w:r>
            <w:r w:rsidRPr="00C25669">
              <w:br/>
            </w:r>
            <w:r>
              <w:t>11</w:t>
            </w:r>
            <w:r w:rsidRPr="00C25669">
              <w:t xml:space="preserve"> for CSI-RS resource 3 and 4.</w:t>
            </w:r>
          </w:p>
        </w:tc>
      </w:tr>
      <w:tr w:rsidR="00191667" w:rsidRPr="00C25669" w14:paraId="7719DF84" w14:textId="77777777" w:rsidTr="006413B6">
        <w:tc>
          <w:tcPr>
            <w:tcW w:w="5467" w:type="dxa"/>
            <w:gridSpan w:val="2"/>
            <w:tcBorders>
              <w:top w:val="single" w:sz="4" w:space="0" w:color="auto"/>
              <w:left w:val="single" w:sz="4" w:space="0" w:color="auto"/>
              <w:bottom w:val="single" w:sz="4" w:space="0" w:color="auto"/>
              <w:right w:val="single" w:sz="4" w:space="0" w:color="auto"/>
            </w:tcBorders>
            <w:shd w:val="clear" w:color="auto" w:fill="auto"/>
          </w:tcPr>
          <w:p w14:paraId="7A9673B1" w14:textId="77777777" w:rsidR="00191667" w:rsidRPr="00C25669" w:rsidRDefault="00191667" w:rsidP="00191667">
            <w:pPr>
              <w:pStyle w:val="TAL"/>
              <w:rPr>
                <w:lang w:val="en-US"/>
              </w:rPr>
            </w:pPr>
            <w:r w:rsidRPr="00C25669">
              <w:rPr>
                <w:lang w:val="en-US"/>
              </w:rPr>
              <w:t>Number of HARQ Processes</w:t>
            </w:r>
          </w:p>
        </w:tc>
        <w:tc>
          <w:tcPr>
            <w:tcW w:w="802" w:type="dxa"/>
            <w:tcBorders>
              <w:top w:val="single" w:sz="4" w:space="0" w:color="auto"/>
              <w:left w:val="single" w:sz="4" w:space="0" w:color="auto"/>
              <w:bottom w:val="single" w:sz="4" w:space="0" w:color="auto"/>
              <w:right w:val="single" w:sz="4" w:space="0" w:color="auto"/>
            </w:tcBorders>
            <w:shd w:val="clear" w:color="auto" w:fill="auto"/>
          </w:tcPr>
          <w:p w14:paraId="78E1470E" w14:textId="77777777" w:rsidR="00191667" w:rsidRPr="00C25669" w:rsidRDefault="00191667" w:rsidP="00191667">
            <w:pPr>
              <w:pStyle w:val="TAC"/>
            </w:pPr>
          </w:p>
        </w:tc>
        <w:tc>
          <w:tcPr>
            <w:tcW w:w="3352" w:type="dxa"/>
            <w:tcBorders>
              <w:top w:val="single" w:sz="4" w:space="0" w:color="auto"/>
              <w:left w:val="single" w:sz="4" w:space="0" w:color="auto"/>
              <w:bottom w:val="single" w:sz="4" w:space="0" w:color="auto"/>
              <w:right w:val="single" w:sz="4" w:space="0" w:color="auto"/>
            </w:tcBorders>
            <w:shd w:val="clear" w:color="auto" w:fill="auto"/>
          </w:tcPr>
          <w:p w14:paraId="756FEABB" w14:textId="77777777" w:rsidR="00191667" w:rsidRPr="00E6757C" w:rsidRDefault="00191667" w:rsidP="00191667">
            <w:pPr>
              <w:pStyle w:val="TAC"/>
            </w:pPr>
            <w:r>
              <w:t>16</w:t>
            </w:r>
            <w:r w:rsidRPr="00C25669">
              <w:t xml:space="preserve"> for Test 1-</w:t>
            </w:r>
            <w:r>
              <w:t>1, Test 1-2</w:t>
            </w:r>
            <w:r w:rsidRPr="00C25669">
              <w:br/>
            </w:r>
            <w:r w:rsidRPr="00F96399">
              <w:t>32</w:t>
            </w:r>
            <w:r w:rsidRPr="00723E4F">
              <w:t xml:space="preserve"> for Test 1-3</w:t>
            </w:r>
          </w:p>
          <w:p w14:paraId="618CF181" w14:textId="77777777" w:rsidR="00191667" w:rsidRPr="00C25669" w:rsidRDefault="00191667" w:rsidP="00191667">
            <w:pPr>
              <w:pStyle w:val="TAC"/>
            </w:pPr>
            <w:r w:rsidRPr="00F96399">
              <w:t>4 with feedback disabled, 12 with feedback enabled in 16 HARQ processes with re-Tx disable for all HARQ</w:t>
            </w:r>
            <w:r w:rsidRPr="006D1535">
              <w:t xml:space="preserve"> for Test 1-4</w:t>
            </w:r>
            <w:r>
              <w:t xml:space="preserve"> in which </w:t>
            </w:r>
            <w:r w:rsidRPr="006D1535">
              <w:t>4 disabled processes are randomly select at test configuration</w:t>
            </w:r>
          </w:p>
        </w:tc>
      </w:tr>
      <w:tr w:rsidR="00191667" w:rsidRPr="00C25669" w14:paraId="47AE1B08" w14:textId="77777777" w:rsidTr="006413B6">
        <w:tc>
          <w:tcPr>
            <w:tcW w:w="5467" w:type="dxa"/>
            <w:gridSpan w:val="2"/>
            <w:tcBorders>
              <w:top w:val="single" w:sz="4" w:space="0" w:color="auto"/>
              <w:left w:val="single" w:sz="4" w:space="0" w:color="auto"/>
              <w:bottom w:val="single" w:sz="4" w:space="0" w:color="auto"/>
              <w:right w:val="single" w:sz="4" w:space="0" w:color="auto"/>
            </w:tcBorders>
            <w:shd w:val="clear" w:color="auto" w:fill="auto"/>
          </w:tcPr>
          <w:p w14:paraId="36A0BC3F" w14:textId="77777777" w:rsidR="00191667" w:rsidRPr="00C25669" w:rsidRDefault="00191667" w:rsidP="00191667">
            <w:pPr>
              <w:pStyle w:val="TAL"/>
              <w:rPr>
                <w:lang w:val="en-US"/>
              </w:rPr>
            </w:pPr>
            <w:r w:rsidRPr="00C25669">
              <w:t>The number of slots between PDSCH and corresponding HARQ-ACK information</w:t>
            </w:r>
          </w:p>
        </w:tc>
        <w:tc>
          <w:tcPr>
            <w:tcW w:w="802" w:type="dxa"/>
            <w:tcBorders>
              <w:top w:val="single" w:sz="4" w:space="0" w:color="auto"/>
              <w:left w:val="single" w:sz="4" w:space="0" w:color="auto"/>
              <w:bottom w:val="single" w:sz="4" w:space="0" w:color="auto"/>
              <w:right w:val="single" w:sz="4" w:space="0" w:color="auto"/>
            </w:tcBorders>
            <w:shd w:val="clear" w:color="auto" w:fill="auto"/>
          </w:tcPr>
          <w:p w14:paraId="4F6288F0" w14:textId="77777777" w:rsidR="00191667" w:rsidRPr="00C25669" w:rsidRDefault="00191667" w:rsidP="00191667">
            <w:pPr>
              <w:pStyle w:val="TAC"/>
            </w:pPr>
          </w:p>
        </w:tc>
        <w:tc>
          <w:tcPr>
            <w:tcW w:w="3352" w:type="dxa"/>
            <w:tcBorders>
              <w:top w:val="single" w:sz="4" w:space="0" w:color="auto"/>
              <w:left w:val="single" w:sz="4" w:space="0" w:color="auto"/>
              <w:bottom w:val="single" w:sz="4" w:space="0" w:color="auto"/>
              <w:right w:val="single" w:sz="4" w:space="0" w:color="auto"/>
            </w:tcBorders>
            <w:shd w:val="clear" w:color="auto" w:fill="auto"/>
          </w:tcPr>
          <w:p w14:paraId="122C470B" w14:textId="77777777" w:rsidR="00191667" w:rsidRPr="00C25669" w:rsidRDefault="00191667" w:rsidP="00191667">
            <w:pPr>
              <w:pStyle w:val="TAC"/>
            </w:pPr>
            <w:r w:rsidRPr="00075588">
              <w:t>10 for</w:t>
            </w:r>
            <w:r>
              <w:t xml:space="preserve"> Test 1-1, Test 1-2, Test 1-3</w:t>
            </w:r>
            <w:r>
              <w:br/>
              <w:t>N/A for Test 1-4</w:t>
            </w:r>
          </w:p>
        </w:tc>
      </w:tr>
      <w:tr w:rsidR="00191667" w:rsidRPr="00C25669" w14:paraId="65B00EB1" w14:textId="77777777" w:rsidTr="006413B6">
        <w:tc>
          <w:tcPr>
            <w:tcW w:w="5467" w:type="dxa"/>
            <w:gridSpan w:val="2"/>
            <w:tcBorders>
              <w:top w:val="single" w:sz="4" w:space="0" w:color="auto"/>
              <w:left w:val="single" w:sz="4" w:space="0" w:color="auto"/>
              <w:bottom w:val="single" w:sz="4" w:space="0" w:color="auto"/>
              <w:right w:val="single" w:sz="4" w:space="0" w:color="auto"/>
            </w:tcBorders>
            <w:shd w:val="clear" w:color="auto" w:fill="auto"/>
          </w:tcPr>
          <w:p w14:paraId="7D4FD7EC" w14:textId="77777777" w:rsidR="00191667" w:rsidRPr="006D1535" w:rsidRDefault="00191667" w:rsidP="00191667">
            <w:pPr>
              <w:pStyle w:val="TAL"/>
              <w:rPr>
                <w:rFonts w:eastAsia="Times New Roman"/>
                <w:color w:val="000000"/>
                <w:lang w:val="en-US"/>
              </w:rPr>
            </w:pPr>
            <w:r>
              <w:rPr>
                <w:color w:val="000000"/>
              </w:rPr>
              <w:t>Maximum number of HARQ transmission</w:t>
            </w:r>
          </w:p>
        </w:tc>
        <w:tc>
          <w:tcPr>
            <w:tcW w:w="802" w:type="dxa"/>
            <w:tcBorders>
              <w:top w:val="single" w:sz="4" w:space="0" w:color="auto"/>
              <w:left w:val="single" w:sz="4" w:space="0" w:color="auto"/>
              <w:bottom w:val="single" w:sz="4" w:space="0" w:color="auto"/>
              <w:right w:val="single" w:sz="4" w:space="0" w:color="auto"/>
            </w:tcBorders>
            <w:shd w:val="clear" w:color="auto" w:fill="auto"/>
          </w:tcPr>
          <w:p w14:paraId="7B1B66A7" w14:textId="77777777" w:rsidR="00191667" w:rsidRPr="00C25669" w:rsidRDefault="00191667" w:rsidP="00191667">
            <w:pPr>
              <w:pStyle w:val="TAC"/>
            </w:pPr>
          </w:p>
        </w:tc>
        <w:tc>
          <w:tcPr>
            <w:tcW w:w="3352" w:type="dxa"/>
            <w:tcBorders>
              <w:top w:val="single" w:sz="4" w:space="0" w:color="auto"/>
              <w:left w:val="single" w:sz="4" w:space="0" w:color="auto"/>
              <w:bottom w:val="single" w:sz="4" w:space="0" w:color="auto"/>
              <w:right w:val="single" w:sz="4" w:space="0" w:color="auto"/>
            </w:tcBorders>
            <w:shd w:val="clear" w:color="auto" w:fill="auto"/>
          </w:tcPr>
          <w:p w14:paraId="653E007D" w14:textId="77777777" w:rsidR="00191667" w:rsidRPr="00E6757C" w:rsidRDefault="00191667" w:rsidP="00191667">
            <w:pPr>
              <w:pStyle w:val="TAC"/>
            </w:pPr>
            <w:r w:rsidRPr="00F96399">
              <w:t>4 for Test 1-1, Test 1-2</w:t>
            </w:r>
            <w:r w:rsidRPr="00723E4F">
              <w:t>, T</w:t>
            </w:r>
            <w:r w:rsidRPr="00E6757C">
              <w:t>est 1-3</w:t>
            </w:r>
          </w:p>
          <w:p w14:paraId="16A5A3F0" w14:textId="77777777" w:rsidR="00191667" w:rsidRPr="006D1535" w:rsidRDefault="00191667" w:rsidP="00191667">
            <w:pPr>
              <w:pStyle w:val="TAC"/>
              <w:rPr>
                <w:color w:val="000000"/>
                <w:lang w:val="en-US"/>
              </w:rPr>
            </w:pPr>
            <w:r w:rsidRPr="006D1535">
              <w:rPr>
                <w:color w:val="000000"/>
              </w:rPr>
              <w:t>Disabled for all HARQ processes</w:t>
            </w:r>
          </w:p>
          <w:p w14:paraId="6B8EF092" w14:textId="77777777" w:rsidR="00191667" w:rsidRPr="00C25669" w:rsidRDefault="00191667" w:rsidP="00191667">
            <w:pPr>
              <w:pStyle w:val="TAC"/>
            </w:pPr>
            <w:r w:rsidRPr="006D1535">
              <w:t>for Test 1-</w:t>
            </w:r>
            <w:r w:rsidRPr="00F96399">
              <w:t>4</w:t>
            </w:r>
          </w:p>
        </w:tc>
      </w:tr>
    </w:tbl>
    <w:p w14:paraId="2E308DAB" w14:textId="77777777" w:rsidR="00191667" w:rsidRPr="00C25669" w:rsidRDefault="00191667" w:rsidP="00191667"/>
    <w:p w14:paraId="17B7AC25" w14:textId="77777777" w:rsidR="00191667" w:rsidRPr="00C25669" w:rsidRDefault="00191667" w:rsidP="00191667">
      <w:pPr>
        <w:pStyle w:val="TH"/>
      </w:pPr>
      <w:r w:rsidRPr="00C25669">
        <w:t xml:space="preserve">Table </w:t>
      </w:r>
      <w:r>
        <w:t>8</w:t>
      </w:r>
      <w:r w:rsidRPr="00C25669">
        <w:t>.</w:t>
      </w:r>
      <w:r w:rsidRPr="00C25669">
        <w:rPr>
          <w:rFonts w:hint="eastAsia"/>
        </w:rPr>
        <w:t>2</w:t>
      </w:r>
      <w:r w:rsidRPr="00C25669">
        <w:t>.</w:t>
      </w:r>
      <w:r>
        <w:t>1.</w:t>
      </w:r>
      <w:r w:rsidRPr="00C25669">
        <w:rPr>
          <w:rFonts w:hint="eastAsia"/>
        </w:rPr>
        <w:t>2</w:t>
      </w:r>
      <w:r w:rsidRPr="00C25669">
        <w:t>.</w:t>
      </w:r>
      <w:r>
        <w:t>2.</w:t>
      </w:r>
      <w:r w:rsidRPr="00C25669">
        <w:t>1.1-3: Minimum performance for Rank 1</w:t>
      </w:r>
    </w:p>
    <w:tbl>
      <w:tblPr>
        <w:tblW w:w="504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1668"/>
        <w:gridCol w:w="1137"/>
        <w:gridCol w:w="1178"/>
        <w:gridCol w:w="1382"/>
        <w:gridCol w:w="1563"/>
        <w:gridCol w:w="1475"/>
        <w:gridCol w:w="669"/>
      </w:tblGrid>
      <w:tr w:rsidR="00191667" w:rsidRPr="00C25669" w14:paraId="2F28011C" w14:textId="77777777" w:rsidTr="006413B6">
        <w:trPr>
          <w:trHeight w:val="375"/>
          <w:jc w:val="center"/>
        </w:trPr>
        <w:tc>
          <w:tcPr>
            <w:tcW w:w="333" w:type="pct"/>
            <w:tcBorders>
              <w:bottom w:val="nil"/>
            </w:tcBorders>
            <w:shd w:val="clear" w:color="auto" w:fill="FFFFFF"/>
          </w:tcPr>
          <w:p w14:paraId="7C53C4CE" w14:textId="77777777" w:rsidR="00191667" w:rsidRPr="00C25669" w:rsidRDefault="00191667" w:rsidP="00191667">
            <w:pPr>
              <w:pStyle w:val="TAH"/>
            </w:pPr>
            <w:r w:rsidRPr="00C25669">
              <w:t>Test num.</w:t>
            </w:r>
          </w:p>
        </w:tc>
        <w:tc>
          <w:tcPr>
            <w:tcW w:w="858" w:type="pct"/>
            <w:tcBorders>
              <w:bottom w:val="nil"/>
            </w:tcBorders>
            <w:shd w:val="clear" w:color="auto" w:fill="FFFFFF"/>
          </w:tcPr>
          <w:p w14:paraId="34B209F9" w14:textId="77777777" w:rsidR="00191667" w:rsidRPr="00C25669" w:rsidRDefault="00191667" w:rsidP="00191667">
            <w:pPr>
              <w:pStyle w:val="TAH"/>
            </w:pPr>
            <w:r w:rsidRPr="00C25669">
              <w:t>Reference</w:t>
            </w:r>
            <w:r w:rsidRPr="00C25669">
              <w:rPr>
                <w:rFonts w:hint="eastAsia"/>
              </w:rPr>
              <w:t xml:space="preserve"> </w:t>
            </w:r>
            <w:r w:rsidRPr="00C25669">
              <w:t>channel</w:t>
            </w:r>
          </w:p>
        </w:tc>
        <w:tc>
          <w:tcPr>
            <w:tcW w:w="585" w:type="pct"/>
            <w:tcBorders>
              <w:bottom w:val="nil"/>
            </w:tcBorders>
            <w:shd w:val="clear" w:color="auto" w:fill="FFFFFF"/>
          </w:tcPr>
          <w:p w14:paraId="2D35681B" w14:textId="77777777" w:rsidR="00191667" w:rsidRPr="00C25669" w:rsidRDefault="00191667" w:rsidP="00191667">
            <w:pPr>
              <w:pStyle w:val="TAH"/>
            </w:pPr>
            <w:r w:rsidRPr="00C25669">
              <w:t>Bandwidth</w:t>
            </w:r>
            <w:r w:rsidRPr="00C25669">
              <w:rPr>
                <w:rFonts w:hint="eastAsia"/>
              </w:rPr>
              <w:t xml:space="preserve"> </w:t>
            </w:r>
            <w:r w:rsidRPr="00C25669">
              <w:t>(MHz) / Subcarrier spacing</w:t>
            </w:r>
            <w:r w:rsidRPr="00C25669">
              <w:rPr>
                <w:rFonts w:hint="eastAsia"/>
              </w:rPr>
              <w:t xml:space="preserve"> </w:t>
            </w:r>
            <w:r w:rsidRPr="00C25669">
              <w:t>(kHz)</w:t>
            </w:r>
          </w:p>
        </w:tc>
        <w:tc>
          <w:tcPr>
            <w:tcW w:w="606" w:type="pct"/>
            <w:tcBorders>
              <w:bottom w:val="nil"/>
            </w:tcBorders>
            <w:shd w:val="clear" w:color="auto" w:fill="FFFFFF"/>
          </w:tcPr>
          <w:p w14:paraId="74E794B2" w14:textId="77777777" w:rsidR="00191667" w:rsidRPr="00C25669" w:rsidRDefault="00191667" w:rsidP="00191667">
            <w:pPr>
              <w:pStyle w:val="TAH"/>
            </w:pPr>
            <w:r w:rsidRPr="00C25669">
              <w:t>Modulation format</w:t>
            </w:r>
            <w:r w:rsidRPr="00C25669">
              <w:rPr>
                <w:rFonts w:hint="eastAsia"/>
              </w:rPr>
              <w:t xml:space="preserve"> </w:t>
            </w:r>
            <w:r w:rsidRPr="00C25669">
              <w:t>and code rate</w:t>
            </w:r>
          </w:p>
        </w:tc>
        <w:tc>
          <w:tcPr>
            <w:tcW w:w="711" w:type="pct"/>
            <w:tcBorders>
              <w:bottom w:val="nil"/>
            </w:tcBorders>
            <w:shd w:val="clear" w:color="auto" w:fill="FFFFFF"/>
          </w:tcPr>
          <w:p w14:paraId="7340560A" w14:textId="77777777" w:rsidR="00191667" w:rsidRPr="00C25669" w:rsidRDefault="00191667" w:rsidP="00191667">
            <w:pPr>
              <w:pStyle w:val="TAH"/>
            </w:pPr>
            <w:r w:rsidRPr="00C25669">
              <w:t>Propagation condition</w:t>
            </w:r>
          </w:p>
        </w:tc>
        <w:tc>
          <w:tcPr>
            <w:tcW w:w="804" w:type="pct"/>
            <w:tcBorders>
              <w:bottom w:val="nil"/>
            </w:tcBorders>
            <w:shd w:val="clear" w:color="auto" w:fill="FFFFFF"/>
          </w:tcPr>
          <w:p w14:paraId="0631B4B3" w14:textId="77777777" w:rsidR="00191667" w:rsidRPr="00C25669" w:rsidRDefault="00191667" w:rsidP="00191667">
            <w:pPr>
              <w:pStyle w:val="TAH"/>
            </w:pPr>
            <w:r w:rsidRPr="00C25669">
              <w:t>Correlation matrix and antenna configuration</w:t>
            </w:r>
          </w:p>
        </w:tc>
        <w:tc>
          <w:tcPr>
            <w:tcW w:w="1103" w:type="pct"/>
            <w:gridSpan w:val="2"/>
            <w:shd w:val="clear" w:color="auto" w:fill="FFFFFF"/>
          </w:tcPr>
          <w:p w14:paraId="3BEDDC44" w14:textId="77777777" w:rsidR="00191667" w:rsidRPr="00C25669" w:rsidRDefault="00191667" w:rsidP="00191667">
            <w:pPr>
              <w:pStyle w:val="TAH"/>
            </w:pPr>
            <w:r w:rsidRPr="00C25669">
              <w:t>Reference value</w:t>
            </w:r>
          </w:p>
        </w:tc>
      </w:tr>
      <w:tr w:rsidR="00191667" w:rsidRPr="00C25669" w14:paraId="25992DDC" w14:textId="77777777" w:rsidTr="006413B6">
        <w:trPr>
          <w:trHeight w:val="375"/>
          <w:jc w:val="center"/>
        </w:trPr>
        <w:tc>
          <w:tcPr>
            <w:tcW w:w="333" w:type="pct"/>
            <w:tcBorders>
              <w:top w:val="nil"/>
            </w:tcBorders>
            <w:shd w:val="clear" w:color="auto" w:fill="FFFFFF"/>
          </w:tcPr>
          <w:p w14:paraId="2CBF51EF" w14:textId="77777777" w:rsidR="00191667" w:rsidRPr="00C25669" w:rsidRDefault="00191667" w:rsidP="00191667">
            <w:pPr>
              <w:pStyle w:val="TAH"/>
            </w:pPr>
          </w:p>
        </w:tc>
        <w:tc>
          <w:tcPr>
            <w:tcW w:w="858" w:type="pct"/>
            <w:tcBorders>
              <w:top w:val="nil"/>
            </w:tcBorders>
            <w:shd w:val="clear" w:color="auto" w:fill="FFFFFF"/>
          </w:tcPr>
          <w:p w14:paraId="42B71198" w14:textId="77777777" w:rsidR="00191667" w:rsidRPr="00C25669" w:rsidRDefault="00191667" w:rsidP="00191667">
            <w:pPr>
              <w:pStyle w:val="TAH"/>
            </w:pPr>
          </w:p>
        </w:tc>
        <w:tc>
          <w:tcPr>
            <w:tcW w:w="585" w:type="pct"/>
            <w:tcBorders>
              <w:top w:val="nil"/>
            </w:tcBorders>
            <w:shd w:val="clear" w:color="auto" w:fill="FFFFFF"/>
          </w:tcPr>
          <w:p w14:paraId="042AD0E9" w14:textId="77777777" w:rsidR="00191667" w:rsidRPr="00C25669" w:rsidRDefault="00191667" w:rsidP="00191667">
            <w:pPr>
              <w:pStyle w:val="TAH"/>
            </w:pPr>
          </w:p>
        </w:tc>
        <w:tc>
          <w:tcPr>
            <w:tcW w:w="606" w:type="pct"/>
            <w:tcBorders>
              <w:top w:val="nil"/>
            </w:tcBorders>
            <w:shd w:val="clear" w:color="auto" w:fill="FFFFFF"/>
          </w:tcPr>
          <w:p w14:paraId="799D2234" w14:textId="77777777" w:rsidR="00191667" w:rsidRPr="00C25669" w:rsidRDefault="00191667" w:rsidP="00191667">
            <w:pPr>
              <w:pStyle w:val="TAH"/>
            </w:pPr>
          </w:p>
        </w:tc>
        <w:tc>
          <w:tcPr>
            <w:tcW w:w="711" w:type="pct"/>
            <w:tcBorders>
              <w:top w:val="nil"/>
            </w:tcBorders>
            <w:shd w:val="clear" w:color="auto" w:fill="FFFFFF"/>
          </w:tcPr>
          <w:p w14:paraId="1C362180" w14:textId="77777777" w:rsidR="00191667" w:rsidRPr="00C25669" w:rsidRDefault="00191667" w:rsidP="00191667">
            <w:pPr>
              <w:pStyle w:val="TAH"/>
            </w:pPr>
          </w:p>
        </w:tc>
        <w:tc>
          <w:tcPr>
            <w:tcW w:w="804" w:type="pct"/>
            <w:tcBorders>
              <w:top w:val="nil"/>
            </w:tcBorders>
            <w:shd w:val="clear" w:color="auto" w:fill="FFFFFF"/>
          </w:tcPr>
          <w:p w14:paraId="63AFE1AC" w14:textId="77777777" w:rsidR="00191667" w:rsidRPr="00C25669" w:rsidRDefault="00191667" w:rsidP="00191667">
            <w:pPr>
              <w:pStyle w:val="TAH"/>
            </w:pPr>
          </w:p>
        </w:tc>
        <w:tc>
          <w:tcPr>
            <w:tcW w:w="759" w:type="pct"/>
            <w:shd w:val="clear" w:color="auto" w:fill="FFFFFF"/>
          </w:tcPr>
          <w:p w14:paraId="6D7169D5" w14:textId="77777777" w:rsidR="00191667" w:rsidRPr="00C25669" w:rsidRDefault="00191667" w:rsidP="00191667">
            <w:pPr>
              <w:pStyle w:val="TAH"/>
            </w:pPr>
            <w:r w:rsidRPr="00C25669">
              <w:t>Fraction of maximum throughput (%)</w:t>
            </w:r>
          </w:p>
        </w:tc>
        <w:tc>
          <w:tcPr>
            <w:tcW w:w="344" w:type="pct"/>
            <w:shd w:val="clear" w:color="auto" w:fill="FFFFFF"/>
          </w:tcPr>
          <w:p w14:paraId="32F6153A" w14:textId="77777777" w:rsidR="00191667" w:rsidRPr="00E6757C" w:rsidRDefault="00191667" w:rsidP="00191667">
            <w:pPr>
              <w:pStyle w:val="TAH"/>
            </w:pPr>
            <w:r w:rsidRPr="00E6757C">
              <w:t>SNR (dB)</w:t>
            </w:r>
          </w:p>
        </w:tc>
      </w:tr>
      <w:tr w:rsidR="00191667" w:rsidRPr="00C25669" w14:paraId="60952165" w14:textId="77777777" w:rsidTr="006413B6">
        <w:trPr>
          <w:trHeight w:val="189"/>
          <w:jc w:val="center"/>
        </w:trPr>
        <w:tc>
          <w:tcPr>
            <w:tcW w:w="333" w:type="pct"/>
            <w:shd w:val="clear" w:color="auto" w:fill="FFFFFF"/>
          </w:tcPr>
          <w:p w14:paraId="008117F5" w14:textId="77777777" w:rsidR="00191667" w:rsidRPr="00C25669" w:rsidRDefault="00191667" w:rsidP="00191667">
            <w:pPr>
              <w:pStyle w:val="TAC"/>
            </w:pPr>
            <w:r w:rsidRPr="00C25669">
              <w:t>1-1</w:t>
            </w:r>
          </w:p>
        </w:tc>
        <w:tc>
          <w:tcPr>
            <w:tcW w:w="858" w:type="pct"/>
            <w:shd w:val="clear" w:color="auto" w:fill="FFFFFF"/>
          </w:tcPr>
          <w:p w14:paraId="7380CCF8" w14:textId="77777777" w:rsidR="00191667" w:rsidRPr="00075588" w:rsidRDefault="00191667" w:rsidP="00191667">
            <w:pPr>
              <w:pStyle w:val="TAC"/>
            </w:pPr>
            <w:r w:rsidRPr="00075588">
              <w:t>R.PDSCH.1-1.1 FDD</w:t>
            </w:r>
          </w:p>
        </w:tc>
        <w:tc>
          <w:tcPr>
            <w:tcW w:w="585" w:type="pct"/>
            <w:shd w:val="clear" w:color="auto" w:fill="FFFFFF"/>
          </w:tcPr>
          <w:p w14:paraId="2F44446D" w14:textId="77777777" w:rsidR="00191667" w:rsidRPr="00075588" w:rsidRDefault="00191667" w:rsidP="00191667">
            <w:pPr>
              <w:pStyle w:val="TAC"/>
            </w:pPr>
            <w:r w:rsidRPr="00075588">
              <w:t>10 / 15</w:t>
            </w:r>
          </w:p>
        </w:tc>
        <w:tc>
          <w:tcPr>
            <w:tcW w:w="606" w:type="pct"/>
            <w:shd w:val="clear" w:color="auto" w:fill="FFFFFF"/>
          </w:tcPr>
          <w:p w14:paraId="6901D20D" w14:textId="77777777" w:rsidR="00191667" w:rsidRPr="00075588" w:rsidRDefault="00191667" w:rsidP="00191667">
            <w:pPr>
              <w:pStyle w:val="TAC"/>
            </w:pPr>
            <w:r w:rsidRPr="00075588">
              <w:t>QPSK, 0.30</w:t>
            </w:r>
          </w:p>
        </w:tc>
        <w:tc>
          <w:tcPr>
            <w:tcW w:w="711" w:type="pct"/>
            <w:shd w:val="clear" w:color="auto" w:fill="FFFFFF"/>
          </w:tcPr>
          <w:p w14:paraId="05E42F5E" w14:textId="77777777" w:rsidR="00191667" w:rsidRPr="00075588" w:rsidRDefault="00191667" w:rsidP="00191667">
            <w:pPr>
              <w:pStyle w:val="TAC"/>
            </w:pPr>
            <w:r w:rsidRPr="00075588">
              <w:t>NTN-TDLA100-200</w:t>
            </w:r>
          </w:p>
        </w:tc>
        <w:tc>
          <w:tcPr>
            <w:tcW w:w="804" w:type="pct"/>
            <w:shd w:val="clear" w:color="auto" w:fill="FFFFFF"/>
          </w:tcPr>
          <w:p w14:paraId="1DF9D92E" w14:textId="77777777" w:rsidR="00191667" w:rsidRPr="00075588" w:rsidRDefault="00191667" w:rsidP="00191667">
            <w:pPr>
              <w:pStyle w:val="TAC"/>
            </w:pPr>
            <w:r w:rsidRPr="00075588">
              <w:t>1x2, ULA Low</w:t>
            </w:r>
          </w:p>
        </w:tc>
        <w:tc>
          <w:tcPr>
            <w:tcW w:w="759" w:type="pct"/>
            <w:shd w:val="clear" w:color="auto" w:fill="FFFFFF"/>
          </w:tcPr>
          <w:p w14:paraId="150D7DC0" w14:textId="77777777" w:rsidR="00191667" w:rsidRPr="00075588" w:rsidRDefault="00191667" w:rsidP="00191667">
            <w:pPr>
              <w:pStyle w:val="TAC"/>
            </w:pPr>
            <w:r w:rsidRPr="00075588">
              <w:t>70</w:t>
            </w:r>
          </w:p>
        </w:tc>
        <w:tc>
          <w:tcPr>
            <w:tcW w:w="344" w:type="pct"/>
            <w:shd w:val="clear" w:color="auto" w:fill="auto"/>
          </w:tcPr>
          <w:p w14:paraId="419DDF87" w14:textId="77777777" w:rsidR="00191667" w:rsidRPr="00075588" w:rsidRDefault="00191667" w:rsidP="00191667">
            <w:pPr>
              <w:pStyle w:val="TAC"/>
            </w:pPr>
            <w:r w:rsidRPr="00075588">
              <w:t>[0.3]</w:t>
            </w:r>
          </w:p>
        </w:tc>
      </w:tr>
      <w:tr w:rsidR="00191667" w:rsidRPr="00C25669" w14:paraId="69599E67" w14:textId="77777777" w:rsidTr="006413B6">
        <w:trPr>
          <w:trHeight w:val="189"/>
          <w:jc w:val="center"/>
        </w:trPr>
        <w:tc>
          <w:tcPr>
            <w:tcW w:w="333" w:type="pct"/>
            <w:shd w:val="clear" w:color="auto" w:fill="FFFFFF"/>
          </w:tcPr>
          <w:p w14:paraId="542F1A59" w14:textId="77777777" w:rsidR="00191667" w:rsidRPr="00C25669" w:rsidRDefault="00191667" w:rsidP="00191667">
            <w:pPr>
              <w:pStyle w:val="TAC"/>
            </w:pPr>
            <w:r w:rsidRPr="00C25669">
              <w:t>1-</w:t>
            </w:r>
            <w:r w:rsidRPr="00C25669">
              <w:rPr>
                <w:rFonts w:hint="eastAsia"/>
              </w:rPr>
              <w:t>2</w:t>
            </w:r>
          </w:p>
        </w:tc>
        <w:tc>
          <w:tcPr>
            <w:tcW w:w="858" w:type="pct"/>
            <w:shd w:val="clear" w:color="auto" w:fill="FFFFFF"/>
          </w:tcPr>
          <w:p w14:paraId="2E12AF6F" w14:textId="77777777" w:rsidR="00191667" w:rsidRPr="00075588" w:rsidRDefault="00191667" w:rsidP="00191667">
            <w:pPr>
              <w:pStyle w:val="TAC"/>
            </w:pPr>
            <w:r w:rsidRPr="00075588">
              <w:t>R.PDSCH.1-2.1 FDD</w:t>
            </w:r>
          </w:p>
        </w:tc>
        <w:tc>
          <w:tcPr>
            <w:tcW w:w="585" w:type="pct"/>
            <w:shd w:val="clear" w:color="auto" w:fill="FFFFFF"/>
          </w:tcPr>
          <w:p w14:paraId="1DE10CC5" w14:textId="77777777" w:rsidR="00191667" w:rsidRPr="00075588" w:rsidRDefault="00191667" w:rsidP="00191667">
            <w:pPr>
              <w:pStyle w:val="TAC"/>
            </w:pPr>
            <w:r w:rsidRPr="00075588">
              <w:t>10 / 15</w:t>
            </w:r>
          </w:p>
        </w:tc>
        <w:tc>
          <w:tcPr>
            <w:tcW w:w="606" w:type="pct"/>
            <w:shd w:val="clear" w:color="auto" w:fill="FFFFFF"/>
          </w:tcPr>
          <w:p w14:paraId="5DB39411" w14:textId="77777777" w:rsidR="00191667" w:rsidRPr="00075588" w:rsidRDefault="00191667" w:rsidP="00191667">
            <w:pPr>
              <w:pStyle w:val="TAC"/>
            </w:pPr>
            <w:r w:rsidRPr="00075588">
              <w:t>16QAM, 0.48</w:t>
            </w:r>
          </w:p>
        </w:tc>
        <w:tc>
          <w:tcPr>
            <w:tcW w:w="711" w:type="pct"/>
            <w:shd w:val="clear" w:color="auto" w:fill="FFFFFF"/>
          </w:tcPr>
          <w:p w14:paraId="4D443A59" w14:textId="77777777" w:rsidR="00191667" w:rsidRPr="00075588" w:rsidRDefault="00191667" w:rsidP="00191667">
            <w:pPr>
              <w:pStyle w:val="TAC"/>
            </w:pPr>
            <w:r w:rsidRPr="00075588">
              <w:t>NTN-TDLC5-200</w:t>
            </w:r>
          </w:p>
        </w:tc>
        <w:tc>
          <w:tcPr>
            <w:tcW w:w="804" w:type="pct"/>
            <w:shd w:val="clear" w:color="auto" w:fill="FFFFFF"/>
          </w:tcPr>
          <w:p w14:paraId="4D7F50EE" w14:textId="77777777" w:rsidR="00191667" w:rsidRPr="00075588" w:rsidRDefault="00191667" w:rsidP="00191667">
            <w:pPr>
              <w:pStyle w:val="TAC"/>
            </w:pPr>
            <w:r w:rsidRPr="00075588">
              <w:t>1x2, ULA Low</w:t>
            </w:r>
          </w:p>
        </w:tc>
        <w:tc>
          <w:tcPr>
            <w:tcW w:w="759" w:type="pct"/>
            <w:shd w:val="clear" w:color="auto" w:fill="FFFFFF"/>
          </w:tcPr>
          <w:p w14:paraId="2850AA2E" w14:textId="77777777" w:rsidR="00191667" w:rsidRPr="00075588" w:rsidRDefault="00191667" w:rsidP="00191667">
            <w:pPr>
              <w:pStyle w:val="TAC"/>
            </w:pPr>
            <w:r w:rsidRPr="00075588">
              <w:t>70</w:t>
            </w:r>
          </w:p>
        </w:tc>
        <w:tc>
          <w:tcPr>
            <w:tcW w:w="344" w:type="pct"/>
            <w:shd w:val="clear" w:color="auto" w:fill="auto"/>
          </w:tcPr>
          <w:p w14:paraId="399D79E2" w14:textId="77777777" w:rsidR="00191667" w:rsidRPr="00075588" w:rsidRDefault="00191667" w:rsidP="00191667">
            <w:pPr>
              <w:pStyle w:val="TAC"/>
            </w:pPr>
            <w:r w:rsidRPr="00075588">
              <w:t>[7.6]</w:t>
            </w:r>
          </w:p>
        </w:tc>
      </w:tr>
      <w:tr w:rsidR="00191667" w:rsidRPr="00C25669" w14:paraId="0DED6FF0" w14:textId="77777777" w:rsidTr="006413B6">
        <w:trPr>
          <w:trHeight w:val="189"/>
          <w:jc w:val="center"/>
        </w:trPr>
        <w:tc>
          <w:tcPr>
            <w:tcW w:w="333" w:type="pct"/>
            <w:shd w:val="clear" w:color="auto" w:fill="FFFFFF"/>
          </w:tcPr>
          <w:p w14:paraId="2E1EC450" w14:textId="77777777" w:rsidR="00191667" w:rsidRPr="00C25669" w:rsidRDefault="00191667" w:rsidP="00191667">
            <w:pPr>
              <w:pStyle w:val="TAC"/>
            </w:pPr>
            <w:r w:rsidRPr="00C25669">
              <w:t>1-</w:t>
            </w:r>
            <w:r w:rsidRPr="00C25669">
              <w:rPr>
                <w:rFonts w:hint="eastAsia"/>
              </w:rPr>
              <w:t>3</w:t>
            </w:r>
          </w:p>
        </w:tc>
        <w:tc>
          <w:tcPr>
            <w:tcW w:w="858" w:type="pct"/>
            <w:shd w:val="clear" w:color="auto" w:fill="FFFFFF"/>
          </w:tcPr>
          <w:p w14:paraId="6D5E044E" w14:textId="77777777" w:rsidR="00191667" w:rsidRPr="00075588" w:rsidRDefault="00191667" w:rsidP="00191667">
            <w:pPr>
              <w:pStyle w:val="TAC"/>
            </w:pPr>
            <w:r w:rsidRPr="00075588">
              <w:t>R.PDSCH.1-1.1 FDD</w:t>
            </w:r>
          </w:p>
        </w:tc>
        <w:tc>
          <w:tcPr>
            <w:tcW w:w="585" w:type="pct"/>
            <w:shd w:val="clear" w:color="auto" w:fill="FFFFFF"/>
          </w:tcPr>
          <w:p w14:paraId="4AD81CF8" w14:textId="77777777" w:rsidR="00191667" w:rsidRPr="00075588" w:rsidRDefault="00191667" w:rsidP="00191667">
            <w:pPr>
              <w:pStyle w:val="TAC"/>
            </w:pPr>
            <w:r w:rsidRPr="00075588">
              <w:t>10 / 15</w:t>
            </w:r>
          </w:p>
        </w:tc>
        <w:tc>
          <w:tcPr>
            <w:tcW w:w="606" w:type="pct"/>
            <w:shd w:val="clear" w:color="auto" w:fill="FFFFFF"/>
          </w:tcPr>
          <w:p w14:paraId="5FDC4104" w14:textId="77777777" w:rsidR="00191667" w:rsidRPr="00075588" w:rsidRDefault="00191667" w:rsidP="00191667">
            <w:pPr>
              <w:pStyle w:val="TAC"/>
            </w:pPr>
            <w:r w:rsidRPr="00075588">
              <w:t>QPSK, 0.30</w:t>
            </w:r>
          </w:p>
        </w:tc>
        <w:tc>
          <w:tcPr>
            <w:tcW w:w="711" w:type="pct"/>
            <w:shd w:val="clear" w:color="auto" w:fill="FFFFFF"/>
          </w:tcPr>
          <w:p w14:paraId="1FB71803" w14:textId="77777777" w:rsidR="00191667" w:rsidRPr="00075588" w:rsidRDefault="00191667" w:rsidP="00191667">
            <w:pPr>
              <w:pStyle w:val="TAC"/>
            </w:pPr>
            <w:r w:rsidRPr="00075588">
              <w:t>NTN-TDLC5-200</w:t>
            </w:r>
          </w:p>
        </w:tc>
        <w:tc>
          <w:tcPr>
            <w:tcW w:w="804" w:type="pct"/>
            <w:shd w:val="clear" w:color="auto" w:fill="FFFFFF"/>
          </w:tcPr>
          <w:p w14:paraId="4E20F199" w14:textId="77777777" w:rsidR="00191667" w:rsidRPr="00075588" w:rsidRDefault="00191667" w:rsidP="00191667">
            <w:pPr>
              <w:pStyle w:val="TAC"/>
            </w:pPr>
            <w:r w:rsidRPr="00075588">
              <w:t>1x2, ULA Low</w:t>
            </w:r>
          </w:p>
        </w:tc>
        <w:tc>
          <w:tcPr>
            <w:tcW w:w="759" w:type="pct"/>
            <w:shd w:val="clear" w:color="auto" w:fill="FFFFFF"/>
          </w:tcPr>
          <w:p w14:paraId="60E1517F" w14:textId="77777777" w:rsidR="00191667" w:rsidRPr="00075588" w:rsidRDefault="00191667" w:rsidP="00191667">
            <w:pPr>
              <w:pStyle w:val="TAC"/>
            </w:pPr>
            <w:r w:rsidRPr="00075588">
              <w:t>70</w:t>
            </w:r>
          </w:p>
        </w:tc>
        <w:tc>
          <w:tcPr>
            <w:tcW w:w="344" w:type="pct"/>
            <w:shd w:val="clear" w:color="auto" w:fill="auto"/>
          </w:tcPr>
          <w:p w14:paraId="3F0069F3" w14:textId="77777777" w:rsidR="00191667" w:rsidRPr="00075588" w:rsidRDefault="00191667" w:rsidP="00191667">
            <w:pPr>
              <w:pStyle w:val="TAC"/>
            </w:pPr>
            <w:r w:rsidRPr="00075588">
              <w:t>[-0.4]</w:t>
            </w:r>
          </w:p>
        </w:tc>
      </w:tr>
      <w:tr w:rsidR="00191667" w:rsidRPr="00C25669" w14:paraId="39602796" w14:textId="77777777" w:rsidTr="006413B6">
        <w:trPr>
          <w:trHeight w:val="189"/>
          <w:jc w:val="center"/>
        </w:trPr>
        <w:tc>
          <w:tcPr>
            <w:tcW w:w="333" w:type="pct"/>
            <w:shd w:val="clear" w:color="auto" w:fill="FFFFFF"/>
          </w:tcPr>
          <w:p w14:paraId="68EC09CD" w14:textId="77777777" w:rsidR="00191667" w:rsidRPr="00C25669" w:rsidRDefault="00191667" w:rsidP="00191667">
            <w:pPr>
              <w:pStyle w:val="TAC"/>
            </w:pPr>
            <w:r w:rsidRPr="00C25669">
              <w:t>1-</w:t>
            </w:r>
            <w:r>
              <w:t>4</w:t>
            </w:r>
          </w:p>
        </w:tc>
        <w:tc>
          <w:tcPr>
            <w:tcW w:w="858" w:type="pct"/>
            <w:shd w:val="clear" w:color="auto" w:fill="FFFFFF"/>
          </w:tcPr>
          <w:p w14:paraId="4240DF7B" w14:textId="77777777" w:rsidR="00191667" w:rsidRPr="00075588" w:rsidRDefault="00191667" w:rsidP="00191667">
            <w:pPr>
              <w:pStyle w:val="TAC"/>
            </w:pPr>
            <w:r w:rsidRPr="00075588">
              <w:t>R.PDSCH.1-1.1 FDD</w:t>
            </w:r>
          </w:p>
        </w:tc>
        <w:tc>
          <w:tcPr>
            <w:tcW w:w="585" w:type="pct"/>
            <w:shd w:val="clear" w:color="auto" w:fill="FFFFFF"/>
          </w:tcPr>
          <w:p w14:paraId="4DCA3BA3" w14:textId="77777777" w:rsidR="00191667" w:rsidRPr="00075588" w:rsidRDefault="00191667" w:rsidP="00191667">
            <w:pPr>
              <w:pStyle w:val="TAC"/>
            </w:pPr>
            <w:r w:rsidRPr="00075588">
              <w:t>10 / 15</w:t>
            </w:r>
          </w:p>
        </w:tc>
        <w:tc>
          <w:tcPr>
            <w:tcW w:w="606" w:type="pct"/>
            <w:shd w:val="clear" w:color="auto" w:fill="FFFFFF"/>
          </w:tcPr>
          <w:p w14:paraId="625EC0C4" w14:textId="77777777" w:rsidR="00191667" w:rsidRPr="00075588" w:rsidRDefault="00191667" w:rsidP="00191667">
            <w:pPr>
              <w:pStyle w:val="TAC"/>
            </w:pPr>
            <w:r w:rsidRPr="00075588">
              <w:t>QPSK, 0.30</w:t>
            </w:r>
          </w:p>
        </w:tc>
        <w:tc>
          <w:tcPr>
            <w:tcW w:w="711" w:type="pct"/>
            <w:shd w:val="clear" w:color="auto" w:fill="FFFFFF"/>
          </w:tcPr>
          <w:p w14:paraId="68161643" w14:textId="77777777" w:rsidR="00191667" w:rsidRPr="00075588" w:rsidRDefault="00191667" w:rsidP="00191667">
            <w:pPr>
              <w:pStyle w:val="TAC"/>
            </w:pPr>
            <w:r w:rsidRPr="00075588">
              <w:t>NTN-TDLA100-200</w:t>
            </w:r>
          </w:p>
        </w:tc>
        <w:tc>
          <w:tcPr>
            <w:tcW w:w="804" w:type="pct"/>
            <w:shd w:val="clear" w:color="auto" w:fill="FFFFFF"/>
          </w:tcPr>
          <w:p w14:paraId="3260FA3B" w14:textId="77777777" w:rsidR="00191667" w:rsidRPr="00075588" w:rsidRDefault="00191667" w:rsidP="00191667">
            <w:pPr>
              <w:pStyle w:val="TAC"/>
            </w:pPr>
            <w:r w:rsidRPr="00075588">
              <w:t>1x2, ULA Low</w:t>
            </w:r>
          </w:p>
        </w:tc>
        <w:tc>
          <w:tcPr>
            <w:tcW w:w="759" w:type="pct"/>
            <w:shd w:val="clear" w:color="auto" w:fill="FFFFFF"/>
          </w:tcPr>
          <w:p w14:paraId="4D6C86DE" w14:textId="77777777" w:rsidR="00191667" w:rsidRPr="00075588" w:rsidRDefault="00191667" w:rsidP="00191667">
            <w:pPr>
              <w:pStyle w:val="TAC"/>
            </w:pPr>
            <w:r w:rsidRPr="00075588">
              <w:t>70*</w:t>
            </w:r>
          </w:p>
        </w:tc>
        <w:tc>
          <w:tcPr>
            <w:tcW w:w="344" w:type="pct"/>
            <w:shd w:val="clear" w:color="auto" w:fill="auto"/>
          </w:tcPr>
          <w:p w14:paraId="577EDFE5" w14:textId="77777777" w:rsidR="00191667" w:rsidRPr="00075588" w:rsidRDefault="00191667" w:rsidP="00191667">
            <w:pPr>
              <w:pStyle w:val="TAC"/>
            </w:pPr>
            <w:r w:rsidRPr="00075588">
              <w:t>[1.1]</w:t>
            </w:r>
          </w:p>
        </w:tc>
      </w:tr>
    </w:tbl>
    <w:p w14:paraId="38DB85B3" w14:textId="77777777" w:rsidR="00191667" w:rsidRDefault="00191667" w:rsidP="00191667">
      <w:pPr>
        <w:rPr>
          <w:rFonts w:ascii="Times-Roman" w:hAnsi="Times-Roman" w:hint="eastAsia"/>
        </w:rPr>
      </w:pPr>
    </w:p>
    <w:p w14:paraId="42D2187F" w14:textId="564014C7" w:rsidR="001F6D06" w:rsidRDefault="001F6D06" w:rsidP="001F6D06">
      <w:pPr>
        <w:pStyle w:val="Heading2"/>
      </w:pPr>
      <w:bookmarkStart w:id="1760" w:name="_Toc97562324"/>
      <w:bookmarkStart w:id="1761" w:name="_Toc104122558"/>
      <w:bookmarkStart w:id="1762" w:name="_Toc104205509"/>
      <w:bookmarkStart w:id="1763" w:name="_Toc104206716"/>
      <w:bookmarkStart w:id="1764" w:name="_Toc104503676"/>
      <w:bookmarkStart w:id="1765" w:name="_Toc106127607"/>
      <w:bookmarkStart w:id="1766" w:name="_Toc123057989"/>
      <w:bookmarkStart w:id="1767" w:name="_Toc124256682"/>
      <w:bookmarkStart w:id="1768" w:name="_Toc131734995"/>
      <w:bookmarkStart w:id="1769" w:name="_Toc137372772"/>
      <w:bookmarkStart w:id="1770" w:name="_Toc138885158"/>
      <w:r>
        <w:lastRenderedPageBreak/>
        <w:t>8.3</w:t>
      </w:r>
      <w:r>
        <w:tab/>
        <w:t>CSI reporting requirements</w:t>
      </w:r>
      <w:bookmarkEnd w:id="1760"/>
      <w:bookmarkEnd w:id="1761"/>
      <w:bookmarkEnd w:id="1762"/>
      <w:bookmarkEnd w:id="1763"/>
      <w:bookmarkEnd w:id="1764"/>
      <w:bookmarkEnd w:id="1765"/>
      <w:bookmarkEnd w:id="1766"/>
      <w:bookmarkEnd w:id="1767"/>
      <w:bookmarkEnd w:id="1768"/>
      <w:bookmarkEnd w:id="1769"/>
      <w:bookmarkEnd w:id="1770"/>
    </w:p>
    <w:p w14:paraId="18FEAE5B" w14:textId="3C0D869E" w:rsidR="00080512" w:rsidRPr="004D3578" w:rsidRDefault="009C437C" w:rsidP="001F6D06">
      <w:r>
        <w:rPr>
          <w:rFonts w:hint="eastAsia"/>
        </w:rPr>
        <w:t>[</w:t>
      </w:r>
      <w:r>
        <w:t>To be updated]</w:t>
      </w:r>
    </w:p>
    <w:p w14:paraId="56E55DB3" w14:textId="35D2593A" w:rsidR="00080512" w:rsidRPr="004D3578" w:rsidRDefault="00080512" w:rsidP="00ED1D71">
      <w:pPr>
        <w:pStyle w:val="Heading1"/>
        <w:ind w:left="0" w:firstLine="0"/>
      </w:pPr>
      <w:r w:rsidRPr="004D3578">
        <w:rPr>
          <w:i/>
        </w:rPr>
        <w:br w:type="page"/>
      </w:r>
    </w:p>
    <w:p w14:paraId="38487545" w14:textId="5CDA785E" w:rsidR="00080512" w:rsidRDefault="00635740">
      <w:pPr>
        <w:pStyle w:val="Heading8"/>
      </w:pPr>
      <w:bookmarkStart w:id="1771" w:name="startOfAnnexes"/>
      <w:bookmarkStart w:id="1772" w:name="_Toc97562325"/>
      <w:bookmarkStart w:id="1773" w:name="_Toc104122559"/>
      <w:bookmarkStart w:id="1774" w:name="_Toc104205510"/>
      <w:bookmarkStart w:id="1775" w:name="_Toc104206717"/>
      <w:bookmarkStart w:id="1776" w:name="_Toc104503677"/>
      <w:bookmarkStart w:id="1777" w:name="_Toc106127608"/>
      <w:bookmarkStart w:id="1778" w:name="_Toc123057990"/>
      <w:bookmarkStart w:id="1779" w:name="_Toc124256683"/>
      <w:bookmarkStart w:id="1780" w:name="_Toc131734996"/>
      <w:bookmarkStart w:id="1781" w:name="_Toc137372773"/>
      <w:bookmarkStart w:id="1782" w:name="_Toc138885159"/>
      <w:bookmarkEnd w:id="1771"/>
      <w:r w:rsidRPr="00B67F0D">
        <w:rPr>
          <w:lang w:val="en-US"/>
        </w:rPr>
        <w:lastRenderedPageBreak/>
        <w:t>Annex A (</w:t>
      </w:r>
      <w:r>
        <w:rPr>
          <w:lang w:val="en-US"/>
        </w:rPr>
        <w:t>normative</w:t>
      </w:r>
      <w:r w:rsidRPr="00B67F0D">
        <w:rPr>
          <w:lang w:val="en-US"/>
        </w:rPr>
        <w:t>):</w:t>
      </w:r>
      <w:r w:rsidRPr="00B67F0D">
        <w:rPr>
          <w:lang w:val="en-US"/>
        </w:rPr>
        <w:br/>
      </w:r>
      <w:r w:rsidRPr="00C04A08">
        <w:t>Measurement channels</w:t>
      </w:r>
      <w:bookmarkEnd w:id="1772"/>
      <w:bookmarkEnd w:id="1773"/>
      <w:bookmarkEnd w:id="1774"/>
      <w:bookmarkEnd w:id="1775"/>
      <w:bookmarkEnd w:id="1776"/>
      <w:bookmarkEnd w:id="1777"/>
      <w:bookmarkEnd w:id="1778"/>
      <w:bookmarkEnd w:id="1779"/>
      <w:bookmarkEnd w:id="1780"/>
      <w:bookmarkEnd w:id="1781"/>
      <w:bookmarkEnd w:id="1782"/>
    </w:p>
    <w:p w14:paraId="38B394E7" w14:textId="77777777" w:rsidR="00635740" w:rsidRPr="00C25669" w:rsidRDefault="00635740" w:rsidP="00635740">
      <w:pPr>
        <w:pStyle w:val="Heading1"/>
      </w:pPr>
      <w:bookmarkStart w:id="1783" w:name="_Toc76298424"/>
      <w:bookmarkStart w:id="1784" w:name="_Toc76572436"/>
      <w:bookmarkStart w:id="1785" w:name="_Toc76652303"/>
      <w:bookmarkStart w:id="1786" w:name="_Toc76653141"/>
      <w:bookmarkStart w:id="1787" w:name="_Toc83742414"/>
      <w:bookmarkStart w:id="1788" w:name="_Toc91440904"/>
      <w:bookmarkStart w:id="1789" w:name="_Toc98849694"/>
      <w:bookmarkStart w:id="1790" w:name="_Toc106543548"/>
      <w:bookmarkStart w:id="1791" w:name="_Toc106737646"/>
      <w:bookmarkStart w:id="1792" w:name="_Toc107233413"/>
      <w:bookmarkStart w:id="1793" w:name="_Toc107235031"/>
      <w:bookmarkStart w:id="1794" w:name="_Toc107420001"/>
      <w:bookmarkStart w:id="1795" w:name="_Toc107477299"/>
      <w:bookmarkStart w:id="1796" w:name="_Toc123057991"/>
      <w:bookmarkStart w:id="1797" w:name="_Toc124256684"/>
      <w:bookmarkStart w:id="1798" w:name="_Toc131734997"/>
      <w:bookmarkStart w:id="1799" w:name="_Toc137372774"/>
      <w:bookmarkStart w:id="1800" w:name="_Toc138885160"/>
      <w:r w:rsidRPr="00C25669">
        <w:t>A.1</w:t>
      </w:r>
      <w:r w:rsidRPr="00C25669">
        <w:rPr>
          <w:rFonts w:hint="eastAsia"/>
          <w:snapToGrid w:val="0"/>
        </w:rPr>
        <w:tab/>
      </w:r>
      <w:r w:rsidRPr="00C25669">
        <w:t>General</w:t>
      </w:r>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p>
    <w:p w14:paraId="5C643AEE" w14:textId="77777777" w:rsidR="00635740" w:rsidRPr="00C25669" w:rsidRDefault="00635740" w:rsidP="00635740">
      <w:pPr>
        <w:pStyle w:val="Heading2"/>
        <w:rPr>
          <w:snapToGrid w:val="0"/>
        </w:rPr>
      </w:pPr>
      <w:bookmarkStart w:id="1801" w:name="_Toc21338389"/>
      <w:bookmarkStart w:id="1802" w:name="_Toc29808497"/>
      <w:bookmarkStart w:id="1803" w:name="_Toc37068416"/>
      <w:bookmarkStart w:id="1804" w:name="_Toc37083961"/>
      <w:bookmarkStart w:id="1805" w:name="_Toc37084303"/>
      <w:bookmarkStart w:id="1806" w:name="_Toc40209665"/>
      <w:bookmarkStart w:id="1807" w:name="_Toc40210007"/>
      <w:bookmarkStart w:id="1808" w:name="_Toc45892966"/>
      <w:bookmarkStart w:id="1809" w:name="_Toc53176831"/>
      <w:bookmarkStart w:id="1810" w:name="_Toc61121159"/>
      <w:bookmarkStart w:id="1811" w:name="_Toc67918355"/>
      <w:bookmarkStart w:id="1812" w:name="_Toc76298425"/>
      <w:bookmarkStart w:id="1813" w:name="_Toc76572437"/>
      <w:bookmarkStart w:id="1814" w:name="_Toc76652304"/>
      <w:bookmarkStart w:id="1815" w:name="_Toc76653142"/>
      <w:bookmarkStart w:id="1816" w:name="_Toc83742415"/>
      <w:bookmarkStart w:id="1817" w:name="_Toc91440905"/>
      <w:bookmarkStart w:id="1818" w:name="_Toc98849695"/>
      <w:bookmarkStart w:id="1819" w:name="_Toc106543549"/>
      <w:bookmarkStart w:id="1820" w:name="_Toc106737647"/>
      <w:bookmarkStart w:id="1821" w:name="_Toc107233414"/>
      <w:bookmarkStart w:id="1822" w:name="_Toc107235032"/>
      <w:bookmarkStart w:id="1823" w:name="_Toc107420002"/>
      <w:bookmarkStart w:id="1824" w:name="_Toc107477300"/>
      <w:bookmarkStart w:id="1825" w:name="_Toc123057992"/>
      <w:bookmarkStart w:id="1826" w:name="_Toc124256685"/>
      <w:bookmarkStart w:id="1827" w:name="_Toc131734998"/>
      <w:bookmarkStart w:id="1828" w:name="_Toc137372775"/>
      <w:bookmarkStart w:id="1829" w:name="_Toc138885161"/>
      <w:r w:rsidRPr="00C25669">
        <w:rPr>
          <w:snapToGrid w:val="0"/>
        </w:rPr>
        <w:t>A.1.1</w:t>
      </w:r>
      <w:r w:rsidRPr="00C25669">
        <w:rPr>
          <w:snapToGrid w:val="0"/>
        </w:rPr>
        <w:tab/>
        <w:t>Throughput definition</w:t>
      </w:r>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p>
    <w:p w14:paraId="0C35B493" w14:textId="77777777" w:rsidR="00635740" w:rsidRPr="00CF105E" w:rsidRDefault="00635740" w:rsidP="00635740">
      <w:r w:rsidRPr="00C25669">
        <w:t>The throughput values defined in the measurement channels specified in Annex A, are calculated and are valid per codeword. For multi-codeword transmissions, the throughput referenced in the minimum requirements is the sum of throughputs of all codewords.</w:t>
      </w:r>
    </w:p>
    <w:p w14:paraId="7F44774F" w14:textId="758DD4B8" w:rsidR="006B30D0" w:rsidRDefault="006B30D0" w:rsidP="007D4D2B"/>
    <w:p w14:paraId="5D269DDD" w14:textId="71138CC7" w:rsidR="00635740" w:rsidRDefault="00635740" w:rsidP="00E13F74">
      <w:pPr>
        <w:pStyle w:val="Heading1"/>
      </w:pPr>
      <w:bookmarkStart w:id="1830" w:name="_Toc123057993"/>
      <w:bookmarkStart w:id="1831" w:name="_Toc124256686"/>
      <w:bookmarkStart w:id="1832" w:name="_Toc131734999"/>
      <w:bookmarkStart w:id="1833" w:name="_Toc137372776"/>
      <w:bookmarkStart w:id="1834" w:name="_Toc138885162"/>
      <w:r w:rsidRPr="00C25669">
        <w:t>A.</w:t>
      </w:r>
      <w:r>
        <w:t>2</w:t>
      </w:r>
      <w:r w:rsidRPr="00C25669">
        <w:rPr>
          <w:rFonts w:hint="eastAsia"/>
          <w:snapToGrid w:val="0"/>
        </w:rPr>
        <w:tab/>
      </w:r>
      <w:r w:rsidR="00E13F74">
        <w:t>U</w:t>
      </w:r>
      <w:r w:rsidRPr="00C25669">
        <w:t>L reference measurement channels</w:t>
      </w:r>
      <w:bookmarkEnd w:id="1830"/>
      <w:bookmarkEnd w:id="1831"/>
      <w:bookmarkEnd w:id="1832"/>
      <w:bookmarkEnd w:id="1833"/>
      <w:bookmarkEnd w:id="1834"/>
    </w:p>
    <w:p w14:paraId="160C922D" w14:textId="77777777" w:rsidR="00E13F74" w:rsidRPr="00E13F74" w:rsidRDefault="00E13F74" w:rsidP="00E13F74"/>
    <w:p w14:paraId="4B1D06A9" w14:textId="77777777" w:rsidR="00635740" w:rsidRPr="00C25669" w:rsidRDefault="00635740" w:rsidP="00635740">
      <w:pPr>
        <w:pStyle w:val="Heading1"/>
      </w:pPr>
      <w:bookmarkStart w:id="1835" w:name="_Toc21338393"/>
      <w:bookmarkStart w:id="1836" w:name="_Toc29808501"/>
      <w:bookmarkStart w:id="1837" w:name="_Toc37068420"/>
      <w:bookmarkStart w:id="1838" w:name="_Toc37083965"/>
      <w:bookmarkStart w:id="1839" w:name="_Toc37084307"/>
      <w:bookmarkStart w:id="1840" w:name="_Toc40209669"/>
      <w:bookmarkStart w:id="1841" w:name="_Toc40210011"/>
      <w:bookmarkStart w:id="1842" w:name="_Toc45892970"/>
      <w:bookmarkStart w:id="1843" w:name="_Toc53176835"/>
      <w:bookmarkStart w:id="1844" w:name="_Toc61121163"/>
      <w:bookmarkStart w:id="1845" w:name="_Toc67918359"/>
      <w:bookmarkStart w:id="1846" w:name="_Toc76298429"/>
      <w:bookmarkStart w:id="1847" w:name="_Toc76572441"/>
      <w:bookmarkStart w:id="1848" w:name="_Toc76652308"/>
      <w:bookmarkStart w:id="1849" w:name="_Toc76653146"/>
      <w:bookmarkStart w:id="1850" w:name="_Toc83742419"/>
      <w:bookmarkStart w:id="1851" w:name="_Toc91440909"/>
      <w:bookmarkStart w:id="1852" w:name="_Toc98849699"/>
      <w:bookmarkStart w:id="1853" w:name="_Toc106543553"/>
      <w:bookmarkStart w:id="1854" w:name="_Toc106737651"/>
      <w:bookmarkStart w:id="1855" w:name="_Toc107233418"/>
      <w:bookmarkStart w:id="1856" w:name="_Toc107235036"/>
      <w:bookmarkStart w:id="1857" w:name="_Toc107420006"/>
      <w:bookmarkStart w:id="1858" w:name="_Toc107477304"/>
      <w:bookmarkStart w:id="1859" w:name="_Toc123057994"/>
      <w:bookmarkStart w:id="1860" w:name="_Toc124256687"/>
      <w:bookmarkStart w:id="1861" w:name="_Toc131735000"/>
      <w:bookmarkStart w:id="1862" w:name="_Toc137372777"/>
      <w:bookmarkStart w:id="1863" w:name="_Toc138885163"/>
      <w:r w:rsidRPr="00C25669">
        <w:t>A.3</w:t>
      </w:r>
      <w:r w:rsidRPr="00C25669">
        <w:rPr>
          <w:rFonts w:hint="eastAsia"/>
          <w:snapToGrid w:val="0"/>
        </w:rPr>
        <w:tab/>
      </w:r>
      <w:r w:rsidRPr="00C25669">
        <w:t>DL reference measurement channels</w:t>
      </w:r>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p>
    <w:p w14:paraId="33956CD8" w14:textId="77777777" w:rsidR="00635740" w:rsidRPr="00C25669" w:rsidRDefault="00635740" w:rsidP="00635740">
      <w:pPr>
        <w:pStyle w:val="Heading2"/>
      </w:pPr>
      <w:bookmarkStart w:id="1864" w:name="_Toc21338394"/>
      <w:bookmarkStart w:id="1865" w:name="_Toc29808502"/>
      <w:bookmarkStart w:id="1866" w:name="_Toc37068421"/>
      <w:bookmarkStart w:id="1867" w:name="_Toc37083966"/>
      <w:bookmarkStart w:id="1868" w:name="_Toc37084308"/>
      <w:bookmarkStart w:id="1869" w:name="_Toc40209670"/>
      <w:bookmarkStart w:id="1870" w:name="_Toc40210012"/>
      <w:bookmarkStart w:id="1871" w:name="_Toc45892971"/>
      <w:bookmarkStart w:id="1872" w:name="_Toc53176836"/>
      <w:bookmarkStart w:id="1873" w:name="_Toc61121164"/>
      <w:bookmarkStart w:id="1874" w:name="_Toc67918360"/>
      <w:bookmarkStart w:id="1875" w:name="_Toc76298430"/>
      <w:bookmarkStart w:id="1876" w:name="_Toc76572442"/>
      <w:bookmarkStart w:id="1877" w:name="_Toc76652309"/>
      <w:bookmarkStart w:id="1878" w:name="_Toc76653147"/>
      <w:bookmarkStart w:id="1879" w:name="_Toc83742420"/>
      <w:bookmarkStart w:id="1880" w:name="_Toc91440910"/>
      <w:bookmarkStart w:id="1881" w:name="_Toc98849700"/>
      <w:bookmarkStart w:id="1882" w:name="_Toc106543554"/>
      <w:bookmarkStart w:id="1883" w:name="_Toc106737652"/>
      <w:bookmarkStart w:id="1884" w:name="_Toc107233419"/>
      <w:bookmarkStart w:id="1885" w:name="_Toc107235037"/>
      <w:bookmarkStart w:id="1886" w:name="_Toc107420007"/>
      <w:bookmarkStart w:id="1887" w:name="_Toc107477305"/>
      <w:bookmarkStart w:id="1888" w:name="_Toc123057995"/>
      <w:bookmarkStart w:id="1889" w:name="_Toc124256688"/>
      <w:bookmarkStart w:id="1890" w:name="_Toc131735001"/>
      <w:bookmarkStart w:id="1891" w:name="_Toc137372778"/>
      <w:bookmarkStart w:id="1892" w:name="_Toc138885164"/>
      <w:r w:rsidRPr="00C25669">
        <w:t>A.3.1</w:t>
      </w:r>
      <w:r w:rsidRPr="00C25669">
        <w:rPr>
          <w:rFonts w:hint="eastAsia"/>
          <w:snapToGrid w:val="0"/>
        </w:rPr>
        <w:tab/>
      </w:r>
      <w:r w:rsidRPr="00C25669">
        <w:t>General</w:t>
      </w:r>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p>
    <w:p w14:paraId="067D6015" w14:textId="77777777" w:rsidR="00635740" w:rsidRPr="00C25669" w:rsidRDefault="00635740" w:rsidP="00635740">
      <w:pPr>
        <w:rPr>
          <w:lang w:val="en-US"/>
        </w:rPr>
      </w:pPr>
      <w:r w:rsidRPr="00C25669">
        <w:rPr>
          <w:lang w:val="en-US"/>
        </w:rPr>
        <w:t>The transport block size (TBS) determination procedure is described in</w:t>
      </w:r>
      <w:r w:rsidRPr="00C25669">
        <w:rPr>
          <w:rFonts w:hint="eastAsia"/>
          <w:lang w:val="en-US"/>
        </w:rPr>
        <w:t xml:space="preserve"> </w:t>
      </w:r>
      <w:r w:rsidRPr="00C25669">
        <w:rPr>
          <w:lang w:val="en-US"/>
        </w:rPr>
        <w:t xml:space="preserve">clause 5.1.3.2 of </w:t>
      </w:r>
      <w:r w:rsidRPr="00C25669">
        <w:rPr>
          <w:rFonts w:hint="eastAsia"/>
          <w:lang w:val="en-US"/>
        </w:rPr>
        <w:t>TS</w:t>
      </w:r>
      <w:r w:rsidRPr="00C25669">
        <w:rPr>
          <w:lang w:val="en-US"/>
        </w:rPr>
        <w:t> </w:t>
      </w:r>
      <w:r w:rsidRPr="00C25669">
        <w:rPr>
          <w:rFonts w:hint="eastAsia"/>
          <w:lang w:val="en-US"/>
        </w:rPr>
        <w:t>38.214</w:t>
      </w:r>
      <w:r w:rsidRPr="00C25669">
        <w:rPr>
          <w:lang w:val="en-US"/>
        </w:rPr>
        <w:t> </w:t>
      </w:r>
      <w:r w:rsidRPr="00C25669">
        <w:rPr>
          <w:rFonts w:hint="eastAsia"/>
          <w:lang w:val="en-US"/>
        </w:rPr>
        <w:t>[12</w:t>
      </w:r>
      <w:r w:rsidRPr="00C25669">
        <w:rPr>
          <w:lang w:val="en-US"/>
        </w:rPr>
        <w:t>].</w:t>
      </w:r>
    </w:p>
    <w:p w14:paraId="12DBAF4B" w14:textId="77777777" w:rsidR="00635740" w:rsidRPr="00C25669" w:rsidRDefault="00635740" w:rsidP="00635740">
      <w:pPr>
        <w:rPr>
          <w:lang w:val="en-US"/>
        </w:rPr>
      </w:pPr>
      <w:r w:rsidRPr="00C25669">
        <w:rPr>
          <w:lang w:val="en-US"/>
        </w:rPr>
        <w:t>Unless otherwise stated, no user data is scheduled on slot #0 within 20 ms in order to avoid SSB and PDSCH transmissions in one slot and simplify test configuration.</w:t>
      </w:r>
    </w:p>
    <w:p w14:paraId="10E0836D" w14:textId="77777777" w:rsidR="00635740" w:rsidRPr="00C25669" w:rsidRDefault="00635740" w:rsidP="00635740">
      <w:pPr>
        <w:pStyle w:val="Heading2"/>
      </w:pPr>
      <w:bookmarkStart w:id="1893" w:name="_Toc21338395"/>
      <w:bookmarkStart w:id="1894" w:name="_Toc29808503"/>
      <w:bookmarkStart w:id="1895" w:name="_Toc37068422"/>
      <w:bookmarkStart w:id="1896" w:name="_Toc37083967"/>
      <w:bookmarkStart w:id="1897" w:name="_Toc37084309"/>
      <w:bookmarkStart w:id="1898" w:name="_Toc40209671"/>
      <w:bookmarkStart w:id="1899" w:name="_Toc40210013"/>
      <w:bookmarkStart w:id="1900" w:name="_Toc45892972"/>
      <w:bookmarkStart w:id="1901" w:name="_Toc53176837"/>
      <w:bookmarkStart w:id="1902" w:name="_Toc61121165"/>
      <w:bookmarkStart w:id="1903" w:name="_Toc67918361"/>
      <w:bookmarkStart w:id="1904" w:name="_Toc76298431"/>
      <w:bookmarkStart w:id="1905" w:name="_Toc76572443"/>
      <w:bookmarkStart w:id="1906" w:name="_Toc76652310"/>
      <w:bookmarkStart w:id="1907" w:name="_Toc76653148"/>
      <w:bookmarkStart w:id="1908" w:name="_Toc83742421"/>
      <w:bookmarkStart w:id="1909" w:name="_Toc91440911"/>
      <w:bookmarkStart w:id="1910" w:name="_Toc98849701"/>
      <w:bookmarkStart w:id="1911" w:name="_Toc106543555"/>
      <w:bookmarkStart w:id="1912" w:name="_Toc106737653"/>
      <w:bookmarkStart w:id="1913" w:name="_Toc107233420"/>
      <w:bookmarkStart w:id="1914" w:name="_Toc107235038"/>
      <w:bookmarkStart w:id="1915" w:name="_Toc107420008"/>
      <w:bookmarkStart w:id="1916" w:name="_Toc107477306"/>
      <w:bookmarkStart w:id="1917" w:name="_Toc123057996"/>
      <w:bookmarkStart w:id="1918" w:name="_Toc124256689"/>
      <w:bookmarkStart w:id="1919" w:name="_Toc131735002"/>
      <w:bookmarkStart w:id="1920" w:name="_Toc137372779"/>
      <w:bookmarkStart w:id="1921" w:name="_Toc138885165"/>
      <w:r w:rsidRPr="00C25669">
        <w:t>A.3.2</w:t>
      </w:r>
      <w:r w:rsidRPr="00C25669">
        <w:rPr>
          <w:rFonts w:hint="eastAsia"/>
          <w:snapToGrid w:val="0"/>
        </w:rPr>
        <w:tab/>
      </w:r>
      <w:r w:rsidRPr="00C25669">
        <w:t>Reference measurement channels for PDSCH performance requirements</w:t>
      </w:r>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p>
    <w:p w14:paraId="101EA266" w14:textId="77777777" w:rsidR="00635740" w:rsidRPr="00C25669" w:rsidRDefault="00635740" w:rsidP="00635740">
      <w:r w:rsidRPr="00C25669">
        <w:t>For PDSCH reference channels if more than one Code Block is present, an additional CRC sequence of L = 24 Bits is attached to each Code Block (otherwise L = 0 Bit).</w:t>
      </w:r>
    </w:p>
    <w:p w14:paraId="0248E692" w14:textId="77777777" w:rsidR="00635740" w:rsidRPr="00C25669" w:rsidRDefault="00635740" w:rsidP="00635740">
      <w:pPr>
        <w:pStyle w:val="Heading3"/>
      </w:pPr>
      <w:bookmarkStart w:id="1922" w:name="_Toc21338396"/>
      <w:bookmarkStart w:id="1923" w:name="_Toc29808504"/>
      <w:bookmarkStart w:id="1924" w:name="_Toc37068423"/>
      <w:bookmarkStart w:id="1925" w:name="_Toc37083968"/>
      <w:bookmarkStart w:id="1926" w:name="_Toc37084310"/>
      <w:bookmarkStart w:id="1927" w:name="_Toc40209672"/>
      <w:bookmarkStart w:id="1928" w:name="_Toc40210014"/>
      <w:bookmarkStart w:id="1929" w:name="_Toc45892973"/>
      <w:bookmarkStart w:id="1930" w:name="_Toc53176838"/>
      <w:bookmarkStart w:id="1931" w:name="_Toc61121166"/>
      <w:bookmarkStart w:id="1932" w:name="_Toc67918362"/>
      <w:bookmarkStart w:id="1933" w:name="_Toc76298432"/>
      <w:bookmarkStart w:id="1934" w:name="_Toc76572444"/>
      <w:bookmarkStart w:id="1935" w:name="_Toc76652311"/>
      <w:bookmarkStart w:id="1936" w:name="_Toc76653149"/>
      <w:bookmarkStart w:id="1937" w:name="_Toc83742422"/>
      <w:bookmarkStart w:id="1938" w:name="_Toc91440912"/>
      <w:bookmarkStart w:id="1939" w:name="_Toc98849702"/>
      <w:bookmarkStart w:id="1940" w:name="_Toc106543556"/>
      <w:bookmarkStart w:id="1941" w:name="_Toc106737654"/>
      <w:bookmarkStart w:id="1942" w:name="_Toc107233421"/>
      <w:bookmarkStart w:id="1943" w:name="_Toc107235039"/>
      <w:bookmarkStart w:id="1944" w:name="_Toc107420009"/>
      <w:bookmarkStart w:id="1945" w:name="_Toc107477307"/>
      <w:bookmarkStart w:id="1946" w:name="_Toc123057997"/>
      <w:bookmarkStart w:id="1947" w:name="_Toc124256690"/>
      <w:bookmarkStart w:id="1948" w:name="_Toc131735003"/>
      <w:bookmarkStart w:id="1949" w:name="_Toc137372780"/>
      <w:bookmarkStart w:id="1950" w:name="_Toc138885166"/>
      <w:r w:rsidRPr="00C25669">
        <w:lastRenderedPageBreak/>
        <w:t>A.3.2.1</w:t>
      </w:r>
      <w:r w:rsidRPr="00C25669">
        <w:rPr>
          <w:rFonts w:hint="eastAsia"/>
          <w:snapToGrid w:val="0"/>
        </w:rPr>
        <w:tab/>
      </w:r>
      <w:r w:rsidRPr="00C25669">
        <w:t>FDD</w:t>
      </w:r>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p>
    <w:p w14:paraId="41C21567" w14:textId="77777777" w:rsidR="00635740" w:rsidRPr="00C25669" w:rsidRDefault="00635740" w:rsidP="00635740">
      <w:pPr>
        <w:pStyle w:val="Heading4"/>
      </w:pPr>
      <w:bookmarkStart w:id="1951" w:name="_Toc21338397"/>
      <w:bookmarkStart w:id="1952" w:name="_Toc29808505"/>
      <w:bookmarkStart w:id="1953" w:name="_Toc37068424"/>
      <w:bookmarkStart w:id="1954" w:name="_Toc37083969"/>
      <w:bookmarkStart w:id="1955" w:name="_Toc37084311"/>
      <w:bookmarkStart w:id="1956" w:name="_Toc40209673"/>
      <w:bookmarkStart w:id="1957" w:name="_Toc40210015"/>
      <w:bookmarkStart w:id="1958" w:name="_Toc45892974"/>
      <w:bookmarkStart w:id="1959" w:name="_Toc53176839"/>
      <w:bookmarkStart w:id="1960" w:name="_Toc61121167"/>
      <w:bookmarkStart w:id="1961" w:name="_Toc67918363"/>
      <w:bookmarkStart w:id="1962" w:name="_Toc76298433"/>
      <w:bookmarkStart w:id="1963" w:name="_Toc76572445"/>
      <w:bookmarkStart w:id="1964" w:name="_Toc76652312"/>
      <w:bookmarkStart w:id="1965" w:name="_Toc76653150"/>
      <w:bookmarkStart w:id="1966" w:name="_Toc83742423"/>
      <w:bookmarkStart w:id="1967" w:name="_Toc91440913"/>
      <w:bookmarkStart w:id="1968" w:name="_Toc98849703"/>
      <w:bookmarkStart w:id="1969" w:name="_Toc106543557"/>
      <w:bookmarkStart w:id="1970" w:name="_Toc106737655"/>
      <w:bookmarkStart w:id="1971" w:name="_Toc107233422"/>
      <w:bookmarkStart w:id="1972" w:name="_Toc107235040"/>
      <w:bookmarkStart w:id="1973" w:name="_Toc107420010"/>
      <w:bookmarkStart w:id="1974" w:name="_Toc107477308"/>
      <w:bookmarkStart w:id="1975" w:name="_Toc123057998"/>
      <w:bookmarkStart w:id="1976" w:name="_Toc124256691"/>
      <w:bookmarkStart w:id="1977" w:name="_Toc131735004"/>
      <w:bookmarkStart w:id="1978" w:name="_Toc137372781"/>
      <w:bookmarkStart w:id="1979" w:name="_Toc138885167"/>
      <w:r w:rsidRPr="00C25669">
        <w:t>A.3.2.1.1</w:t>
      </w:r>
      <w:r w:rsidRPr="00C25669">
        <w:rPr>
          <w:rFonts w:hint="eastAsia"/>
          <w:snapToGrid w:val="0"/>
        </w:rPr>
        <w:tab/>
      </w:r>
      <w:r w:rsidRPr="00C25669">
        <w:t>Reference measurement channels for SCS 15 kHz FR1</w:t>
      </w:r>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p>
    <w:p w14:paraId="4DBBEA42" w14:textId="77777777" w:rsidR="00635740" w:rsidRPr="00C25669" w:rsidRDefault="00635740" w:rsidP="00635740">
      <w:pPr>
        <w:pStyle w:val="TH"/>
      </w:pPr>
      <w:r w:rsidRPr="00C25669">
        <w:t>Table A.3.2.1.1-1: PDSCH Reference Channel for FDD (QPSK)</w:t>
      </w:r>
    </w:p>
    <w:tbl>
      <w:tblPr>
        <w:tblW w:w="485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0"/>
        <w:gridCol w:w="677"/>
        <w:gridCol w:w="1237"/>
        <w:gridCol w:w="1236"/>
        <w:gridCol w:w="1236"/>
        <w:gridCol w:w="1397"/>
        <w:gridCol w:w="1259"/>
      </w:tblGrid>
      <w:tr w:rsidR="00635740" w:rsidRPr="00C25669" w14:paraId="3FC34AD5" w14:textId="77777777" w:rsidTr="006413B6">
        <w:trPr>
          <w:jc w:val="center"/>
        </w:trPr>
        <w:tc>
          <w:tcPr>
            <w:tcW w:w="1235" w:type="pct"/>
            <w:shd w:val="clear" w:color="auto" w:fill="auto"/>
            <w:vAlign w:val="center"/>
          </w:tcPr>
          <w:p w14:paraId="3D16CEA7" w14:textId="77777777" w:rsidR="00635740" w:rsidRPr="00C25669" w:rsidRDefault="00635740" w:rsidP="006413B6">
            <w:pPr>
              <w:pStyle w:val="TAH"/>
            </w:pPr>
            <w:r w:rsidRPr="00C25669">
              <w:t>Parameter</w:t>
            </w:r>
          </w:p>
        </w:tc>
        <w:tc>
          <w:tcPr>
            <w:tcW w:w="362" w:type="pct"/>
            <w:shd w:val="clear" w:color="auto" w:fill="auto"/>
            <w:vAlign w:val="center"/>
          </w:tcPr>
          <w:p w14:paraId="2F02ACFE" w14:textId="77777777" w:rsidR="00635740" w:rsidRPr="00C25669" w:rsidRDefault="00635740" w:rsidP="006413B6">
            <w:pPr>
              <w:pStyle w:val="TAH"/>
            </w:pPr>
            <w:r w:rsidRPr="00C25669">
              <w:t>Unit</w:t>
            </w:r>
          </w:p>
        </w:tc>
        <w:tc>
          <w:tcPr>
            <w:tcW w:w="3403" w:type="pct"/>
            <w:gridSpan w:val="5"/>
            <w:shd w:val="clear" w:color="auto" w:fill="auto"/>
            <w:vAlign w:val="center"/>
          </w:tcPr>
          <w:p w14:paraId="14B35B53" w14:textId="77777777" w:rsidR="00635740" w:rsidRPr="00C25669" w:rsidRDefault="00635740" w:rsidP="006413B6">
            <w:pPr>
              <w:pStyle w:val="TAH"/>
            </w:pPr>
            <w:r w:rsidRPr="00C25669">
              <w:t>Value</w:t>
            </w:r>
          </w:p>
        </w:tc>
      </w:tr>
      <w:tr w:rsidR="00635740" w:rsidRPr="00C25669" w14:paraId="10B46461" w14:textId="77777777" w:rsidTr="006413B6">
        <w:trPr>
          <w:jc w:val="center"/>
        </w:trPr>
        <w:tc>
          <w:tcPr>
            <w:tcW w:w="1235" w:type="pct"/>
            <w:vAlign w:val="center"/>
          </w:tcPr>
          <w:p w14:paraId="421A9263" w14:textId="77777777" w:rsidR="00635740" w:rsidRPr="00C25669" w:rsidRDefault="00635740" w:rsidP="006413B6">
            <w:pPr>
              <w:pStyle w:val="TAL"/>
            </w:pPr>
            <w:r w:rsidRPr="00C25669">
              <w:t>Reference channel</w:t>
            </w:r>
          </w:p>
        </w:tc>
        <w:tc>
          <w:tcPr>
            <w:tcW w:w="362" w:type="pct"/>
            <w:vAlign w:val="center"/>
          </w:tcPr>
          <w:p w14:paraId="106EC4F9" w14:textId="77777777" w:rsidR="00635740" w:rsidRPr="00C25669" w:rsidRDefault="00635740" w:rsidP="006413B6">
            <w:pPr>
              <w:pStyle w:val="TAC"/>
              <w:rPr>
                <w:szCs w:val="18"/>
              </w:rPr>
            </w:pPr>
          </w:p>
        </w:tc>
        <w:tc>
          <w:tcPr>
            <w:tcW w:w="661" w:type="pct"/>
            <w:vAlign w:val="center"/>
          </w:tcPr>
          <w:p w14:paraId="0487323E" w14:textId="77777777" w:rsidR="00635740" w:rsidRPr="00C25669" w:rsidRDefault="00635740" w:rsidP="006413B6">
            <w:pPr>
              <w:pStyle w:val="TAC"/>
              <w:rPr>
                <w:szCs w:val="18"/>
              </w:rPr>
            </w:pPr>
            <w:r w:rsidRPr="00C25669">
              <w:rPr>
                <w:szCs w:val="18"/>
              </w:rPr>
              <w:t>R.PDSCH.1-1.1 FDD</w:t>
            </w:r>
          </w:p>
        </w:tc>
        <w:tc>
          <w:tcPr>
            <w:tcW w:w="661" w:type="pct"/>
            <w:vAlign w:val="center"/>
          </w:tcPr>
          <w:p w14:paraId="519F2753" w14:textId="77777777" w:rsidR="00635740" w:rsidRPr="00C25669" w:rsidRDefault="00635740" w:rsidP="006413B6">
            <w:pPr>
              <w:pStyle w:val="TAC"/>
            </w:pPr>
          </w:p>
        </w:tc>
        <w:tc>
          <w:tcPr>
            <w:tcW w:w="661" w:type="pct"/>
            <w:vAlign w:val="center"/>
          </w:tcPr>
          <w:p w14:paraId="61B47AD6" w14:textId="77777777" w:rsidR="00635740" w:rsidRPr="00C25669" w:rsidRDefault="00635740" w:rsidP="006413B6">
            <w:pPr>
              <w:pStyle w:val="TAC"/>
            </w:pPr>
          </w:p>
        </w:tc>
        <w:tc>
          <w:tcPr>
            <w:tcW w:w="747" w:type="pct"/>
            <w:vAlign w:val="center"/>
          </w:tcPr>
          <w:p w14:paraId="63D93BDB" w14:textId="77777777" w:rsidR="00635740" w:rsidRPr="00C25669" w:rsidRDefault="00635740" w:rsidP="006413B6">
            <w:pPr>
              <w:pStyle w:val="TAC"/>
            </w:pPr>
          </w:p>
        </w:tc>
        <w:tc>
          <w:tcPr>
            <w:tcW w:w="672" w:type="pct"/>
            <w:vAlign w:val="center"/>
          </w:tcPr>
          <w:p w14:paraId="1FDA31C7" w14:textId="77777777" w:rsidR="00635740" w:rsidRPr="00C25669" w:rsidRDefault="00635740" w:rsidP="006413B6">
            <w:pPr>
              <w:pStyle w:val="TAC"/>
            </w:pPr>
          </w:p>
        </w:tc>
      </w:tr>
      <w:tr w:rsidR="00635740" w:rsidRPr="00C25669" w14:paraId="140CFCD0" w14:textId="77777777" w:rsidTr="006413B6">
        <w:trPr>
          <w:trHeight w:val="54"/>
          <w:jc w:val="center"/>
        </w:trPr>
        <w:tc>
          <w:tcPr>
            <w:tcW w:w="1235" w:type="pct"/>
            <w:vAlign w:val="center"/>
          </w:tcPr>
          <w:p w14:paraId="737BA2D8" w14:textId="77777777" w:rsidR="00635740" w:rsidRPr="00C25669" w:rsidRDefault="00635740" w:rsidP="006413B6">
            <w:pPr>
              <w:pStyle w:val="TAL"/>
            </w:pPr>
            <w:r w:rsidRPr="00C25669">
              <w:t>Channel bandwidth</w:t>
            </w:r>
          </w:p>
        </w:tc>
        <w:tc>
          <w:tcPr>
            <w:tcW w:w="362" w:type="pct"/>
            <w:vAlign w:val="center"/>
          </w:tcPr>
          <w:p w14:paraId="69232EDA" w14:textId="77777777" w:rsidR="00635740" w:rsidRPr="00C25669" w:rsidRDefault="00635740" w:rsidP="006413B6">
            <w:pPr>
              <w:pStyle w:val="TAC"/>
              <w:rPr>
                <w:rFonts w:cs="Arial"/>
                <w:szCs w:val="18"/>
              </w:rPr>
            </w:pPr>
            <w:r w:rsidRPr="00C25669">
              <w:rPr>
                <w:rFonts w:cs="Arial"/>
                <w:szCs w:val="18"/>
              </w:rPr>
              <w:t>MHz</w:t>
            </w:r>
          </w:p>
        </w:tc>
        <w:tc>
          <w:tcPr>
            <w:tcW w:w="661" w:type="pct"/>
            <w:vAlign w:val="center"/>
          </w:tcPr>
          <w:p w14:paraId="05C9611A" w14:textId="77777777" w:rsidR="00635740" w:rsidRPr="00C25669" w:rsidRDefault="00635740" w:rsidP="006413B6">
            <w:pPr>
              <w:pStyle w:val="TAC"/>
              <w:rPr>
                <w:rFonts w:cs="Arial"/>
                <w:szCs w:val="18"/>
              </w:rPr>
            </w:pPr>
            <w:r w:rsidRPr="00C25669">
              <w:rPr>
                <w:rFonts w:cs="Arial"/>
                <w:szCs w:val="18"/>
              </w:rPr>
              <w:t>10</w:t>
            </w:r>
          </w:p>
        </w:tc>
        <w:tc>
          <w:tcPr>
            <w:tcW w:w="661" w:type="pct"/>
            <w:vAlign w:val="center"/>
          </w:tcPr>
          <w:p w14:paraId="199ED83F" w14:textId="77777777" w:rsidR="00635740" w:rsidRPr="00C25669" w:rsidRDefault="00635740" w:rsidP="006413B6">
            <w:pPr>
              <w:pStyle w:val="TAC"/>
              <w:rPr>
                <w:rFonts w:cs="Arial"/>
              </w:rPr>
            </w:pPr>
          </w:p>
        </w:tc>
        <w:tc>
          <w:tcPr>
            <w:tcW w:w="661" w:type="pct"/>
            <w:vAlign w:val="center"/>
          </w:tcPr>
          <w:p w14:paraId="7DDAAC65" w14:textId="77777777" w:rsidR="00635740" w:rsidRPr="00C25669" w:rsidRDefault="00635740" w:rsidP="006413B6">
            <w:pPr>
              <w:pStyle w:val="TAC"/>
              <w:rPr>
                <w:rFonts w:cs="Arial"/>
              </w:rPr>
            </w:pPr>
          </w:p>
        </w:tc>
        <w:tc>
          <w:tcPr>
            <w:tcW w:w="747" w:type="pct"/>
            <w:vAlign w:val="center"/>
          </w:tcPr>
          <w:p w14:paraId="491491C8" w14:textId="77777777" w:rsidR="00635740" w:rsidRPr="00C25669" w:rsidRDefault="00635740" w:rsidP="006413B6">
            <w:pPr>
              <w:pStyle w:val="TAC"/>
              <w:rPr>
                <w:rFonts w:cs="Arial"/>
              </w:rPr>
            </w:pPr>
          </w:p>
        </w:tc>
        <w:tc>
          <w:tcPr>
            <w:tcW w:w="672" w:type="pct"/>
          </w:tcPr>
          <w:p w14:paraId="35297F7F" w14:textId="77777777" w:rsidR="00635740" w:rsidRPr="00C25669" w:rsidRDefault="00635740" w:rsidP="006413B6">
            <w:pPr>
              <w:pStyle w:val="TAC"/>
              <w:rPr>
                <w:rFonts w:cs="Arial"/>
              </w:rPr>
            </w:pPr>
          </w:p>
        </w:tc>
      </w:tr>
      <w:tr w:rsidR="00635740" w:rsidRPr="00C25669" w14:paraId="16106795" w14:textId="77777777" w:rsidTr="006413B6">
        <w:trPr>
          <w:trHeight w:val="54"/>
          <w:jc w:val="center"/>
        </w:trPr>
        <w:tc>
          <w:tcPr>
            <w:tcW w:w="1235" w:type="pct"/>
            <w:vAlign w:val="center"/>
          </w:tcPr>
          <w:p w14:paraId="514B6A97" w14:textId="77777777" w:rsidR="00635740" w:rsidRPr="00C25669" w:rsidRDefault="00635740" w:rsidP="006413B6">
            <w:pPr>
              <w:pStyle w:val="TAL"/>
              <w:rPr>
                <w:rFonts w:cs="Arial"/>
              </w:rPr>
            </w:pPr>
            <w:r w:rsidRPr="00C25669">
              <w:rPr>
                <w:rFonts w:cs="Arial"/>
              </w:rPr>
              <w:t>Subcarrier spacing</w:t>
            </w:r>
          </w:p>
        </w:tc>
        <w:tc>
          <w:tcPr>
            <w:tcW w:w="362" w:type="pct"/>
            <w:vAlign w:val="center"/>
          </w:tcPr>
          <w:p w14:paraId="5544F114" w14:textId="77777777" w:rsidR="00635740" w:rsidRPr="00C25669" w:rsidRDefault="00635740" w:rsidP="006413B6">
            <w:pPr>
              <w:pStyle w:val="TAC"/>
              <w:rPr>
                <w:rFonts w:cs="Arial"/>
                <w:szCs w:val="18"/>
              </w:rPr>
            </w:pPr>
            <w:r w:rsidRPr="00C25669">
              <w:rPr>
                <w:rFonts w:cs="Arial"/>
                <w:szCs w:val="18"/>
              </w:rPr>
              <w:t>kHz</w:t>
            </w:r>
          </w:p>
        </w:tc>
        <w:tc>
          <w:tcPr>
            <w:tcW w:w="661" w:type="pct"/>
            <w:vAlign w:val="center"/>
          </w:tcPr>
          <w:p w14:paraId="50E17E61" w14:textId="77777777" w:rsidR="00635740" w:rsidRPr="00C25669" w:rsidRDefault="00635740" w:rsidP="006413B6">
            <w:pPr>
              <w:pStyle w:val="TAC"/>
              <w:rPr>
                <w:rFonts w:cs="Arial"/>
                <w:szCs w:val="18"/>
              </w:rPr>
            </w:pPr>
            <w:r w:rsidRPr="00C25669">
              <w:rPr>
                <w:rFonts w:cs="Arial"/>
                <w:szCs w:val="18"/>
              </w:rPr>
              <w:t>15</w:t>
            </w:r>
          </w:p>
        </w:tc>
        <w:tc>
          <w:tcPr>
            <w:tcW w:w="661" w:type="pct"/>
            <w:vAlign w:val="center"/>
          </w:tcPr>
          <w:p w14:paraId="75BA4193" w14:textId="77777777" w:rsidR="00635740" w:rsidRPr="00C25669" w:rsidRDefault="00635740" w:rsidP="006413B6">
            <w:pPr>
              <w:pStyle w:val="TAC"/>
              <w:rPr>
                <w:rFonts w:cs="Arial"/>
              </w:rPr>
            </w:pPr>
          </w:p>
        </w:tc>
        <w:tc>
          <w:tcPr>
            <w:tcW w:w="661" w:type="pct"/>
            <w:vAlign w:val="center"/>
          </w:tcPr>
          <w:p w14:paraId="0572ABA7" w14:textId="77777777" w:rsidR="00635740" w:rsidRPr="00C25669" w:rsidRDefault="00635740" w:rsidP="006413B6">
            <w:pPr>
              <w:pStyle w:val="TAC"/>
              <w:rPr>
                <w:rFonts w:cs="Arial"/>
              </w:rPr>
            </w:pPr>
          </w:p>
        </w:tc>
        <w:tc>
          <w:tcPr>
            <w:tcW w:w="747" w:type="pct"/>
            <w:vAlign w:val="center"/>
          </w:tcPr>
          <w:p w14:paraId="1B2FD3E7" w14:textId="77777777" w:rsidR="00635740" w:rsidRPr="00C25669" w:rsidRDefault="00635740" w:rsidP="006413B6">
            <w:pPr>
              <w:pStyle w:val="TAC"/>
              <w:rPr>
                <w:rFonts w:cs="Arial"/>
              </w:rPr>
            </w:pPr>
          </w:p>
        </w:tc>
        <w:tc>
          <w:tcPr>
            <w:tcW w:w="672" w:type="pct"/>
          </w:tcPr>
          <w:p w14:paraId="14E0FB2B" w14:textId="77777777" w:rsidR="00635740" w:rsidRPr="00C25669" w:rsidRDefault="00635740" w:rsidP="006413B6">
            <w:pPr>
              <w:pStyle w:val="TAC"/>
              <w:rPr>
                <w:rFonts w:cs="Arial"/>
              </w:rPr>
            </w:pPr>
          </w:p>
        </w:tc>
      </w:tr>
      <w:tr w:rsidR="00635740" w:rsidRPr="00C25669" w14:paraId="174F2396" w14:textId="77777777" w:rsidTr="006413B6">
        <w:trPr>
          <w:jc w:val="center"/>
        </w:trPr>
        <w:tc>
          <w:tcPr>
            <w:tcW w:w="1235" w:type="pct"/>
            <w:vAlign w:val="center"/>
          </w:tcPr>
          <w:p w14:paraId="0E627322" w14:textId="77777777" w:rsidR="00635740" w:rsidRPr="00C25669" w:rsidRDefault="00635740" w:rsidP="006413B6">
            <w:pPr>
              <w:pStyle w:val="TAL"/>
              <w:rPr>
                <w:rFonts w:cs="Arial"/>
              </w:rPr>
            </w:pPr>
            <w:r w:rsidRPr="00C25669">
              <w:rPr>
                <w:rFonts w:cs="Arial"/>
              </w:rPr>
              <w:t>Number of allocated resource blocks</w:t>
            </w:r>
          </w:p>
        </w:tc>
        <w:tc>
          <w:tcPr>
            <w:tcW w:w="362" w:type="pct"/>
            <w:vAlign w:val="center"/>
          </w:tcPr>
          <w:p w14:paraId="71E79513" w14:textId="77777777" w:rsidR="00635740" w:rsidRPr="00C25669" w:rsidRDefault="00635740" w:rsidP="006413B6">
            <w:pPr>
              <w:pStyle w:val="TAC"/>
              <w:rPr>
                <w:rFonts w:cs="Arial"/>
                <w:szCs w:val="18"/>
              </w:rPr>
            </w:pPr>
            <w:r w:rsidRPr="00C25669">
              <w:rPr>
                <w:rFonts w:cs="Arial"/>
                <w:szCs w:val="18"/>
              </w:rPr>
              <w:t>PRBs</w:t>
            </w:r>
          </w:p>
        </w:tc>
        <w:tc>
          <w:tcPr>
            <w:tcW w:w="661" w:type="pct"/>
            <w:vAlign w:val="center"/>
          </w:tcPr>
          <w:p w14:paraId="5C4EDCCE" w14:textId="77777777" w:rsidR="00635740" w:rsidRPr="00C25669" w:rsidRDefault="00635740" w:rsidP="006413B6">
            <w:pPr>
              <w:pStyle w:val="TAC"/>
              <w:rPr>
                <w:rFonts w:cs="Arial"/>
                <w:szCs w:val="18"/>
              </w:rPr>
            </w:pPr>
            <w:r w:rsidRPr="00C25669">
              <w:rPr>
                <w:rFonts w:cs="Arial"/>
                <w:szCs w:val="18"/>
              </w:rPr>
              <w:t>52</w:t>
            </w:r>
          </w:p>
        </w:tc>
        <w:tc>
          <w:tcPr>
            <w:tcW w:w="661" w:type="pct"/>
            <w:vAlign w:val="center"/>
          </w:tcPr>
          <w:p w14:paraId="5879C20C" w14:textId="77777777" w:rsidR="00635740" w:rsidRPr="00C25669" w:rsidRDefault="00635740" w:rsidP="006413B6">
            <w:pPr>
              <w:pStyle w:val="TAC"/>
              <w:rPr>
                <w:rFonts w:cs="Arial"/>
              </w:rPr>
            </w:pPr>
          </w:p>
        </w:tc>
        <w:tc>
          <w:tcPr>
            <w:tcW w:w="661" w:type="pct"/>
            <w:vAlign w:val="center"/>
          </w:tcPr>
          <w:p w14:paraId="52161FD3" w14:textId="77777777" w:rsidR="00635740" w:rsidRPr="00C25669" w:rsidRDefault="00635740" w:rsidP="006413B6">
            <w:pPr>
              <w:pStyle w:val="TAC"/>
              <w:rPr>
                <w:rFonts w:cs="Arial"/>
              </w:rPr>
            </w:pPr>
          </w:p>
        </w:tc>
        <w:tc>
          <w:tcPr>
            <w:tcW w:w="747" w:type="pct"/>
            <w:vAlign w:val="center"/>
          </w:tcPr>
          <w:p w14:paraId="35CFB6D9" w14:textId="77777777" w:rsidR="00635740" w:rsidRPr="00C25669" w:rsidRDefault="00635740" w:rsidP="006413B6">
            <w:pPr>
              <w:pStyle w:val="TAC"/>
              <w:rPr>
                <w:rFonts w:cs="Arial"/>
              </w:rPr>
            </w:pPr>
          </w:p>
        </w:tc>
        <w:tc>
          <w:tcPr>
            <w:tcW w:w="672" w:type="pct"/>
          </w:tcPr>
          <w:p w14:paraId="7CA66A76" w14:textId="77777777" w:rsidR="00635740" w:rsidRPr="00C25669" w:rsidRDefault="00635740" w:rsidP="006413B6">
            <w:pPr>
              <w:pStyle w:val="TAC"/>
              <w:rPr>
                <w:rFonts w:cs="Arial"/>
              </w:rPr>
            </w:pPr>
          </w:p>
        </w:tc>
      </w:tr>
      <w:tr w:rsidR="00635740" w:rsidRPr="00C25669" w14:paraId="4F3FEA0F" w14:textId="77777777" w:rsidTr="006413B6">
        <w:trPr>
          <w:jc w:val="center"/>
        </w:trPr>
        <w:tc>
          <w:tcPr>
            <w:tcW w:w="1235" w:type="pct"/>
            <w:vAlign w:val="center"/>
          </w:tcPr>
          <w:p w14:paraId="5214E890" w14:textId="77777777" w:rsidR="00635740" w:rsidRPr="00C25669" w:rsidRDefault="00635740" w:rsidP="006413B6">
            <w:pPr>
              <w:pStyle w:val="TAL"/>
              <w:rPr>
                <w:rFonts w:cs="Arial"/>
              </w:rPr>
            </w:pPr>
            <w:r w:rsidRPr="00C25669">
              <w:rPr>
                <w:rFonts w:cs="Arial"/>
              </w:rPr>
              <w:t>Number of consecutive PDSCH symbols</w:t>
            </w:r>
          </w:p>
        </w:tc>
        <w:tc>
          <w:tcPr>
            <w:tcW w:w="362" w:type="pct"/>
            <w:vAlign w:val="center"/>
          </w:tcPr>
          <w:p w14:paraId="072AC990" w14:textId="77777777" w:rsidR="00635740" w:rsidRPr="00C25669" w:rsidRDefault="00635740" w:rsidP="006413B6">
            <w:pPr>
              <w:pStyle w:val="TAC"/>
              <w:rPr>
                <w:rFonts w:cs="Arial"/>
                <w:szCs w:val="18"/>
              </w:rPr>
            </w:pPr>
          </w:p>
        </w:tc>
        <w:tc>
          <w:tcPr>
            <w:tcW w:w="661" w:type="pct"/>
            <w:vAlign w:val="center"/>
          </w:tcPr>
          <w:p w14:paraId="0F834659" w14:textId="77777777" w:rsidR="00635740" w:rsidRPr="00C25669" w:rsidRDefault="00635740" w:rsidP="006413B6">
            <w:pPr>
              <w:pStyle w:val="TAC"/>
              <w:rPr>
                <w:rFonts w:cs="Arial"/>
                <w:szCs w:val="18"/>
              </w:rPr>
            </w:pPr>
            <w:r w:rsidRPr="00C25669">
              <w:rPr>
                <w:rFonts w:cs="Arial"/>
                <w:szCs w:val="18"/>
              </w:rPr>
              <w:t>12</w:t>
            </w:r>
          </w:p>
        </w:tc>
        <w:tc>
          <w:tcPr>
            <w:tcW w:w="661" w:type="pct"/>
            <w:vAlign w:val="center"/>
          </w:tcPr>
          <w:p w14:paraId="3A2E7E2D" w14:textId="77777777" w:rsidR="00635740" w:rsidRPr="00C25669" w:rsidRDefault="00635740" w:rsidP="006413B6">
            <w:pPr>
              <w:pStyle w:val="TAC"/>
              <w:rPr>
                <w:rFonts w:cs="Arial"/>
              </w:rPr>
            </w:pPr>
          </w:p>
        </w:tc>
        <w:tc>
          <w:tcPr>
            <w:tcW w:w="661" w:type="pct"/>
            <w:vAlign w:val="center"/>
          </w:tcPr>
          <w:p w14:paraId="24AB66E1" w14:textId="77777777" w:rsidR="00635740" w:rsidRPr="00C25669" w:rsidRDefault="00635740" w:rsidP="006413B6">
            <w:pPr>
              <w:pStyle w:val="TAC"/>
              <w:rPr>
                <w:rFonts w:cs="Arial"/>
              </w:rPr>
            </w:pPr>
          </w:p>
        </w:tc>
        <w:tc>
          <w:tcPr>
            <w:tcW w:w="747" w:type="pct"/>
            <w:vAlign w:val="center"/>
          </w:tcPr>
          <w:p w14:paraId="5E969A1B" w14:textId="77777777" w:rsidR="00635740" w:rsidRPr="00C25669" w:rsidRDefault="00635740" w:rsidP="006413B6">
            <w:pPr>
              <w:pStyle w:val="TAC"/>
              <w:rPr>
                <w:rFonts w:cs="Arial"/>
              </w:rPr>
            </w:pPr>
          </w:p>
        </w:tc>
        <w:tc>
          <w:tcPr>
            <w:tcW w:w="672" w:type="pct"/>
          </w:tcPr>
          <w:p w14:paraId="52A2EBE1" w14:textId="77777777" w:rsidR="00635740" w:rsidRPr="00C25669" w:rsidRDefault="00635740" w:rsidP="006413B6">
            <w:pPr>
              <w:pStyle w:val="TAC"/>
              <w:rPr>
                <w:rFonts w:cs="Arial"/>
              </w:rPr>
            </w:pPr>
          </w:p>
        </w:tc>
      </w:tr>
      <w:tr w:rsidR="00635740" w:rsidRPr="00C25669" w14:paraId="001FD92C" w14:textId="77777777" w:rsidTr="006413B6">
        <w:trPr>
          <w:jc w:val="center"/>
        </w:trPr>
        <w:tc>
          <w:tcPr>
            <w:tcW w:w="1235" w:type="pct"/>
            <w:vAlign w:val="center"/>
          </w:tcPr>
          <w:p w14:paraId="62031AB0" w14:textId="77777777" w:rsidR="00635740" w:rsidRPr="00C25669" w:rsidRDefault="00635740" w:rsidP="006413B6">
            <w:pPr>
              <w:pStyle w:val="TAL"/>
              <w:rPr>
                <w:rFonts w:cs="Arial"/>
              </w:rPr>
            </w:pPr>
            <w:r w:rsidRPr="00C25669">
              <w:rPr>
                <w:rFonts w:cs="Arial"/>
              </w:rPr>
              <w:t>Allocated slots per 2 frames</w:t>
            </w:r>
          </w:p>
        </w:tc>
        <w:tc>
          <w:tcPr>
            <w:tcW w:w="362" w:type="pct"/>
            <w:vAlign w:val="center"/>
          </w:tcPr>
          <w:p w14:paraId="2C23B897" w14:textId="77777777" w:rsidR="00635740" w:rsidRPr="00C25669" w:rsidRDefault="00635740" w:rsidP="006413B6">
            <w:pPr>
              <w:pStyle w:val="TAC"/>
              <w:rPr>
                <w:rFonts w:cs="Arial"/>
                <w:szCs w:val="18"/>
              </w:rPr>
            </w:pPr>
            <w:r w:rsidRPr="00C25669">
              <w:rPr>
                <w:rFonts w:cs="Arial"/>
                <w:szCs w:val="18"/>
              </w:rPr>
              <w:t>Slots</w:t>
            </w:r>
          </w:p>
        </w:tc>
        <w:tc>
          <w:tcPr>
            <w:tcW w:w="661" w:type="pct"/>
            <w:vAlign w:val="center"/>
          </w:tcPr>
          <w:p w14:paraId="716D4CD9" w14:textId="77777777" w:rsidR="00635740" w:rsidRPr="00C25669" w:rsidRDefault="00635740" w:rsidP="006413B6">
            <w:pPr>
              <w:pStyle w:val="TAC"/>
              <w:rPr>
                <w:rFonts w:cs="Arial"/>
                <w:szCs w:val="18"/>
              </w:rPr>
            </w:pPr>
            <w:r w:rsidRPr="00C25669">
              <w:rPr>
                <w:rFonts w:cs="Arial"/>
                <w:szCs w:val="18"/>
              </w:rPr>
              <w:t>19</w:t>
            </w:r>
          </w:p>
        </w:tc>
        <w:tc>
          <w:tcPr>
            <w:tcW w:w="661" w:type="pct"/>
            <w:vAlign w:val="center"/>
          </w:tcPr>
          <w:p w14:paraId="092A126D" w14:textId="77777777" w:rsidR="00635740" w:rsidRPr="00C25669" w:rsidRDefault="00635740" w:rsidP="006413B6">
            <w:pPr>
              <w:pStyle w:val="TAC"/>
              <w:rPr>
                <w:rFonts w:cs="Arial"/>
              </w:rPr>
            </w:pPr>
          </w:p>
        </w:tc>
        <w:tc>
          <w:tcPr>
            <w:tcW w:w="661" w:type="pct"/>
            <w:vAlign w:val="center"/>
          </w:tcPr>
          <w:p w14:paraId="2E11A129" w14:textId="77777777" w:rsidR="00635740" w:rsidRPr="00C25669" w:rsidRDefault="00635740" w:rsidP="006413B6">
            <w:pPr>
              <w:pStyle w:val="TAC"/>
              <w:rPr>
                <w:rFonts w:cs="Arial"/>
              </w:rPr>
            </w:pPr>
          </w:p>
        </w:tc>
        <w:tc>
          <w:tcPr>
            <w:tcW w:w="747" w:type="pct"/>
            <w:vAlign w:val="center"/>
          </w:tcPr>
          <w:p w14:paraId="75607942" w14:textId="77777777" w:rsidR="00635740" w:rsidRPr="00C25669" w:rsidRDefault="00635740" w:rsidP="006413B6">
            <w:pPr>
              <w:pStyle w:val="TAC"/>
              <w:rPr>
                <w:rFonts w:cs="Arial"/>
              </w:rPr>
            </w:pPr>
          </w:p>
        </w:tc>
        <w:tc>
          <w:tcPr>
            <w:tcW w:w="672" w:type="pct"/>
          </w:tcPr>
          <w:p w14:paraId="1118D13D" w14:textId="77777777" w:rsidR="00635740" w:rsidRPr="00C25669" w:rsidRDefault="00635740" w:rsidP="006413B6">
            <w:pPr>
              <w:pStyle w:val="TAC"/>
              <w:rPr>
                <w:rFonts w:cs="Arial"/>
              </w:rPr>
            </w:pPr>
          </w:p>
        </w:tc>
      </w:tr>
      <w:tr w:rsidR="00635740" w:rsidRPr="00C25669" w14:paraId="49BA1994" w14:textId="77777777" w:rsidTr="006413B6">
        <w:trPr>
          <w:jc w:val="center"/>
        </w:trPr>
        <w:tc>
          <w:tcPr>
            <w:tcW w:w="1235" w:type="pct"/>
            <w:vAlign w:val="center"/>
          </w:tcPr>
          <w:p w14:paraId="60DB0F73" w14:textId="77777777" w:rsidR="00635740" w:rsidRPr="00C25669" w:rsidRDefault="00635740" w:rsidP="006413B6">
            <w:pPr>
              <w:pStyle w:val="TAL"/>
              <w:rPr>
                <w:rFonts w:cs="Arial"/>
              </w:rPr>
            </w:pPr>
            <w:r w:rsidRPr="00C25669">
              <w:rPr>
                <w:rFonts w:cs="Arial"/>
              </w:rPr>
              <w:t>MCS table</w:t>
            </w:r>
          </w:p>
        </w:tc>
        <w:tc>
          <w:tcPr>
            <w:tcW w:w="362" w:type="pct"/>
            <w:vAlign w:val="center"/>
          </w:tcPr>
          <w:p w14:paraId="4EEC9DE6" w14:textId="77777777" w:rsidR="00635740" w:rsidRPr="00C25669" w:rsidRDefault="00635740" w:rsidP="006413B6">
            <w:pPr>
              <w:pStyle w:val="TAC"/>
              <w:rPr>
                <w:rFonts w:cs="Arial"/>
                <w:szCs w:val="18"/>
              </w:rPr>
            </w:pPr>
          </w:p>
        </w:tc>
        <w:tc>
          <w:tcPr>
            <w:tcW w:w="661" w:type="pct"/>
            <w:vAlign w:val="center"/>
          </w:tcPr>
          <w:p w14:paraId="667250BA" w14:textId="77777777" w:rsidR="00635740" w:rsidRPr="00C25669" w:rsidRDefault="00635740" w:rsidP="006413B6">
            <w:pPr>
              <w:pStyle w:val="TAC"/>
              <w:rPr>
                <w:rFonts w:cs="Arial"/>
                <w:szCs w:val="18"/>
              </w:rPr>
            </w:pPr>
            <w:r w:rsidRPr="00C25669">
              <w:rPr>
                <w:rFonts w:cs="Arial"/>
                <w:szCs w:val="18"/>
              </w:rPr>
              <w:t>64QAM</w:t>
            </w:r>
          </w:p>
        </w:tc>
        <w:tc>
          <w:tcPr>
            <w:tcW w:w="661" w:type="pct"/>
            <w:vAlign w:val="center"/>
          </w:tcPr>
          <w:p w14:paraId="4A8FD70C" w14:textId="77777777" w:rsidR="00635740" w:rsidRPr="00C25669" w:rsidRDefault="00635740" w:rsidP="006413B6">
            <w:pPr>
              <w:pStyle w:val="TAC"/>
              <w:rPr>
                <w:rFonts w:cs="Arial"/>
              </w:rPr>
            </w:pPr>
          </w:p>
        </w:tc>
        <w:tc>
          <w:tcPr>
            <w:tcW w:w="661" w:type="pct"/>
            <w:vAlign w:val="center"/>
          </w:tcPr>
          <w:p w14:paraId="0B39BB48" w14:textId="77777777" w:rsidR="00635740" w:rsidRPr="00C25669" w:rsidRDefault="00635740" w:rsidP="006413B6">
            <w:pPr>
              <w:pStyle w:val="TAC"/>
              <w:rPr>
                <w:rFonts w:cs="Arial"/>
              </w:rPr>
            </w:pPr>
          </w:p>
        </w:tc>
        <w:tc>
          <w:tcPr>
            <w:tcW w:w="747" w:type="pct"/>
            <w:vAlign w:val="center"/>
          </w:tcPr>
          <w:p w14:paraId="40D27D6B" w14:textId="77777777" w:rsidR="00635740" w:rsidRPr="00C25669" w:rsidRDefault="00635740" w:rsidP="006413B6">
            <w:pPr>
              <w:pStyle w:val="TAC"/>
              <w:rPr>
                <w:rFonts w:cs="Arial"/>
              </w:rPr>
            </w:pPr>
          </w:p>
        </w:tc>
        <w:tc>
          <w:tcPr>
            <w:tcW w:w="672" w:type="pct"/>
          </w:tcPr>
          <w:p w14:paraId="6622378D" w14:textId="77777777" w:rsidR="00635740" w:rsidRPr="00C25669" w:rsidRDefault="00635740" w:rsidP="006413B6">
            <w:pPr>
              <w:pStyle w:val="TAC"/>
              <w:rPr>
                <w:rFonts w:cs="Arial"/>
              </w:rPr>
            </w:pPr>
          </w:p>
        </w:tc>
      </w:tr>
      <w:tr w:rsidR="00635740" w:rsidRPr="00C25669" w14:paraId="4B2D80CF" w14:textId="77777777" w:rsidTr="006413B6">
        <w:trPr>
          <w:jc w:val="center"/>
        </w:trPr>
        <w:tc>
          <w:tcPr>
            <w:tcW w:w="1235" w:type="pct"/>
            <w:vAlign w:val="center"/>
          </w:tcPr>
          <w:p w14:paraId="03741830" w14:textId="77777777" w:rsidR="00635740" w:rsidRPr="00C25669" w:rsidRDefault="00635740" w:rsidP="006413B6">
            <w:pPr>
              <w:pStyle w:val="TAL"/>
              <w:rPr>
                <w:rFonts w:cs="Arial"/>
              </w:rPr>
            </w:pPr>
            <w:r w:rsidRPr="00C25669">
              <w:rPr>
                <w:rFonts w:cs="Arial"/>
              </w:rPr>
              <w:t>MCS index</w:t>
            </w:r>
          </w:p>
        </w:tc>
        <w:tc>
          <w:tcPr>
            <w:tcW w:w="362" w:type="pct"/>
            <w:vAlign w:val="center"/>
          </w:tcPr>
          <w:p w14:paraId="17D09F9D" w14:textId="77777777" w:rsidR="00635740" w:rsidRPr="00C25669" w:rsidRDefault="00635740" w:rsidP="006413B6">
            <w:pPr>
              <w:pStyle w:val="TAC"/>
              <w:rPr>
                <w:rFonts w:cs="Arial"/>
                <w:szCs w:val="18"/>
              </w:rPr>
            </w:pPr>
          </w:p>
        </w:tc>
        <w:tc>
          <w:tcPr>
            <w:tcW w:w="661" w:type="pct"/>
            <w:vAlign w:val="center"/>
          </w:tcPr>
          <w:p w14:paraId="39880A06" w14:textId="77777777" w:rsidR="00635740" w:rsidRPr="00C25669" w:rsidRDefault="00635740" w:rsidP="006413B6">
            <w:pPr>
              <w:pStyle w:val="TAC"/>
              <w:rPr>
                <w:rFonts w:cs="Arial"/>
                <w:szCs w:val="18"/>
              </w:rPr>
            </w:pPr>
            <w:r w:rsidRPr="00C25669">
              <w:rPr>
                <w:rFonts w:cs="Arial"/>
                <w:szCs w:val="18"/>
              </w:rPr>
              <w:t>4</w:t>
            </w:r>
          </w:p>
        </w:tc>
        <w:tc>
          <w:tcPr>
            <w:tcW w:w="661" w:type="pct"/>
            <w:vAlign w:val="center"/>
          </w:tcPr>
          <w:p w14:paraId="32F566AA" w14:textId="77777777" w:rsidR="00635740" w:rsidRPr="00C25669" w:rsidRDefault="00635740" w:rsidP="006413B6">
            <w:pPr>
              <w:pStyle w:val="TAC"/>
              <w:rPr>
                <w:rFonts w:cs="Arial"/>
              </w:rPr>
            </w:pPr>
          </w:p>
        </w:tc>
        <w:tc>
          <w:tcPr>
            <w:tcW w:w="661" w:type="pct"/>
            <w:vAlign w:val="center"/>
          </w:tcPr>
          <w:p w14:paraId="0B706379" w14:textId="77777777" w:rsidR="00635740" w:rsidRPr="00C25669" w:rsidRDefault="00635740" w:rsidP="006413B6">
            <w:pPr>
              <w:pStyle w:val="TAC"/>
              <w:rPr>
                <w:rFonts w:cs="Arial"/>
              </w:rPr>
            </w:pPr>
          </w:p>
        </w:tc>
        <w:tc>
          <w:tcPr>
            <w:tcW w:w="747" w:type="pct"/>
            <w:vAlign w:val="center"/>
          </w:tcPr>
          <w:p w14:paraId="71A4D905" w14:textId="77777777" w:rsidR="00635740" w:rsidRPr="00C25669" w:rsidRDefault="00635740" w:rsidP="006413B6">
            <w:pPr>
              <w:pStyle w:val="TAC"/>
              <w:rPr>
                <w:rFonts w:cs="Arial"/>
              </w:rPr>
            </w:pPr>
          </w:p>
        </w:tc>
        <w:tc>
          <w:tcPr>
            <w:tcW w:w="672" w:type="pct"/>
          </w:tcPr>
          <w:p w14:paraId="5C267A45" w14:textId="77777777" w:rsidR="00635740" w:rsidRPr="00C25669" w:rsidRDefault="00635740" w:rsidP="006413B6">
            <w:pPr>
              <w:pStyle w:val="TAC"/>
              <w:rPr>
                <w:rFonts w:cs="Arial"/>
              </w:rPr>
            </w:pPr>
          </w:p>
        </w:tc>
      </w:tr>
      <w:tr w:rsidR="00635740" w:rsidRPr="00C25669" w14:paraId="0C9CB5FF" w14:textId="77777777" w:rsidTr="006413B6">
        <w:trPr>
          <w:jc w:val="center"/>
        </w:trPr>
        <w:tc>
          <w:tcPr>
            <w:tcW w:w="1235" w:type="pct"/>
            <w:vAlign w:val="center"/>
          </w:tcPr>
          <w:p w14:paraId="2BB35393" w14:textId="77777777" w:rsidR="00635740" w:rsidRPr="00C25669" w:rsidRDefault="00635740" w:rsidP="006413B6">
            <w:pPr>
              <w:pStyle w:val="TAL"/>
              <w:rPr>
                <w:rFonts w:cs="Arial"/>
              </w:rPr>
            </w:pPr>
            <w:r w:rsidRPr="00C25669">
              <w:rPr>
                <w:rFonts w:cs="Arial"/>
              </w:rPr>
              <w:t>Modulation</w:t>
            </w:r>
          </w:p>
        </w:tc>
        <w:tc>
          <w:tcPr>
            <w:tcW w:w="362" w:type="pct"/>
            <w:vAlign w:val="center"/>
          </w:tcPr>
          <w:p w14:paraId="199A0818" w14:textId="77777777" w:rsidR="00635740" w:rsidRPr="00C25669" w:rsidRDefault="00635740" w:rsidP="006413B6">
            <w:pPr>
              <w:pStyle w:val="TAC"/>
              <w:rPr>
                <w:rFonts w:cs="Arial"/>
                <w:szCs w:val="18"/>
              </w:rPr>
            </w:pPr>
          </w:p>
        </w:tc>
        <w:tc>
          <w:tcPr>
            <w:tcW w:w="661" w:type="pct"/>
            <w:vAlign w:val="center"/>
          </w:tcPr>
          <w:p w14:paraId="45354474" w14:textId="77777777" w:rsidR="00635740" w:rsidRPr="00C25669" w:rsidRDefault="00635740" w:rsidP="006413B6">
            <w:pPr>
              <w:pStyle w:val="TAC"/>
              <w:rPr>
                <w:rFonts w:cs="Arial"/>
                <w:szCs w:val="18"/>
              </w:rPr>
            </w:pPr>
            <w:r w:rsidRPr="00C25669">
              <w:rPr>
                <w:rFonts w:cs="Arial"/>
                <w:szCs w:val="18"/>
              </w:rPr>
              <w:t>QPSK</w:t>
            </w:r>
          </w:p>
        </w:tc>
        <w:tc>
          <w:tcPr>
            <w:tcW w:w="661" w:type="pct"/>
            <w:vAlign w:val="center"/>
          </w:tcPr>
          <w:p w14:paraId="278FF7C6" w14:textId="77777777" w:rsidR="00635740" w:rsidRPr="00C25669" w:rsidRDefault="00635740" w:rsidP="006413B6">
            <w:pPr>
              <w:pStyle w:val="TAC"/>
              <w:rPr>
                <w:rFonts w:cs="Arial"/>
              </w:rPr>
            </w:pPr>
          </w:p>
        </w:tc>
        <w:tc>
          <w:tcPr>
            <w:tcW w:w="661" w:type="pct"/>
            <w:vAlign w:val="center"/>
          </w:tcPr>
          <w:p w14:paraId="59213468" w14:textId="77777777" w:rsidR="00635740" w:rsidRPr="00C25669" w:rsidRDefault="00635740" w:rsidP="006413B6">
            <w:pPr>
              <w:pStyle w:val="TAC"/>
              <w:rPr>
                <w:rFonts w:cs="Arial"/>
              </w:rPr>
            </w:pPr>
          </w:p>
        </w:tc>
        <w:tc>
          <w:tcPr>
            <w:tcW w:w="747" w:type="pct"/>
            <w:vAlign w:val="center"/>
          </w:tcPr>
          <w:p w14:paraId="69E44C93" w14:textId="77777777" w:rsidR="00635740" w:rsidRPr="00C25669" w:rsidRDefault="00635740" w:rsidP="006413B6">
            <w:pPr>
              <w:pStyle w:val="TAC"/>
              <w:rPr>
                <w:rFonts w:cs="Arial"/>
              </w:rPr>
            </w:pPr>
          </w:p>
        </w:tc>
        <w:tc>
          <w:tcPr>
            <w:tcW w:w="672" w:type="pct"/>
          </w:tcPr>
          <w:p w14:paraId="765A9896" w14:textId="77777777" w:rsidR="00635740" w:rsidRPr="00C25669" w:rsidRDefault="00635740" w:rsidP="006413B6">
            <w:pPr>
              <w:pStyle w:val="TAC"/>
              <w:rPr>
                <w:rFonts w:cs="Arial"/>
              </w:rPr>
            </w:pPr>
          </w:p>
        </w:tc>
      </w:tr>
      <w:tr w:rsidR="00635740" w:rsidRPr="00C25669" w14:paraId="3B59721A" w14:textId="77777777" w:rsidTr="006413B6">
        <w:trPr>
          <w:jc w:val="center"/>
        </w:trPr>
        <w:tc>
          <w:tcPr>
            <w:tcW w:w="1235" w:type="pct"/>
            <w:vAlign w:val="center"/>
          </w:tcPr>
          <w:p w14:paraId="72FEA2B8" w14:textId="77777777" w:rsidR="00635740" w:rsidRPr="00C25669" w:rsidRDefault="00635740" w:rsidP="006413B6">
            <w:pPr>
              <w:pStyle w:val="TAL"/>
              <w:rPr>
                <w:rFonts w:cs="Arial"/>
              </w:rPr>
            </w:pPr>
            <w:r w:rsidRPr="00C25669">
              <w:rPr>
                <w:rFonts w:cs="Arial"/>
              </w:rPr>
              <w:t>Target Coding Rate</w:t>
            </w:r>
          </w:p>
        </w:tc>
        <w:tc>
          <w:tcPr>
            <w:tcW w:w="362" w:type="pct"/>
            <w:vAlign w:val="center"/>
          </w:tcPr>
          <w:p w14:paraId="2DB557B1" w14:textId="77777777" w:rsidR="00635740" w:rsidRPr="00C25669" w:rsidRDefault="00635740" w:rsidP="006413B6">
            <w:pPr>
              <w:pStyle w:val="TAC"/>
              <w:rPr>
                <w:rFonts w:cs="Arial"/>
                <w:szCs w:val="18"/>
              </w:rPr>
            </w:pPr>
          </w:p>
        </w:tc>
        <w:tc>
          <w:tcPr>
            <w:tcW w:w="661" w:type="pct"/>
            <w:vAlign w:val="center"/>
          </w:tcPr>
          <w:p w14:paraId="20F1FC0B" w14:textId="77777777" w:rsidR="00635740" w:rsidRPr="00C25669" w:rsidRDefault="00635740" w:rsidP="006413B6">
            <w:pPr>
              <w:pStyle w:val="TAC"/>
              <w:rPr>
                <w:rFonts w:cs="Arial"/>
                <w:szCs w:val="18"/>
              </w:rPr>
            </w:pPr>
            <w:r w:rsidRPr="00C25669">
              <w:rPr>
                <w:rFonts w:cs="Arial"/>
                <w:szCs w:val="18"/>
              </w:rPr>
              <w:t>0.30</w:t>
            </w:r>
          </w:p>
        </w:tc>
        <w:tc>
          <w:tcPr>
            <w:tcW w:w="661" w:type="pct"/>
            <w:vAlign w:val="center"/>
          </w:tcPr>
          <w:p w14:paraId="7E5EE432" w14:textId="77777777" w:rsidR="00635740" w:rsidRPr="00C25669" w:rsidRDefault="00635740" w:rsidP="006413B6">
            <w:pPr>
              <w:pStyle w:val="TAC"/>
              <w:rPr>
                <w:rFonts w:cs="Arial"/>
              </w:rPr>
            </w:pPr>
          </w:p>
        </w:tc>
        <w:tc>
          <w:tcPr>
            <w:tcW w:w="661" w:type="pct"/>
            <w:vAlign w:val="center"/>
          </w:tcPr>
          <w:p w14:paraId="196546D5" w14:textId="77777777" w:rsidR="00635740" w:rsidRPr="00C25669" w:rsidRDefault="00635740" w:rsidP="006413B6">
            <w:pPr>
              <w:pStyle w:val="TAC"/>
              <w:rPr>
                <w:rFonts w:cs="Arial"/>
              </w:rPr>
            </w:pPr>
          </w:p>
        </w:tc>
        <w:tc>
          <w:tcPr>
            <w:tcW w:w="747" w:type="pct"/>
            <w:vAlign w:val="center"/>
          </w:tcPr>
          <w:p w14:paraId="5D5B05CF" w14:textId="77777777" w:rsidR="00635740" w:rsidRPr="00C25669" w:rsidRDefault="00635740" w:rsidP="006413B6">
            <w:pPr>
              <w:pStyle w:val="TAC"/>
              <w:rPr>
                <w:rFonts w:cs="Arial"/>
              </w:rPr>
            </w:pPr>
          </w:p>
        </w:tc>
        <w:tc>
          <w:tcPr>
            <w:tcW w:w="672" w:type="pct"/>
          </w:tcPr>
          <w:p w14:paraId="07FACB64" w14:textId="77777777" w:rsidR="00635740" w:rsidRPr="00C25669" w:rsidRDefault="00635740" w:rsidP="006413B6">
            <w:pPr>
              <w:pStyle w:val="TAC"/>
              <w:rPr>
                <w:rFonts w:cs="Arial"/>
              </w:rPr>
            </w:pPr>
          </w:p>
        </w:tc>
      </w:tr>
      <w:tr w:rsidR="00635740" w:rsidRPr="00C25669" w14:paraId="26C8C5BC" w14:textId="77777777" w:rsidTr="006413B6">
        <w:trPr>
          <w:jc w:val="center"/>
        </w:trPr>
        <w:tc>
          <w:tcPr>
            <w:tcW w:w="1235" w:type="pct"/>
            <w:vAlign w:val="center"/>
          </w:tcPr>
          <w:p w14:paraId="717B20D1" w14:textId="77777777" w:rsidR="00635740" w:rsidRPr="00C25669" w:rsidRDefault="00635740" w:rsidP="006413B6">
            <w:pPr>
              <w:pStyle w:val="TAL"/>
              <w:rPr>
                <w:rFonts w:cs="Arial"/>
              </w:rPr>
            </w:pPr>
            <w:r w:rsidRPr="00C25669">
              <w:rPr>
                <w:rFonts w:cs="Arial"/>
              </w:rPr>
              <w:t>Number of MIMO layers</w:t>
            </w:r>
          </w:p>
        </w:tc>
        <w:tc>
          <w:tcPr>
            <w:tcW w:w="362" w:type="pct"/>
            <w:vAlign w:val="center"/>
          </w:tcPr>
          <w:p w14:paraId="1BA6D5CF" w14:textId="77777777" w:rsidR="00635740" w:rsidRPr="00C25669" w:rsidRDefault="00635740" w:rsidP="006413B6">
            <w:pPr>
              <w:pStyle w:val="TAC"/>
              <w:rPr>
                <w:rFonts w:cs="Arial"/>
                <w:szCs w:val="18"/>
              </w:rPr>
            </w:pPr>
          </w:p>
        </w:tc>
        <w:tc>
          <w:tcPr>
            <w:tcW w:w="661" w:type="pct"/>
            <w:vAlign w:val="center"/>
          </w:tcPr>
          <w:p w14:paraId="6A651E9E" w14:textId="77777777" w:rsidR="00635740" w:rsidRPr="00C25669" w:rsidRDefault="00635740" w:rsidP="006413B6">
            <w:pPr>
              <w:pStyle w:val="TAC"/>
              <w:rPr>
                <w:rFonts w:cs="Arial"/>
                <w:szCs w:val="18"/>
              </w:rPr>
            </w:pPr>
            <w:r w:rsidRPr="00C25669">
              <w:rPr>
                <w:rFonts w:cs="Arial"/>
                <w:szCs w:val="18"/>
              </w:rPr>
              <w:t>1</w:t>
            </w:r>
          </w:p>
        </w:tc>
        <w:tc>
          <w:tcPr>
            <w:tcW w:w="661" w:type="pct"/>
            <w:vAlign w:val="center"/>
          </w:tcPr>
          <w:p w14:paraId="44548AFC" w14:textId="77777777" w:rsidR="00635740" w:rsidRPr="00C25669" w:rsidRDefault="00635740" w:rsidP="006413B6">
            <w:pPr>
              <w:pStyle w:val="TAC"/>
              <w:rPr>
                <w:rFonts w:cs="Arial"/>
              </w:rPr>
            </w:pPr>
          </w:p>
        </w:tc>
        <w:tc>
          <w:tcPr>
            <w:tcW w:w="661" w:type="pct"/>
            <w:vAlign w:val="center"/>
          </w:tcPr>
          <w:p w14:paraId="7A64BB7D" w14:textId="77777777" w:rsidR="00635740" w:rsidRPr="00C25669" w:rsidRDefault="00635740" w:rsidP="006413B6">
            <w:pPr>
              <w:pStyle w:val="TAC"/>
              <w:rPr>
                <w:rFonts w:cs="Arial"/>
              </w:rPr>
            </w:pPr>
          </w:p>
        </w:tc>
        <w:tc>
          <w:tcPr>
            <w:tcW w:w="747" w:type="pct"/>
            <w:vAlign w:val="center"/>
          </w:tcPr>
          <w:p w14:paraId="0579915E" w14:textId="77777777" w:rsidR="00635740" w:rsidRPr="00C25669" w:rsidRDefault="00635740" w:rsidP="006413B6">
            <w:pPr>
              <w:pStyle w:val="TAC"/>
              <w:rPr>
                <w:rFonts w:cs="Arial"/>
              </w:rPr>
            </w:pPr>
          </w:p>
        </w:tc>
        <w:tc>
          <w:tcPr>
            <w:tcW w:w="672" w:type="pct"/>
          </w:tcPr>
          <w:p w14:paraId="23CA6671" w14:textId="77777777" w:rsidR="00635740" w:rsidRPr="00C25669" w:rsidRDefault="00635740" w:rsidP="006413B6">
            <w:pPr>
              <w:pStyle w:val="TAC"/>
              <w:rPr>
                <w:rFonts w:cs="Arial"/>
              </w:rPr>
            </w:pPr>
          </w:p>
        </w:tc>
      </w:tr>
      <w:tr w:rsidR="00635740" w:rsidRPr="00C25669" w14:paraId="4DD4BA1D" w14:textId="77777777" w:rsidTr="006413B6">
        <w:trPr>
          <w:jc w:val="center"/>
        </w:trPr>
        <w:tc>
          <w:tcPr>
            <w:tcW w:w="1235" w:type="pct"/>
            <w:vAlign w:val="center"/>
          </w:tcPr>
          <w:p w14:paraId="7F56781D" w14:textId="77777777" w:rsidR="00635740" w:rsidRPr="00C25669" w:rsidRDefault="00635740" w:rsidP="006413B6">
            <w:pPr>
              <w:pStyle w:val="TAL"/>
              <w:rPr>
                <w:rFonts w:cs="Arial"/>
              </w:rPr>
            </w:pPr>
            <w:r w:rsidRPr="00C25669">
              <w:rPr>
                <w:rFonts w:cs="Arial"/>
              </w:rPr>
              <w:t xml:space="preserve">Number of DMRS </w:t>
            </w:r>
            <w:r w:rsidRPr="00C25669">
              <w:rPr>
                <w:rFonts w:cs="Arial" w:hint="eastAsia"/>
              </w:rPr>
              <w:t>REs</w:t>
            </w:r>
          </w:p>
        </w:tc>
        <w:tc>
          <w:tcPr>
            <w:tcW w:w="362" w:type="pct"/>
            <w:vAlign w:val="center"/>
          </w:tcPr>
          <w:p w14:paraId="334AE0EE" w14:textId="77777777" w:rsidR="00635740" w:rsidRPr="00C25669" w:rsidRDefault="00635740" w:rsidP="006413B6">
            <w:pPr>
              <w:pStyle w:val="TAC"/>
              <w:rPr>
                <w:rFonts w:cs="Arial"/>
                <w:szCs w:val="18"/>
              </w:rPr>
            </w:pPr>
          </w:p>
        </w:tc>
        <w:tc>
          <w:tcPr>
            <w:tcW w:w="661" w:type="pct"/>
            <w:vAlign w:val="center"/>
          </w:tcPr>
          <w:p w14:paraId="5AA3CF9E" w14:textId="77777777" w:rsidR="00635740" w:rsidRPr="00C25669" w:rsidRDefault="00635740" w:rsidP="006413B6">
            <w:pPr>
              <w:pStyle w:val="TAC"/>
              <w:rPr>
                <w:rFonts w:cs="Arial"/>
                <w:szCs w:val="18"/>
              </w:rPr>
            </w:pPr>
            <w:r w:rsidRPr="00C25669">
              <w:rPr>
                <w:rFonts w:cs="Arial"/>
                <w:szCs w:val="18"/>
              </w:rPr>
              <w:t>18</w:t>
            </w:r>
          </w:p>
        </w:tc>
        <w:tc>
          <w:tcPr>
            <w:tcW w:w="661" w:type="pct"/>
            <w:vAlign w:val="center"/>
          </w:tcPr>
          <w:p w14:paraId="5960D356" w14:textId="77777777" w:rsidR="00635740" w:rsidRPr="00C25669" w:rsidRDefault="00635740" w:rsidP="006413B6">
            <w:pPr>
              <w:pStyle w:val="TAC"/>
              <w:rPr>
                <w:rFonts w:cs="Arial"/>
              </w:rPr>
            </w:pPr>
          </w:p>
        </w:tc>
        <w:tc>
          <w:tcPr>
            <w:tcW w:w="661" w:type="pct"/>
            <w:vAlign w:val="center"/>
          </w:tcPr>
          <w:p w14:paraId="72987C81" w14:textId="77777777" w:rsidR="00635740" w:rsidRPr="00C25669" w:rsidRDefault="00635740" w:rsidP="006413B6">
            <w:pPr>
              <w:pStyle w:val="TAC"/>
              <w:rPr>
                <w:rFonts w:cs="Arial"/>
              </w:rPr>
            </w:pPr>
          </w:p>
        </w:tc>
        <w:tc>
          <w:tcPr>
            <w:tcW w:w="747" w:type="pct"/>
            <w:vAlign w:val="center"/>
          </w:tcPr>
          <w:p w14:paraId="5EED6124" w14:textId="77777777" w:rsidR="00635740" w:rsidRPr="00C25669" w:rsidRDefault="00635740" w:rsidP="006413B6">
            <w:pPr>
              <w:pStyle w:val="TAC"/>
              <w:rPr>
                <w:rFonts w:cs="Arial"/>
              </w:rPr>
            </w:pPr>
          </w:p>
        </w:tc>
        <w:tc>
          <w:tcPr>
            <w:tcW w:w="672" w:type="pct"/>
          </w:tcPr>
          <w:p w14:paraId="53B47AB8" w14:textId="77777777" w:rsidR="00635740" w:rsidRPr="00C25669" w:rsidRDefault="00635740" w:rsidP="006413B6">
            <w:pPr>
              <w:pStyle w:val="TAC"/>
              <w:rPr>
                <w:rFonts w:cs="Arial"/>
              </w:rPr>
            </w:pPr>
          </w:p>
        </w:tc>
      </w:tr>
      <w:tr w:rsidR="00635740" w:rsidRPr="00C25669" w14:paraId="16124E0F" w14:textId="77777777" w:rsidTr="006413B6">
        <w:trPr>
          <w:jc w:val="center"/>
        </w:trPr>
        <w:tc>
          <w:tcPr>
            <w:tcW w:w="1235" w:type="pct"/>
            <w:vAlign w:val="center"/>
          </w:tcPr>
          <w:p w14:paraId="74F4B922" w14:textId="77777777" w:rsidR="00635740" w:rsidRPr="00C25669" w:rsidRDefault="00635740" w:rsidP="006413B6">
            <w:pPr>
              <w:pStyle w:val="TAL"/>
              <w:rPr>
                <w:rFonts w:cs="Arial"/>
                <w:lang w:val="en-US"/>
              </w:rPr>
            </w:pPr>
            <w:r w:rsidRPr="00C25669">
              <w:rPr>
                <w:rFonts w:cs="Arial"/>
              </w:rPr>
              <w:t>Overhead</w:t>
            </w:r>
            <w:r w:rsidRPr="00C25669">
              <w:rPr>
                <w:rFonts w:cs="Arial"/>
                <w:lang w:val="en-US"/>
              </w:rPr>
              <w:t xml:space="preserve"> for TBS determination</w:t>
            </w:r>
          </w:p>
        </w:tc>
        <w:tc>
          <w:tcPr>
            <w:tcW w:w="362" w:type="pct"/>
            <w:vAlign w:val="center"/>
          </w:tcPr>
          <w:p w14:paraId="6B6F3BF2" w14:textId="77777777" w:rsidR="00635740" w:rsidRPr="00C25669" w:rsidRDefault="00635740" w:rsidP="006413B6">
            <w:pPr>
              <w:pStyle w:val="TAC"/>
              <w:rPr>
                <w:rFonts w:cs="Arial"/>
                <w:szCs w:val="18"/>
              </w:rPr>
            </w:pPr>
          </w:p>
        </w:tc>
        <w:tc>
          <w:tcPr>
            <w:tcW w:w="661" w:type="pct"/>
            <w:vAlign w:val="center"/>
          </w:tcPr>
          <w:p w14:paraId="255B90A7" w14:textId="77777777" w:rsidR="00635740" w:rsidRPr="00C25669" w:rsidRDefault="00635740" w:rsidP="006413B6">
            <w:pPr>
              <w:pStyle w:val="TAC"/>
              <w:rPr>
                <w:rFonts w:cs="Arial"/>
                <w:szCs w:val="18"/>
              </w:rPr>
            </w:pPr>
            <w:r w:rsidRPr="00C25669">
              <w:rPr>
                <w:rFonts w:cs="Arial"/>
                <w:szCs w:val="18"/>
              </w:rPr>
              <w:t>0</w:t>
            </w:r>
          </w:p>
        </w:tc>
        <w:tc>
          <w:tcPr>
            <w:tcW w:w="661" w:type="pct"/>
            <w:vAlign w:val="center"/>
          </w:tcPr>
          <w:p w14:paraId="44C91323" w14:textId="77777777" w:rsidR="00635740" w:rsidRPr="00C25669" w:rsidRDefault="00635740" w:rsidP="006413B6">
            <w:pPr>
              <w:pStyle w:val="TAC"/>
              <w:rPr>
                <w:rFonts w:cs="Arial"/>
              </w:rPr>
            </w:pPr>
          </w:p>
        </w:tc>
        <w:tc>
          <w:tcPr>
            <w:tcW w:w="661" w:type="pct"/>
            <w:vAlign w:val="center"/>
          </w:tcPr>
          <w:p w14:paraId="70EFEF97" w14:textId="77777777" w:rsidR="00635740" w:rsidRPr="00C25669" w:rsidRDefault="00635740" w:rsidP="006413B6">
            <w:pPr>
              <w:pStyle w:val="TAC"/>
              <w:rPr>
                <w:rFonts w:cs="Arial"/>
              </w:rPr>
            </w:pPr>
          </w:p>
        </w:tc>
        <w:tc>
          <w:tcPr>
            <w:tcW w:w="747" w:type="pct"/>
            <w:vAlign w:val="center"/>
          </w:tcPr>
          <w:p w14:paraId="3FC777CE" w14:textId="77777777" w:rsidR="00635740" w:rsidRPr="00C25669" w:rsidRDefault="00635740" w:rsidP="006413B6">
            <w:pPr>
              <w:pStyle w:val="TAC"/>
              <w:rPr>
                <w:rFonts w:cs="Arial"/>
              </w:rPr>
            </w:pPr>
          </w:p>
        </w:tc>
        <w:tc>
          <w:tcPr>
            <w:tcW w:w="672" w:type="pct"/>
          </w:tcPr>
          <w:p w14:paraId="624BEEBA" w14:textId="77777777" w:rsidR="00635740" w:rsidRPr="00C25669" w:rsidRDefault="00635740" w:rsidP="006413B6">
            <w:pPr>
              <w:pStyle w:val="TAC"/>
              <w:rPr>
                <w:rFonts w:cs="Arial"/>
              </w:rPr>
            </w:pPr>
          </w:p>
        </w:tc>
      </w:tr>
      <w:tr w:rsidR="00635740" w:rsidRPr="00C25669" w14:paraId="466750C5" w14:textId="77777777" w:rsidTr="006413B6">
        <w:trPr>
          <w:jc w:val="center"/>
        </w:trPr>
        <w:tc>
          <w:tcPr>
            <w:tcW w:w="1235" w:type="pct"/>
            <w:vAlign w:val="center"/>
          </w:tcPr>
          <w:p w14:paraId="57494BEC" w14:textId="77777777" w:rsidR="00635740" w:rsidRPr="00C25669" w:rsidRDefault="00635740" w:rsidP="006413B6">
            <w:pPr>
              <w:pStyle w:val="TAL"/>
              <w:rPr>
                <w:rFonts w:cs="Arial"/>
              </w:rPr>
            </w:pPr>
            <w:r w:rsidRPr="00C25669">
              <w:rPr>
                <w:rFonts w:cs="Arial"/>
              </w:rPr>
              <w:t xml:space="preserve">Information Bit Payload per Slot </w:t>
            </w:r>
          </w:p>
        </w:tc>
        <w:tc>
          <w:tcPr>
            <w:tcW w:w="362" w:type="pct"/>
            <w:vAlign w:val="center"/>
          </w:tcPr>
          <w:p w14:paraId="31F27899" w14:textId="77777777" w:rsidR="00635740" w:rsidRPr="00C25669" w:rsidRDefault="00635740" w:rsidP="006413B6">
            <w:pPr>
              <w:pStyle w:val="TAC"/>
              <w:rPr>
                <w:rFonts w:cs="Arial"/>
                <w:szCs w:val="18"/>
              </w:rPr>
            </w:pPr>
          </w:p>
        </w:tc>
        <w:tc>
          <w:tcPr>
            <w:tcW w:w="661" w:type="pct"/>
            <w:vAlign w:val="center"/>
          </w:tcPr>
          <w:p w14:paraId="3E095395" w14:textId="77777777" w:rsidR="00635740" w:rsidRPr="00C25669" w:rsidRDefault="00635740" w:rsidP="006413B6">
            <w:pPr>
              <w:pStyle w:val="TAC"/>
              <w:rPr>
                <w:rFonts w:cs="Arial"/>
                <w:szCs w:val="18"/>
              </w:rPr>
            </w:pPr>
          </w:p>
        </w:tc>
        <w:tc>
          <w:tcPr>
            <w:tcW w:w="661" w:type="pct"/>
            <w:vAlign w:val="center"/>
          </w:tcPr>
          <w:p w14:paraId="06D85858" w14:textId="77777777" w:rsidR="00635740" w:rsidRPr="00C25669" w:rsidRDefault="00635740" w:rsidP="006413B6">
            <w:pPr>
              <w:pStyle w:val="TAC"/>
              <w:rPr>
                <w:rFonts w:cs="Arial"/>
              </w:rPr>
            </w:pPr>
          </w:p>
        </w:tc>
        <w:tc>
          <w:tcPr>
            <w:tcW w:w="661" w:type="pct"/>
            <w:vAlign w:val="center"/>
          </w:tcPr>
          <w:p w14:paraId="34C1D9F2" w14:textId="77777777" w:rsidR="00635740" w:rsidRPr="00C25669" w:rsidRDefault="00635740" w:rsidP="006413B6">
            <w:pPr>
              <w:pStyle w:val="TAC"/>
              <w:rPr>
                <w:rFonts w:cs="Arial"/>
              </w:rPr>
            </w:pPr>
          </w:p>
        </w:tc>
        <w:tc>
          <w:tcPr>
            <w:tcW w:w="747" w:type="pct"/>
            <w:vAlign w:val="center"/>
          </w:tcPr>
          <w:p w14:paraId="0BD2F8AD" w14:textId="77777777" w:rsidR="00635740" w:rsidRPr="00C25669" w:rsidRDefault="00635740" w:rsidP="006413B6">
            <w:pPr>
              <w:pStyle w:val="TAC"/>
              <w:rPr>
                <w:rFonts w:cs="Arial"/>
              </w:rPr>
            </w:pPr>
          </w:p>
        </w:tc>
        <w:tc>
          <w:tcPr>
            <w:tcW w:w="672" w:type="pct"/>
          </w:tcPr>
          <w:p w14:paraId="379ABD92" w14:textId="77777777" w:rsidR="00635740" w:rsidRPr="00C25669" w:rsidRDefault="00635740" w:rsidP="006413B6">
            <w:pPr>
              <w:pStyle w:val="TAC"/>
              <w:rPr>
                <w:rFonts w:cs="Arial"/>
              </w:rPr>
            </w:pPr>
          </w:p>
        </w:tc>
      </w:tr>
      <w:tr w:rsidR="00635740" w:rsidRPr="00C25669" w14:paraId="2506867C" w14:textId="77777777" w:rsidTr="006413B6">
        <w:trPr>
          <w:jc w:val="center"/>
        </w:trPr>
        <w:tc>
          <w:tcPr>
            <w:tcW w:w="1235" w:type="pct"/>
            <w:vAlign w:val="center"/>
          </w:tcPr>
          <w:p w14:paraId="04928164" w14:textId="77777777" w:rsidR="00635740" w:rsidRPr="00C25669" w:rsidRDefault="00635740" w:rsidP="006413B6">
            <w:pPr>
              <w:pStyle w:val="TAL"/>
            </w:pPr>
            <w:r w:rsidRPr="00C25669">
              <w:t xml:space="preserve">  For Slot i = 0</w:t>
            </w:r>
          </w:p>
        </w:tc>
        <w:tc>
          <w:tcPr>
            <w:tcW w:w="362" w:type="pct"/>
            <w:vAlign w:val="center"/>
          </w:tcPr>
          <w:p w14:paraId="037A9B6B" w14:textId="77777777" w:rsidR="00635740" w:rsidRPr="00C25669" w:rsidRDefault="00635740" w:rsidP="006413B6">
            <w:pPr>
              <w:pStyle w:val="TAC"/>
            </w:pPr>
            <w:r w:rsidRPr="00C25669">
              <w:t>Bits</w:t>
            </w:r>
          </w:p>
        </w:tc>
        <w:tc>
          <w:tcPr>
            <w:tcW w:w="661" w:type="pct"/>
            <w:vAlign w:val="center"/>
          </w:tcPr>
          <w:p w14:paraId="11A9134B" w14:textId="77777777" w:rsidR="00635740" w:rsidRPr="00C25669" w:rsidRDefault="00635740" w:rsidP="006413B6">
            <w:pPr>
              <w:pStyle w:val="TAC"/>
            </w:pPr>
            <w:r w:rsidRPr="00C25669">
              <w:t>N/A</w:t>
            </w:r>
          </w:p>
        </w:tc>
        <w:tc>
          <w:tcPr>
            <w:tcW w:w="661" w:type="pct"/>
            <w:vAlign w:val="center"/>
          </w:tcPr>
          <w:p w14:paraId="1E55D94C" w14:textId="77777777" w:rsidR="00635740" w:rsidRPr="00C25669" w:rsidRDefault="00635740" w:rsidP="006413B6">
            <w:pPr>
              <w:pStyle w:val="TAC"/>
            </w:pPr>
          </w:p>
        </w:tc>
        <w:tc>
          <w:tcPr>
            <w:tcW w:w="661" w:type="pct"/>
            <w:vAlign w:val="center"/>
          </w:tcPr>
          <w:p w14:paraId="5E7E0329" w14:textId="77777777" w:rsidR="00635740" w:rsidRPr="00C25669" w:rsidRDefault="00635740" w:rsidP="006413B6">
            <w:pPr>
              <w:pStyle w:val="TAC"/>
              <w:rPr>
                <w:rFonts w:cs="Arial"/>
              </w:rPr>
            </w:pPr>
          </w:p>
        </w:tc>
        <w:tc>
          <w:tcPr>
            <w:tcW w:w="747" w:type="pct"/>
            <w:vAlign w:val="center"/>
          </w:tcPr>
          <w:p w14:paraId="234C31D5" w14:textId="77777777" w:rsidR="00635740" w:rsidRPr="00C25669" w:rsidRDefault="00635740" w:rsidP="006413B6">
            <w:pPr>
              <w:pStyle w:val="TAC"/>
              <w:rPr>
                <w:rFonts w:cs="Arial"/>
              </w:rPr>
            </w:pPr>
          </w:p>
        </w:tc>
        <w:tc>
          <w:tcPr>
            <w:tcW w:w="672" w:type="pct"/>
          </w:tcPr>
          <w:p w14:paraId="3D208E79" w14:textId="77777777" w:rsidR="00635740" w:rsidRPr="00C25669" w:rsidRDefault="00635740" w:rsidP="006413B6">
            <w:pPr>
              <w:pStyle w:val="TAC"/>
              <w:rPr>
                <w:rFonts w:cs="Arial"/>
              </w:rPr>
            </w:pPr>
          </w:p>
        </w:tc>
      </w:tr>
      <w:tr w:rsidR="00635740" w:rsidRPr="00C25669" w14:paraId="513E31D2" w14:textId="77777777" w:rsidTr="006413B6">
        <w:trPr>
          <w:jc w:val="center"/>
        </w:trPr>
        <w:tc>
          <w:tcPr>
            <w:tcW w:w="1235" w:type="pct"/>
            <w:vAlign w:val="center"/>
          </w:tcPr>
          <w:p w14:paraId="06620450" w14:textId="77777777" w:rsidR="00635740" w:rsidRPr="00C25669" w:rsidRDefault="00635740" w:rsidP="006413B6">
            <w:pPr>
              <w:pStyle w:val="TAL"/>
            </w:pPr>
            <w:r w:rsidRPr="00C25669">
              <w:t xml:space="preserve">  For Slots i = 1,…, 19</w:t>
            </w:r>
          </w:p>
        </w:tc>
        <w:tc>
          <w:tcPr>
            <w:tcW w:w="362" w:type="pct"/>
            <w:vAlign w:val="center"/>
          </w:tcPr>
          <w:p w14:paraId="794C2C8D" w14:textId="77777777" w:rsidR="00635740" w:rsidRPr="00C25669" w:rsidRDefault="00635740" w:rsidP="006413B6">
            <w:pPr>
              <w:pStyle w:val="TAC"/>
            </w:pPr>
            <w:r w:rsidRPr="00C25669">
              <w:t>Bits</w:t>
            </w:r>
          </w:p>
        </w:tc>
        <w:tc>
          <w:tcPr>
            <w:tcW w:w="661" w:type="pct"/>
            <w:vAlign w:val="center"/>
          </w:tcPr>
          <w:p w14:paraId="7A5625F7" w14:textId="77777777" w:rsidR="00635740" w:rsidRPr="00C25669" w:rsidRDefault="00635740" w:rsidP="006413B6">
            <w:pPr>
              <w:pStyle w:val="TAC"/>
            </w:pPr>
            <w:r w:rsidRPr="00C25669">
              <w:t>3904</w:t>
            </w:r>
          </w:p>
        </w:tc>
        <w:tc>
          <w:tcPr>
            <w:tcW w:w="661" w:type="pct"/>
            <w:vAlign w:val="center"/>
          </w:tcPr>
          <w:p w14:paraId="55FB619A" w14:textId="77777777" w:rsidR="00635740" w:rsidRPr="00C25669" w:rsidRDefault="00635740" w:rsidP="006413B6">
            <w:pPr>
              <w:pStyle w:val="TAC"/>
            </w:pPr>
          </w:p>
        </w:tc>
        <w:tc>
          <w:tcPr>
            <w:tcW w:w="661" w:type="pct"/>
            <w:vAlign w:val="center"/>
          </w:tcPr>
          <w:p w14:paraId="27DC27F0" w14:textId="77777777" w:rsidR="00635740" w:rsidRPr="00C25669" w:rsidRDefault="00635740" w:rsidP="006413B6">
            <w:pPr>
              <w:pStyle w:val="TAC"/>
              <w:rPr>
                <w:rFonts w:cs="Arial"/>
              </w:rPr>
            </w:pPr>
          </w:p>
        </w:tc>
        <w:tc>
          <w:tcPr>
            <w:tcW w:w="747" w:type="pct"/>
            <w:vAlign w:val="center"/>
          </w:tcPr>
          <w:p w14:paraId="43F4F79B" w14:textId="77777777" w:rsidR="00635740" w:rsidRPr="00C25669" w:rsidRDefault="00635740" w:rsidP="006413B6">
            <w:pPr>
              <w:pStyle w:val="TAC"/>
              <w:rPr>
                <w:rFonts w:cs="Arial"/>
              </w:rPr>
            </w:pPr>
          </w:p>
        </w:tc>
        <w:tc>
          <w:tcPr>
            <w:tcW w:w="672" w:type="pct"/>
          </w:tcPr>
          <w:p w14:paraId="27CBD1D9" w14:textId="77777777" w:rsidR="00635740" w:rsidRPr="00C25669" w:rsidRDefault="00635740" w:rsidP="006413B6">
            <w:pPr>
              <w:pStyle w:val="TAC"/>
              <w:rPr>
                <w:rFonts w:cs="Arial"/>
              </w:rPr>
            </w:pPr>
          </w:p>
        </w:tc>
      </w:tr>
      <w:tr w:rsidR="00635740" w:rsidRPr="00FB27FE" w14:paraId="6563978E" w14:textId="77777777" w:rsidTr="006413B6">
        <w:trPr>
          <w:jc w:val="center"/>
        </w:trPr>
        <w:tc>
          <w:tcPr>
            <w:tcW w:w="1235" w:type="pct"/>
            <w:vAlign w:val="center"/>
          </w:tcPr>
          <w:p w14:paraId="5A0A23C6" w14:textId="77777777" w:rsidR="00635740" w:rsidRPr="00C25669" w:rsidRDefault="00635740" w:rsidP="006413B6">
            <w:pPr>
              <w:pStyle w:val="TAL"/>
              <w:rPr>
                <w:lang w:val="sv-FI"/>
              </w:rPr>
            </w:pPr>
            <w:r w:rsidRPr="00C25669">
              <w:rPr>
                <w:lang w:val="sv-FI"/>
              </w:rPr>
              <w:t>Transport block CRC per Slot</w:t>
            </w:r>
          </w:p>
        </w:tc>
        <w:tc>
          <w:tcPr>
            <w:tcW w:w="362" w:type="pct"/>
            <w:vAlign w:val="center"/>
          </w:tcPr>
          <w:p w14:paraId="520B3EA4" w14:textId="77777777" w:rsidR="00635740" w:rsidRPr="00C25669" w:rsidRDefault="00635740" w:rsidP="006413B6">
            <w:pPr>
              <w:pStyle w:val="TAC"/>
              <w:rPr>
                <w:lang w:val="sv-FI"/>
              </w:rPr>
            </w:pPr>
          </w:p>
        </w:tc>
        <w:tc>
          <w:tcPr>
            <w:tcW w:w="661" w:type="pct"/>
            <w:vAlign w:val="center"/>
          </w:tcPr>
          <w:p w14:paraId="146F0002" w14:textId="77777777" w:rsidR="00635740" w:rsidRPr="00C25669" w:rsidRDefault="00635740" w:rsidP="006413B6">
            <w:pPr>
              <w:pStyle w:val="TAC"/>
              <w:rPr>
                <w:lang w:val="sv-FI"/>
              </w:rPr>
            </w:pPr>
          </w:p>
        </w:tc>
        <w:tc>
          <w:tcPr>
            <w:tcW w:w="661" w:type="pct"/>
            <w:vAlign w:val="center"/>
          </w:tcPr>
          <w:p w14:paraId="01600BD2" w14:textId="77777777" w:rsidR="00635740" w:rsidRPr="00C25669" w:rsidRDefault="00635740" w:rsidP="006413B6">
            <w:pPr>
              <w:pStyle w:val="TAC"/>
              <w:rPr>
                <w:lang w:val="sv-FI"/>
              </w:rPr>
            </w:pPr>
          </w:p>
        </w:tc>
        <w:tc>
          <w:tcPr>
            <w:tcW w:w="661" w:type="pct"/>
            <w:vAlign w:val="center"/>
          </w:tcPr>
          <w:p w14:paraId="5CB22884" w14:textId="77777777" w:rsidR="00635740" w:rsidRPr="00C25669" w:rsidRDefault="00635740" w:rsidP="006413B6">
            <w:pPr>
              <w:pStyle w:val="TAC"/>
              <w:rPr>
                <w:rFonts w:cs="Arial"/>
                <w:lang w:val="sv-FI"/>
              </w:rPr>
            </w:pPr>
          </w:p>
        </w:tc>
        <w:tc>
          <w:tcPr>
            <w:tcW w:w="747" w:type="pct"/>
            <w:vAlign w:val="center"/>
          </w:tcPr>
          <w:p w14:paraId="39C936C2" w14:textId="77777777" w:rsidR="00635740" w:rsidRPr="00C25669" w:rsidRDefault="00635740" w:rsidP="006413B6">
            <w:pPr>
              <w:pStyle w:val="TAC"/>
              <w:rPr>
                <w:rFonts w:cs="Arial"/>
                <w:lang w:val="sv-FI"/>
              </w:rPr>
            </w:pPr>
          </w:p>
        </w:tc>
        <w:tc>
          <w:tcPr>
            <w:tcW w:w="672" w:type="pct"/>
          </w:tcPr>
          <w:p w14:paraId="77467781" w14:textId="77777777" w:rsidR="00635740" w:rsidRPr="00C25669" w:rsidRDefault="00635740" w:rsidP="006413B6">
            <w:pPr>
              <w:pStyle w:val="TAC"/>
              <w:rPr>
                <w:rFonts w:cs="Arial"/>
                <w:lang w:val="sv-FI"/>
              </w:rPr>
            </w:pPr>
          </w:p>
        </w:tc>
      </w:tr>
      <w:tr w:rsidR="00635740" w:rsidRPr="00C25669" w14:paraId="277927D3" w14:textId="77777777" w:rsidTr="006413B6">
        <w:trPr>
          <w:jc w:val="center"/>
        </w:trPr>
        <w:tc>
          <w:tcPr>
            <w:tcW w:w="1235" w:type="pct"/>
            <w:vAlign w:val="center"/>
          </w:tcPr>
          <w:p w14:paraId="38BA20FE" w14:textId="77777777" w:rsidR="00635740" w:rsidRPr="00C25669" w:rsidRDefault="00635740" w:rsidP="006413B6">
            <w:pPr>
              <w:pStyle w:val="TAL"/>
            </w:pPr>
            <w:r w:rsidRPr="00C25669">
              <w:rPr>
                <w:lang w:val="sv-FI"/>
              </w:rPr>
              <w:t xml:space="preserve">  </w:t>
            </w:r>
            <w:r w:rsidRPr="00C25669">
              <w:t>For Slot i = 0</w:t>
            </w:r>
          </w:p>
        </w:tc>
        <w:tc>
          <w:tcPr>
            <w:tcW w:w="362" w:type="pct"/>
            <w:vAlign w:val="center"/>
          </w:tcPr>
          <w:p w14:paraId="57907428" w14:textId="77777777" w:rsidR="00635740" w:rsidRPr="00C25669" w:rsidRDefault="00635740" w:rsidP="006413B6">
            <w:pPr>
              <w:pStyle w:val="TAC"/>
            </w:pPr>
            <w:r w:rsidRPr="00C25669">
              <w:t>Bits</w:t>
            </w:r>
          </w:p>
        </w:tc>
        <w:tc>
          <w:tcPr>
            <w:tcW w:w="661" w:type="pct"/>
            <w:vAlign w:val="center"/>
          </w:tcPr>
          <w:p w14:paraId="5BC51219" w14:textId="77777777" w:rsidR="00635740" w:rsidRPr="00C25669" w:rsidRDefault="00635740" w:rsidP="006413B6">
            <w:pPr>
              <w:pStyle w:val="TAC"/>
            </w:pPr>
            <w:r w:rsidRPr="00C25669">
              <w:t>N/A</w:t>
            </w:r>
          </w:p>
        </w:tc>
        <w:tc>
          <w:tcPr>
            <w:tcW w:w="661" w:type="pct"/>
            <w:vAlign w:val="center"/>
          </w:tcPr>
          <w:p w14:paraId="325434AE" w14:textId="77777777" w:rsidR="00635740" w:rsidRPr="00C25669" w:rsidRDefault="00635740" w:rsidP="006413B6">
            <w:pPr>
              <w:pStyle w:val="TAC"/>
            </w:pPr>
          </w:p>
        </w:tc>
        <w:tc>
          <w:tcPr>
            <w:tcW w:w="661" w:type="pct"/>
            <w:vAlign w:val="center"/>
          </w:tcPr>
          <w:p w14:paraId="6375CAC1" w14:textId="77777777" w:rsidR="00635740" w:rsidRPr="00C25669" w:rsidRDefault="00635740" w:rsidP="006413B6">
            <w:pPr>
              <w:pStyle w:val="TAC"/>
              <w:rPr>
                <w:rFonts w:cs="Arial"/>
              </w:rPr>
            </w:pPr>
          </w:p>
        </w:tc>
        <w:tc>
          <w:tcPr>
            <w:tcW w:w="747" w:type="pct"/>
            <w:vAlign w:val="center"/>
          </w:tcPr>
          <w:p w14:paraId="38F03C42" w14:textId="77777777" w:rsidR="00635740" w:rsidRPr="00C25669" w:rsidRDefault="00635740" w:rsidP="006413B6">
            <w:pPr>
              <w:pStyle w:val="TAC"/>
              <w:rPr>
                <w:rFonts w:cs="Arial"/>
              </w:rPr>
            </w:pPr>
          </w:p>
        </w:tc>
        <w:tc>
          <w:tcPr>
            <w:tcW w:w="672" w:type="pct"/>
          </w:tcPr>
          <w:p w14:paraId="73448A43" w14:textId="77777777" w:rsidR="00635740" w:rsidRPr="00C25669" w:rsidRDefault="00635740" w:rsidP="006413B6">
            <w:pPr>
              <w:pStyle w:val="TAC"/>
              <w:rPr>
                <w:rFonts w:cs="Arial"/>
              </w:rPr>
            </w:pPr>
          </w:p>
        </w:tc>
      </w:tr>
      <w:tr w:rsidR="00635740" w:rsidRPr="00C25669" w14:paraId="62181F65" w14:textId="77777777" w:rsidTr="006413B6">
        <w:trPr>
          <w:jc w:val="center"/>
        </w:trPr>
        <w:tc>
          <w:tcPr>
            <w:tcW w:w="1235" w:type="pct"/>
            <w:vAlign w:val="center"/>
          </w:tcPr>
          <w:p w14:paraId="6DF98A50" w14:textId="77777777" w:rsidR="00635740" w:rsidRPr="00C25669" w:rsidRDefault="00635740" w:rsidP="006413B6">
            <w:pPr>
              <w:pStyle w:val="TAL"/>
            </w:pPr>
            <w:r w:rsidRPr="00C25669">
              <w:t xml:space="preserve">  For Slots i = 1,…, 19</w:t>
            </w:r>
          </w:p>
        </w:tc>
        <w:tc>
          <w:tcPr>
            <w:tcW w:w="362" w:type="pct"/>
            <w:vAlign w:val="center"/>
          </w:tcPr>
          <w:p w14:paraId="193C15E7" w14:textId="77777777" w:rsidR="00635740" w:rsidRPr="00C25669" w:rsidRDefault="00635740" w:rsidP="006413B6">
            <w:pPr>
              <w:pStyle w:val="TAC"/>
            </w:pPr>
            <w:r w:rsidRPr="00C25669">
              <w:t>Bits</w:t>
            </w:r>
          </w:p>
        </w:tc>
        <w:tc>
          <w:tcPr>
            <w:tcW w:w="661" w:type="pct"/>
            <w:vAlign w:val="center"/>
          </w:tcPr>
          <w:p w14:paraId="3120F5B1" w14:textId="77777777" w:rsidR="00635740" w:rsidRPr="00C25669" w:rsidRDefault="00635740" w:rsidP="006413B6">
            <w:pPr>
              <w:pStyle w:val="TAC"/>
            </w:pPr>
            <w:r w:rsidRPr="00C25669">
              <w:t>24</w:t>
            </w:r>
          </w:p>
        </w:tc>
        <w:tc>
          <w:tcPr>
            <w:tcW w:w="661" w:type="pct"/>
            <w:vAlign w:val="center"/>
          </w:tcPr>
          <w:p w14:paraId="587E58AC" w14:textId="77777777" w:rsidR="00635740" w:rsidRPr="00C25669" w:rsidRDefault="00635740" w:rsidP="006413B6">
            <w:pPr>
              <w:pStyle w:val="TAC"/>
            </w:pPr>
          </w:p>
        </w:tc>
        <w:tc>
          <w:tcPr>
            <w:tcW w:w="661" w:type="pct"/>
            <w:vAlign w:val="center"/>
          </w:tcPr>
          <w:p w14:paraId="021CA25E" w14:textId="77777777" w:rsidR="00635740" w:rsidRPr="00C25669" w:rsidRDefault="00635740" w:rsidP="006413B6">
            <w:pPr>
              <w:pStyle w:val="TAC"/>
              <w:rPr>
                <w:rFonts w:cs="Arial"/>
              </w:rPr>
            </w:pPr>
          </w:p>
        </w:tc>
        <w:tc>
          <w:tcPr>
            <w:tcW w:w="747" w:type="pct"/>
            <w:vAlign w:val="center"/>
          </w:tcPr>
          <w:p w14:paraId="1F8DA87F" w14:textId="77777777" w:rsidR="00635740" w:rsidRPr="00C25669" w:rsidRDefault="00635740" w:rsidP="006413B6">
            <w:pPr>
              <w:pStyle w:val="TAC"/>
              <w:rPr>
                <w:rFonts w:cs="Arial"/>
              </w:rPr>
            </w:pPr>
          </w:p>
        </w:tc>
        <w:tc>
          <w:tcPr>
            <w:tcW w:w="672" w:type="pct"/>
          </w:tcPr>
          <w:p w14:paraId="1885DA65" w14:textId="77777777" w:rsidR="00635740" w:rsidRPr="00C25669" w:rsidRDefault="00635740" w:rsidP="006413B6">
            <w:pPr>
              <w:pStyle w:val="TAC"/>
              <w:rPr>
                <w:rFonts w:cs="Arial"/>
              </w:rPr>
            </w:pPr>
          </w:p>
        </w:tc>
      </w:tr>
      <w:tr w:rsidR="00635740" w:rsidRPr="00C25669" w14:paraId="728054A9" w14:textId="77777777" w:rsidTr="006413B6">
        <w:trPr>
          <w:jc w:val="center"/>
        </w:trPr>
        <w:tc>
          <w:tcPr>
            <w:tcW w:w="1235" w:type="pct"/>
            <w:vAlign w:val="center"/>
          </w:tcPr>
          <w:p w14:paraId="52794333" w14:textId="77777777" w:rsidR="00635740" w:rsidRPr="00C25669" w:rsidRDefault="00635740" w:rsidP="006413B6">
            <w:pPr>
              <w:pStyle w:val="TAL"/>
            </w:pPr>
            <w:r w:rsidRPr="00C25669">
              <w:t>Number of Code Blocks per Slot</w:t>
            </w:r>
          </w:p>
        </w:tc>
        <w:tc>
          <w:tcPr>
            <w:tcW w:w="362" w:type="pct"/>
            <w:vAlign w:val="center"/>
          </w:tcPr>
          <w:p w14:paraId="1113EFBF" w14:textId="77777777" w:rsidR="00635740" w:rsidRPr="00C25669" w:rsidRDefault="00635740" w:rsidP="006413B6">
            <w:pPr>
              <w:pStyle w:val="TAC"/>
            </w:pPr>
          </w:p>
        </w:tc>
        <w:tc>
          <w:tcPr>
            <w:tcW w:w="661" w:type="pct"/>
            <w:vAlign w:val="center"/>
          </w:tcPr>
          <w:p w14:paraId="44E11B4C" w14:textId="77777777" w:rsidR="00635740" w:rsidRPr="00C25669" w:rsidRDefault="00635740" w:rsidP="006413B6">
            <w:pPr>
              <w:pStyle w:val="TAC"/>
            </w:pPr>
          </w:p>
        </w:tc>
        <w:tc>
          <w:tcPr>
            <w:tcW w:w="661" w:type="pct"/>
            <w:vAlign w:val="center"/>
          </w:tcPr>
          <w:p w14:paraId="0AE11332" w14:textId="77777777" w:rsidR="00635740" w:rsidRPr="00C25669" w:rsidRDefault="00635740" w:rsidP="006413B6">
            <w:pPr>
              <w:pStyle w:val="TAC"/>
            </w:pPr>
          </w:p>
        </w:tc>
        <w:tc>
          <w:tcPr>
            <w:tcW w:w="661" w:type="pct"/>
            <w:vAlign w:val="center"/>
          </w:tcPr>
          <w:p w14:paraId="77AA1DCF" w14:textId="77777777" w:rsidR="00635740" w:rsidRPr="00C25669" w:rsidRDefault="00635740" w:rsidP="006413B6">
            <w:pPr>
              <w:pStyle w:val="TAC"/>
              <w:rPr>
                <w:rFonts w:cs="Arial"/>
              </w:rPr>
            </w:pPr>
          </w:p>
        </w:tc>
        <w:tc>
          <w:tcPr>
            <w:tcW w:w="747" w:type="pct"/>
            <w:vAlign w:val="center"/>
          </w:tcPr>
          <w:p w14:paraId="54467453" w14:textId="77777777" w:rsidR="00635740" w:rsidRPr="00C25669" w:rsidRDefault="00635740" w:rsidP="006413B6">
            <w:pPr>
              <w:pStyle w:val="TAC"/>
              <w:rPr>
                <w:rFonts w:cs="Arial"/>
              </w:rPr>
            </w:pPr>
          </w:p>
        </w:tc>
        <w:tc>
          <w:tcPr>
            <w:tcW w:w="672" w:type="pct"/>
          </w:tcPr>
          <w:p w14:paraId="2DE9842C" w14:textId="77777777" w:rsidR="00635740" w:rsidRPr="00C25669" w:rsidRDefault="00635740" w:rsidP="006413B6">
            <w:pPr>
              <w:pStyle w:val="TAC"/>
              <w:rPr>
                <w:rFonts w:cs="Arial"/>
              </w:rPr>
            </w:pPr>
          </w:p>
        </w:tc>
      </w:tr>
      <w:tr w:rsidR="00635740" w:rsidRPr="00C25669" w14:paraId="6A0B0693" w14:textId="77777777" w:rsidTr="006413B6">
        <w:trPr>
          <w:jc w:val="center"/>
        </w:trPr>
        <w:tc>
          <w:tcPr>
            <w:tcW w:w="1235" w:type="pct"/>
            <w:vAlign w:val="center"/>
          </w:tcPr>
          <w:p w14:paraId="403CDEF1" w14:textId="77777777" w:rsidR="00635740" w:rsidRPr="00C25669" w:rsidRDefault="00635740" w:rsidP="006413B6">
            <w:pPr>
              <w:pStyle w:val="TAL"/>
            </w:pPr>
            <w:r w:rsidRPr="00C25669">
              <w:t xml:space="preserve">  For Slot i = 0</w:t>
            </w:r>
          </w:p>
        </w:tc>
        <w:tc>
          <w:tcPr>
            <w:tcW w:w="362" w:type="pct"/>
            <w:vAlign w:val="center"/>
          </w:tcPr>
          <w:p w14:paraId="7A418DA7" w14:textId="77777777" w:rsidR="00635740" w:rsidRPr="00C25669" w:rsidRDefault="00635740" w:rsidP="006413B6">
            <w:pPr>
              <w:pStyle w:val="TAC"/>
            </w:pPr>
            <w:r w:rsidRPr="00C25669">
              <w:t>CBs</w:t>
            </w:r>
          </w:p>
        </w:tc>
        <w:tc>
          <w:tcPr>
            <w:tcW w:w="661" w:type="pct"/>
            <w:vAlign w:val="center"/>
          </w:tcPr>
          <w:p w14:paraId="3FE43229" w14:textId="77777777" w:rsidR="00635740" w:rsidRPr="00C25669" w:rsidRDefault="00635740" w:rsidP="006413B6">
            <w:pPr>
              <w:pStyle w:val="TAC"/>
            </w:pPr>
            <w:r w:rsidRPr="00C25669">
              <w:t>N/A</w:t>
            </w:r>
          </w:p>
        </w:tc>
        <w:tc>
          <w:tcPr>
            <w:tcW w:w="661" w:type="pct"/>
            <w:vAlign w:val="center"/>
          </w:tcPr>
          <w:p w14:paraId="3065175A" w14:textId="77777777" w:rsidR="00635740" w:rsidRPr="00C25669" w:rsidRDefault="00635740" w:rsidP="006413B6">
            <w:pPr>
              <w:pStyle w:val="TAC"/>
            </w:pPr>
          </w:p>
        </w:tc>
        <w:tc>
          <w:tcPr>
            <w:tcW w:w="661" w:type="pct"/>
            <w:vAlign w:val="center"/>
          </w:tcPr>
          <w:p w14:paraId="313DA3F9" w14:textId="77777777" w:rsidR="00635740" w:rsidRPr="00C25669" w:rsidRDefault="00635740" w:rsidP="006413B6">
            <w:pPr>
              <w:pStyle w:val="TAC"/>
              <w:rPr>
                <w:rFonts w:cs="Arial"/>
              </w:rPr>
            </w:pPr>
          </w:p>
        </w:tc>
        <w:tc>
          <w:tcPr>
            <w:tcW w:w="747" w:type="pct"/>
            <w:vAlign w:val="center"/>
          </w:tcPr>
          <w:p w14:paraId="24C85DDA" w14:textId="77777777" w:rsidR="00635740" w:rsidRPr="00C25669" w:rsidRDefault="00635740" w:rsidP="006413B6">
            <w:pPr>
              <w:pStyle w:val="TAC"/>
              <w:rPr>
                <w:rFonts w:cs="Arial"/>
              </w:rPr>
            </w:pPr>
          </w:p>
        </w:tc>
        <w:tc>
          <w:tcPr>
            <w:tcW w:w="672" w:type="pct"/>
          </w:tcPr>
          <w:p w14:paraId="35C5383B" w14:textId="77777777" w:rsidR="00635740" w:rsidRPr="00C25669" w:rsidRDefault="00635740" w:rsidP="006413B6">
            <w:pPr>
              <w:pStyle w:val="TAC"/>
              <w:rPr>
                <w:rFonts w:cs="Arial"/>
              </w:rPr>
            </w:pPr>
          </w:p>
        </w:tc>
      </w:tr>
      <w:tr w:rsidR="00635740" w:rsidRPr="00C25669" w14:paraId="3860A8EE" w14:textId="77777777" w:rsidTr="006413B6">
        <w:trPr>
          <w:jc w:val="center"/>
        </w:trPr>
        <w:tc>
          <w:tcPr>
            <w:tcW w:w="1235" w:type="pct"/>
            <w:vAlign w:val="center"/>
          </w:tcPr>
          <w:p w14:paraId="440818C2" w14:textId="77777777" w:rsidR="00635740" w:rsidRPr="00C25669" w:rsidRDefault="00635740" w:rsidP="006413B6">
            <w:pPr>
              <w:pStyle w:val="TAL"/>
            </w:pPr>
            <w:r w:rsidRPr="00C25669">
              <w:t xml:space="preserve">  For Slots i = 1,…, 19</w:t>
            </w:r>
          </w:p>
        </w:tc>
        <w:tc>
          <w:tcPr>
            <w:tcW w:w="362" w:type="pct"/>
            <w:vAlign w:val="center"/>
          </w:tcPr>
          <w:p w14:paraId="05AA9EC6" w14:textId="77777777" w:rsidR="00635740" w:rsidRPr="00C25669" w:rsidRDefault="00635740" w:rsidP="006413B6">
            <w:pPr>
              <w:pStyle w:val="TAC"/>
            </w:pPr>
            <w:r w:rsidRPr="00C25669">
              <w:t>CBs</w:t>
            </w:r>
          </w:p>
        </w:tc>
        <w:tc>
          <w:tcPr>
            <w:tcW w:w="661" w:type="pct"/>
            <w:vAlign w:val="center"/>
          </w:tcPr>
          <w:p w14:paraId="7D99D2AA" w14:textId="77777777" w:rsidR="00635740" w:rsidRPr="00C25669" w:rsidRDefault="00635740" w:rsidP="006413B6">
            <w:pPr>
              <w:pStyle w:val="TAC"/>
            </w:pPr>
            <w:r w:rsidRPr="00C25669">
              <w:t>1</w:t>
            </w:r>
          </w:p>
        </w:tc>
        <w:tc>
          <w:tcPr>
            <w:tcW w:w="661" w:type="pct"/>
            <w:vAlign w:val="center"/>
          </w:tcPr>
          <w:p w14:paraId="1133C191" w14:textId="77777777" w:rsidR="00635740" w:rsidRPr="00C25669" w:rsidRDefault="00635740" w:rsidP="006413B6">
            <w:pPr>
              <w:pStyle w:val="TAC"/>
            </w:pPr>
          </w:p>
        </w:tc>
        <w:tc>
          <w:tcPr>
            <w:tcW w:w="661" w:type="pct"/>
            <w:vAlign w:val="center"/>
          </w:tcPr>
          <w:p w14:paraId="09958A42" w14:textId="77777777" w:rsidR="00635740" w:rsidRPr="00C25669" w:rsidRDefault="00635740" w:rsidP="006413B6">
            <w:pPr>
              <w:pStyle w:val="TAC"/>
              <w:rPr>
                <w:rFonts w:cs="Arial"/>
              </w:rPr>
            </w:pPr>
          </w:p>
        </w:tc>
        <w:tc>
          <w:tcPr>
            <w:tcW w:w="747" w:type="pct"/>
            <w:vAlign w:val="center"/>
          </w:tcPr>
          <w:p w14:paraId="48E5AA64" w14:textId="77777777" w:rsidR="00635740" w:rsidRPr="00C25669" w:rsidRDefault="00635740" w:rsidP="006413B6">
            <w:pPr>
              <w:pStyle w:val="TAC"/>
              <w:rPr>
                <w:rFonts w:cs="Arial"/>
              </w:rPr>
            </w:pPr>
          </w:p>
        </w:tc>
        <w:tc>
          <w:tcPr>
            <w:tcW w:w="672" w:type="pct"/>
          </w:tcPr>
          <w:p w14:paraId="2DC6A2CF" w14:textId="77777777" w:rsidR="00635740" w:rsidRPr="00C25669" w:rsidRDefault="00635740" w:rsidP="006413B6">
            <w:pPr>
              <w:pStyle w:val="TAC"/>
              <w:rPr>
                <w:rFonts w:cs="Arial"/>
              </w:rPr>
            </w:pPr>
          </w:p>
        </w:tc>
      </w:tr>
      <w:tr w:rsidR="00635740" w:rsidRPr="00C25669" w14:paraId="24411AFF" w14:textId="77777777" w:rsidTr="006413B6">
        <w:trPr>
          <w:jc w:val="center"/>
        </w:trPr>
        <w:tc>
          <w:tcPr>
            <w:tcW w:w="1235" w:type="pct"/>
            <w:vAlign w:val="center"/>
          </w:tcPr>
          <w:p w14:paraId="6F3D821B" w14:textId="77777777" w:rsidR="00635740" w:rsidRPr="00C25669" w:rsidRDefault="00635740" w:rsidP="006413B6">
            <w:pPr>
              <w:pStyle w:val="TAL"/>
            </w:pPr>
            <w:r w:rsidRPr="00C25669">
              <w:t>Binary Channel Bits Per Slot</w:t>
            </w:r>
          </w:p>
        </w:tc>
        <w:tc>
          <w:tcPr>
            <w:tcW w:w="362" w:type="pct"/>
            <w:vAlign w:val="center"/>
          </w:tcPr>
          <w:p w14:paraId="25B5493C" w14:textId="77777777" w:rsidR="00635740" w:rsidRPr="00C25669" w:rsidRDefault="00635740" w:rsidP="006413B6">
            <w:pPr>
              <w:pStyle w:val="TAC"/>
            </w:pPr>
          </w:p>
        </w:tc>
        <w:tc>
          <w:tcPr>
            <w:tcW w:w="661" w:type="pct"/>
            <w:vAlign w:val="center"/>
          </w:tcPr>
          <w:p w14:paraId="36C74D5A" w14:textId="77777777" w:rsidR="00635740" w:rsidRPr="00C25669" w:rsidRDefault="00635740" w:rsidP="006413B6">
            <w:pPr>
              <w:pStyle w:val="TAC"/>
            </w:pPr>
          </w:p>
        </w:tc>
        <w:tc>
          <w:tcPr>
            <w:tcW w:w="661" w:type="pct"/>
            <w:vAlign w:val="center"/>
          </w:tcPr>
          <w:p w14:paraId="16EF4546" w14:textId="77777777" w:rsidR="00635740" w:rsidRPr="00C25669" w:rsidRDefault="00635740" w:rsidP="006413B6">
            <w:pPr>
              <w:pStyle w:val="TAC"/>
            </w:pPr>
          </w:p>
        </w:tc>
        <w:tc>
          <w:tcPr>
            <w:tcW w:w="661" w:type="pct"/>
            <w:vAlign w:val="center"/>
          </w:tcPr>
          <w:p w14:paraId="74413E28" w14:textId="77777777" w:rsidR="00635740" w:rsidRPr="00C25669" w:rsidRDefault="00635740" w:rsidP="006413B6">
            <w:pPr>
              <w:pStyle w:val="TAC"/>
              <w:rPr>
                <w:rFonts w:cs="Arial"/>
              </w:rPr>
            </w:pPr>
          </w:p>
        </w:tc>
        <w:tc>
          <w:tcPr>
            <w:tcW w:w="747" w:type="pct"/>
            <w:vAlign w:val="center"/>
          </w:tcPr>
          <w:p w14:paraId="05FA796C" w14:textId="77777777" w:rsidR="00635740" w:rsidRPr="00C25669" w:rsidRDefault="00635740" w:rsidP="006413B6">
            <w:pPr>
              <w:pStyle w:val="TAC"/>
              <w:rPr>
                <w:rFonts w:cs="Arial"/>
              </w:rPr>
            </w:pPr>
          </w:p>
        </w:tc>
        <w:tc>
          <w:tcPr>
            <w:tcW w:w="672" w:type="pct"/>
          </w:tcPr>
          <w:p w14:paraId="7510E57E" w14:textId="77777777" w:rsidR="00635740" w:rsidRPr="00C25669" w:rsidRDefault="00635740" w:rsidP="006413B6">
            <w:pPr>
              <w:pStyle w:val="TAC"/>
              <w:rPr>
                <w:rFonts w:cs="Arial"/>
              </w:rPr>
            </w:pPr>
          </w:p>
        </w:tc>
      </w:tr>
      <w:tr w:rsidR="00635740" w:rsidRPr="00C25669" w14:paraId="63B99E6B" w14:textId="77777777" w:rsidTr="006413B6">
        <w:trPr>
          <w:jc w:val="center"/>
        </w:trPr>
        <w:tc>
          <w:tcPr>
            <w:tcW w:w="1235" w:type="pct"/>
            <w:vAlign w:val="center"/>
          </w:tcPr>
          <w:p w14:paraId="70B564CD" w14:textId="77777777" w:rsidR="00635740" w:rsidRPr="00C25669" w:rsidRDefault="00635740" w:rsidP="006413B6">
            <w:pPr>
              <w:pStyle w:val="TAL"/>
            </w:pPr>
            <w:r w:rsidRPr="00C25669">
              <w:t xml:space="preserve">  For Slot i = 0</w:t>
            </w:r>
          </w:p>
        </w:tc>
        <w:tc>
          <w:tcPr>
            <w:tcW w:w="362" w:type="pct"/>
            <w:vAlign w:val="center"/>
          </w:tcPr>
          <w:p w14:paraId="79E90734" w14:textId="77777777" w:rsidR="00635740" w:rsidRPr="00C25669" w:rsidRDefault="00635740" w:rsidP="006413B6">
            <w:pPr>
              <w:pStyle w:val="TAC"/>
            </w:pPr>
            <w:r w:rsidRPr="00C25669">
              <w:t>Bits</w:t>
            </w:r>
          </w:p>
        </w:tc>
        <w:tc>
          <w:tcPr>
            <w:tcW w:w="661" w:type="pct"/>
            <w:vAlign w:val="center"/>
          </w:tcPr>
          <w:p w14:paraId="7BC6441B" w14:textId="77777777" w:rsidR="00635740" w:rsidRPr="00C25669" w:rsidRDefault="00635740" w:rsidP="006413B6">
            <w:pPr>
              <w:pStyle w:val="TAC"/>
            </w:pPr>
            <w:r w:rsidRPr="00C25669">
              <w:t>N/A</w:t>
            </w:r>
          </w:p>
        </w:tc>
        <w:tc>
          <w:tcPr>
            <w:tcW w:w="661" w:type="pct"/>
            <w:vAlign w:val="center"/>
          </w:tcPr>
          <w:p w14:paraId="002FC782" w14:textId="77777777" w:rsidR="00635740" w:rsidRPr="00C25669" w:rsidRDefault="00635740" w:rsidP="006413B6">
            <w:pPr>
              <w:pStyle w:val="TAC"/>
            </w:pPr>
          </w:p>
        </w:tc>
        <w:tc>
          <w:tcPr>
            <w:tcW w:w="661" w:type="pct"/>
            <w:vAlign w:val="center"/>
          </w:tcPr>
          <w:p w14:paraId="440577E7" w14:textId="77777777" w:rsidR="00635740" w:rsidRPr="00C25669" w:rsidRDefault="00635740" w:rsidP="006413B6">
            <w:pPr>
              <w:pStyle w:val="TAC"/>
              <w:rPr>
                <w:rFonts w:cs="Arial"/>
              </w:rPr>
            </w:pPr>
          </w:p>
        </w:tc>
        <w:tc>
          <w:tcPr>
            <w:tcW w:w="747" w:type="pct"/>
            <w:vAlign w:val="center"/>
          </w:tcPr>
          <w:p w14:paraId="20D5C32C" w14:textId="77777777" w:rsidR="00635740" w:rsidRPr="00C25669" w:rsidRDefault="00635740" w:rsidP="006413B6">
            <w:pPr>
              <w:pStyle w:val="TAC"/>
              <w:rPr>
                <w:rFonts w:cs="Arial"/>
              </w:rPr>
            </w:pPr>
          </w:p>
        </w:tc>
        <w:tc>
          <w:tcPr>
            <w:tcW w:w="672" w:type="pct"/>
          </w:tcPr>
          <w:p w14:paraId="43AD2036" w14:textId="77777777" w:rsidR="00635740" w:rsidRPr="00C25669" w:rsidRDefault="00635740" w:rsidP="006413B6">
            <w:pPr>
              <w:pStyle w:val="TAC"/>
              <w:rPr>
                <w:rFonts w:cs="Arial"/>
              </w:rPr>
            </w:pPr>
          </w:p>
        </w:tc>
      </w:tr>
      <w:tr w:rsidR="00635740" w:rsidRPr="00C25669" w14:paraId="7291F945" w14:textId="77777777" w:rsidTr="006413B6">
        <w:trPr>
          <w:jc w:val="center"/>
        </w:trPr>
        <w:tc>
          <w:tcPr>
            <w:tcW w:w="1235" w:type="pct"/>
            <w:vAlign w:val="center"/>
          </w:tcPr>
          <w:p w14:paraId="62FF50CD" w14:textId="77777777" w:rsidR="00635740" w:rsidRPr="00C25669" w:rsidRDefault="00635740" w:rsidP="006413B6">
            <w:pPr>
              <w:pStyle w:val="TAL"/>
            </w:pPr>
            <w:r w:rsidRPr="00C25669">
              <w:t xml:space="preserve">  For Slots i = 10, 11</w:t>
            </w:r>
          </w:p>
        </w:tc>
        <w:tc>
          <w:tcPr>
            <w:tcW w:w="362" w:type="pct"/>
            <w:vAlign w:val="center"/>
          </w:tcPr>
          <w:p w14:paraId="77CBB1D2" w14:textId="77777777" w:rsidR="00635740" w:rsidRPr="00C25669" w:rsidRDefault="00635740" w:rsidP="006413B6">
            <w:pPr>
              <w:pStyle w:val="TAC"/>
            </w:pPr>
            <w:r w:rsidRPr="00C25669">
              <w:t>Bits</w:t>
            </w:r>
          </w:p>
        </w:tc>
        <w:tc>
          <w:tcPr>
            <w:tcW w:w="661" w:type="pct"/>
            <w:vAlign w:val="center"/>
          </w:tcPr>
          <w:p w14:paraId="5C71ADF6" w14:textId="77777777" w:rsidR="00635740" w:rsidRPr="00C25669" w:rsidRDefault="00635740" w:rsidP="006413B6">
            <w:pPr>
              <w:pStyle w:val="TAC"/>
            </w:pPr>
            <w:r w:rsidRPr="00C25669">
              <w:t>12480</w:t>
            </w:r>
          </w:p>
        </w:tc>
        <w:tc>
          <w:tcPr>
            <w:tcW w:w="661" w:type="pct"/>
            <w:vAlign w:val="center"/>
          </w:tcPr>
          <w:p w14:paraId="102BAD22" w14:textId="77777777" w:rsidR="00635740" w:rsidRPr="00C25669" w:rsidRDefault="00635740" w:rsidP="006413B6">
            <w:pPr>
              <w:pStyle w:val="TAC"/>
            </w:pPr>
          </w:p>
        </w:tc>
        <w:tc>
          <w:tcPr>
            <w:tcW w:w="661" w:type="pct"/>
            <w:vAlign w:val="center"/>
          </w:tcPr>
          <w:p w14:paraId="769DA101" w14:textId="77777777" w:rsidR="00635740" w:rsidRPr="00C25669" w:rsidRDefault="00635740" w:rsidP="006413B6">
            <w:pPr>
              <w:pStyle w:val="TAC"/>
              <w:rPr>
                <w:rFonts w:cs="Arial"/>
              </w:rPr>
            </w:pPr>
          </w:p>
        </w:tc>
        <w:tc>
          <w:tcPr>
            <w:tcW w:w="747" w:type="pct"/>
            <w:vAlign w:val="center"/>
          </w:tcPr>
          <w:p w14:paraId="18369149" w14:textId="77777777" w:rsidR="00635740" w:rsidRPr="00C25669" w:rsidRDefault="00635740" w:rsidP="006413B6">
            <w:pPr>
              <w:pStyle w:val="TAC"/>
              <w:rPr>
                <w:rFonts w:cs="Arial"/>
              </w:rPr>
            </w:pPr>
          </w:p>
        </w:tc>
        <w:tc>
          <w:tcPr>
            <w:tcW w:w="672" w:type="pct"/>
          </w:tcPr>
          <w:p w14:paraId="007062FB" w14:textId="77777777" w:rsidR="00635740" w:rsidRPr="00C25669" w:rsidRDefault="00635740" w:rsidP="006413B6">
            <w:pPr>
              <w:pStyle w:val="TAC"/>
              <w:rPr>
                <w:rFonts w:cs="Arial"/>
              </w:rPr>
            </w:pPr>
          </w:p>
        </w:tc>
      </w:tr>
      <w:tr w:rsidR="00635740" w:rsidRPr="00C25669" w14:paraId="3D2EA36E" w14:textId="77777777" w:rsidTr="006413B6">
        <w:trPr>
          <w:jc w:val="center"/>
        </w:trPr>
        <w:tc>
          <w:tcPr>
            <w:tcW w:w="1235" w:type="pct"/>
            <w:vAlign w:val="center"/>
          </w:tcPr>
          <w:p w14:paraId="6514ADD9" w14:textId="77777777" w:rsidR="00635740" w:rsidRPr="00C25669" w:rsidRDefault="00635740" w:rsidP="006413B6">
            <w:pPr>
              <w:pStyle w:val="TAL"/>
            </w:pPr>
            <w:r w:rsidRPr="00C25669">
              <w:t xml:space="preserve">  For Slots i =</w:t>
            </w:r>
            <w:r w:rsidRPr="00C25669">
              <w:rPr>
                <w:rFonts w:hint="eastAsia"/>
              </w:rPr>
              <w:t>1</w:t>
            </w:r>
            <w:r w:rsidRPr="00C25669">
              <w:t>,…, 9, 12, …, 19</w:t>
            </w:r>
          </w:p>
        </w:tc>
        <w:tc>
          <w:tcPr>
            <w:tcW w:w="362" w:type="pct"/>
            <w:vAlign w:val="center"/>
          </w:tcPr>
          <w:p w14:paraId="655E44DB" w14:textId="77777777" w:rsidR="00635740" w:rsidRPr="00C25669" w:rsidRDefault="00635740" w:rsidP="006413B6">
            <w:pPr>
              <w:pStyle w:val="TAC"/>
            </w:pPr>
            <w:r w:rsidRPr="00C25669">
              <w:t>Bits</w:t>
            </w:r>
          </w:p>
        </w:tc>
        <w:tc>
          <w:tcPr>
            <w:tcW w:w="661" w:type="pct"/>
            <w:vAlign w:val="center"/>
          </w:tcPr>
          <w:p w14:paraId="6C847C64" w14:textId="77777777" w:rsidR="00635740" w:rsidRPr="00C25669" w:rsidRDefault="00635740" w:rsidP="006413B6">
            <w:pPr>
              <w:pStyle w:val="TAC"/>
            </w:pPr>
            <w:r w:rsidRPr="00C25669">
              <w:t>13104</w:t>
            </w:r>
          </w:p>
        </w:tc>
        <w:tc>
          <w:tcPr>
            <w:tcW w:w="661" w:type="pct"/>
            <w:vAlign w:val="center"/>
          </w:tcPr>
          <w:p w14:paraId="31A50BAE" w14:textId="77777777" w:rsidR="00635740" w:rsidRPr="00C25669" w:rsidRDefault="00635740" w:rsidP="006413B6">
            <w:pPr>
              <w:pStyle w:val="TAC"/>
            </w:pPr>
          </w:p>
        </w:tc>
        <w:tc>
          <w:tcPr>
            <w:tcW w:w="661" w:type="pct"/>
            <w:vAlign w:val="center"/>
          </w:tcPr>
          <w:p w14:paraId="23BDD5B9" w14:textId="77777777" w:rsidR="00635740" w:rsidRPr="00C25669" w:rsidRDefault="00635740" w:rsidP="006413B6">
            <w:pPr>
              <w:pStyle w:val="TAC"/>
              <w:rPr>
                <w:rFonts w:cs="Arial"/>
              </w:rPr>
            </w:pPr>
          </w:p>
        </w:tc>
        <w:tc>
          <w:tcPr>
            <w:tcW w:w="747" w:type="pct"/>
            <w:vAlign w:val="center"/>
          </w:tcPr>
          <w:p w14:paraId="44BCE6EF" w14:textId="77777777" w:rsidR="00635740" w:rsidRPr="00C25669" w:rsidRDefault="00635740" w:rsidP="006413B6">
            <w:pPr>
              <w:pStyle w:val="TAC"/>
              <w:rPr>
                <w:rFonts w:cs="Arial"/>
              </w:rPr>
            </w:pPr>
          </w:p>
        </w:tc>
        <w:tc>
          <w:tcPr>
            <w:tcW w:w="672" w:type="pct"/>
          </w:tcPr>
          <w:p w14:paraId="1DF438AA" w14:textId="77777777" w:rsidR="00635740" w:rsidRPr="00C25669" w:rsidRDefault="00635740" w:rsidP="006413B6">
            <w:pPr>
              <w:pStyle w:val="TAC"/>
              <w:rPr>
                <w:rFonts w:cs="Arial"/>
              </w:rPr>
            </w:pPr>
          </w:p>
        </w:tc>
      </w:tr>
      <w:tr w:rsidR="00635740" w:rsidRPr="00C25669" w14:paraId="18D0EFB0" w14:textId="77777777" w:rsidTr="006413B6">
        <w:trPr>
          <w:trHeight w:val="70"/>
          <w:jc w:val="center"/>
        </w:trPr>
        <w:tc>
          <w:tcPr>
            <w:tcW w:w="1235" w:type="pct"/>
            <w:vAlign w:val="center"/>
          </w:tcPr>
          <w:p w14:paraId="41408C5A" w14:textId="77777777" w:rsidR="00635740" w:rsidRPr="00C25669" w:rsidRDefault="00635740" w:rsidP="006413B6">
            <w:pPr>
              <w:pStyle w:val="TAL"/>
            </w:pPr>
            <w:r w:rsidRPr="00C25669">
              <w:t>Max. Throughput averaged over 2 frames</w:t>
            </w:r>
          </w:p>
        </w:tc>
        <w:tc>
          <w:tcPr>
            <w:tcW w:w="362" w:type="pct"/>
            <w:vAlign w:val="center"/>
          </w:tcPr>
          <w:p w14:paraId="645526EB" w14:textId="77777777" w:rsidR="00635740" w:rsidRPr="00C25669" w:rsidRDefault="00635740" w:rsidP="006413B6">
            <w:pPr>
              <w:pStyle w:val="TAC"/>
            </w:pPr>
            <w:r w:rsidRPr="00C25669">
              <w:t>Mbps</w:t>
            </w:r>
          </w:p>
        </w:tc>
        <w:tc>
          <w:tcPr>
            <w:tcW w:w="661" w:type="pct"/>
            <w:vAlign w:val="center"/>
          </w:tcPr>
          <w:p w14:paraId="31C2F77D" w14:textId="77777777" w:rsidR="00635740" w:rsidRPr="00C25669" w:rsidRDefault="00635740" w:rsidP="006413B6">
            <w:pPr>
              <w:pStyle w:val="TAC"/>
            </w:pPr>
            <w:r w:rsidRPr="00C25669">
              <w:t>3.709</w:t>
            </w:r>
          </w:p>
        </w:tc>
        <w:tc>
          <w:tcPr>
            <w:tcW w:w="661" w:type="pct"/>
            <w:vAlign w:val="center"/>
          </w:tcPr>
          <w:p w14:paraId="1F9D4264" w14:textId="77777777" w:rsidR="00635740" w:rsidRPr="00C25669" w:rsidRDefault="00635740" w:rsidP="006413B6">
            <w:pPr>
              <w:pStyle w:val="TAC"/>
            </w:pPr>
          </w:p>
        </w:tc>
        <w:tc>
          <w:tcPr>
            <w:tcW w:w="661" w:type="pct"/>
            <w:vAlign w:val="center"/>
          </w:tcPr>
          <w:p w14:paraId="6F08B0D8" w14:textId="77777777" w:rsidR="00635740" w:rsidRPr="00C25669" w:rsidRDefault="00635740" w:rsidP="006413B6">
            <w:pPr>
              <w:pStyle w:val="TAC"/>
              <w:rPr>
                <w:rFonts w:cs="Arial"/>
              </w:rPr>
            </w:pPr>
          </w:p>
        </w:tc>
        <w:tc>
          <w:tcPr>
            <w:tcW w:w="747" w:type="pct"/>
            <w:vAlign w:val="center"/>
          </w:tcPr>
          <w:p w14:paraId="3B75495A" w14:textId="77777777" w:rsidR="00635740" w:rsidRPr="00C25669" w:rsidRDefault="00635740" w:rsidP="006413B6">
            <w:pPr>
              <w:pStyle w:val="TAC"/>
              <w:rPr>
                <w:rFonts w:cs="Arial"/>
              </w:rPr>
            </w:pPr>
          </w:p>
        </w:tc>
        <w:tc>
          <w:tcPr>
            <w:tcW w:w="672" w:type="pct"/>
          </w:tcPr>
          <w:p w14:paraId="1D8BD757" w14:textId="77777777" w:rsidR="00635740" w:rsidRPr="00C25669" w:rsidRDefault="00635740" w:rsidP="006413B6">
            <w:pPr>
              <w:pStyle w:val="TAC"/>
              <w:rPr>
                <w:rFonts w:cs="Arial"/>
              </w:rPr>
            </w:pPr>
          </w:p>
        </w:tc>
      </w:tr>
      <w:tr w:rsidR="00635740" w:rsidRPr="00C25669" w14:paraId="1F478BE2" w14:textId="77777777" w:rsidTr="006413B6">
        <w:trPr>
          <w:trHeight w:val="70"/>
          <w:jc w:val="center"/>
        </w:trPr>
        <w:tc>
          <w:tcPr>
            <w:tcW w:w="5000" w:type="pct"/>
            <w:gridSpan w:val="7"/>
          </w:tcPr>
          <w:p w14:paraId="2287E691" w14:textId="77777777" w:rsidR="00635740" w:rsidRPr="00C25669" w:rsidRDefault="00635740" w:rsidP="006413B6">
            <w:pPr>
              <w:pStyle w:val="TAN"/>
            </w:pPr>
            <w:r w:rsidRPr="00C25669">
              <w:t>Note 1:</w:t>
            </w:r>
            <w:r w:rsidRPr="00C25669">
              <w:tab/>
              <w:t>SS/PBCH block is transmitted in slot #0 with periodicity 20 ms</w:t>
            </w:r>
          </w:p>
          <w:p w14:paraId="52A501EC" w14:textId="77777777" w:rsidR="00635740" w:rsidRPr="00C25669" w:rsidRDefault="00635740" w:rsidP="006413B6">
            <w:pPr>
              <w:pStyle w:val="TAN"/>
            </w:pPr>
            <w:r w:rsidRPr="00C25669">
              <w:rPr>
                <w:lang w:val="en-US"/>
              </w:rPr>
              <w:t>Note 2:</w:t>
            </w:r>
            <w:r w:rsidRPr="00C25669">
              <w:tab/>
            </w:r>
            <w:r w:rsidRPr="00C25669">
              <w:rPr>
                <w:lang w:val="en-US"/>
              </w:rPr>
              <w:t>Slot i is slot index per 2 frames</w:t>
            </w:r>
          </w:p>
        </w:tc>
      </w:tr>
    </w:tbl>
    <w:p w14:paraId="16CE2C14" w14:textId="77777777" w:rsidR="00635740" w:rsidRDefault="00635740" w:rsidP="00635740">
      <w:pPr>
        <w:rPr>
          <w:noProof/>
        </w:rPr>
      </w:pPr>
    </w:p>
    <w:p w14:paraId="7E7DBFF9" w14:textId="77777777" w:rsidR="00635740" w:rsidRPr="00C25669" w:rsidRDefault="00635740" w:rsidP="00635740">
      <w:pPr>
        <w:pStyle w:val="TH"/>
      </w:pPr>
      <w:r w:rsidRPr="00C25669">
        <w:lastRenderedPageBreak/>
        <w:t>Table A.3.2.1.1-2: PDSCH Reference Channel for FDD (16QAM)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9"/>
        <w:gridCol w:w="677"/>
        <w:gridCol w:w="1237"/>
        <w:gridCol w:w="1236"/>
        <w:gridCol w:w="1237"/>
        <w:gridCol w:w="1237"/>
        <w:gridCol w:w="1398"/>
        <w:gridCol w:w="1240"/>
      </w:tblGrid>
      <w:tr w:rsidR="00635740" w:rsidRPr="0037783B" w14:paraId="530E5F62" w14:textId="77777777" w:rsidTr="006413B6">
        <w:trPr>
          <w:jc w:val="center"/>
        </w:trPr>
        <w:tc>
          <w:tcPr>
            <w:tcW w:w="711" w:type="pct"/>
            <w:shd w:val="clear" w:color="auto" w:fill="auto"/>
            <w:vAlign w:val="center"/>
          </w:tcPr>
          <w:p w14:paraId="393AA2F3" w14:textId="77777777" w:rsidR="00635740" w:rsidRPr="0037783B" w:rsidRDefault="00635740" w:rsidP="006413B6">
            <w:pPr>
              <w:pStyle w:val="TAH"/>
            </w:pPr>
            <w:r w:rsidRPr="0037783B">
              <w:t>Parameter</w:t>
            </w:r>
          </w:p>
        </w:tc>
        <w:tc>
          <w:tcPr>
            <w:tcW w:w="351" w:type="pct"/>
            <w:shd w:val="clear" w:color="auto" w:fill="auto"/>
            <w:vAlign w:val="center"/>
          </w:tcPr>
          <w:p w14:paraId="198A28E9" w14:textId="77777777" w:rsidR="00635740" w:rsidRPr="0037783B" w:rsidRDefault="00635740" w:rsidP="006413B6">
            <w:pPr>
              <w:pStyle w:val="TAH"/>
            </w:pPr>
            <w:r w:rsidRPr="0037783B">
              <w:t>Unit</w:t>
            </w:r>
          </w:p>
        </w:tc>
        <w:tc>
          <w:tcPr>
            <w:tcW w:w="3294" w:type="pct"/>
            <w:gridSpan w:val="5"/>
            <w:shd w:val="clear" w:color="auto" w:fill="auto"/>
            <w:vAlign w:val="center"/>
          </w:tcPr>
          <w:p w14:paraId="645023F2" w14:textId="77777777" w:rsidR="00635740" w:rsidRPr="0037783B" w:rsidRDefault="00635740" w:rsidP="006413B6">
            <w:pPr>
              <w:pStyle w:val="TAH"/>
            </w:pPr>
            <w:r w:rsidRPr="0037783B">
              <w:t>Value</w:t>
            </w:r>
          </w:p>
        </w:tc>
        <w:tc>
          <w:tcPr>
            <w:tcW w:w="643" w:type="pct"/>
          </w:tcPr>
          <w:p w14:paraId="717FE8AE" w14:textId="77777777" w:rsidR="00635740" w:rsidRPr="0037783B" w:rsidRDefault="00635740" w:rsidP="006413B6">
            <w:pPr>
              <w:pStyle w:val="TAH"/>
            </w:pPr>
          </w:p>
        </w:tc>
      </w:tr>
      <w:tr w:rsidR="00635740" w:rsidRPr="0037783B" w14:paraId="45F73CA1" w14:textId="77777777" w:rsidTr="006413B6">
        <w:trPr>
          <w:jc w:val="center"/>
        </w:trPr>
        <w:tc>
          <w:tcPr>
            <w:tcW w:w="711" w:type="pct"/>
            <w:vAlign w:val="center"/>
          </w:tcPr>
          <w:p w14:paraId="696E1C53" w14:textId="77777777" w:rsidR="00635740" w:rsidRPr="0037783B" w:rsidRDefault="00635740" w:rsidP="006413B6">
            <w:pPr>
              <w:pStyle w:val="TAL"/>
            </w:pPr>
            <w:r w:rsidRPr="0037783B">
              <w:t>Reference channel</w:t>
            </w:r>
          </w:p>
        </w:tc>
        <w:tc>
          <w:tcPr>
            <w:tcW w:w="351" w:type="pct"/>
          </w:tcPr>
          <w:p w14:paraId="4041814E" w14:textId="77777777" w:rsidR="00635740" w:rsidRPr="0037783B" w:rsidRDefault="00635740" w:rsidP="006413B6">
            <w:pPr>
              <w:pStyle w:val="TAC"/>
            </w:pPr>
          </w:p>
        </w:tc>
        <w:tc>
          <w:tcPr>
            <w:tcW w:w="642" w:type="pct"/>
          </w:tcPr>
          <w:p w14:paraId="2C0A6F6B" w14:textId="77777777" w:rsidR="00635740" w:rsidRPr="0037783B" w:rsidRDefault="00635740" w:rsidP="006413B6">
            <w:pPr>
              <w:pStyle w:val="TAC"/>
            </w:pPr>
            <w:r w:rsidRPr="0037783B">
              <w:t>R.PDSCH.1-2.1 FDD</w:t>
            </w:r>
          </w:p>
        </w:tc>
        <w:tc>
          <w:tcPr>
            <w:tcW w:w="642" w:type="pct"/>
          </w:tcPr>
          <w:p w14:paraId="27612CCC" w14:textId="77777777" w:rsidR="00635740" w:rsidRPr="0037783B" w:rsidRDefault="00635740" w:rsidP="006413B6">
            <w:pPr>
              <w:pStyle w:val="TAC"/>
            </w:pPr>
          </w:p>
        </w:tc>
        <w:tc>
          <w:tcPr>
            <w:tcW w:w="642" w:type="pct"/>
          </w:tcPr>
          <w:p w14:paraId="5600482E" w14:textId="77777777" w:rsidR="00635740" w:rsidRPr="0037783B" w:rsidRDefault="00635740" w:rsidP="006413B6">
            <w:pPr>
              <w:pStyle w:val="TAC"/>
            </w:pPr>
          </w:p>
        </w:tc>
        <w:tc>
          <w:tcPr>
            <w:tcW w:w="642" w:type="pct"/>
          </w:tcPr>
          <w:p w14:paraId="63DDDDC8" w14:textId="77777777" w:rsidR="00635740" w:rsidRPr="0037783B" w:rsidRDefault="00635740" w:rsidP="006413B6">
            <w:pPr>
              <w:pStyle w:val="TAC"/>
            </w:pPr>
          </w:p>
        </w:tc>
        <w:tc>
          <w:tcPr>
            <w:tcW w:w="725" w:type="pct"/>
          </w:tcPr>
          <w:p w14:paraId="51923006" w14:textId="77777777" w:rsidR="00635740" w:rsidRPr="0037783B" w:rsidRDefault="00635740" w:rsidP="006413B6">
            <w:pPr>
              <w:pStyle w:val="TAC"/>
            </w:pPr>
          </w:p>
        </w:tc>
        <w:tc>
          <w:tcPr>
            <w:tcW w:w="643" w:type="pct"/>
          </w:tcPr>
          <w:p w14:paraId="7049455F" w14:textId="77777777" w:rsidR="00635740" w:rsidRPr="00B549FD" w:rsidRDefault="00635740" w:rsidP="006413B6">
            <w:pPr>
              <w:pStyle w:val="TAC"/>
            </w:pPr>
          </w:p>
        </w:tc>
      </w:tr>
      <w:tr w:rsidR="00635740" w:rsidRPr="0037783B" w14:paraId="35BBB870" w14:textId="77777777" w:rsidTr="006413B6">
        <w:trPr>
          <w:trHeight w:val="54"/>
          <w:jc w:val="center"/>
        </w:trPr>
        <w:tc>
          <w:tcPr>
            <w:tcW w:w="711" w:type="pct"/>
            <w:vAlign w:val="center"/>
          </w:tcPr>
          <w:p w14:paraId="38DDD4B7" w14:textId="77777777" w:rsidR="00635740" w:rsidRPr="0037783B" w:rsidRDefault="00635740" w:rsidP="006413B6">
            <w:pPr>
              <w:pStyle w:val="TAL"/>
              <w:rPr>
                <w:rFonts w:cs="Arial"/>
              </w:rPr>
            </w:pPr>
            <w:r w:rsidRPr="0037783B">
              <w:t>Channel bandwidth</w:t>
            </w:r>
          </w:p>
        </w:tc>
        <w:tc>
          <w:tcPr>
            <w:tcW w:w="351" w:type="pct"/>
          </w:tcPr>
          <w:p w14:paraId="31363D5C" w14:textId="77777777" w:rsidR="00635740" w:rsidRPr="0037783B" w:rsidRDefault="00635740" w:rsidP="006413B6">
            <w:pPr>
              <w:pStyle w:val="TAC"/>
              <w:rPr>
                <w:rFonts w:cs="Arial"/>
              </w:rPr>
            </w:pPr>
            <w:r w:rsidRPr="0037783B">
              <w:rPr>
                <w:rFonts w:cs="Arial"/>
              </w:rPr>
              <w:t>MHz</w:t>
            </w:r>
          </w:p>
        </w:tc>
        <w:tc>
          <w:tcPr>
            <w:tcW w:w="642" w:type="pct"/>
          </w:tcPr>
          <w:p w14:paraId="08DCB3D7" w14:textId="77777777" w:rsidR="00635740" w:rsidRPr="0037783B" w:rsidRDefault="00635740" w:rsidP="006413B6">
            <w:pPr>
              <w:pStyle w:val="TAC"/>
              <w:rPr>
                <w:rFonts w:cs="Arial"/>
              </w:rPr>
            </w:pPr>
            <w:r w:rsidRPr="0037783B">
              <w:rPr>
                <w:rFonts w:cs="Arial"/>
              </w:rPr>
              <w:t>10</w:t>
            </w:r>
          </w:p>
        </w:tc>
        <w:tc>
          <w:tcPr>
            <w:tcW w:w="642" w:type="pct"/>
          </w:tcPr>
          <w:p w14:paraId="15EBE22D" w14:textId="77777777" w:rsidR="00635740" w:rsidRPr="0037783B" w:rsidRDefault="00635740" w:rsidP="006413B6">
            <w:pPr>
              <w:pStyle w:val="TAC"/>
              <w:rPr>
                <w:rFonts w:cs="Arial"/>
              </w:rPr>
            </w:pPr>
          </w:p>
        </w:tc>
        <w:tc>
          <w:tcPr>
            <w:tcW w:w="642" w:type="pct"/>
          </w:tcPr>
          <w:p w14:paraId="15508C20" w14:textId="77777777" w:rsidR="00635740" w:rsidRPr="0037783B" w:rsidRDefault="00635740" w:rsidP="006413B6">
            <w:pPr>
              <w:pStyle w:val="TAC"/>
              <w:rPr>
                <w:rFonts w:cs="Arial"/>
              </w:rPr>
            </w:pPr>
          </w:p>
        </w:tc>
        <w:tc>
          <w:tcPr>
            <w:tcW w:w="642" w:type="pct"/>
          </w:tcPr>
          <w:p w14:paraId="4E1C6ECE" w14:textId="77777777" w:rsidR="00635740" w:rsidRPr="0037783B" w:rsidRDefault="00635740" w:rsidP="006413B6">
            <w:pPr>
              <w:pStyle w:val="TAC"/>
              <w:rPr>
                <w:rFonts w:cs="Arial"/>
              </w:rPr>
            </w:pPr>
          </w:p>
        </w:tc>
        <w:tc>
          <w:tcPr>
            <w:tcW w:w="725" w:type="pct"/>
          </w:tcPr>
          <w:p w14:paraId="33D3C41B" w14:textId="77777777" w:rsidR="00635740" w:rsidRPr="0037783B" w:rsidRDefault="00635740" w:rsidP="006413B6">
            <w:pPr>
              <w:pStyle w:val="TAC"/>
              <w:rPr>
                <w:rFonts w:cs="Arial"/>
              </w:rPr>
            </w:pPr>
          </w:p>
        </w:tc>
        <w:tc>
          <w:tcPr>
            <w:tcW w:w="643" w:type="pct"/>
          </w:tcPr>
          <w:p w14:paraId="5E170F88" w14:textId="77777777" w:rsidR="00635740" w:rsidRPr="00975A75" w:rsidRDefault="00635740" w:rsidP="006413B6">
            <w:pPr>
              <w:pStyle w:val="TAC"/>
            </w:pPr>
          </w:p>
        </w:tc>
      </w:tr>
      <w:tr w:rsidR="00635740" w:rsidRPr="0037783B" w14:paraId="15063240" w14:textId="77777777" w:rsidTr="006413B6">
        <w:trPr>
          <w:trHeight w:val="54"/>
          <w:jc w:val="center"/>
        </w:trPr>
        <w:tc>
          <w:tcPr>
            <w:tcW w:w="711" w:type="pct"/>
            <w:vAlign w:val="center"/>
          </w:tcPr>
          <w:p w14:paraId="7D9F66F8" w14:textId="77777777" w:rsidR="00635740" w:rsidRPr="0037783B" w:rsidRDefault="00635740" w:rsidP="006413B6">
            <w:pPr>
              <w:pStyle w:val="TAL"/>
              <w:rPr>
                <w:rFonts w:cs="Arial"/>
              </w:rPr>
            </w:pPr>
            <w:r w:rsidRPr="0037783B">
              <w:rPr>
                <w:rFonts w:cs="Arial"/>
              </w:rPr>
              <w:t>Subcarrier spacing</w:t>
            </w:r>
          </w:p>
        </w:tc>
        <w:tc>
          <w:tcPr>
            <w:tcW w:w="351" w:type="pct"/>
          </w:tcPr>
          <w:p w14:paraId="673E2078" w14:textId="77777777" w:rsidR="00635740" w:rsidRPr="0037783B" w:rsidRDefault="00635740" w:rsidP="006413B6">
            <w:pPr>
              <w:pStyle w:val="TAC"/>
              <w:rPr>
                <w:rFonts w:cs="Arial"/>
              </w:rPr>
            </w:pPr>
            <w:r w:rsidRPr="0037783B">
              <w:rPr>
                <w:rFonts w:cs="Arial"/>
              </w:rPr>
              <w:t>kHz</w:t>
            </w:r>
          </w:p>
        </w:tc>
        <w:tc>
          <w:tcPr>
            <w:tcW w:w="642" w:type="pct"/>
          </w:tcPr>
          <w:p w14:paraId="5570767B" w14:textId="77777777" w:rsidR="00635740" w:rsidRPr="0037783B" w:rsidRDefault="00635740" w:rsidP="006413B6">
            <w:pPr>
              <w:pStyle w:val="TAC"/>
              <w:rPr>
                <w:rFonts w:cs="Arial"/>
              </w:rPr>
            </w:pPr>
            <w:r w:rsidRPr="0037783B">
              <w:rPr>
                <w:rFonts w:cs="Arial"/>
              </w:rPr>
              <w:t>15</w:t>
            </w:r>
          </w:p>
        </w:tc>
        <w:tc>
          <w:tcPr>
            <w:tcW w:w="642" w:type="pct"/>
          </w:tcPr>
          <w:p w14:paraId="567E332F" w14:textId="77777777" w:rsidR="00635740" w:rsidRPr="0037783B" w:rsidRDefault="00635740" w:rsidP="006413B6">
            <w:pPr>
              <w:pStyle w:val="TAC"/>
              <w:rPr>
                <w:rFonts w:cs="Arial"/>
              </w:rPr>
            </w:pPr>
          </w:p>
        </w:tc>
        <w:tc>
          <w:tcPr>
            <w:tcW w:w="642" w:type="pct"/>
          </w:tcPr>
          <w:p w14:paraId="427E7E7F" w14:textId="77777777" w:rsidR="00635740" w:rsidRPr="0037783B" w:rsidRDefault="00635740" w:rsidP="006413B6">
            <w:pPr>
              <w:pStyle w:val="TAC"/>
              <w:rPr>
                <w:rFonts w:cs="Arial"/>
              </w:rPr>
            </w:pPr>
          </w:p>
        </w:tc>
        <w:tc>
          <w:tcPr>
            <w:tcW w:w="642" w:type="pct"/>
          </w:tcPr>
          <w:p w14:paraId="09C7A19C" w14:textId="77777777" w:rsidR="00635740" w:rsidRPr="0037783B" w:rsidRDefault="00635740" w:rsidP="006413B6">
            <w:pPr>
              <w:pStyle w:val="TAC"/>
              <w:rPr>
                <w:rFonts w:cs="Arial"/>
              </w:rPr>
            </w:pPr>
          </w:p>
        </w:tc>
        <w:tc>
          <w:tcPr>
            <w:tcW w:w="725" w:type="pct"/>
          </w:tcPr>
          <w:p w14:paraId="4A8F9E7C" w14:textId="77777777" w:rsidR="00635740" w:rsidRPr="0037783B" w:rsidRDefault="00635740" w:rsidP="006413B6">
            <w:pPr>
              <w:pStyle w:val="TAC"/>
              <w:rPr>
                <w:rFonts w:cs="Arial"/>
              </w:rPr>
            </w:pPr>
          </w:p>
        </w:tc>
        <w:tc>
          <w:tcPr>
            <w:tcW w:w="643" w:type="pct"/>
          </w:tcPr>
          <w:p w14:paraId="02BFD976" w14:textId="77777777" w:rsidR="00635740" w:rsidRPr="00975A75" w:rsidRDefault="00635740" w:rsidP="006413B6">
            <w:pPr>
              <w:pStyle w:val="TAC"/>
            </w:pPr>
          </w:p>
        </w:tc>
      </w:tr>
      <w:tr w:rsidR="00635740" w:rsidRPr="0037783B" w14:paraId="28775873" w14:textId="77777777" w:rsidTr="006413B6">
        <w:trPr>
          <w:jc w:val="center"/>
        </w:trPr>
        <w:tc>
          <w:tcPr>
            <w:tcW w:w="711" w:type="pct"/>
            <w:vAlign w:val="center"/>
          </w:tcPr>
          <w:p w14:paraId="29C28570" w14:textId="77777777" w:rsidR="00635740" w:rsidRPr="0037783B" w:rsidRDefault="00635740" w:rsidP="006413B6">
            <w:pPr>
              <w:pStyle w:val="TAL"/>
              <w:rPr>
                <w:rFonts w:cs="Arial"/>
              </w:rPr>
            </w:pPr>
            <w:r w:rsidRPr="0037783B">
              <w:rPr>
                <w:rFonts w:cs="Arial"/>
              </w:rPr>
              <w:t>Number of allocated resource blocks</w:t>
            </w:r>
          </w:p>
        </w:tc>
        <w:tc>
          <w:tcPr>
            <w:tcW w:w="351" w:type="pct"/>
          </w:tcPr>
          <w:p w14:paraId="2685EF68" w14:textId="77777777" w:rsidR="00635740" w:rsidRPr="0037783B" w:rsidRDefault="00635740" w:rsidP="006413B6">
            <w:pPr>
              <w:pStyle w:val="TAC"/>
              <w:rPr>
                <w:rFonts w:cs="Arial"/>
              </w:rPr>
            </w:pPr>
            <w:r w:rsidRPr="0037783B">
              <w:rPr>
                <w:rFonts w:cs="Arial"/>
              </w:rPr>
              <w:t>PRBs</w:t>
            </w:r>
          </w:p>
        </w:tc>
        <w:tc>
          <w:tcPr>
            <w:tcW w:w="642" w:type="pct"/>
          </w:tcPr>
          <w:p w14:paraId="7B3E3AD3" w14:textId="77777777" w:rsidR="00635740" w:rsidRPr="0037783B" w:rsidRDefault="00635740" w:rsidP="006413B6">
            <w:pPr>
              <w:pStyle w:val="TAC"/>
              <w:rPr>
                <w:rFonts w:cs="Arial"/>
              </w:rPr>
            </w:pPr>
            <w:r w:rsidRPr="0037783B">
              <w:rPr>
                <w:rFonts w:cs="Arial"/>
              </w:rPr>
              <w:t>52</w:t>
            </w:r>
          </w:p>
        </w:tc>
        <w:tc>
          <w:tcPr>
            <w:tcW w:w="642" w:type="pct"/>
          </w:tcPr>
          <w:p w14:paraId="1D63ACE3" w14:textId="77777777" w:rsidR="00635740" w:rsidRPr="0037783B" w:rsidRDefault="00635740" w:rsidP="006413B6">
            <w:pPr>
              <w:pStyle w:val="TAC"/>
              <w:rPr>
                <w:rFonts w:cs="Arial"/>
              </w:rPr>
            </w:pPr>
          </w:p>
        </w:tc>
        <w:tc>
          <w:tcPr>
            <w:tcW w:w="642" w:type="pct"/>
          </w:tcPr>
          <w:p w14:paraId="13EC3A3D" w14:textId="77777777" w:rsidR="00635740" w:rsidRPr="0037783B" w:rsidRDefault="00635740" w:rsidP="006413B6">
            <w:pPr>
              <w:pStyle w:val="TAC"/>
              <w:rPr>
                <w:rFonts w:cs="Arial"/>
              </w:rPr>
            </w:pPr>
          </w:p>
        </w:tc>
        <w:tc>
          <w:tcPr>
            <w:tcW w:w="642" w:type="pct"/>
          </w:tcPr>
          <w:p w14:paraId="6882EB5B" w14:textId="77777777" w:rsidR="00635740" w:rsidRPr="0037783B" w:rsidRDefault="00635740" w:rsidP="006413B6">
            <w:pPr>
              <w:pStyle w:val="TAC"/>
              <w:rPr>
                <w:rFonts w:cs="Arial"/>
              </w:rPr>
            </w:pPr>
          </w:p>
        </w:tc>
        <w:tc>
          <w:tcPr>
            <w:tcW w:w="725" w:type="pct"/>
          </w:tcPr>
          <w:p w14:paraId="018C00EB" w14:textId="77777777" w:rsidR="00635740" w:rsidRPr="0037783B" w:rsidRDefault="00635740" w:rsidP="006413B6">
            <w:pPr>
              <w:pStyle w:val="TAC"/>
              <w:rPr>
                <w:rFonts w:cs="Arial"/>
              </w:rPr>
            </w:pPr>
          </w:p>
        </w:tc>
        <w:tc>
          <w:tcPr>
            <w:tcW w:w="643" w:type="pct"/>
          </w:tcPr>
          <w:p w14:paraId="730BD856" w14:textId="77777777" w:rsidR="00635740" w:rsidRPr="00975A75" w:rsidRDefault="00635740" w:rsidP="006413B6">
            <w:pPr>
              <w:pStyle w:val="TAC"/>
            </w:pPr>
          </w:p>
        </w:tc>
      </w:tr>
      <w:tr w:rsidR="00635740" w:rsidRPr="0037783B" w14:paraId="29037E0B" w14:textId="77777777" w:rsidTr="006413B6">
        <w:trPr>
          <w:jc w:val="center"/>
        </w:trPr>
        <w:tc>
          <w:tcPr>
            <w:tcW w:w="711" w:type="pct"/>
            <w:vAlign w:val="center"/>
          </w:tcPr>
          <w:p w14:paraId="058906E0" w14:textId="77777777" w:rsidR="00635740" w:rsidRPr="0037783B" w:rsidRDefault="00635740" w:rsidP="006413B6">
            <w:pPr>
              <w:pStyle w:val="TAL"/>
              <w:rPr>
                <w:rFonts w:cs="Arial"/>
              </w:rPr>
            </w:pPr>
            <w:r w:rsidRPr="0037783B">
              <w:rPr>
                <w:rFonts w:cs="Arial"/>
              </w:rPr>
              <w:t>Number of consecutive PDSCH symbols</w:t>
            </w:r>
          </w:p>
        </w:tc>
        <w:tc>
          <w:tcPr>
            <w:tcW w:w="351" w:type="pct"/>
          </w:tcPr>
          <w:p w14:paraId="74D983B5" w14:textId="77777777" w:rsidR="00635740" w:rsidRPr="0037783B" w:rsidRDefault="00635740" w:rsidP="006413B6">
            <w:pPr>
              <w:pStyle w:val="TAC"/>
              <w:rPr>
                <w:rFonts w:cs="Arial"/>
              </w:rPr>
            </w:pPr>
          </w:p>
        </w:tc>
        <w:tc>
          <w:tcPr>
            <w:tcW w:w="642" w:type="pct"/>
          </w:tcPr>
          <w:p w14:paraId="579EA9C5" w14:textId="77777777" w:rsidR="00635740" w:rsidRPr="0037783B" w:rsidRDefault="00635740" w:rsidP="006413B6">
            <w:pPr>
              <w:pStyle w:val="TAC"/>
              <w:rPr>
                <w:rFonts w:cs="Arial"/>
              </w:rPr>
            </w:pPr>
            <w:r w:rsidRPr="0037783B">
              <w:rPr>
                <w:rFonts w:cs="Arial"/>
              </w:rPr>
              <w:t>12</w:t>
            </w:r>
          </w:p>
        </w:tc>
        <w:tc>
          <w:tcPr>
            <w:tcW w:w="642" w:type="pct"/>
          </w:tcPr>
          <w:p w14:paraId="7CE3BD82" w14:textId="77777777" w:rsidR="00635740" w:rsidRPr="0037783B" w:rsidRDefault="00635740" w:rsidP="006413B6">
            <w:pPr>
              <w:pStyle w:val="TAC"/>
              <w:rPr>
                <w:rFonts w:cs="Arial"/>
              </w:rPr>
            </w:pPr>
          </w:p>
        </w:tc>
        <w:tc>
          <w:tcPr>
            <w:tcW w:w="642" w:type="pct"/>
          </w:tcPr>
          <w:p w14:paraId="47EA275A" w14:textId="77777777" w:rsidR="00635740" w:rsidRPr="0037783B" w:rsidRDefault="00635740" w:rsidP="006413B6">
            <w:pPr>
              <w:pStyle w:val="TAC"/>
              <w:rPr>
                <w:rFonts w:cs="Arial"/>
              </w:rPr>
            </w:pPr>
          </w:p>
        </w:tc>
        <w:tc>
          <w:tcPr>
            <w:tcW w:w="642" w:type="pct"/>
          </w:tcPr>
          <w:p w14:paraId="7CF47CBC" w14:textId="77777777" w:rsidR="00635740" w:rsidRPr="0037783B" w:rsidRDefault="00635740" w:rsidP="006413B6">
            <w:pPr>
              <w:pStyle w:val="TAC"/>
              <w:rPr>
                <w:rFonts w:cs="Arial"/>
              </w:rPr>
            </w:pPr>
          </w:p>
        </w:tc>
        <w:tc>
          <w:tcPr>
            <w:tcW w:w="725" w:type="pct"/>
          </w:tcPr>
          <w:p w14:paraId="4A623EB8" w14:textId="77777777" w:rsidR="00635740" w:rsidRPr="0037783B" w:rsidRDefault="00635740" w:rsidP="006413B6">
            <w:pPr>
              <w:pStyle w:val="TAC"/>
              <w:rPr>
                <w:rFonts w:cs="Arial"/>
              </w:rPr>
            </w:pPr>
          </w:p>
        </w:tc>
        <w:tc>
          <w:tcPr>
            <w:tcW w:w="643" w:type="pct"/>
          </w:tcPr>
          <w:p w14:paraId="360CED97" w14:textId="77777777" w:rsidR="00635740" w:rsidRPr="00975A75" w:rsidRDefault="00635740" w:rsidP="006413B6">
            <w:pPr>
              <w:pStyle w:val="TAC"/>
            </w:pPr>
          </w:p>
        </w:tc>
      </w:tr>
      <w:tr w:rsidR="00635740" w:rsidRPr="0037783B" w14:paraId="19934D59" w14:textId="77777777" w:rsidTr="006413B6">
        <w:trPr>
          <w:jc w:val="center"/>
        </w:trPr>
        <w:tc>
          <w:tcPr>
            <w:tcW w:w="711" w:type="pct"/>
            <w:vAlign w:val="center"/>
          </w:tcPr>
          <w:p w14:paraId="06072AB7" w14:textId="77777777" w:rsidR="00635740" w:rsidRPr="0037783B" w:rsidRDefault="00635740" w:rsidP="006413B6">
            <w:pPr>
              <w:pStyle w:val="TAL"/>
              <w:rPr>
                <w:rFonts w:cs="Arial"/>
              </w:rPr>
            </w:pPr>
            <w:r w:rsidRPr="0037783B">
              <w:rPr>
                <w:rFonts w:cs="Arial"/>
              </w:rPr>
              <w:t>Allocated slots per 2 frames</w:t>
            </w:r>
          </w:p>
        </w:tc>
        <w:tc>
          <w:tcPr>
            <w:tcW w:w="351" w:type="pct"/>
          </w:tcPr>
          <w:p w14:paraId="5BFE633B" w14:textId="77777777" w:rsidR="00635740" w:rsidRPr="0037783B" w:rsidRDefault="00635740" w:rsidP="006413B6">
            <w:pPr>
              <w:pStyle w:val="TAC"/>
              <w:rPr>
                <w:rFonts w:cs="Arial"/>
              </w:rPr>
            </w:pPr>
            <w:r w:rsidRPr="0037783B">
              <w:rPr>
                <w:rFonts w:cs="Arial"/>
              </w:rPr>
              <w:t>Slots</w:t>
            </w:r>
          </w:p>
        </w:tc>
        <w:tc>
          <w:tcPr>
            <w:tcW w:w="642" w:type="pct"/>
          </w:tcPr>
          <w:p w14:paraId="4931A37A" w14:textId="77777777" w:rsidR="00635740" w:rsidRPr="0037783B" w:rsidRDefault="00635740" w:rsidP="006413B6">
            <w:pPr>
              <w:pStyle w:val="TAC"/>
              <w:rPr>
                <w:rFonts w:cs="Arial"/>
              </w:rPr>
            </w:pPr>
            <w:r w:rsidRPr="0037783B">
              <w:rPr>
                <w:rFonts w:cs="Arial"/>
              </w:rPr>
              <w:t>19</w:t>
            </w:r>
          </w:p>
        </w:tc>
        <w:tc>
          <w:tcPr>
            <w:tcW w:w="642" w:type="pct"/>
          </w:tcPr>
          <w:p w14:paraId="10595F62" w14:textId="77777777" w:rsidR="00635740" w:rsidRPr="0037783B" w:rsidRDefault="00635740" w:rsidP="006413B6">
            <w:pPr>
              <w:pStyle w:val="TAC"/>
              <w:rPr>
                <w:rFonts w:cs="Arial"/>
              </w:rPr>
            </w:pPr>
          </w:p>
        </w:tc>
        <w:tc>
          <w:tcPr>
            <w:tcW w:w="642" w:type="pct"/>
          </w:tcPr>
          <w:p w14:paraId="4FACE0D5" w14:textId="77777777" w:rsidR="00635740" w:rsidRPr="0037783B" w:rsidRDefault="00635740" w:rsidP="006413B6">
            <w:pPr>
              <w:pStyle w:val="TAC"/>
              <w:rPr>
                <w:rFonts w:cs="Arial"/>
              </w:rPr>
            </w:pPr>
          </w:p>
        </w:tc>
        <w:tc>
          <w:tcPr>
            <w:tcW w:w="642" w:type="pct"/>
          </w:tcPr>
          <w:p w14:paraId="363A27FE" w14:textId="77777777" w:rsidR="00635740" w:rsidRPr="0037783B" w:rsidRDefault="00635740" w:rsidP="006413B6">
            <w:pPr>
              <w:pStyle w:val="TAC"/>
              <w:rPr>
                <w:rFonts w:cs="Arial"/>
              </w:rPr>
            </w:pPr>
          </w:p>
        </w:tc>
        <w:tc>
          <w:tcPr>
            <w:tcW w:w="725" w:type="pct"/>
          </w:tcPr>
          <w:p w14:paraId="701D023A" w14:textId="77777777" w:rsidR="00635740" w:rsidRPr="0037783B" w:rsidRDefault="00635740" w:rsidP="006413B6">
            <w:pPr>
              <w:pStyle w:val="TAC"/>
              <w:rPr>
                <w:rFonts w:cs="Arial"/>
              </w:rPr>
            </w:pPr>
          </w:p>
        </w:tc>
        <w:tc>
          <w:tcPr>
            <w:tcW w:w="643" w:type="pct"/>
          </w:tcPr>
          <w:p w14:paraId="23EB6BCD" w14:textId="77777777" w:rsidR="00635740" w:rsidRPr="00975A75" w:rsidRDefault="00635740" w:rsidP="006413B6">
            <w:pPr>
              <w:pStyle w:val="TAC"/>
            </w:pPr>
          </w:p>
        </w:tc>
      </w:tr>
      <w:tr w:rsidR="00635740" w:rsidRPr="0037783B" w14:paraId="2B559BE9" w14:textId="77777777" w:rsidTr="006413B6">
        <w:trPr>
          <w:jc w:val="center"/>
        </w:trPr>
        <w:tc>
          <w:tcPr>
            <w:tcW w:w="711" w:type="pct"/>
            <w:vAlign w:val="center"/>
          </w:tcPr>
          <w:p w14:paraId="430B19D0" w14:textId="77777777" w:rsidR="00635740" w:rsidRPr="0037783B" w:rsidRDefault="00635740" w:rsidP="006413B6">
            <w:pPr>
              <w:pStyle w:val="TAL"/>
              <w:rPr>
                <w:rFonts w:cs="Arial"/>
              </w:rPr>
            </w:pPr>
            <w:r w:rsidRPr="0037783B">
              <w:rPr>
                <w:rFonts w:cs="Arial"/>
              </w:rPr>
              <w:t>MCS table</w:t>
            </w:r>
          </w:p>
        </w:tc>
        <w:tc>
          <w:tcPr>
            <w:tcW w:w="351" w:type="pct"/>
          </w:tcPr>
          <w:p w14:paraId="1BEA092C" w14:textId="77777777" w:rsidR="00635740" w:rsidRPr="0037783B" w:rsidRDefault="00635740" w:rsidP="006413B6">
            <w:pPr>
              <w:pStyle w:val="TAC"/>
              <w:rPr>
                <w:rFonts w:cs="Arial"/>
              </w:rPr>
            </w:pPr>
          </w:p>
        </w:tc>
        <w:tc>
          <w:tcPr>
            <w:tcW w:w="642" w:type="pct"/>
          </w:tcPr>
          <w:p w14:paraId="7C6E90D5" w14:textId="77777777" w:rsidR="00635740" w:rsidRPr="0037783B" w:rsidRDefault="00635740" w:rsidP="006413B6">
            <w:pPr>
              <w:pStyle w:val="TAC"/>
              <w:rPr>
                <w:rFonts w:cs="Arial"/>
              </w:rPr>
            </w:pPr>
            <w:r w:rsidRPr="0037783B">
              <w:rPr>
                <w:rFonts w:cs="Arial"/>
              </w:rPr>
              <w:t>64QAM</w:t>
            </w:r>
          </w:p>
        </w:tc>
        <w:tc>
          <w:tcPr>
            <w:tcW w:w="642" w:type="pct"/>
          </w:tcPr>
          <w:p w14:paraId="38B72FE5" w14:textId="77777777" w:rsidR="00635740" w:rsidRPr="0037783B" w:rsidRDefault="00635740" w:rsidP="006413B6">
            <w:pPr>
              <w:pStyle w:val="TAC"/>
              <w:rPr>
                <w:rFonts w:cs="Arial"/>
              </w:rPr>
            </w:pPr>
          </w:p>
        </w:tc>
        <w:tc>
          <w:tcPr>
            <w:tcW w:w="642" w:type="pct"/>
          </w:tcPr>
          <w:p w14:paraId="66B5290C" w14:textId="77777777" w:rsidR="00635740" w:rsidRPr="0037783B" w:rsidRDefault="00635740" w:rsidP="006413B6">
            <w:pPr>
              <w:pStyle w:val="TAC"/>
              <w:rPr>
                <w:rFonts w:cs="Arial"/>
              </w:rPr>
            </w:pPr>
          </w:p>
        </w:tc>
        <w:tc>
          <w:tcPr>
            <w:tcW w:w="642" w:type="pct"/>
          </w:tcPr>
          <w:p w14:paraId="4EF4AECA" w14:textId="77777777" w:rsidR="00635740" w:rsidRPr="0037783B" w:rsidRDefault="00635740" w:rsidP="006413B6">
            <w:pPr>
              <w:pStyle w:val="TAC"/>
              <w:rPr>
                <w:rFonts w:cs="Arial"/>
              </w:rPr>
            </w:pPr>
          </w:p>
        </w:tc>
        <w:tc>
          <w:tcPr>
            <w:tcW w:w="725" w:type="pct"/>
          </w:tcPr>
          <w:p w14:paraId="1BE257C6" w14:textId="77777777" w:rsidR="00635740" w:rsidRPr="0037783B" w:rsidRDefault="00635740" w:rsidP="006413B6">
            <w:pPr>
              <w:pStyle w:val="TAC"/>
              <w:rPr>
                <w:rFonts w:cs="Arial"/>
              </w:rPr>
            </w:pPr>
          </w:p>
        </w:tc>
        <w:tc>
          <w:tcPr>
            <w:tcW w:w="643" w:type="pct"/>
          </w:tcPr>
          <w:p w14:paraId="554DF8FB" w14:textId="77777777" w:rsidR="00635740" w:rsidRPr="00975A75" w:rsidRDefault="00635740" w:rsidP="006413B6">
            <w:pPr>
              <w:pStyle w:val="TAC"/>
            </w:pPr>
          </w:p>
        </w:tc>
      </w:tr>
      <w:tr w:rsidR="00635740" w:rsidRPr="0037783B" w14:paraId="7B401C5F" w14:textId="77777777" w:rsidTr="006413B6">
        <w:trPr>
          <w:jc w:val="center"/>
        </w:trPr>
        <w:tc>
          <w:tcPr>
            <w:tcW w:w="711" w:type="pct"/>
            <w:vAlign w:val="center"/>
          </w:tcPr>
          <w:p w14:paraId="0E4B149C" w14:textId="77777777" w:rsidR="00635740" w:rsidRPr="0037783B" w:rsidRDefault="00635740" w:rsidP="006413B6">
            <w:pPr>
              <w:pStyle w:val="TAL"/>
              <w:rPr>
                <w:rFonts w:cs="Arial"/>
              </w:rPr>
            </w:pPr>
            <w:r w:rsidRPr="0037783B">
              <w:rPr>
                <w:rFonts w:cs="Arial"/>
              </w:rPr>
              <w:t>MCS index</w:t>
            </w:r>
          </w:p>
        </w:tc>
        <w:tc>
          <w:tcPr>
            <w:tcW w:w="351" w:type="pct"/>
          </w:tcPr>
          <w:p w14:paraId="71626BC7" w14:textId="77777777" w:rsidR="00635740" w:rsidRPr="0037783B" w:rsidRDefault="00635740" w:rsidP="006413B6">
            <w:pPr>
              <w:pStyle w:val="TAC"/>
              <w:rPr>
                <w:rFonts w:cs="Arial"/>
              </w:rPr>
            </w:pPr>
          </w:p>
        </w:tc>
        <w:tc>
          <w:tcPr>
            <w:tcW w:w="642" w:type="pct"/>
          </w:tcPr>
          <w:p w14:paraId="67CD9997" w14:textId="77777777" w:rsidR="00635740" w:rsidRPr="0037783B" w:rsidRDefault="00635740" w:rsidP="006413B6">
            <w:pPr>
              <w:pStyle w:val="TAC"/>
              <w:rPr>
                <w:rFonts w:cs="Arial"/>
              </w:rPr>
            </w:pPr>
            <w:r w:rsidRPr="0037783B">
              <w:rPr>
                <w:rFonts w:cs="Arial"/>
              </w:rPr>
              <w:t>13</w:t>
            </w:r>
          </w:p>
        </w:tc>
        <w:tc>
          <w:tcPr>
            <w:tcW w:w="642" w:type="pct"/>
          </w:tcPr>
          <w:p w14:paraId="558A3010" w14:textId="77777777" w:rsidR="00635740" w:rsidRPr="0037783B" w:rsidRDefault="00635740" w:rsidP="006413B6">
            <w:pPr>
              <w:pStyle w:val="TAC"/>
              <w:rPr>
                <w:rFonts w:cs="Arial"/>
              </w:rPr>
            </w:pPr>
          </w:p>
        </w:tc>
        <w:tc>
          <w:tcPr>
            <w:tcW w:w="642" w:type="pct"/>
          </w:tcPr>
          <w:p w14:paraId="3162B978" w14:textId="77777777" w:rsidR="00635740" w:rsidRPr="0037783B" w:rsidRDefault="00635740" w:rsidP="006413B6">
            <w:pPr>
              <w:pStyle w:val="TAC"/>
              <w:rPr>
                <w:rFonts w:cs="Arial"/>
              </w:rPr>
            </w:pPr>
          </w:p>
        </w:tc>
        <w:tc>
          <w:tcPr>
            <w:tcW w:w="642" w:type="pct"/>
          </w:tcPr>
          <w:p w14:paraId="3371FA66" w14:textId="77777777" w:rsidR="00635740" w:rsidRPr="0037783B" w:rsidRDefault="00635740" w:rsidP="006413B6">
            <w:pPr>
              <w:pStyle w:val="TAC"/>
              <w:rPr>
                <w:rFonts w:cs="Arial"/>
              </w:rPr>
            </w:pPr>
          </w:p>
        </w:tc>
        <w:tc>
          <w:tcPr>
            <w:tcW w:w="725" w:type="pct"/>
          </w:tcPr>
          <w:p w14:paraId="369FF1AC" w14:textId="77777777" w:rsidR="00635740" w:rsidRPr="0037783B" w:rsidRDefault="00635740" w:rsidP="006413B6">
            <w:pPr>
              <w:pStyle w:val="TAC"/>
              <w:rPr>
                <w:rFonts w:cs="Arial"/>
              </w:rPr>
            </w:pPr>
          </w:p>
        </w:tc>
        <w:tc>
          <w:tcPr>
            <w:tcW w:w="643" w:type="pct"/>
          </w:tcPr>
          <w:p w14:paraId="31072C6D" w14:textId="77777777" w:rsidR="00635740" w:rsidRPr="00975A75" w:rsidRDefault="00635740" w:rsidP="006413B6">
            <w:pPr>
              <w:pStyle w:val="TAC"/>
            </w:pPr>
          </w:p>
        </w:tc>
      </w:tr>
      <w:tr w:rsidR="00635740" w:rsidRPr="0037783B" w14:paraId="0222CC23" w14:textId="77777777" w:rsidTr="006413B6">
        <w:trPr>
          <w:jc w:val="center"/>
        </w:trPr>
        <w:tc>
          <w:tcPr>
            <w:tcW w:w="711" w:type="pct"/>
            <w:vAlign w:val="center"/>
          </w:tcPr>
          <w:p w14:paraId="658D735A" w14:textId="77777777" w:rsidR="00635740" w:rsidRPr="0037783B" w:rsidRDefault="00635740" w:rsidP="006413B6">
            <w:pPr>
              <w:pStyle w:val="TAL"/>
              <w:rPr>
                <w:rFonts w:cs="Arial"/>
              </w:rPr>
            </w:pPr>
            <w:r w:rsidRPr="0037783B">
              <w:rPr>
                <w:rFonts w:cs="Arial"/>
              </w:rPr>
              <w:t>Modulation</w:t>
            </w:r>
          </w:p>
        </w:tc>
        <w:tc>
          <w:tcPr>
            <w:tcW w:w="351" w:type="pct"/>
          </w:tcPr>
          <w:p w14:paraId="7E8F33DC" w14:textId="77777777" w:rsidR="00635740" w:rsidRPr="0037783B" w:rsidRDefault="00635740" w:rsidP="006413B6">
            <w:pPr>
              <w:pStyle w:val="TAC"/>
              <w:rPr>
                <w:rFonts w:cs="Arial"/>
              </w:rPr>
            </w:pPr>
          </w:p>
        </w:tc>
        <w:tc>
          <w:tcPr>
            <w:tcW w:w="642" w:type="pct"/>
          </w:tcPr>
          <w:p w14:paraId="56C57BE7" w14:textId="77777777" w:rsidR="00635740" w:rsidRPr="0037783B" w:rsidRDefault="00635740" w:rsidP="006413B6">
            <w:pPr>
              <w:pStyle w:val="TAC"/>
              <w:rPr>
                <w:rFonts w:cs="Arial"/>
              </w:rPr>
            </w:pPr>
            <w:r w:rsidRPr="0037783B">
              <w:rPr>
                <w:rFonts w:cs="Arial"/>
              </w:rPr>
              <w:t>16QAM</w:t>
            </w:r>
          </w:p>
        </w:tc>
        <w:tc>
          <w:tcPr>
            <w:tcW w:w="642" w:type="pct"/>
          </w:tcPr>
          <w:p w14:paraId="712F25DB" w14:textId="77777777" w:rsidR="00635740" w:rsidRPr="0037783B" w:rsidRDefault="00635740" w:rsidP="006413B6">
            <w:pPr>
              <w:pStyle w:val="TAC"/>
              <w:rPr>
                <w:rFonts w:cs="Arial"/>
              </w:rPr>
            </w:pPr>
          </w:p>
        </w:tc>
        <w:tc>
          <w:tcPr>
            <w:tcW w:w="642" w:type="pct"/>
          </w:tcPr>
          <w:p w14:paraId="38CC33B3" w14:textId="77777777" w:rsidR="00635740" w:rsidRPr="0037783B" w:rsidRDefault="00635740" w:rsidP="006413B6">
            <w:pPr>
              <w:pStyle w:val="TAC"/>
              <w:rPr>
                <w:rFonts w:cs="Arial"/>
              </w:rPr>
            </w:pPr>
          </w:p>
        </w:tc>
        <w:tc>
          <w:tcPr>
            <w:tcW w:w="642" w:type="pct"/>
          </w:tcPr>
          <w:p w14:paraId="0CE83EA9" w14:textId="77777777" w:rsidR="00635740" w:rsidRPr="0037783B" w:rsidRDefault="00635740" w:rsidP="006413B6">
            <w:pPr>
              <w:pStyle w:val="TAC"/>
              <w:rPr>
                <w:rFonts w:cs="Arial"/>
              </w:rPr>
            </w:pPr>
          </w:p>
        </w:tc>
        <w:tc>
          <w:tcPr>
            <w:tcW w:w="725" w:type="pct"/>
          </w:tcPr>
          <w:p w14:paraId="44B88AB3" w14:textId="77777777" w:rsidR="00635740" w:rsidRPr="0037783B" w:rsidRDefault="00635740" w:rsidP="006413B6">
            <w:pPr>
              <w:pStyle w:val="TAC"/>
              <w:rPr>
                <w:rFonts w:cs="Arial"/>
              </w:rPr>
            </w:pPr>
          </w:p>
        </w:tc>
        <w:tc>
          <w:tcPr>
            <w:tcW w:w="643" w:type="pct"/>
          </w:tcPr>
          <w:p w14:paraId="76ADBC6E" w14:textId="77777777" w:rsidR="00635740" w:rsidRPr="00975A75" w:rsidRDefault="00635740" w:rsidP="006413B6">
            <w:pPr>
              <w:pStyle w:val="TAC"/>
            </w:pPr>
          </w:p>
        </w:tc>
      </w:tr>
      <w:tr w:rsidR="00635740" w:rsidRPr="0037783B" w14:paraId="14F51E3F" w14:textId="77777777" w:rsidTr="006413B6">
        <w:trPr>
          <w:jc w:val="center"/>
        </w:trPr>
        <w:tc>
          <w:tcPr>
            <w:tcW w:w="711" w:type="pct"/>
            <w:vAlign w:val="center"/>
          </w:tcPr>
          <w:p w14:paraId="0BFE1E14" w14:textId="77777777" w:rsidR="00635740" w:rsidRPr="0037783B" w:rsidRDefault="00635740" w:rsidP="006413B6">
            <w:pPr>
              <w:pStyle w:val="TAL"/>
              <w:rPr>
                <w:rFonts w:cs="Arial"/>
              </w:rPr>
            </w:pPr>
            <w:r w:rsidRPr="0037783B">
              <w:rPr>
                <w:rFonts w:cs="Arial"/>
              </w:rPr>
              <w:t>Target Coding Rate</w:t>
            </w:r>
          </w:p>
        </w:tc>
        <w:tc>
          <w:tcPr>
            <w:tcW w:w="351" w:type="pct"/>
          </w:tcPr>
          <w:p w14:paraId="2ED4A40F" w14:textId="77777777" w:rsidR="00635740" w:rsidRPr="0037783B" w:rsidRDefault="00635740" w:rsidP="006413B6">
            <w:pPr>
              <w:pStyle w:val="TAC"/>
              <w:rPr>
                <w:rFonts w:cs="Arial"/>
              </w:rPr>
            </w:pPr>
          </w:p>
        </w:tc>
        <w:tc>
          <w:tcPr>
            <w:tcW w:w="642" w:type="pct"/>
          </w:tcPr>
          <w:p w14:paraId="2EA6A629" w14:textId="77777777" w:rsidR="00635740" w:rsidRPr="0037783B" w:rsidRDefault="00635740" w:rsidP="006413B6">
            <w:pPr>
              <w:pStyle w:val="TAC"/>
              <w:rPr>
                <w:rFonts w:cs="Arial"/>
              </w:rPr>
            </w:pPr>
            <w:r w:rsidRPr="0037783B">
              <w:rPr>
                <w:rFonts w:cs="Arial"/>
              </w:rPr>
              <w:t>0.48</w:t>
            </w:r>
          </w:p>
        </w:tc>
        <w:tc>
          <w:tcPr>
            <w:tcW w:w="642" w:type="pct"/>
          </w:tcPr>
          <w:p w14:paraId="4A4151DE" w14:textId="77777777" w:rsidR="00635740" w:rsidRPr="0037783B" w:rsidRDefault="00635740" w:rsidP="006413B6">
            <w:pPr>
              <w:pStyle w:val="TAC"/>
              <w:rPr>
                <w:rFonts w:cs="Arial"/>
              </w:rPr>
            </w:pPr>
          </w:p>
        </w:tc>
        <w:tc>
          <w:tcPr>
            <w:tcW w:w="642" w:type="pct"/>
          </w:tcPr>
          <w:p w14:paraId="46EE811C" w14:textId="77777777" w:rsidR="00635740" w:rsidRPr="0037783B" w:rsidRDefault="00635740" w:rsidP="006413B6">
            <w:pPr>
              <w:pStyle w:val="TAC"/>
              <w:rPr>
                <w:rFonts w:cs="Arial"/>
              </w:rPr>
            </w:pPr>
          </w:p>
        </w:tc>
        <w:tc>
          <w:tcPr>
            <w:tcW w:w="642" w:type="pct"/>
          </w:tcPr>
          <w:p w14:paraId="46DBEE08" w14:textId="77777777" w:rsidR="00635740" w:rsidRPr="0037783B" w:rsidRDefault="00635740" w:rsidP="006413B6">
            <w:pPr>
              <w:pStyle w:val="TAC"/>
              <w:rPr>
                <w:rFonts w:cs="Arial"/>
              </w:rPr>
            </w:pPr>
          </w:p>
        </w:tc>
        <w:tc>
          <w:tcPr>
            <w:tcW w:w="725" w:type="pct"/>
          </w:tcPr>
          <w:p w14:paraId="7E478118" w14:textId="77777777" w:rsidR="00635740" w:rsidRPr="0037783B" w:rsidRDefault="00635740" w:rsidP="006413B6">
            <w:pPr>
              <w:pStyle w:val="TAC"/>
              <w:rPr>
                <w:rFonts w:cs="Arial"/>
              </w:rPr>
            </w:pPr>
          </w:p>
        </w:tc>
        <w:tc>
          <w:tcPr>
            <w:tcW w:w="643" w:type="pct"/>
          </w:tcPr>
          <w:p w14:paraId="18306DE8" w14:textId="77777777" w:rsidR="00635740" w:rsidRPr="00975A75" w:rsidRDefault="00635740" w:rsidP="006413B6">
            <w:pPr>
              <w:pStyle w:val="TAC"/>
            </w:pPr>
          </w:p>
        </w:tc>
      </w:tr>
      <w:tr w:rsidR="00635740" w:rsidRPr="0037783B" w14:paraId="24BD5059" w14:textId="77777777" w:rsidTr="006413B6">
        <w:trPr>
          <w:jc w:val="center"/>
        </w:trPr>
        <w:tc>
          <w:tcPr>
            <w:tcW w:w="711" w:type="pct"/>
            <w:vAlign w:val="center"/>
          </w:tcPr>
          <w:p w14:paraId="1A961CDF" w14:textId="77777777" w:rsidR="00635740" w:rsidRPr="0037783B" w:rsidRDefault="00635740" w:rsidP="006413B6">
            <w:pPr>
              <w:pStyle w:val="TAL"/>
              <w:rPr>
                <w:rFonts w:cs="Arial"/>
              </w:rPr>
            </w:pPr>
            <w:r w:rsidRPr="0037783B">
              <w:rPr>
                <w:rFonts w:cs="Arial"/>
              </w:rPr>
              <w:t>Number of MIMO layers</w:t>
            </w:r>
          </w:p>
        </w:tc>
        <w:tc>
          <w:tcPr>
            <w:tcW w:w="351" w:type="pct"/>
          </w:tcPr>
          <w:p w14:paraId="0BDE6384" w14:textId="77777777" w:rsidR="00635740" w:rsidRPr="0037783B" w:rsidRDefault="00635740" w:rsidP="006413B6">
            <w:pPr>
              <w:pStyle w:val="TAC"/>
              <w:rPr>
                <w:rFonts w:cs="Arial"/>
              </w:rPr>
            </w:pPr>
          </w:p>
        </w:tc>
        <w:tc>
          <w:tcPr>
            <w:tcW w:w="642" w:type="pct"/>
          </w:tcPr>
          <w:p w14:paraId="6D9C83E2" w14:textId="77777777" w:rsidR="00635740" w:rsidRPr="0037783B" w:rsidRDefault="00635740" w:rsidP="006413B6">
            <w:pPr>
              <w:pStyle w:val="TAC"/>
              <w:rPr>
                <w:rFonts w:cs="Arial"/>
              </w:rPr>
            </w:pPr>
            <w:r w:rsidRPr="0037783B">
              <w:rPr>
                <w:rFonts w:cs="Arial"/>
              </w:rPr>
              <w:t>1</w:t>
            </w:r>
          </w:p>
        </w:tc>
        <w:tc>
          <w:tcPr>
            <w:tcW w:w="642" w:type="pct"/>
          </w:tcPr>
          <w:p w14:paraId="287C7980" w14:textId="77777777" w:rsidR="00635740" w:rsidRPr="0037783B" w:rsidRDefault="00635740" w:rsidP="006413B6">
            <w:pPr>
              <w:pStyle w:val="TAC"/>
              <w:rPr>
                <w:rFonts w:cs="Arial"/>
              </w:rPr>
            </w:pPr>
          </w:p>
        </w:tc>
        <w:tc>
          <w:tcPr>
            <w:tcW w:w="642" w:type="pct"/>
          </w:tcPr>
          <w:p w14:paraId="4A4DFBD7" w14:textId="77777777" w:rsidR="00635740" w:rsidRPr="0037783B" w:rsidRDefault="00635740" w:rsidP="006413B6">
            <w:pPr>
              <w:pStyle w:val="TAC"/>
              <w:rPr>
                <w:rFonts w:cs="Arial"/>
              </w:rPr>
            </w:pPr>
          </w:p>
        </w:tc>
        <w:tc>
          <w:tcPr>
            <w:tcW w:w="642" w:type="pct"/>
          </w:tcPr>
          <w:p w14:paraId="2CC346DE" w14:textId="77777777" w:rsidR="00635740" w:rsidRPr="0037783B" w:rsidRDefault="00635740" w:rsidP="006413B6">
            <w:pPr>
              <w:pStyle w:val="TAC"/>
              <w:rPr>
                <w:rFonts w:cs="Arial"/>
              </w:rPr>
            </w:pPr>
          </w:p>
        </w:tc>
        <w:tc>
          <w:tcPr>
            <w:tcW w:w="725" w:type="pct"/>
          </w:tcPr>
          <w:p w14:paraId="5A826B5E" w14:textId="77777777" w:rsidR="00635740" w:rsidRPr="0037783B" w:rsidRDefault="00635740" w:rsidP="006413B6">
            <w:pPr>
              <w:pStyle w:val="TAC"/>
              <w:rPr>
                <w:rFonts w:cs="Arial"/>
              </w:rPr>
            </w:pPr>
          </w:p>
        </w:tc>
        <w:tc>
          <w:tcPr>
            <w:tcW w:w="643" w:type="pct"/>
          </w:tcPr>
          <w:p w14:paraId="585DE23E" w14:textId="77777777" w:rsidR="00635740" w:rsidRPr="00975A75" w:rsidRDefault="00635740" w:rsidP="006413B6">
            <w:pPr>
              <w:pStyle w:val="TAC"/>
            </w:pPr>
          </w:p>
        </w:tc>
      </w:tr>
      <w:tr w:rsidR="00635740" w:rsidRPr="0037783B" w14:paraId="425BB22F" w14:textId="77777777" w:rsidTr="006413B6">
        <w:trPr>
          <w:jc w:val="center"/>
        </w:trPr>
        <w:tc>
          <w:tcPr>
            <w:tcW w:w="711" w:type="pct"/>
            <w:vAlign w:val="center"/>
          </w:tcPr>
          <w:p w14:paraId="0DC0286C" w14:textId="77777777" w:rsidR="00635740" w:rsidRPr="0037783B" w:rsidRDefault="00635740" w:rsidP="006413B6">
            <w:pPr>
              <w:pStyle w:val="TAL"/>
              <w:rPr>
                <w:rFonts w:cs="Arial"/>
              </w:rPr>
            </w:pPr>
            <w:r w:rsidRPr="0037783B">
              <w:rPr>
                <w:rFonts w:cs="Arial"/>
              </w:rPr>
              <w:t>Number of DMRS</w:t>
            </w:r>
            <w:r>
              <w:rPr>
                <w:rFonts w:cs="Arial"/>
              </w:rPr>
              <w:t xml:space="preserve"> </w:t>
            </w:r>
            <w:r w:rsidRPr="0037783B">
              <w:rPr>
                <w:rFonts w:cs="Arial" w:hint="eastAsia"/>
              </w:rPr>
              <w:t>REs</w:t>
            </w:r>
          </w:p>
        </w:tc>
        <w:tc>
          <w:tcPr>
            <w:tcW w:w="351" w:type="pct"/>
          </w:tcPr>
          <w:p w14:paraId="1FDB72A8" w14:textId="77777777" w:rsidR="00635740" w:rsidRPr="0037783B" w:rsidRDefault="00635740" w:rsidP="006413B6">
            <w:pPr>
              <w:pStyle w:val="TAC"/>
              <w:rPr>
                <w:rFonts w:cs="Arial"/>
              </w:rPr>
            </w:pPr>
          </w:p>
        </w:tc>
        <w:tc>
          <w:tcPr>
            <w:tcW w:w="642" w:type="pct"/>
          </w:tcPr>
          <w:p w14:paraId="40CA4C15" w14:textId="77777777" w:rsidR="00635740" w:rsidRPr="0037783B" w:rsidRDefault="00635740" w:rsidP="006413B6">
            <w:pPr>
              <w:pStyle w:val="TAC"/>
              <w:rPr>
                <w:rFonts w:cs="Arial"/>
              </w:rPr>
            </w:pPr>
            <w:r w:rsidRPr="0037783B">
              <w:rPr>
                <w:rFonts w:cs="Arial"/>
              </w:rPr>
              <w:t>12</w:t>
            </w:r>
          </w:p>
        </w:tc>
        <w:tc>
          <w:tcPr>
            <w:tcW w:w="642" w:type="pct"/>
          </w:tcPr>
          <w:p w14:paraId="2BD58C2F" w14:textId="77777777" w:rsidR="00635740" w:rsidRPr="0037783B" w:rsidRDefault="00635740" w:rsidP="006413B6">
            <w:pPr>
              <w:pStyle w:val="TAC"/>
              <w:rPr>
                <w:rFonts w:cs="Arial"/>
              </w:rPr>
            </w:pPr>
          </w:p>
        </w:tc>
        <w:tc>
          <w:tcPr>
            <w:tcW w:w="642" w:type="pct"/>
          </w:tcPr>
          <w:p w14:paraId="3A6FB6A6" w14:textId="77777777" w:rsidR="00635740" w:rsidRPr="0037783B" w:rsidRDefault="00635740" w:rsidP="006413B6">
            <w:pPr>
              <w:pStyle w:val="TAC"/>
              <w:rPr>
                <w:rFonts w:cs="Arial"/>
              </w:rPr>
            </w:pPr>
          </w:p>
        </w:tc>
        <w:tc>
          <w:tcPr>
            <w:tcW w:w="642" w:type="pct"/>
          </w:tcPr>
          <w:p w14:paraId="6ABED465" w14:textId="77777777" w:rsidR="00635740" w:rsidRPr="0037783B" w:rsidRDefault="00635740" w:rsidP="006413B6">
            <w:pPr>
              <w:pStyle w:val="TAC"/>
              <w:rPr>
                <w:rFonts w:cs="Arial"/>
              </w:rPr>
            </w:pPr>
          </w:p>
        </w:tc>
        <w:tc>
          <w:tcPr>
            <w:tcW w:w="725" w:type="pct"/>
          </w:tcPr>
          <w:p w14:paraId="35E71B95" w14:textId="77777777" w:rsidR="00635740" w:rsidRPr="0037783B" w:rsidRDefault="00635740" w:rsidP="006413B6">
            <w:pPr>
              <w:pStyle w:val="TAC"/>
              <w:rPr>
                <w:rFonts w:cs="Arial"/>
              </w:rPr>
            </w:pPr>
          </w:p>
        </w:tc>
        <w:tc>
          <w:tcPr>
            <w:tcW w:w="643" w:type="pct"/>
          </w:tcPr>
          <w:p w14:paraId="7E19E463" w14:textId="77777777" w:rsidR="00635740" w:rsidRPr="00975A75" w:rsidRDefault="00635740" w:rsidP="006413B6">
            <w:pPr>
              <w:pStyle w:val="TAC"/>
            </w:pPr>
          </w:p>
        </w:tc>
      </w:tr>
      <w:tr w:rsidR="00635740" w:rsidRPr="0037783B" w14:paraId="2A73B9CF" w14:textId="77777777" w:rsidTr="006413B6">
        <w:trPr>
          <w:jc w:val="center"/>
        </w:trPr>
        <w:tc>
          <w:tcPr>
            <w:tcW w:w="711" w:type="pct"/>
            <w:vAlign w:val="center"/>
          </w:tcPr>
          <w:p w14:paraId="52CF979B" w14:textId="77777777" w:rsidR="00635740" w:rsidRPr="0037783B" w:rsidRDefault="00635740" w:rsidP="006413B6">
            <w:pPr>
              <w:pStyle w:val="TAL"/>
              <w:rPr>
                <w:rFonts w:cs="Arial"/>
                <w:lang w:val="en-US"/>
              </w:rPr>
            </w:pPr>
            <w:r w:rsidRPr="0037783B">
              <w:rPr>
                <w:rFonts w:cs="Arial"/>
              </w:rPr>
              <w:t>Overhead</w:t>
            </w:r>
            <w:r w:rsidRPr="0037783B">
              <w:rPr>
                <w:rFonts w:cs="Arial"/>
                <w:lang w:val="en-US"/>
              </w:rPr>
              <w:t xml:space="preserve"> for TBS determination</w:t>
            </w:r>
          </w:p>
        </w:tc>
        <w:tc>
          <w:tcPr>
            <w:tcW w:w="351" w:type="pct"/>
          </w:tcPr>
          <w:p w14:paraId="00F7E9AF" w14:textId="77777777" w:rsidR="00635740" w:rsidRPr="0037783B" w:rsidRDefault="00635740" w:rsidP="006413B6">
            <w:pPr>
              <w:pStyle w:val="TAC"/>
              <w:rPr>
                <w:rFonts w:cs="Arial"/>
              </w:rPr>
            </w:pPr>
          </w:p>
        </w:tc>
        <w:tc>
          <w:tcPr>
            <w:tcW w:w="642" w:type="pct"/>
          </w:tcPr>
          <w:p w14:paraId="41CC7FEB" w14:textId="77777777" w:rsidR="00635740" w:rsidRPr="0037783B" w:rsidRDefault="00635740" w:rsidP="006413B6">
            <w:pPr>
              <w:pStyle w:val="TAC"/>
              <w:rPr>
                <w:rFonts w:cs="Arial"/>
              </w:rPr>
            </w:pPr>
            <w:r w:rsidRPr="0037783B">
              <w:rPr>
                <w:rFonts w:cs="Arial"/>
              </w:rPr>
              <w:t>0</w:t>
            </w:r>
          </w:p>
        </w:tc>
        <w:tc>
          <w:tcPr>
            <w:tcW w:w="642" w:type="pct"/>
          </w:tcPr>
          <w:p w14:paraId="5D542DB1" w14:textId="77777777" w:rsidR="00635740" w:rsidRPr="0037783B" w:rsidRDefault="00635740" w:rsidP="006413B6">
            <w:pPr>
              <w:pStyle w:val="TAC"/>
              <w:rPr>
                <w:rFonts w:cs="Arial"/>
              </w:rPr>
            </w:pPr>
          </w:p>
        </w:tc>
        <w:tc>
          <w:tcPr>
            <w:tcW w:w="642" w:type="pct"/>
          </w:tcPr>
          <w:p w14:paraId="0169C402" w14:textId="77777777" w:rsidR="00635740" w:rsidRPr="0037783B" w:rsidRDefault="00635740" w:rsidP="006413B6">
            <w:pPr>
              <w:pStyle w:val="TAC"/>
              <w:rPr>
                <w:rFonts w:cs="Arial"/>
              </w:rPr>
            </w:pPr>
          </w:p>
        </w:tc>
        <w:tc>
          <w:tcPr>
            <w:tcW w:w="642" w:type="pct"/>
          </w:tcPr>
          <w:p w14:paraId="519138FF" w14:textId="77777777" w:rsidR="00635740" w:rsidRPr="0037783B" w:rsidRDefault="00635740" w:rsidP="006413B6">
            <w:pPr>
              <w:pStyle w:val="TAC"/>
              <w:rPr>
                <w:rFonts w:cs="Arial"/>
              </w:rPr>
            </w:pPr>
          </w:p>
        </w:tc>
        <w:tc>
          <w:tcPr>
            <w:tcW w:w="725" w:type="pct"/>
          </w:tcPr>
          <w:p w14:paraId="4B447849" w14:textId="77777777" w:rsidR="00635740" w:rsidRPr="0037783B" w:rsidRDefault="00635740" w:rsidP="006413B6">
            <w:pPr>
              <w:pStyle w:val="TAC"/>
              <w:rPr>
                <w:rFonts w:cs="Arial"/>
              </w:rPr>
            </w:pPr>
          </w:p>
        </w:tc>
        <w:tc>
          <w:tcPr>
            <w:tcW w:w="643" w:type="pct"/>
          </w:tcPr>
          <w:p w14:paraId="1CC7722C" w14:textId="77777777" w:rsidR="00635740" w:rsidRPr="00975A75" w:rsidRDefault="00635740" w:rsidP="006413B6">
            <w:pPr>
              <w:pStyle w:val="TAC"/>
            </w:pPr>
          </w:p>
        </w:tc>
      </w:tr>
      <w:tr w:rsidR="00635740" w:rsidRPr="0037783B" w14:paraId="66BA52DD" w14:textId="77777777" w:rsidTr="006413B6">
        <w:trPr>
          <w:jc w:val="center"/>
        </w:trPr>
        <w:tc>
          <w:tcPr>
            <w:tcW w:w="711" w:type="pct"/>
            <w:vAlign w:val="center"/>
          </w:tcPr>
          <w:p w14:paraId="34ABFA0A" w14:textId="77777777" w:rsidR="00635740" w:rsidRPr="0037783B" w:rsidRDefault="00635740" w:rsidP="006413B6">
            <w:pPr>
              <w:pStyle w:val="TAL"/>
              <w:rPr>
                <w:rFonts w:cs="Arial"/>
              </w:rPr>
            </w:pPr>
            <w:r w:rsidRPr="0037783B">
              <w:rPr>
                <w:rFonts w:cs="Arial"/>
              </w:rPr>
              <w:t xml:space="preserve">Information Bit Payload per Slot </w:t>
            </w:r>
          </w:p>
        </w:tc>
        <w:tc>
          <w:tcPr>
            <w:tcW w:w="351" w:type="pct"/>
          </w:tcPr>
          <w:p w14:paraId="44A4222E" w14:textId="77777777" w:rsidR="00635740" w:rsidRPr="0037783B" w:rsidRDefault="00635740" w:rsidP="006413B6">
            <w:pPr>
              <w:pStyle w:val="TAC"/>
              <w:rPr>
                <w:rFonts w:cs="Arial"/>
              </w:rPr>
            </w:pPr>
          </w:p>
        </w:tc>
        <w:tc>
          <w:tcPr>
            <w:tcW w:w="642" w:type="pct"/>
          </w:tcPr>
          <w:p w14:paraId="67C022AA" w14:textId="77777777" w:rsidR="00635740" w:rsidRPr="0037783B" w:rsidRDefault="00635740" w:rsidP="006413B6">
            <w:pPr>
              <w:pStyle w:val="TAC"/>
              <w:rPr>
                <w:rFonts w:cs="Arial"/>
              </w:rPr>
            </w:pPr>
          </w:p>
        </w:tc>
        <w:tc>
          <w:tcPr>
            <w:tcW w:w="642" w:type="pct"/>
          </w:tcPr>
          <w:p w14:paraId="50FEB96F" w14:textId="77777777" w:rsidR="00635740" w:rsidRPr="0037783B" w:rsidRDefault="00635740" w:rsidP="006413B6">
            <w:pPr>
              <w:pStyle w:val="TAC"/>
              <w:rPr>
                <w:rFonts w:cs="Arial"/>
              </w:rPr>
            </w:pPr>
          </w:p>
        </w:tc>
        <w:tc>
          <w:tcPr>
            <w:tcW w:w="642" w:type="pct"/>
          </w:tcPr>
          <w:p w14:paraId="571CC3D2" w14:textId="77777777" w:rsidR="00635740" w:rsidRPr="0037783B" w:rsidRDefault="00635740" w:rsidP="006413B6">
            <w:pPr>
              <w:pStyle w:val="TAC"/>
              <w:rPr>
                <w:rFonts w:cs="Arial"/>
              </w:rPr>
            </w:pPr>
          </w:p>
        </w:tc>
        <w:tc>
          <w:tcPr>
            <w:tcW w:w="642" w:type="pct"/>
          </w:tcPr>
          <w:p w14:paraId="059129BB" w14:textId="77777777" w:rsidR="00635740" w:rsidRPr="0037783B" w:rsidRDefault="00635740" w:rsidP="006413B6">
            <w:pPr>
              <w:pStyle w:val="TAC"/>
              <w:rPr>
                <w:rFonts w:cs="Arial"/>
              </w:rPr>
            </w:pPr>
          </w:p>
        </w:tc>
        <w:tc>
          <w:tcPr>
            <w:tcW w:w="725" w:type="pct"/>
          </w:tcPr>
          <w:p w14:paraId="2CFAA7A1" w14:textId="77777777" w:rsidR="00635740" w:rsidRPr="0037783B" w:rsidRDefault="00635740" w:rsidP="006413B6">
            <w:pPr>
              <w:pStyle w:val="TAC"/>
              <w:rPr>
                <w:rFonts w:cs="Arial"/>
              </w:rPr>
            </w:pPr>
          </w:p>
        </w:tc>
        <w:tc>
          <w:tcPr>
            <w:tcW w:w="643" w:type="pct"/>
          </w:tcPr>
          <w:p w14:paraId="26FD83E9" w14:textId="77777777" w:rsidR="00635740" w:rsidRPr="0037783B" w:rsidRDefault="00635740" w:rsidP="006413B6">
            <w:pPr>
              <w:pStyle w:val="TAC"/>
              <w:rPr>
                <w:rFonts w:cs="Arial"/>
              </w:rPr>
            </w:pPr>
          </w:p>
        </w:tc>
      </w:tr>
      <w:tr w:rsidR="00635740" w:rsidRPr="0037783B" w14:paraId="65929954" w14:textId="77777777" w:rsidTr="006413B6">
        <w:trPr>
          <w:jc w:val="center"/>
        </w:trPr>
        <w:tc>
          <w:tcPr>
            <w:tcW w:w="711" w:type="pct"/>
            <w:vAlign w:val="center"/>
          </w:tcPr>
          <w:p w14:paraId="1509E498" w14:textId="77777777" w:rsidR="00635740" w:rsidRPr="0037783B" w:rsidRDefault="00635740" w:rsidP="006413B6">
            <w:pPr>
              <w:pStyle w:val="TAL"/>
              <w:rPr>
                <w:rFonts w:cs="Arial"/>
              </w:rPr>
            </w:pPr>
            <w:r w:rsidRPr="0037783B">
              <w:rPr>
                <w:rFonts w:cs="Arial"/>
              </w:rPr>
              <w:t xml:space="preserve">  For Slot i = 0</w:t>
            </w:r>
          </w:p>
        </w:tc>
        <w:tc>
          <w:tcPr>
            <w:tcW w:w="351" w:type="pct"/>
          </w:tcPr>
          <w:p w14:paraId="37935BCF" w14:textId="77777777" w:rsidR="00635740" w:rsidRPr="0037783B" w:rsidRDefault="00635740" w:rsidP="006413B6">
            <w:pPr>
              <w:pStyle w:val="TAC"/>
              <w:rPr>
                <w:rFonts w:cs="Arial"/>
              </w:rPr>
            </w:pPr>
            <w:r w:rsidRPr="0037783B">
              <w:rPr>
                <w:rFonts w:cs="Arial"/>
              </w:rPr>
              <w:t>Bits</w:t>
            </w:r>
          </w:p>
        </w:tc>
        <w:tc>
          <w:tcPr>
            <w:tcW w:w="642" w:type="pct"/>
          </w:tcPr>
          <w:p w14:paraId="2B35DDB5" w14:textId="77777777" w:rsidR="00635740" w:rsidRPr="0037783B" w:rsidRDefault="00635740" w:rsidP="006413B6">
            <w:pPr>
              <w:pStyle w:val="TAC"/>
              <w:rPr>
                <w:rFonts w:cs="Arial"/>
              </w:rPr>
            </w:pPr>
            <w:r w:rsidRPr="0037783B">
              <w:rPr>
                <w:rFonts w:cs="Arial"/>
              </w:rPr>
              <w:t>N/A</w:t>
            </w:r>
          </w:p>
        </w:tc>
        <w:tc>
          <w:tcPr>
            <w:tcW w:w="642" w:type="pct"/>
          </w:tcPr>
          <w:p w14:paraId="4C87237F" w14:textId="77777777" w:rsidR="00635740" w:rsidRPr="0037783B" w:rsidRDefault="00635740" w:rsidP="006413B6">
            <w:pPr>
              <w:pStyle w:val="TAC"/>
              <w:rPr>
                <w:rFonts w:cs="Arial"/>
              </w:rPr>
            </w:pPr>
          </w:p>
        </w:tc>
        <w:tc>
          <w:tcPr>
            <w:tcW w:w="642" w:type="pct"/>
          </w:tcPr>
          <w:p w14:paraId="7769A88F" w14:textId="77777777" w:rsidR="00635740" w:rsidRPr="0037783B" w:rsidRDefault="00635740" w:rsidP="006413B6">
            <w:pPr>
              <w:pStyle w:val="TAC"/>
              <w:rPr>
                <w:rFonts w:cs="Arial"/>
              </w:rPr>
            </w:pPr>
          </w:p>
        </w:tc>
        <w:tc>
          <w:tcPr>
            <w:tcW w:w="642" w:type="pct"/>
          </w:tcPr>
          <w:p w14:paraId="2B746598" w14:textId="77777777" w:rsidR="00635740" w:rsidRPr="0037783B" w:rsidRDefault="00635740" w:rsidP="006413B6">
            <w:pPr>
              <w:pStyle w:val="TAC"/>
              <w:rPr>
                <w:rFonts w:cs="Arial"/>
              </w:rPr>
            </w:pPr>
          </w:p>
        </w:tc>
        <w:tc>
          <w:tcPr>
            <w:tcW w:w="725" w:type="pct"/>
          </w:tcPr>
          <w:p w14:paraId="2B6A4492" w14:textId="77777777" w:rsidR="00635740" w:rsidRPr="0037783B" w:rsidRDefault="00635740" w:rsidP="006413B6">
            <w:pPr>
              <w:pStyle w:val="TAC"/>
              <w:rPr>
                <w:rFonts w:cs="Arial"/>
              </w:rPr>
            </w:pPr>
          </w:p>
        </w:tc>
        <w:tc>
          <w:tcPr>
            <w:tcW w:w="643" w:type="pct"/>
          </w:tcPr>
          <w:p w14:paraId="26D57267" w14:textId="77777777" w:rsidR="00635740" w:rsidRPr="00975A75" w:rsidRDefault="00635740" w:rsidP="006413B6">
            <w:pPr>
              <w:pStyle w:val="TAC"/>
            </w:pPr>
          </w:p>
        </w:tc>
      </w:tr>
      <w:tr w:rsidR="00635740" w:rsidRPr="0037783B" w14:paraId="4172AF69" w14:textId="77777777" w:rsidTr="006413B6">
        <w:trPr>
          <w:jc w:val="center"/>
        </w:trPr>
        <w:tc>
          <w:tcPr>
            <w:tcW w:w="711" w:type="pct"/>
            <w:vAlign w:val="center"/>
          </w:tcPr>
          <w:p w14:paraId="44112965" w14:textId="77777777" w:rsidR="00635740" w:rsidRPr="0037783B" w:rsidRDefault="00635740" w:rsidP="006413B6">
            <w:pPr>
              <w:pStyle w:val="TAL"/>
              <w:rPr>
                <w:rFonts w:cs="Arial"/>
              </w:rPr>
            </w:pPr>
            <w:r w:rsidRPr="0037783B">
              <w:rPr>
                <w:rFonts w:cs="Arial"/>
              </w:rPr>
              <w:t xml:space="preserve">  For Slots i = 1,…, 19</w:t>
            </w:r>
          </w:p>
        </w:tc>
        <w:tc>
          <w:tcPr>
            <w:tcW w:w="351" w:type="pct"/>
          </w:tcPr>
          <w:p w14:paraId="616DE786" w14:textId="77777777" w:rsidR="00635740" w:rsidRPr="0037783B" w:rsidRDefault="00635740" w:rsidP="006413B6">
            <w:pPr>
              <w:pStyle w:val="TAC"/>
              <w:rPr>
                <w:rFonts w:cs="Arial"/>
              </w:rPr>
            </w:pPr>
            <w:r w:rsidRPr="0037783B">
              <w:rPr>
                <w:rFonts w:cs="Arial"/>
              </w:rPr>
              <w:t>Bits</w:t>
            </w:r>
          </w:p>
        </w:tc>
        <w:tc>
          <w:tcPr>
            <w:tcW w:w="642" w:type="pct"/>
          </w:tcPr>
          <w:p w14:paraId="5057E5BB" w14:textId="77777777" w:rsidR="00635740" w:rsidRPr="0037783B" w:rsidRDefault="00635740" w:rsidP="006413B6">
            <w:pPr>
              <w:pStyle w:val="TAC"/>
              <w:rPr>
                <w:rFonts w:cs="Arial"/>
              </w:rPr>
            </w:pPr>
            <w:r w:rsidRPr="0037783B">
              <w:rPr>
                <w:rFonts w:cs="Arial"/>
              </w:rPr>
              <w:t>13064</w:t>
            </w:r>
          </w:p>
        </w:tc>
        <w:tc>
          <w:tcPr>
            <w:tcW w:w="642" w:type="pct"/>
          </w:tcPr>
          <w:p w14:paraId="57151FE8" w14:textId="77777777" w:rsidR="00635740" w:rsidRPr="0037783B" w:rsidRDefault="00635740" w:rsidP="006413B6">
            <w:pPr>
              <w:pStyle w:val="TAC"/>
              <w:rPr>
                <w:rFonts w:cs="Arial"/>
              </w:rPr>
            </w:pPr>
          </w:p>
        </w:tc>
        <w:tc>
          <w:tcPr>
            <w:tcW w:w="642" w:type="pct"/>
          </w:tcPr>
          <w:p w14:paraId="6075F37A" w14:textId="77777777" w:rsidR="00635740" w:rsidRPr="0037783B" w:rsidRDefault="00635740" w:rsidP="006413B6">
            <w:pPr>
              <w:pStyle w:val="TAC"/>
              <w:rPr>
                <w:rFonts w:cs="Arial"/>
              </w:rPr>
            </w:pPr>
          </w:p>
        </w:tc>
        <w:tc>
          <w:tcPr>
            <w:tcW w:w="642" w:type="pct"/>
          </w:tcPr>
          <w:p w14:paraId="280A7440" w14:textId="77777777" w:rsidR="00635740" w:rsidRPr="0037783B" w:rsidRDefault="00635740" w:rsidP="006413B6">
            <w:pPr>
              <w:pStyle w:val="TAC"/>
              <w:rPr>
                <w:rFonts w:cs="Arial"/>
              </w:rPr>
            </w:pPr>
          </w:p>
        </w:tc>
        <w:tc>
          <w:tcPr>
            <w:tcW w:w="725" w:type="pct"/>
          </w:tcPr>
          <w:p w14:paraId="341A886D" w14:textId="77777777" w:rsidR="00635740" w:rsidRPr="0037783B" w:rsidRDefault="00635740" w:rsidP="006413B6">
            <w:pPr>
              <w:pStyle w:val="TAC"/>
              <w:rPr>
                <w:rFonts w:cs="Arial"/>
              </w:rPr>
            </w:pPr>
          </w:p>
        </w:tc>
        <w:tc>
          <w:tcPr>
            <w:tcW w:w="643" w:type="pct"/>
          </w:tcPr>
          <w:p w14:paraId="78F09AE1" w14:textId="77777777" w:rsidR="00635740" w:rsidRPr="00975A75" w:rsidRDefault="00635740" w:rsidP="006413B6">
            <w:pPr>
              <w:pStyle w:val="TAC"/>
            </w:pPr>
          </w:p>
        </w:tc>
      </w:tr>
      <w:tr w:rsidR="00635740" w:rsidRPr="00FB27FE" w14:paraId="571FE13A" w14:textId="77777777" w:rsidTr="006413B6">
        <w:trPr>
          <w:jc w:val="center"/>
        </w:trPr>
        <w:tc>
          <w:tcPr>
            <w:tcW w:w="711" w:type="pct"/>
            <w:vAlign w:val="center"/>
          </w:tcPr>
          <w:p w14:paraId="67C02AC8" w14:textId="77777777" w:rsidR="00635740" w:rsidRPr="0037783B" w:rsidRDefault="00635740" w:rsidP="006413B6">
            <w:pPr>
              <w:pStyle w:val="TAL"/>
              <w:rPr>
                <w:rFonts w:cs="Arial"/>
                <w:lang w:val="sv-FI"/>
              </w:rPr>
            </w:pPr>
            <w:r w:rsidRPr="0037783B">
              <w:rPr>
                <w:rFonts w:cs="Arial"/>
                <w:lang w:val="sv-FI"/>
              </w:rPr>
              <w:t>Transport block CRC per Slot</w:t>
            </w:r>
          </w:p>
        </w:tc>
        <w:tc>
          <w:tcPr>
            <w:tcW w:w="351" w:type="pct"/>
          </w:tcPr>
          <w:p w14:paraId="52361A1D" w14:textId="77777777" w:rsidR="00635740" w:rsidRPr="0037783B" w:rsidRDefault="00635740" w:rsidP="006413B6">
            <w:pPr>
              <w:pStyle w:val="TAC"/>
              <w:rPr>
                <w:rFonts w:cs="Arial"/>
                <w:lang w:val="sv-FI"/>
              </w:rPr>
            </w:pPr>
          </w:p>
        </w:tc>
        <w:tc>
          <w:tcPr>
            <w:tcW w:w="642" w:type="pct"/>
          </w:tcPr>
          <w:p w14:paraId="0094B41D" w14:textId="77777777" w:rsidR="00635740" w:rsidRPr="0037783B" w:rsidRDefault="00635740" w:rsidP="006413B6">
            <w:pPr>
              <w:pStyle w:val="TAC"/>
              <w:rPr>
                <w:rFonts w:cs="Arial"/>
                <w:lang w:val="sv-FI"/>
              </w:rPr>
            </w:pPr>
          </w:p>
        </w:tc>
        <w:tc>
          <w:tcPr>
            <w:tcW w:w="642" w:type="pct"/>
          </w:tcPr>
          <w:p w14:paraId="63CE6D63" w14:textId="77777777" w:rsidR="00635740" w:rsidRPr="0037783B" w:rsidRDefault="00635740" w:rsidP="006413B6">
            <w:pPr>
              <w:pStyle w:val="TAC"/>
              <w:rPr>
                <w:rFonts w:cs="Arial"/>
                <w:lang w:val="sv-FI"/>
              </w:rPr>
            </w:pPr>
          </w:p>
        </w:tc>
        <w:tc>
          <w:tcPr>
            <w:tcW w:w="642" w:type="pct"/>
          </w:tcPr>
          <w:p w14:paraId="0147594B" w14:textId="77777777" w:rsidR="00635740" w:rsidRPr="0037783B" w:rsidRDefault="00635740" w:rsidP="006413B6">
            <w:pPr>
              <w:pStyle w:val="TAC"/>
              <w:rPr>
                <w:rFonts w:cs="Arial"/>
                <w:lang w:val="sv-FI"/>
              </w:rPr>
            </w:pPr>
          </w:p>
        </w:tc>
        <w:tc>
          <w:tcPr>
            <w:tcW w:w="642" w:type="pct"/>
          </w:tcPr>
          <w:p w14:paraId="29394786" w14:textId="77777777" w:rsidR="00635740" w:rsidRPr="0037783B" w:rsidRDefault="00635740" w:rsidP="006413B6">
            <w:pPr>
              <w:pStyle w:val="TAC"/>
              <w:rPr>
                <w:rFonts w:cs="Arial"/>
                <w:lang w:val="sv-FI"/>
              </w:rPr>
            </w:pPr>
          </w:p>
        </w:tc>
        <w:tc>
          <w:tcPr>
            <w:tcW w:w="725" w:type="pct"/>
          </w:tcPr>
          <w:p w14:paraId="157998C7" w14:textId="77777777" w:rsidR="00635740" w:rsidRPr="0037783B" w:rsidRDefault="00635740" w:rsidP="006413B6">
            <w:pPr>
              <w:pStyle w:val="TAC"/>
              <w:rPr>
                <w:rFonts w:cs="Arial"/>
                <w:lang w:val="sv-FI"/>
              </w:rPr>
            </w:pPr>
          </w:p>
        </w:tc>
        <w:tc>
          <w:tcPr>
            <w:tcW w:w="643" w:type="pct"/>
          </w:tcPr>
          <w:p w14:paraId="74E6D901" w14:textId="77777777" w:rsidR="00635740" w:rsidRPr="0037783B" w:rsidRDefault="00635740" w:rsidP="006413B6">
            <w:pPr>
              <w:pStyle w:val="TAC"/>
              <w:rPr>
                <w:rFonts w:cs="Arial"/>
                <w:lang w:val="sv-FI"/>
              </w:rPr>
            </w:pPr>
          </w:p>
        </w:tc>
      </w:tr>
      <w:tr w:rsidR="00635740" w:rsidRPr="0037783B" w14:paraId="41A800F0" w14:textId="77777777" w:rsidTr="006413B6">
        <w:trPr>
          <w:jc w:val="center"/>
        </w:trPr>
        <w:tc>
          <w:tcPr>
            <w:tcW w:w="711" w:type="pct"/>
            <w:vAlign w:val="center"/>
          </w:tcPr>
          <w:p w14:paraId="7D1058D7" w14:textId="77777777" w:rsidR="00635740" w:rsidRPr="0037783B" w:rsidRDefault="00635740" w:rsidP="006413B6">
            <w:pPr>
              <w:pStyle w:val="TAL"/>
              <w:rPr>
                <w:rFonts w:cs="Arial"/>
              </w:rPr>
            </w:pPr>
            <w:r w:rsidRPr="0037783B">
              <w:rPr>
                <w:rFonts w:cs="Arial"/>
                <w:lang w:val="sv-FI"/>
              </w:rPr>
              <w:t xml:space="preserve">  </w:t>
            </w:r>
            <w:r w:rsidRPr="0037783B">
              <w:rPr>
                <w:rFonts w:cs="Arial"/>
              </w:rPr>
              <w:t>For Slot i = 0</w:t>
            </w:r>
          </w:p>
        </w:tc>
        <w:tc>
          <w:tcPr>
            <w:tcW w:w="351" w:type="pct"/>
          </w:tcPr>
          <w:p w14:paraId="772D2A16" w14:textId="77777777" w:rsidR="00635740" w:rsidRPr="0037783B" w:rsidRDefault="00635740" w:rsidP="006413B6">
            <w:pPr>
              <w:pStyle w:val="TAC"/>
              <w:rPr>
                <w:rFonts w:cs="Arial"/>
              </w:rPr>
            </w:pPr>
            <w:r w:rsidRPr="0037783B">
              <w:rPr>
                <w:rFonts w:cs="Arial"/>
              </w:rPr>
              <w:t>Bits</w:t>
            </w:r>
          </w:p>
        </w:tc>
        <w:tc>
          <w:tcPr>
            <w:tcW w:w="642" w:type="pct"/>
          </w:tcPr>
          <w:p w14:paraId="1AB4831C" w14:textId="77777777" w:rsidR="00635740" w:rsidRPr="0037783B" w:rsidRDefault="00635740" w:rsidP="006413B6">
            <w:pPr>
              <w:pStyle w:val="TAC"/>
              <w:rPr>
                <w:rFonts w:cs="Arial"/>
              </w:rPr>
            </w:pPr>
            <w:r w:rsidRPr="0037783B">
              <w:rPr>
                <w:rFonts w:cs="Arial"/>
              </w:rPr>
              <w:t>N/A</w:t>
            </w:r>
          </w:p>
        </w:tc>
        <w:tc>
          <w:tcPr>
            <w:tcW w:w="642" w:type="pct"/>
          </w:tcPr>
          <w:p w14:paraId="1A16790E" w14:textId="77777777" w:rsidR="00635740" w:rsidRPr="0037783B" w:rsidRDefault="00635740" w:rsidP="006413B6">
            <w:pPr>
              <w:pStyle w:val="TAC"/>
              <w:rPr>
                <w:rFonts w:cs="Arial"/>
              </w:rPr>
            </w:pPr>
          </w:p>
        </w:tc>
        <w:tc>
          <w:tcPr>
            <w:tcW w:w="642" w:type="pct"/>
          </w:tcPr>
          <w:p w14:paraId="6B2EC42F" w14:textId="77777777" w:rsidR="00635740" w:rsidRPr="0037783B" w:rsidRDefault="00635740" w:rsidP="006413B6">
            <w:pPr>
              <w:pStyle w:val="TAC"/>
              <w:rPr>
                <w:rFonts w:cs="Arial"/>
              </w:rPr>
            </w:pPr>
          </w:p>
        </w:tc>
        <w:tc>
          <w:tcPr>
            <w:tcW w:w="642" w:type="pct"/>
          </w:tcPr>
          <w:p w14:paraId="7C291E74" w14:textId="77777777" w:rsidR="00635740" w:rsidRPr="0037783B" w:rsidRDefault="00635740" w:rsidP="006413B6">
            <w:pPr>
              <w:pStyle w:val="TAC"/>
              <w:rPr>
                <w:rFonts w:cs="Arial"/>
              </w:rPr>
            </w:pPr>
          </w:p>
        </w:tc>
        <w:tc>
          <w:tcPr>
            <w:tcW w:w="725" w:type="pct"/>
          </w:tcPr>
          <w:p w14:paraId="5082512F" w14:textId="77777777" w:rsidR="00635740" w:rsidRPr="0037783B" w:rsidRDefault="00635740" w:rsidP="006413B6">
            <w:pPr>
              <w:pStyle w:val="TAC"/>
              <w:rPr>
                <w:rFonts w:cs="Arial"/>
              </w:rPr>
            </w:pPr>
          </w:p>
        </w:tc>
        <w:tc>
          <w:tcPr>
            <w:tcW w:w="643" w:type="pct"/>
          </w:tcPr>
          <w:p w14:paraId="32715A75" w14:textId="77777777" w:rsidR="00635740" w:rsidRPr="00975A75" w:rsidRDefault="00635740" w:rsidP="006413B6">
            <w:pPr>
              <w:pStyle w:val="TAC"/>
            </w:pPr>
          </w:p>
        </w:tc>
      </w:tr>
      <w:tr w:rsidR="00635740" w:rsidRPr="0037783B" w14:paraId="7D6470CC" w14:textId="77777777" w:rsidTr="006413B6">
        <w:trPr>
          <w:jc w:val="center"/>
        </w:trPr>
        <w:tc>
          <w:tcPr>
            <w:tcW w:w="711" w:type="pct"/>
            <w:vAlign w:val="center"/>
          </w:tcPr>
          <w:p w14:paraId="6538C722" w14:textId="77777777" w:rsidR="00635740" w:rsidRPr="0037783B" w:rsidRDefault="00635740" w:rsidP="006413B6">
            <w:pPr>
              <w:pStyle w:val="TAL"/>
              <w:rPr>
                <w:rFonts w:cs="Arial"/>
              </w:rPr>
            </w:pPr>
            <w:r w:rsidRPr="0037783B">
              <w:rPr>
                <w:rFonts w:cs="Arial"/>
              </w:rPr>
              <w:t xml:space="preserve">  For Slots i = 1,…, 19</w:t>
            </w:r>
          </w:p>
        </w:tc>
        <w:tc>
          <w:tcPr>
            <w:tcW w:w="351" w:type="pct"/>
          </w:tcPr>
          <w:p w14:paraId="4E3C5C49" w14:textId="77777777" w:rsidR="00635740" w:rsidRPr="0037783B" w:rsidRDefault="00635740" w:rsidP="006413B6">
            <w:pPr>
              <w:pStyle w:val="TAC"/>
              <w:rPr>
                <w:rFonts w:cs="Arial"/>
              </w:rPr>
            </w:pPr>
            <w:r w:rsidRPr="0037783B">
              <w:rPr>
                <w:rFonts w:cs="Arial"/>
              </w:rPr>
              <w:t>Bits</w:t>
            </w:r>
          </w:p>
        </w:tc>
        <w:tc>
          <w:tcPr>
            <w:tcW w:w="642" w:type="pct"/>
          </w:tcPr>
          <w:p w14:paraId="7CAD3CCD" w14:textId="77777777" w:rsidR="00635740" w:rsidRPr="0037783B" w:rsidRDefault="00635740" w:rsidP="006413B6">
            <w:pPr>
              <w:pStyle w:val="TAC"/>
              <w:rPr>
                <w:rFonts w:cs="Arial"/>
              </w:rPr>
            </w:pPr>
            <w:r w:rsidRPr="0037783B">
              <w:rPr>
                <w:rFonts w:cs="Arial"/>
              </w:rPr>
              <w:t>24</w:t>
            </w:r>
          </w:p>
        </w:tc>
        <w:tc>
          <w:tcPr>
            <w:tcW w:w="642" w:type="pct"/>
          </w:tcPr>
          <w:p w14:paraId="1D026DF9" w14:textId="77777777" w:rsidR="00635740" w:rsidRPr="0037783B" w:rsidRDefault="00635740" w:rsidP="006413B6">
            <w:pPr>
              <w:pStyle w:val="TAC"/>
              <w:rPr>
                <w:rFonts w:cs="Arial"/>
              </w:rPr>
            </w:pPr>
          </w:p>
        </w:tc>
        <w:tc>
          <w:tcPr>
            <w:tcW w:w="642" w:type="pct"/>
          </w:tcPr>
          <w:p w14:paraId="0141B9B6" w14:textId="77777777" w:rsidR="00635740" w:rsidRPr="0037783B" w:rsidRDefault="00635740" w:rsidP="006413B6">
            <w:pPr>
              <w:pStyle w:val="TAC"/>
              <w:rPr>
                <w:rFonts w:cs="Arial"/>
              </w:rPr>
            </w:pPr>
          </w:p>
        </w:tc>
        <w:tc>
          <w:tcPr>
            <w:tcW w:w="642" w:type="pct"/>
          </w:tcPr>
          <w:p w14:paraId="517E1CD6" w14:textId="77777777" w:rsidR="00635740" w:rsidRPr="0037783B" w:rsidRDefault="00635740" w:rsidP="006413B6">
            <w:pPr>
              <w:pStyle w:val="TAC"/>
              <w:rPr>
                <w:rFonts w:cs="Arial"/>
              </w:rPr>
            </w:pPr>
          </w:p>
        </w:tc>
        <w:tc>
          <w:tcPr>
            <w:tcW w:w="725" w:type="pct"/>
          </w:tcPr>
          <w:p w14:paraId="6E250D8A" w14:textId="77777777" w:rsidR="00635740" w:rsidRPr="0037783B" w:rsidRDefault="00635740" w:rsidP="006413B6">
            <w:pPr>
              <w:pStyle w:val="TAC"/>
              <w:rPr>
                <w:rFonts w:cs="Arial"/>
              </w:rPr>
            </w:pPr>
          </w:p>
        </w:tc>
        <w:tc>
          <w:tcPr>
            <w:tcW w:w="643" w:type="pct"/>
          </w:tcPr>
          <w:p w14:paraId="1E855D99" w14:textId="77777777" w:rsidR="00635740" w:rsidRPr="00975A75" w:rsidRDefault="00635740" w:rsidP="006413B6">
            <w:pPr>
              <w:pStyle w:val="TAC"/>
            </w:pPr>
          </w:p>
        </w:tc>
      </w:tr>
      <w:tr w:rsidR="00635740" w:rsidRPr="0037783B" w14:paraId="0B1A6751" w14:textId="77777777" w:rsidTr="006413B6">
        <w:trPr>
          <w:jc w:val="center"/>
        </w:trPr>
        <w:tc>
          <w:tcPr>
            <w:tcW w:w="711" w:type="pct"/>
            <w:vAlign w:val="center"/>
          </w:tcPr>
          <w:p w14:paraId="1148477C" w14:textId="77777777" w:rsidR="00635740" w:rsidRPr="0037783B" w:rsidRDefault="00635740" w:rsidP="006413B6">
            <w:pPr>
              <w:pStyle w:val="TAL"/>
              <w:rPr>
                <w:rFonts w:cs="Arial"/>
              </w:rPr>
            </w:pPr>
            <w:r w:rsidRPr="0037783B">
              <w:rPr>
                <w:rFonts w:cs="Arial"/>
              </w:rPr>
              <w:t>Number of Code Blocks per Slot</w:t>
            </w:r>
          </w:p>
        </w:tc>
        <w:tc>
          <w:tcPr>
            <w:tcW w:w="351" w:type="pct"/>
          </w:tcPr>
          <w:p w14:paraId="1CEB1FD0" w14:textId="77777777" w:rsidR="00635740" w:rsidRPr="0037783B" w:rsidRDefault="00635740" w:rsidP="006413B6">
            <w:pPr>
              <w:pStyle w:val="TAC"/>
              <w:rPr>
                <w:rFonts w:cs="Arial"/>
              </w:rPr>
            </w:pPr>
          </w:p>
        </w:tc>
        <w:tc>
          <w:tcPr>
            <w:tcW w:w="642" w:type="pct"/>
          </w:tcPr>
          <w:p w14:paraId="03303825" w14:textId="77777777" w:rsidR="00635740" w:rsidRPr="0037783B" w:rsidRDefault="00635740" w:rsidP="006413B6">
            <w:pPr>
              <w:pStyle w:val="TAC"/>
              <w:rPr>
                <w:rFonts w:cs="Arial"/>
              </w:rPr>
            </w:pPr>
          </w:p>
        </w:tc>
        <w:tc>
          <w:tcPr>
            <w:tcW w:w="642" w:type="pct"/>
          </w:tcPr>
          <w:p w14:paraId="6BE6A527" w14:textId="77777777" w:rsidR="00635740" w:rsidRPr="0037783B" w:rsidRDefault="00635740" w:rsidP="006413B6">
            <w:pPr>
              <w:pStyle w:val="TAC"/>
              <w:rPr>
                <w:rFonts w:cs="Arial"/>
              </w:rPr>
            </w:pPr>
          </w:p>
        </w:tc>
        <w:tc>
          <w:tcPr>
            <w:tcW w:w="642" w:type="pct"/>
          </w:tcPr>
          <w:p w14:paraId="0A5AAE7A" w14:textId="77777777" w:rsidR="00635740" w:rsidRPr="0037783B" w:rsidRDefault="00635740" w:rsidP="006413B6">
            <w:pPr>
              <w:pStyle w:val="TAC"/>
              <w:rPr>
                <w:rFonts w:cs="Arial"/>
              </w:rPr>
            </w:pPr>
          </w:p>
        </w:tc>
        <w:tc>
          <w:tcPr>
            <w:tcW w:w="642" w:type="pct"/>
          </w:tcPr>
          <w:p w14:paraId="53E438B0" w14:textId="77777777" w:rsidR="00635740" w:rsidRPr="0037783B" w:rsidRDefault="00635740" w:rsidP="006413B6">
            <w:pPr>
              <w:pStyle w:val="TAC"/>
              <w:rPr>
                <w:rFonts w:cs="Arial"/>
              </w:rPr>
            </w:pPr>
          </w:p>
        </w:tc>
        <w:tc>
          <w:tcPr>
            <w:tcW w:w="725" w:type="pct"/>
          </w:tcPr>
          <w:p w14:paraId="755FA4E1" w14:textId="77777777" w:rsidR="00635740" w:rsidRPr="0037783B" w:rsidRDefault="00635740" w:rsidP="006413B6">
            <w:pPr>
              <w:pStyle w:val="TAC"/>
              <w:rPr>
                <w:rFonts w:cs="Arial"/>
              </w:rPr>
            </w:pPr>
          </w:p>
        </w:tc>
        <w:tc>
          <w:tcPr>
            <w:tcW w:w="643" w:type="pct"/>
          </w:tcPr>
          <w:p w14:paraId="71454FFC" w14:textId="77777777" w:rsidR="00635740" w:rsidRPr="0037783B" w:rsidRDefault="00635740" w:rsidP="006413B6">
            <w:pPr>
              <w:pStyle w:val="TAC"/>
              <w:rPr>
                <w:rFonts w:cs="Arial"/>
              </w:rPr>
            </w:pPr>
          </w:p>
        </w:tc>
      </w:tr>
      <w:tr w:rsidR="00635740" w:rsidRPr="0037783B" w14:paraId="784AAC49" w14:textId="77777777" w:rsidTr="006413B6">
        <w:trPr>
          <w:jc w:val="center"/>
        </w:trPr>
        <w:tc>
          <w:tcPr>
            <w:tcW w:w="711" w:type="pct"/>
            <w:vAlign w:val="center"/>
          </w:tcPr>
          <w:p w14:paraId="0EFA5024" w14:textId="77777777" w:rsidR="00635740" w:rsidRPr="0037783B" w:rsidRDefault="00635740" w:rsidP="006413B6">
            <w:pPr>
              <w:pStyle w:val="TAL"/>
              <w:rPr>
                <w:rFonts w:cs="Arial"/>
              </w:rPr>
            </w:pPr>
            <w:r w:rsidRPr="0037783B">
              <w:rPr>
                <w:rFonts w:cs="Arial"/>
              </w:rPr>
              <w:t xml:space="preserve">  For Slot i = 0</w:t>
            </w:r>
          </w:p>
        </w:tc>
        <w:tc>
          <w:tcPr>
            <w:tcW w:w="351" w:type="pct"/>
          </w:tcPr>
          <w:p w14:paraId="33E13405" w14:textId="77777777" w:rsidR="00635740" w:rsidRPr="0037783B" w:rsidRDefault="00635740" w:rsidP="006413B6">
            <w:pPr>
              <w:pStyle w:val="TAC"/>
              <w:rPr>
                <w:rFonts w:cs="Arial"/>
              </w:rPr>
            </w:pPr>
            <w:r w:rsidRPr="0037783B">
              <w:rPr>
                <w:rFonts w:cs="Arial"/>
              </w:rPr>
              <w:t>CBs</w:t>
            </w:r>
          </w:p>
        </w:tc>
        <w:tc>
          <w:tcPr>
            <w:tcW w:w="642" w:type="pct"/>
          </w:tcPr>
          <w:p w14:paraId="61956D78" w14:textId="77777777" w:rsidR="00635740" w:rsidRPr="0037783B" w:rsidRDefault="00635740" w:rsidP="006413B6">
            <w:pPr>
              <w:pStyle w:val="TAC"/>
              <w:rPr>
                <w:rFonts w:cs="Arial"/>
              </w:rPr>
            </w:pPr>
            <w:r w:rsidRPr="0037783B">
              <w:rPr>
                <w:rFonts w:cs="Arial"/>
              </w:rPr>
              <w:t>N/A</w:t>
            </w:r>
          </w:p>
        </w:tc>
        <w:tc>
          <w:tcPr>
            <w:tcW w:w="642" w:type="pct"/>
          </w:tcPr>
          <w:p w14:paraId="3C9583A3" w14:textId="77777777" w:rsidR="00635740" w:rsidRPr="0037783B" w:rsidRDefault="00635740" w:rsidP="006413B6">
            <w:pPr>
              <w:pStyle w:val="TAC"/>
              <w:rPr>
                <w:rFonts w:cs="Arial"/>
              </w:rPr>
            </w:pPr>
          </w:p>
        </w:tc>
        <w:tc>
          <w:tcPr>
            <w:tcW w:w="642" w:type="pct"/>
          </w:tcPr>
          <w:p w14:paraId="4EE7E565" w14:textId="77777777" w:rsidR="00635740" w:rsidRPr="0037783B" w:rsidRDefault="00635740" w:rsidP="006413B6">
            <w:pPr>
              <w:pStyle w:val="TAC"/>
              <w:rPr>
                <w:rFonts w:cs="Arial"/>
              </w:rPr>
            </w:pPr>
          </w:p>
        </w:tc>
        <w:tc>
          <w:tcPr>
            <w:tcW w:w="642" w:type="pct"/>
          </w:tcPr>
          <w:p w14:paraId="31584416" w14:textId="77777777" w:rsidR="00635740" w:rsidRPr="0037783B" w:rsidRDefault="00635740" w:rsidP="006413B6">
            <w:pPr>
              <w:pStyle w:val="TAC"/>
              <w:rPr>
                <w:rFonts w:cs="Arial"/>
              </w:rPr>
            </w:pPr>
          </w:p>
        </w:tc>
        <w:tc>
          <w:tcPr>
            <w:tcW w:w="725" w:type="pct"/>
          </w:tcPr>
          <w:p w14:paraId="2238C527" w14:textId="77777777" w:rsidR="00635740" w:rsidRPr="0037783B" w:rsidRDefault="00635740" w:rsidP="006413B6">
            <w:pPr>
              <w:pStyle w:val="TAC"/>
              <w:rPr>
                <w:rFonts w:cs="Arial"/>
              </w:rPr>
            </w:pPr>
          </w:p>
        </w:tc>
        <w:tc>
          <w:tcPr>
            <w:tcW w:w="643" w:type="pct"/>
          </w:tcPr>
          <w:p w14:paraId="76F035BE" w14:textId="77777777" w:rsidR="00635740" w:rsidRPr="00975A75" w:rsidRDefault="00635740" w:rsidP="006413B6">
            <w:pPr>
              <w:pStyle w:val="TAC"/>
            </w:pPr>
          </w:p>
        </w:tc>
      </w:tr>
      <w:tr w:rsidR="00635740" w:rsidRPr="0037783B" w14:paraId="34E5B54B" w14:textId="77777777" w:rsidTr="006413B6">
        <w:trPr>
          <w:jc w:val="center"/>
        </w:trPr>
        <w:tc>
          <w:tcPr>
            <w:tcW w:w="711" w:type="pct"/>
            <w:vAlign w:val="center"/>
          </w:tcPr>
          <w:p w14:paraId="63C06CDF" w14:textId="77777777" w:rsidR="00635740" w:rsidRPr="0037783B" w:rsidRDefault="00635740" w:rsidP="006413B6">
            <w:pPr>
              <w:pStyle w:val="TAL"/>
              <w:rPr>
                <w:rFonts w:cs="Arial"/>
              </w:rPr>
            </w:pPr>
            <w:r w:rsidRPr="0037783B">
              <w:rPr>
                <w:rFonts w:cs="Arial"/>
              </w:rPr>
              <w:t xml:space="preserve">  For Slots i = 1,…, 19</w:t>
            </w:r>
          </w:p>
        </w:tc>
        <w:tc>
          <w:tcPr>
            <w:tcW w:w="351" w:type="pct"/>
          </w:tcPr>
          <w:p w14:paraId="681D86B1" w14:textId="77777777" w:rsidR="00635740" w:rsidRPr="0037783B" w:rsidRDefault="00635740" w:rsidP="006413B6">
            <w:pPr>
              <w:pStyle w:val="TAC"/>
              <w:rPr>
                <w:rFonts w:cs="Arial"/>
              </w:rPr>
            </w:pPr>
            <w:r w:rsidRPr="0037783B">
              <w:rPr>
                <w:rFonts w:cs="Arial"/>
              </w:rPr>
              <w:t>CBs</w:t>
            </w:r>
          </w:p>
        </w:tc>
        <w:tc>
          <w:tcPr>
            <w:tcW w:w="642" w:type="pct"/>
          </w:tcPr>
          <w:p w14:paraId="4FC532C7" w14:textId="77777777" w:rsidR="00635740" w:rsidRPr="0037783B" w:rsidRDefault="00635740" w:rsidP="006413B6">
            <w:pPr>
              <w:pStyle w:val="TAC"/>
              <w:rPr>
                <w:rFonts w:cs="Arial"/>
              </w:rPr>
            </w:pPr>
            <w:r w:rsidRPr="0037783B">
              <w:rPr>
                <w:rFonts w:cs="Arial"/>
              </w:rPr>
              <w:t>2</w:t>
            </w:r>
          </w:p>
        </w:tc>
        <w:tc>
          <w:tcPr>
            <w:tcW w:w="642" w:type="pct"/>
          </w:tcPr>
          <w:p w14:paraId="5B39ED82" w14:textId="77777777" w:rsidR="00635740" w:rsidRPr="0037783B" w:rsidRDefault="00635740" w:rsidP="006413B6">
            <w:pPr>
              <w:pStyle w:val="TAC"/>
              <w:rPr>
                <w:rFonts w:cs="Arial"/>
              </w:rPr>
            </w:pPr>
          </w:p>
        </w:tc>
        <w:tc>
          <w:tcPr>
            <w:tcW w:w="642" w:type="pct"/>
          </w:tcPr>
          <w:p w14:paraId="58597FAC" w14:textId="77777777" w:rsidR="00635740" w:rsidRPr="0037783B" w:rsidRDefault="00635740" w:rsidP="006413B6">
            <w:pPr>
              <w:pStyle w:val="TAC"/>
              <w:rPr>
                <w:rFonts w:cs="Arial"/>
              </w:rPr>
            </w:pPr>
          </w:p>
        </w:tc>
        <w:tc>
          <w:tcPr>
            <w:tcW w:w="642" w:type="pct"/>
          </w:tcPr>
          <w:p w14:paraId="7C83D574" w14:textId="77777777" w:rsidR="00635740" w:rsidRPr="0037783B" w:rsidRDefault="00635740" w:rsidP="006413B6">
            <w:pPr>
              <w:pStyle w:val="TAC"/>
              <w:rPr>
                <w:rFonts w:cs="Arial"/>
              </w:rPr>
            </w:pPr>
          </w:p>
        </w:tc>
        <w:tc>
          <w:tcPr>
            <w:tcW w:w="725" w:type="pct"/>
          </w:tcPr>
          <w:p w14:paraId="68A0B986" w14:textId="77777777" w:rsidR="00635740" w:rsidRPr="0037783B" w:rsidRDefault="00635740" w:rsidP="006413B6">
            <w:pPr>
              <w:pStyle w:val="TAC"/>
              <w:rPr>
                <w:rFonts w:cs="Arial"/>
              </w:rPr>
            </w:pPr>
          </w:p>
        </w:tc>
        <w:tc>
          <w:tcPr>
            <w:tcW w:w="643" w:type="pct"/>
          </w:tcPr>
          <w:p w14:paraId="78FA4994" w14:textId="77777777" w:rsidR="00635740" w:rsidRPr="00975A75" w:rsidRDefault="00635740" w:rsidP="006413B6">
            <w:pPr>
              <w:pStyle w:val="TAC"/>
            </w:pPr>
          </w:p>
        </w:tc>
      </w:tr>
      <w:tr w:rsidR="00635740" w:rsidRPr="0037783B" w14:paraId="05B3066A" w14:textId="77777777" w:rsidTr="006413B6">
        <w:trPr>
          <w:jc w:val="center"/>
        </w:trPr>
        <w:tc>
          <w:tcPr>
            <w:tcW w:w="711" w:type="pct"/>
            <w:vAlign w:val="center"/>
          </w:tcPr>
          <w:p w14:paraId="6B68C1E7" w14:textId="77777777" w:rsidR="00635740" w:rsidRPr="0037783B" w:rsidRDefault="00635740" w:rsidP="006413B6">
            <w:pPr>
              <w:pStyle w:val="TAL"/>
              <w:rPr>
                <w:rFonts w:cs="Arial"/>
              </w:rPr>
            </w:pPr>
            <w:r w:rsidRPr="0037783B">
              <w:rPr>
                <w:rFonts w:cs="Arial"/>
              </w:rPr>
              <w:t>Binary Channel Bits Per Slot</w:t>
            </w:r>
          </w:p>
        </w:tc>
        <w:tc>
          <w:tcPr>
            <w:tcW w:w="351" w:type="pct"/>
          </w:tcPr>
          <w:p w14:paraId="2CE3BBF2" w14:textId="77777777" w:rsidR="00635740" w:rsidRPr="0037783B" w:rsidRDefault="00635740" w:rsidP="006413B6">
            <w:pPr>
              <w:pStyle w:val="TAC"/>
              <w:rPr>
                <w:rFonts w:cs="Arial"/>
              </w:rPr>
            </w:pPr>
          </w:p>
        </w:tc>
        <w:tc>
          <w:tcPr>
            <w:tcW w:w="642" w:type="pct"/>
          </w:tcPr>
          <w:p w14:paraId="37AE04A9" w14:textId="77777777" w:rsidR="00635740" w:rsidRPr="0037783B" w:rsidRDefault="00635740" w:rsidP="006413B6">
            <w:pPr>
              <w:pStyle w:val="TAC"/>
              <w:rPr>
                <w:rFonts w:cs="Arial"/>
              </w:rPr>
            </w:pPr>
          </w:p>
        </w:tc>
        <w:tc>
          <w:tcPr>
            <w:tcW w:w="642" w:type="pct"/>
          </w:tcPr>
          <w:p w14:paraId="29F5A7C1" w14:textId="77777777" w:rsidR="00635740" w:rsidRPr="0037783B" w:rsidRDefault="00635740" w:rsidP="006413B6">
            <w:pPr>
              <w:pStyle w:val="TAC"/>
              <w:rPr>
                <w:rFonts w:cs="Arial"/>
              </w:rPr>
            </w:pPr>
          </w:p>
        </w:tc>
        <w:tc>
          <w:tcPr>
            <w:tcW w:w="642" w:type="pct"/>
          </w:tcPr>
          <w:p w14:paraId="50316137" w14:textId="77777777" w:rsidR="00635740" w:rsidRPr="0037783B" w:rsidRDefault="00635740" w:rsidP="006413B6">
            <w:pPr>
              <w:pStyle w:val="TAC"/>
              <w:rPr>
                <w:rFonts w:cs="Arial"/>
              </w:rPr>
            </w:pPr>
          </w:p>
        </w:tc>
        <w:tc>
          <w:tcPr>
            <w:tcW w:w="642" w:type="pct"/>
          </w:tcPr>
          <w:p w14:paraId="116B6D79" w14:textId="77777777" w:rsidR="00635740" w:rsidRPr="0037783B" w:rsidRDefault="00635740" w:rsidP="006413B6">
            <w:pPr>
              <w:pStyle w:val="TAC"/>
              <w:rPr>
                <w:rFonts w:cs="Arial"/>
              </w:rPr>
            </w:pPr>
          </w:p>
        </w:tc>
        <w:tc>
          <w:tcPr>
            <w:tcW w:w="725" w:type="pct"/>
          </w:tcPr>
          <w:p w14:paraId="61538369" w14:textId="77777777" w:rsidR="00635740" w:rsidRPr="0037783B" w:rsidRDefault="00635740" w:rsidP="006413B6">
            <w:pPr>
              <w:pStyle w:val="TAC"/>
              <w:rPr>
                <w:rFonts w:cs="Arial"/>
              </w:rPr>
            </w:pPr>
          </w:p>
        </w:tc>
        <w:tc>
          <w:tcPr>
            <w:tcW w:w="643" w:type="pct"/>
          </w:tcPr>
          <w:p w14:paraId="5BE545C9" w14:textId="77777777" w:rsidR="00635740" w:rsidRPr="0037783B" w:rsidRDefault="00635740" w:rsidP="006413B6">
            <w:pPr>
              <w:pStyle w:val="TAC"/>
              <w:rPr>
                <w:rFonts w:cs="Arial"/>
              </w:rPr>
            </w:pPr>
          </w:p>
        </w:tc>
      </w:tr>
      <w:tr w:rsidR="00635740" w:rsidRPr="0037783B" w14:paraId="205A073B" w14:textId="77777777" w:rsidTr="006413B6">
        <w:trPr>
          <w:jc w:val="center"/>
        </w:trPr>
        <w:tc>
          <w:tcPr>
            <w:tcW w:w="711" w:type="pct"/>
            <w:vAlign w:val="center"/>
          </w:tcPr>
          <w:p w14:paraId="4009D48B" w14:textId="77777777" w:rsidR="00635740" w:rsidRPr="0037783B" w:rsidRDefault="00635740" w:rsidP="006413B6">
            <w:pPr>
              <w:pStyle w:val="TAL"/>
              <w:rPr>
                <w:rFonts w:cs="Arial"/>
              </w:rPr>
            </w:pPr>
            <w:r w:rsidRPr="0037783B">
              <w:rPr>
                <w:rFonts w:cs="Arial"/>
              </w:rPr>
              <w:t xml:space="preserve">  For Slot i = 0</w:t>
            </w:r>
          </w:p>
        </w:tc>
        <w:tc>
          <w:tcPr>
            <w:tcW w:w="351" w:type="pct"/>
          </w:tcPr>
          <w:p w14:paraId="542BAFA3" w14:textId="77777777" w:rsidR="00635740" w:rsidRPr="0037783B" w:rsidRDefault="00635740" w:rsidP="006413B6">
            <w:pPr>
              <w:pStyle w:val="TAC"/>
              <w:rPr>
                <w:rFonts w:cs="Arial"/>
              </w:rPr>
            </w:pPr>
            <w:r w:rsidRPr="0037783B">
              <w:rPr>
                <w:rFonts w:cs="Arial"/>
              </w:rPr>
              <w:t>Bits</w:t>
            </w:r>
          </w:p>
        </w:tc>
        <w:tc>
          <w:tcPr>
            <w:tcW w:w="642" w:type="pct"/>
          </w:tcPr>
          <w:p w14:paraId="2AFDE392" w14:textId="77777777" w:rsidR="00635740" w:rsidRPr="0037783B" w:rsidRDefault="00635740" w:rsidP="006413B6">
            <w:pPr>
              <w:pStyle w:val="TAC"/>
              <w:rPr>
                <w:rFonts w:cs="Arial"/>
              </w:rPr>
            </w:pPr>
            <w:r w:rsidRPr="0037783B">
              <w:rPr>
                <w:rFonts w:cs="Arial"/>
              </w:rPr>
              <w:t>N/A</w:t>
            </w:r>
          </w:p>
        </w:tc>
        <w:tc>
          <w:tcPr>
            <w:tcW w:w="642" w:type="pct"/>
          </w:tcPr>
          <w:p w14:paraId="69102C55" w14:textId="77777777" w:rsidR="00635740" w:rsidRPr="0037783B" w:rsidRDefault="00635740" w:rsidP="006413B6">
            <w:pPr>
              <w:pStyle w:val="TAC"/>
              <w:rPr>
                <w:rFonts w:cs="Arial"/>
              </w:rPr>
            </w:pPr>
          </w:p>
        </w:tc>
        <w:tc>
          <w:tcPr>
            <w:tcW w:w="642" w:type="pct"/>
          </w:tcPr>
          <w:p w14:paraId="2C819FFB" w14:textId="77777777" w:rsidR="00635740" w:rsidRPr="0037783B" w:rsidRDefault="00635740" w:rsidP="006413B6">
            <w:pPr>
              <w:pStyle w:val="TAC"/>
              <w:rPr>
                <w:rFonts w:cs="Arial"/>
              </w:rPr>
            </w:pPr>
          </w:p>
        </w:tc>
        <w:tc>
          <w:tcPr>
            <w:tcW w:w="642" w:type="pct"/>
          </w:tcPr>
          <w:p w14:paraId="03E337A1" w14:textId="77777777" w:rsidR="00635740" w:rsidRPr="0037783B" w:rsidRDefault="00635740" w:rsidP="006413B6">
            <w:pPr>
              <w:pStyle w:val="TAC"/>
              <w:rPr>
                <w:rFonts w:cs="Arial"/>
              </w:rPr>
            </w:pPr>
          </w:p>
        </w:tc>
        <w:tc>
          <w:tcPr>
            <w:tcW w:w="725" w:type="pct"/>
          </w:tcPr>
          <w:p w14:paraId="3ED9CDFE" w14:textId="77777777" w:rsidR="00635740" w:rsidRPr="0037783B" w:rsidRDefault="00635740" w:rsidP="006413B6">
            <w:pPr>
              <w:pStyle w:val="TAC"/>
              <w:rPr>
                <w:rFonts w:cs="Arial"/>
              </w:rPr>
            </w:pPr>
          </w:p>
        </w:tc>
        <w:tc>
          <w:tcPr>
            <w:tcW w:w="643" w:type="pct"/>
          </w:tcPr>
          <w:p w14:paraId="44C04D15" w14:textId="77777777" w:rsidR="00635740" w:rsidRPr="00975A75" w:rsidRDefault="00635740" w:rsidP="006413B6">
            <w:pPr>
              <w:pStyle w:val="TAC"/>
            </w:pPr>
          </w:p>
        </w:tc>
      </w:tr>
      <w:tr w:rsidR="00635740" w:rsidRPr="0037783B" w14:paraId="196D14DC" w14:textId="77777777" w:rsidTr="006413B6">
        <w:trPr>
          <w:jc w:val="center"/>
        </w:trPr>
        <w:tc>
          <w:tcPr>
            <w:tcW w:w="711" w:type="pct"/>
            <w:vAlign w:val="center"/>
          </w:tcPr>
          <w:p w14:paraId="38D42BCA" w14:textId="77777777" w:rsidR="00635740" w:rsidRPr="0037783B" w:rsidRDefault="00635740" w:rsidP="006413B6">
            <w:pPr>
              <w:pStyle w:val="TAL"/>
              <w:rPr>
                <w:rFonts w:cs="Arial"/>
              </w:rPr>
            </w:pPr>
            <w:r w:rsidRPr="0037783B">
              <w:rPr>
                <w:rFonts w:cs="Arial"/>
              </w:rPr>
              <w:t xml:space="preserve">  For Slots i = 10, 11</w:t>
            </w:r>
          </w:p>
        </w:tc>
        <w:tc>
          <w:tcPr>
            <w:tcW w:w="351" w:type="pct"/>
          </w:tcPr>
          <w:p w14:paraId="3EA0B78E" w14:textId="77777777" w:rsidR="00635740" w:rsidRPr="0037783B" w:rsidRDefault="00635740" w:rsidP="006413B6">
            <w:pPr>
              <w:pStyle w:val="TAC"/>
              <w:rPr>
                <w:rFonts w:cs="Arial"/>
              </w:rPr>
            </w:pPr>
            <w:r w:rsidRPr="0037783B">
              <w:rPr>
                <w:rFonts w:cs="Arial"/>
              </w:rPr>
              <w:t>Bits</w:t>
            </w:r>
          </w:p>
        </w:tc>
        <w:tc>
          <w:tcPr>
            <w:tcW w:w="642" w:type="pct"/>
          </w:tcPr>
          <w:p w14:paraId="36AE8DE4" w14:textId="77777777" w:rsidR="00635740" w:rsidRPr="0037783B" w:rsidRDefault="00635740" w:rsidP="006413B6">
            <w:pPr>
              <w:pStyle w:val="TAC"/>
              <w:rPr>
                <w:rFonts w:cs="Arial"/>
              </w:rPr>
            </w:pPr>
            <w:r w:rsidRPr="0037783B">
              <w:rPr>
                <w:rFonts w:cs="Arial"/>
              </w:rPr>
              <w:t>26208</w:t>
            </w:r>
          </w:p>
        </w:tc>
        <w:tc>
          <w:tcPr>
            <w:tcW w:w="642" w:type="pct"/>
          </w:tcPr>
          <w:p w14:paraId="61862C5B" w14:textId="77777777" w:rsidR="00635740" w:rsidRPr="0037783B" w:rsidRDefault="00635740" w:rsidP="006413B6">
            <w:pPr>
              <w:pStyle w:val="TAC"/>
              <w:rPr>
                <w:rFonts w:cs="Arial"/>
              </w:rPr>
            </w:pPr>
          </w:p>
        </w:tc>
        <w:tc>
          <w:tcPr>
            <w:tcW w:w="642" w:type="pct"/>
          </w:tcPr>
          <w:p w14:paraId="736098AA" w14:textId="77777777" w:rsidR="00635740" w:rsidRPr="0037783B" w:rsidRDefault="00635740" w:rsidP="006413B6">
            <w:pPr>
              <w:pStyle w:val="TAC"/>
              <w:rPr>
                <w:rFonts w:cs="Arial"/>
              </w:rPr>
            </w:pPr>
          </w:p>
        </w:tc>
        <w:tc>
          <w:tcPr>
            <w:tcW w:w="642" w:type="pct"/>
          </w:tcPr>
          <w:p w14:paraId="5BCDAA64" w14:textId="77777777" w:rsidR="00635740" w:rsidRPr="0037783B" w:rsidRDefault="00635740" w:rsidP="006413B6">
            <w:pPr>
              <w:pStyle w:val="TAC"/>
              <w:rPr>
                <w:rFonts w:cs="Arial"/>
              </w:rPr>
            </w:pPr>
          </w:p>
        </w:tc>
        <w:tc>
          <w:tcPr>
            <w:tcW w:w="725" w:type="pct"/>
          </w:tcPr>
          <w:p w14:paraId="7C0EA93F" w14:textId="77777777" w:rsidR="00635740" w:rsidRPr="0037783B" w:rsidRDefault="00635740" w:rsidP="006413B6">
            <w:pPr>
              <w:pStyle w:val="TAC"/>
              <w:rPr>
                <w:rFonts w:cs="Arial"/>
              </w:rPr>
            </w:pPr>
          </w:p>
        </w:tc>
        <w:tc>
          <w:tcPr>
            <w:tcW w:w="643" w:type="pct"/>
          </w:tcPr>
          <w:p w14:paraId="597FDDCE" w14:textId="77777777" w:rsidR="00635740" w:rsidRPr="00975A75" w:rsidRDefault="00635740" w:rsidP="006413B6">
            <w:pPr>
              <w:pStyle w:val="TAC"/>
            </w:pPr>
          </w:p>
        </w:tc>
      </w:tr>
      <w:tr w:rsidR="00635740" w:rsidRPr="0037783B" w14:paraId="7498C1BE" w14:textId="77777777" w:rsidTr="006413B6">
        <w:trPr>
          <w:jc w:val="center"/>
        </w:trPr>
        <w:tc>
          <w:tcPr>
            <w:tcW w:w="711" w:type="pct"/>
            <w:vAlign w:val="center"/>
          </w:tcPr>
          <w:p w14:paraId="08C5FA6A" w14:textId="77777777" w:rsidR="00635740" w:rsidRPr="0037783B" w:rsidRDefault="00635740" w:rsidP="006413B6">
            <w:pPr>
              <w:pStyle w:val="TAL"/>
              <w:rPr>
                <w:rFonts w:cs="Arial"/>
              </w:rPr>
            </w:pPr>
            <w:r w:rsidRPr="0037783B">
              <w:rPr>
                <w:rFonts w:cs="Arial"/>
              </w:rPr>
              <w:t xml:space="preserve">  For Slots i = 1,…, 9, 12, …, 19</w:t>
            </w:r>
          </w:p>
        </w:tc>
        <w:tc>
          <w:tcPr>
            <w:tcW w:w="351" w:type="pct"/>
          </w:tcPr>
          <w:p w14:paraId="2E247AB8" w14:textId="77777777" w:rsidR="00635740" w:rsidRPr="0037783B" w:rsidRDefault="00635740" w:rsidP="006413B6">
            <w:pPr>
              <w:pStyle w:val="TAC"/>
              <w:rPr>
                <w:rFonts w:cs="Arial"/>
              </w:rPr>
            </w:pPr>
            <w:r w:rsidRPr="0037783B">
              <w:rPr>
                <w:rFonts w:cs="Arial"/>
              </w:rPr>
              <w:t>Bits</w:t>
            </w:r>
          </w:p>
        </w:tc>
        <w:tc>
          <w:tcPr>
            <w:tcW w:w="642" w:type="pct"/>
          </w:tcPr>
          <w:p w14:paraId="48849FE3" w14:textId="77777777" w:rsidR="00635740" w:rsidRPr="0037783B" w:rsidRDefault="00635740" w:rsidP="006413B6">
            <w:pPr>
              <w:pStyle w:val="TAC"/>
              <w:rPr>
                <w:rFonts w:cs="Arial"/>
              </w:rPr>
            </w:pPr>
            <w:r w:rsidRPr="0037783B">
              <w:rPr>
                <w:rFonts w:cs="Arial"/>
              </w:rPr>
              <w:t>27456</w:t>
            </w:r>
          </w:p>
        </w:tc>
        <w:tc>
          <w:tcPr>
            <w:tcW w:w="642" w:type="pct"/>
          </w:tcPr>
          <w:p w14:paraId="22F6A667" w14:textId="77777777" w:rsidR="00635740" w:rsidRPr="0037783B" w:rsidRDefault="00635740" w:rsidP="006413B6">
            <w:pPr>
              <w:pStyle w:val="TAC"/>
              <w:rPr>
                <w:rFonts w:cs="Arial"/>
              </w:rPr>
            </w:pPr>
          </w:p>
        </w:tc>
        <w:tc>
          <w:tcPr>
            <w:tcW w:w="642" w:type="pct"/>
          </w:tcPr>
          <w:p w14:paraId="6B5A7636" w14:textId="77777777" w:rsidR="00635740" w:rsidRPr="0037783B" w:rsidRDefault="00635740" w:rsidP="006413B6">
            <w:pPr>
              <w:pStyle w:val="TAC"/>
              <w:rPr>
                <w:rFonts w:cs="Arial"/>
              </w:rPr>
            </w:pPr>
          </w:p>
        </w:tc>
        <w:tc>
          <w:tcPr>
            <w:tcW w:w="642" w:type="pct"/>
          </w:tcPr>
          <w:p w14:paraId="0875E9AF" w14:textId="77777777" w:rsidR="00635740" w:rsidRPr="0037783B" w:rsidRDefault="00635740" w:rsidP="006413B6">
            <w:pPr>
              <w:pStyle w:val="TAC"/>
              <w:rPr>
                <w:rFonts w:cs="Arial"/>
              </w:rPr>
            </w:pPr>
          </w:p>
        </w:tc>
        <w:tc>
          <w:tcPr>
            <w:tcW w:w="725" w:type="pct"/>
          </w:tcPr>
          <w:p w14:paraId="2E929FFD" w14:textId="77777777" w:rsidR="00635740" w:rsidRPr="0037783B" w:rsidRDefault="00635740" w:rsidP="006413B6">
            <w:pPr>
              <w:pStyle w:val="TAC"/>
              <w:rPr>
                <w:rFonts w:cs="Arial"/>
              </w:rPr>
            </w:pPr>
          </w:p>
        </w:tc>
        <w:tc>
          <w:tcPr>
            <w:tcW w:w="643" w:type="pct"/>
          </w:tcPr>
          <w:p w14:paraId="4A107657" w14:textId="77777777" w:rsidR="00635740" w:rsidRPr="00975A75" w:rsidRDefault="00635740" w:rsidP="006413B6">
            <w:pPr>
              <w:pStyle w:val="TAC"/>
            </w:pPr>
          </w:p>
        </w:tc>
      </w:tr>
      <w:tr w:rsidR="00635740" w:rsidRPr="0037783B" w14:paraId="4D518AE6" w14:textId="77777777" w:rsidTr="006413B6">
        <w:trPr>
          <w:trHeight w:val="70"/>
          <w:jc w:val="center"/>
        </w:trPr>
        <w:tc>
          <w:tcPr>
            <w:tcW w:w="711" w:type="pct"/>
            <w:vAlign w:val="center"/>
          </w:tcPr>
          <w:p w14:paraId="234D8392" w14:textId="77777777" w:rsidR="00635740" w:rsidRPr="0037783B" w:rsidRDefault="00635740" w:rsidP="006413B6">
            <w:pPr>
              <w:pStyle w:val="TAL"/>
              <w:rPr>
                <w:rFonts w:cs="Arial"/>
              </w:rPr>
            </w:pPr>
            <w:r w:rsidRPr="0037783B">
              <w:rPr>
                <w:rFonts w:cs="Arial"/>
              </w:rPr>
              <w:t>Max. Throughput averaged over 2 frames</w:t>
            </w:r>
          </w:p>
        </w:tc>
        <w:tc>
          <w:tcPr>
            <w:tcW w:w="351" w:type="pct"/>
          </w:tcPr>
          <w:p w14:paraId="6FBD4117" w14:textId="77777777" w:rsidR="00635740" w:rsidRPr="0037783B" w:rsidRDefault="00635740" w:rsidP="006413B6">
            <w:pPr>
              <w:pStyle w:val="TAC"/>
              <w:rPr>
                <w:rFonts w:cs="Arial"/>
              </w:rPr>
            </w:pPr>
            <w:r w:rsidRPr="0037783B">
              <w:rPr>
                <w:rFonts w:cs="Arial"/>
              </w:rPr>
              <w:t>Mbps</w:t>
            </w:r>
          </w:p>
        </w:tc>
        <w:tc>
          <w:tcPr>
            <w:tcW w:w="642" w:type="pct"/>
          </w:tcPr>
          <w:p w14:paraId="4A771361" w14:textId="77777777" w:rsidR="00635740" w:rsidRPr="0037783B" w:rsidRDefault="00635740" w:rsidP="006413B6">
            <w:pPr>
              <w:pStyle w:val="TAC"/>
              <w:rPr>
                <w:rFonts w:cs="Arial"/>
              </w:rPr>
            </w:pPr>
            <w:r w:rsidRPr="0037783B">
              <w:rPr>
                <w:rFonts w:cs="Arial"/>
              </w:rPr>
              <w:t>12.411</w:t>
            </w:r>
          </w:p>
        </w:tc>
        <w:tc>
          <w:tcPr>
            <w:tcW w:w="642" w:type="pct"/>
          </w:tcPr>
          <w:p w14:paraId="552F4C2D" w14:textId="77777777" w:rsidR="00635740" w:rsidRPr="0037783B" w:rsidRDefault="00635740" w:rsidP="006413B6">
            <w:pPr>
              <w:pStyle w:val="TAC"/>
              <w:rPr>
                <w:rFonts w:cs="Arial"/>
              </w:rPr>
            </w:pPr>
          </w:p>
        </w:tc>
        <w:tc>
          <w:tcPr>
            <w:tcW w:w="642" w:type="pct"/>
          </w:tcPr>
          <w:p w14:paraId="128A2F52" w14:textId="77777777" w:rsidR="00635740" w:rsidRPr="0037783B" w:rsidRDefault="00635740" w:rsidP="006413B6">
            <w:pPr>
              <w:pStyle w:val="TAC"/>
              <w:rPr>
                <w:rFonts w:cs="Arial"/>
              </w:rPr>
            </w:pPr>
          </w:p>
        </w:tc>
        <w:tc>
          <w:tcPr>
            <w:tcW w:w="642" w:type="pct"/>
          </w:tcPr>
          <w:p w14:paraId="5A460F84" w14:textId="77777777" w:rsidR="00635740" w:rsidRPr="0037783B" w:rsidRDefault="00635740" w:rsidP="006413B6">
            <w:pPr>
              <w:pStyle w:val="TAC"/>
              <w:rPr>
                <w:rFonts w:cs="Arial"/>
              </w:rPr>
            </w:pPr>
          </w:p>
        </w:tc>
        <w:tc>
          <w:tcPr>
            <w:tcW w:w="725" w:type="pct"/>
          </w:tcPr>
          <w:p w14:paraId="4CCE13AB" w14:textId="77777777" w:rsidR="00635740" w:rsidRPr="0037783B" w:rsidRDefault="00635740" w:rsidP="006413B6">
            <w:pPr>
              <w:pStyle w:val="TAC"/>
              <w:rPr>
                <w:rFonts w:cs="Arial"/>
              </w:rPr>
            </w:pPr>
          </w:p>
        </w:tc>
        <w:tc>
          <w:tcPr>
            <w:tcW w:w="643" w:type="pct"/>
          </w:tcPr>
          <w:p w14:paraId="18D5635C" w14:textId="77777777" w:rsidR="00635740" w:rsidRPr="00975A75" w:rsidRDefault="00635740" w:rsidP="006413B6">
            <w:pPr>
              <w:pStyle w:val="TAC"/>
            </w:pPr>
          </w:p>
        </w:tc>
      </w:tr>
      <w:tr w:rsidR="00635740" w:rsidRPr="0037783B" w14:paraId="3E665D58" w14:textId="77777777" w:rsidTr="006413B6">
        <w:trPr>
          <w:trHeight w:val="70"/>
          <w:jc w:val="center"/>
        </w:trPr>
        <w:tc>
          <w:tcPr>
            <w:tcW w:w="5000" w:type="pct"/>
            <w:gridSpan w:val="8"/>
          </w:tcPr>
          <w:p w14:paraId="4C4A8886" w14:textId="77777777" w:rsidR="00635740" w:rsidRPr="0037783B" w:rsidRDefault="00635740" w:rsidP="006413B6">
            <w:pPr>
              <w:pStyle w:val="TAN"/>
            </w:pPr>
            <w:r w:rsidRPr="0037783B">
              <w:t>Note 1:</w:t>
            </w:r>
            <w:r w:rsidRPr="0037783B">
              <w:tab/>
              <w:t>SS/PBCH block is transmitted in slot #0 with periodicity 20 ms</w:t>
            </w:r>
          </w:p>
          <w:p w14:paraId="626456E4" w14:textId="77777777" w:rsidR="00635740" w:rsidRPr="0037783B" w:rsidRDefault="00635740" w:rsidP="006413B6">
            <w:pPr>
              <w:pStyle w:val="TAN"/>
            </w:pPr>
            <w:r w:rsidRPr="0037783B">
              <w:rPr>
                <w:lang w:val="en-US"/>
              </w:rPr>
              <w:t>Note 2:</w:t>
            </w:r>
            <w:r w:rsidRPr="0037783B">
              <w:tab/>
            </w:r>
            <w:r w:rsidRPr="0037783B">
              <w:rPr>
                <w:lang w:val="en-US"/>
              </w:rPr>
              <w:t>Slot i is slot index per 2 frames</w:t>
            </w:r>
          </w:p>
        </w:tc>
      </w:tr>
    </w:tbl>
    <w:p w14:paraId="7817BDC0" w14:textId="77777777" w:rsidR="00635740" w:rsidRPr="00C25669" w:rsidRDefault="00635740" w:rsidP="00635740"/>
    <w:p w14:paraId="66B20459" w14:textId="5D15D7DC" w:rsidR="00080512" w:rsidRPr="004D3578" w:rsidRDefault="007429F6">
      <w:pPr>
        <w:pStyle w:val="Heading8"/>
      </w:pPr>
      <w:r>
        <w:br w:type="page"/>
      </w:r>
      <w:bookmarkStart w:id="1980" w:name="_Toc97562326"/>
      <w:bookmarkStart w:id="1981" w:name="_Toc104122560"/>
      <w:bookmarkStart w:id="1982" w:name="_Toc104205511"/>
      <w:bookmarkStart w:id="1983" w:name="_Toc104206718"/>
      <w:bookmarkStart w:id="1984" w:name="_Toc104503678"/>
      <w:bookmarkStart w:id="1985" w:name="_Toc106127609"/>
      <w:bookmarkStart w:id="1986" w:name="_Toc123057999"/>
      <w:bookmarkStart w:id="1987" w:name="_Toc124256692"/>
      <w:bookmarkStart w:id="1988" w:name="_Toc131735005"/>
      <w:bookmarkStart w:id="1989" w:name="_Toc137372782"/>
      <w:bookmarkStart w:id="1990" w:name="_Toc138885168"/>
      <w:r w:rsidR="0034487C" w:rsidRPr="009E4AEE">
        <w:rPr>
          <w:lang w:val="en-US"/>
        </w:rPr>
        <w:lastRenderedPageBreak/>
        <w:t>Annex B (normative):</w:t>
      </w:r>
      <w:r w:rsidR="0034487C">
        <w:rPr>
          <w:lang w:val="en-US"/>
        </w:rPr>
        <w:br/>
      </w:r>
      <w:r w:rsidR="0034487C" w:rsidRPr="009E4AEE">
        <w:rPr>
          <w:lang w:val="en-US"/>
        </w:rPr>
        <w:t>Propagation conditions</w:t>
      </w:r>
      <w:bookmarkEnd w:id="1980"/>
      <w:bookmarkEnd w:id="1981"/>
      <w:bookmarkEnd w:id="1982"/>
      <w:bookmarkEnd w:id="1983"/>
      <w:bookmarkEnd w:id="1984"/>
      <w:bookmarkEnd w:id="1985"/>
      <w:bookmarkEnd w:id="1986"/>
      <w:bookmarkEnd w:id="1987"/>
      <w:bookmarkEnd w:id="1988"/>
      <w:bookmarkEnd w:id="1989"/>
      <w:bookmarkEnd w:id="1990"/>
    </w:p>
    <w:p w14:paraId="75D5C558" w14:textId="77777777" w:rsidR="0034487C" w:rsidRPr="009E4AEE" w:rsidRDefault="0034487C" w:rsidP="0034487C">
      <w:pPr>
        <w:pStyle w:val="Heading1"/>
        <w:rPr>
          <w:lang w:val="en-US"/>
        </w:rPr>
      </w:pPr>
      <w:bookmarkStart w:id="1991" w:name="_Toc123058000"/>
      <w:bookmarkStart w:id="1992" w:name="_Toc124256693"/>
      <w:bookmarkStart w:id="1993" w:name="_Toc131735006"/>
      <w:bookmarkStart w:id="1994" w:name="_Toc137372783"/>
      <w:bookmarkStart w:id="1995" w:name="_Toc138885169"/>
      <w:r w:rsidRPr="009E4AEE">
        <w:rPr>
          <w:lang w:val="en-US"/>
        </w:rPr>
        <w:t>B.1</w:t>
      </w:r>
      <w:r w:rsidRPr="009E4AEE">
        <w:rPr>
          <w:lang w:val="en-US"/>
        </w:rPr>
        <w:tab/>
        <w:t>Static propagation condition</w:t>
      </w:r>
      <w:bookmarkEnd w:id="1991"/>
      <w:bookmarkEnd w:id="1992"/>
      <w:bookmarkEnd w:id="1993"/>
      <w:bookmarkEnd w:id="1994"/>
      <w:bookmarkEnd w:id="1995"/>
    </w:p>
    <w:p w14:paraId="2500B855" w14:textId="77777777" w:rsidR="0034487C" w:rsidRPr="009E4AEE" w:rsidRDefault="0034487C" w:rsidP="0034487C">
      <w:pPr>
        <w:pStyle w:val="Heading2"/>
        <w:rPr>
          <w:snapToGrid w:val="0"/>
        </w:rPr>
      </w:pPr>
      <w:bookmarkStart w:id="1996" w:name="_Toc114566211"/>
      <w:bookmarkStart w:id="1997" w:name="_Toc115268301"/>
      <w:bookmarkStart w:id="1998" w:name="_Toc123058001"/>
      <w:bookmarkStart w:id="1999" w:name="_Toc124256694"/>
      <w:bookmarkStart w:id="2000" w:name="_Toc131735007"/>
      <w:bookmarkStart w:id="2001" w:name="_Toc137372784"/>
      <w:bookmarkStart w:id="2002" w:name="_Toc138885170"/>
      <w:r w:rsidRPr="009E4AEE">
        <w:rPr>
          <w:snapToGrid w:val="0"/>
        </w:rPr>
        <w:t>B.1.1</w:t>
      </w:r>
      <w:r w:rsidRPr="009E4AEE">
        <w:rPr>
          <w:rFonts w:hint="eastAsia"/>
          <w:snapToGrid w:val="0"/>
        </w:rPr>
        <w:tab/>
      </w:r>
      <w:r w:rsidRPr="009E4AEE">
        <w:rPr>
          <w:snapToGrid w:val="0"/>
        </w:rPr>
        <w:t>UE Receiver with 1Rx</w:t>
      </w:r>
      <w:bookmarkEnd w:id="1996"/>
      <w:bookmarkEnd w:id="1997"/>
      <w:bookmarkEnd w:id="1998"/>
      <w:bookmarkEnd w:id="1999"/>
      <w:bookmarkEnd w:id="2000"/>
      <w:bookmarkEnd w:id="2001"/>
      <w:bookmarkEnd w:id="2002"/>
    </w:p>
    <w:p w14:paraId="27AC55FE" w14:textId="77777777" w:rsidR="0034487C" w:rsidRPr="009E4AEE" w:rsidRDefault="0034487C" w:rsidP="0034487C">
      <w:pPr>
        <w:rPr>
          <w:rFonts w:eastAsia="Malgun Gothic"/>
          <w:lang w:eastAsia="ko-KR"/>
        </w:rPr>
      </w:pPr>
      <w:r w:rsidRPr="009E4AEE">
        <w:rPr>
          <w:lang w:eastAsia="ko-KR"/>
        </w:rPr>
        <w:t>For 2 port transmission the channel matrix is defined in the frequency domain by</w:t>
      </w:r>
    </w:p>
    <w:p w14:paraId="196BC532" w14:textId="77777777" w:rsidR="0034487C" w:rsidRPr="009E4AEE" w:rsidRDefault="0034487C" w:rsidP="0034487C">
      <w:pPr>
        <w:jc w:val="center"/>
        <w:rPr>
          <w:rFonts w:eastAsia="Malgun Gothic"/>
          <w:lang w:eastAsia="ko-KR"/>
        </w:rPr>
      </w:pPr>
      <m:oMath>
        <m:r>
          <m:rPr>
            <m:sty m:val="b"/>
          </m:rPr>
          <w:rPr>
            <w:rFonts w:ascii="Cambria Math" w:hAnsi="Cambria Math"/>
            <w:noProof/>
          </w:rPr>
          <m:t>H</m:t>
        </m:r>
        <m:r>
          <m:rPr>
            <m:sty m:val="p"/>
          </m:rPr>
          <w:rPr>
            <w:rFonts w:ascii="Cambria Math" w:hAnsi="Cambria Math"/>
            <w:noProof/>
          </w:rPr>
          <m:t>=</m:t>
        </m:r>
        <m:d>
          <m:dPr>
            <m:begChr m:val="["/>
            <m:endChr m:val="]"/>
            <m:ctrlPr>
              <w:rPr>
                <w:rFonts w:ascii="Cambria Math" w:hAnsi="Cambria Math"/>
                <w:noProof/>
              </w:rPr>
            </m:ctrlPr>
          </m:dPr>
          <m:e>
            <m:r>
              <w:rPr>
                <w:rFonts w:ascii="Cambria Math" w:hAnsi="Cambria Math"/>
                <w:noProof/>
              </w:rPr>
              <m:t>1   1</m:t>
            </m:r>
          </m:e>
        </m:d>
      </m:oMath>
      <w:r w:rsidRPr="009E4AEE">
        <w:rPr>
          <w:noProof/>
        </w:rPr>
        <w:t>.</w:t>
      </w:r>
    </w:p>
    <w:p w14:paraId="5678D36C" w14:textId="77777777" w:rsidR="0034487C" w:rsidRPr="009E4AEE" w:rsidRDefault="0034487C" w:rsidP="0034487C">
      <w:pPr>
        <w:rPr>
          <w:lang w:val="fr-FR"/>
        </w:rPr>
      </w:pPr>
    </w:p>
    <w:p w14:paraId="7453C247" w14:textId="77777777" w:rsidR="0034487C" w:rsidRPr="009E4AEE" w:rsidRDefault="0034487C" w:rsidP="0034487C">
      <w:pPr>
        <w:pStyle w:val="Heading2"/>
      </w:pPr>
      <w:bookmarkStart w:id="2003" w:name="_Toc21338429"/>
      <w:bookmarkStart w:id="2004" w:name="_Toc29808537"/>
      <w:bookmarkStart w:id="2005" w:name="_Toc37068456"/>
      <w:bookmarkStart w:id="2006" w:name="_Toc37084001"/>
      <w:bookmarkStart w:id="2007" w:name="_Toc37084343"/>
      <w:bookmarkStart w:id="2008" w:name="_Toc40209705"/>
      <w:bookmarkStart w:id="2009" w:name="_Toc40210047"/>
      <w:bookmarkStart w:id="2010" w:name="_Toc45893006"/>
      <w:bookmarkStart w:id="2011" w:name="_Toc53176871"/>
      <w:bookmarkStart w:id="2012" w:name="_Toc61121199"/>
      <w:bookmarkStart w:id="2013" w:name="_Toc67918395"/>
      <w:bookmarkStart w:id="2014" w:name="_Toc76298470"/>
      <w:bookmarkStart w:id="2015" w:name="_Toc76572482"/>
      <w:bookmarkStart w:id="2016" w:name="_Toc76652349"/>
      <w:bookmarkStart w:id="2017" w:name="_Toc76653193"/>
      <w:bookmarkStart w:id="2018" w:name="_Toc83742466"/>
      <w:bookmarkStart w:id="2019" w:name="_Toc91440956"/>
      <w:bookmarkStart w:id="2020" w:name="_Toc98849746"/>
      <w:bookmarkStart w:id="2021" w:name="_Toc106543600"/>
      <w:bookmarkStart w:id="2022" w:name="_Toc106737698"/>
      <w:bookmarkStart w:id="2023" w:name="_Toc107233465"/>
      <w:bookmarkStart w:id="2024" w:name="_Toc107235083"/>
      <w:bookmarkStart w:id="2025" w:name="_Toc107420053"/>
      <w:bookmarkStart w:id="2026" w:name="_Toc107477351"/>
      <w:bookmarkStart w:id="2027" w:name="_Toc114566212"/>
      <w:bookmarkStart w:id="2028" w:name="_Toc115268302"/>
      <w:bookmarkStart w:id="2029" w:name="_Toc123058002"/>
      <w:bookmarkStart w:id="2030" w:name="_Toc124256695"/>
      <w:bookmarkStart w:id="2031" w:name="_Toc131735008"/>
      <w:bookmarkStart w:id="2032" w:name="_Toc137372785"/>
      <w:bookmarkStart w:id="2033" w:name="_Toc138885171"/>
      <w:r w:rsidRPr="009E4AEE">
        <w:rPr>
          <w:snapToGrid w:val="0"/>
        </w:rPr>
        <w:t>B.1.2</w:t>
      </w:r>
      <w:r w:rsidRPr="009E4AEE">
        <w:rPr>
          <w:rFonts w:hint="eastAsia"/>
          <w:snapToGrid w:val="0"/>
        </w:rPr>
        <w:tab/>
      </w:r>
      <w:r w:rsidRPr="009E4AEE">
        <w:rPr>
          <w:snapToGrid w:val="0"/>
        </w:rPr>
        <w:t>UE Receiver with 2Rx</w:t>
      </w:r>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p>
    <w:p w14:paraId="4C511B26" w14:textId="77777777" w:rsidR="0034487C" w:rsidRPr="009E4AEE" w:rsidRDefault="0034487C" w:rsidP="0034487C">
      <w:pPr>
        <w:rPr>
          <w:lang w:eastAsia="ko-KR"/>
        </w:rPr>
      </w:pPr>
      <w:r w:rsidRPr="009E4AEE">
        <w:rPr>
          <w:lang w:eastAsia="ko-KR"/>
        </w:rPr>
        <w:t>For 1 port transmission the channel matrix is defined in the frequency domain by</w:t>
      </w:r>
    </w:p>
    <w:p w14:paraId="5E8B564C" w14:textId="77777777" w:rsidR="0034487C" w:rsidRPr="009E4AEE" w:rsidRDefault="0034487C" w:rsidP="0034487C">
      <w:pPr>
        <w:keepLines/>
        <w:tabs>
          <w:tab w:val="center" w:pos="4536"/>
          <w:tab w:val="right" w:pos="9072"/>
        </w:tabs>
        <w:rPr>
          <w:noProof/>
        </w:rPr>
      </w:pPr>
      <w:r w:rsidRPr="009E4AEE">
        <w:rPr>
          <w:rFonts w:hint="eastAsia"/>
          <w:noProof/>
        </w:rPr>
        <w:tab/>
      </w:r>
      <w:r w:rsidRPr="00E63902">
        <w:rPr>
          <w:noProof/>
          <w:position w:val="-26"/>
        </w:rPr>
        <w:object w:dxaOrig="700" w:dyaOrig="620" w14:anchorId="67BDBEA2">
          <v:shape id="_x0000_i1031" type="#_x0000_t75" alt="" style="width:32pt;height:27pt;mso-width-percent:0;mso-height-percent:0;mso-width-percent:0;mso-height-percent:0" o:ole="">
            <v:imagedata r:id="rId23" o:title=""/>
          </v:shape>
          <o:OLEObject Type="Embed" ProgID="Equation.3" ShapeID="_x0000_i1031" DrawAspect="Content" ObjectID="_1749497824" r:id="rId24"/>
        </w:object>
      </w:r>
      <w:r w:rsidRPr="009E4AEE">
        <w:rPr>
          <w:noProof/>
        </w:rPr>
        <w:t>.</w:t>
      </w:r>
    </w:p>
    <w:p w14:paraId="227A851E" w14:textId="77777777" w:rsidR="0034487C" w:rsidRPr="009E4AEE" w:rsidRDefault="0034487C" w:rsidP="0034487C">
      <w:pPr>
        <w:rPr>
          <w:lang w:eastAsia="ko-KR"/>
        </w:rPr>
      </w:pPr>
      <w:r w:rsidRPr="009E4AEE">
        <w:rPr>
          <w:lang w:eastAsia="ko-KR"/>
        </w:rPr>
        <w:t>For 2 port transmission the channel matrix is defined in the frequency domain by</w:t>
      </w:r>
    </w:p>
    <w:p w14:paraId="51518BC4" w14:textId="77777777" w:rsidR="0034487C" w:rsidRPr="009E4AEE" w:rsidRDefault="0034487C" w:rsidP="0034487C">
      <w:pPr>
        <w:keepLines/>
        <w:tabs>
          <w:tab w:val="center" w:pos="4536"/>
          <w:tab w:val="right" w:pos="9072"/>
        </w:tabs>
        <w:rPr>
          <w:noProof/>
        </w:rPr>
      </w:pPr>
      <w:r w:rsidRPr="009E4AEE">
        <w:rPr>
          <w:rFonts w:hint="eastAsia"/>
          <w:noProof/>
        </w:rPr>
        <w:tab/>
      </w:r>
      <w:r w:rsidRPr="00E63902">
        <w:rPr>
          <w:noProof/>
          <w:position w:val="-26"/>
        </w:rPr>
        <w:object w:dxaOrig="1160" w:dyaOrig="620" w14:anchorId="754730F4">
          <v:shape id="_x0000_i1032" type="#_x0000_t75" alt="" style="width:50pt;height:27pt;mso-width-percent:0;mso-height-percent:0;mso-width-percent:0;mso-height-percent:0" o:ole="">
            <v:imagedata r:id="rId25" o:title=""/>
          </v:shape>
          <o:OLEObject Type="Embed" ProgID="Equation.3" ShapeID="_x0000_i1032" DrawAspect="Content" ObjectID="_1749497825" r:id="rId26"/>
        </w:object>
      </w:r>
      <w:r w:rsidRPr="009E4AEE">
        <w:rPr>
          <w:noProof/>
        </w:rPr>
        <w:t>.</w:t>
      </w:r>
    </w:p>
    <w:p w14:paraId="406BBD10" w14:textId="77777777" w:rsidR="0034487C" w:rsidRPr="009E4AEE" w:rsidRDefault="0034487C" w:rsidP="0034487C">
      <w:pPr>
        <w:rPr>
          <w:lang w:val="en-US"/>
        </w:rPr>
      </w:pPr>
    </w:p>
    <w:p w14:paraId="0040E702" w14:textId="77777777" w:rsidR="0034487C" w:rsidRPr="009E4AEE" w:rsidRDefault="0034487C" w:rsidP="0034487C">
      <w:pPr>
        <w:keepNext/>
        <w:keepLines/>
        <w:widowControl w:val="0"/>
        <w:pBdr>
          <w:top w:val="single" w:sz="12" w:space="3" w:color="auto"/>
        </w:pBdr>
        <w:spacing w:before="240"/>
        <w:ind w:left="1134" w:hanging="1134"/>
        <w:outlineLvl w:val="0"/>
        <w:rPr>
          <w:rFonts w:ascii="Arial" w:hAnsi="Arial"/>
          <w:kern w:val="36"/>
          <w:sz w:val="36"/>
          <w:szCs w:val="36"/>
          <w:lang w:val="en-US"/>
        </w:rPr>
      </w:pPr>
      <w:r w:rsidRPr="009E4AEE">
        <w:rPr>
          <w:rFonts w:ascii="Arial" w:hAnsi="Arial"/>
          <w:kern w:val="36"/>
          <w:sz w:val="36"/>
          <w:szCs w:val="36"/>
          <w:lang w:val="en-US"/>
        </w:rPr>
        <w:t>B.2</w:t>
      </w:r>
      <w:r w:rsidRPr="009E4AEE">
        <w:rPr>
          <w:rFonts w:ascii="Arial" w:hAnsi="Arial"/>
          <w:kern w:val="36"/>
          <w:sz w:val="36"/>
          <w:szCs w:val="36"/>
          <w:lang w:val="en-US"/>
        </w:rPr>
        <w:tab/>
        <w:t>Multi-path fading propagation conditions</w:t>
      </w:r>
    </w:p>
    <w:p w14:paraId="54EAE32F" w14:textId="77777777" w:rsidR="0034487C" w:rsidRPr="009E4AEE" w:rsidRDefault="0034487C" w:rsidP="0034487C">
      <w:pPr>
        <w:rPr>
          <w:lang w:val="en-US"/>
        </w:rPr>
      </w:pPr>
      <w:r w:rsidRPr="009E4AEE">
        <w:rPr>
          <w:lang w:val="en-US"/>
        </w:rPr>
        <w:t>The multipath propagation conditions consist of several parts:</w:t>
      </w:r>
    </w:p>
    <w:p w14:paraId="521A6967" w14:textId="77777777" w:rsidR="0034487C" w:rsidRPr="009E4AEE" w:rsidRDefault="0034487C" w:rsidP="0034487C">
      <w:pPr>
        <w:pStyle w:val="B1"/>
        <w:rPr>
          <w:lang w:val="en-US"/>
        </w:rPr>
      </w:pPr>
      <w:r w:rsidRPr="009E4AEE">
        <w:rPr>
          <w:lang w:val="en-US"/>
        </w:rPr>
        <w:t>-</w:t>
      </w:r>
      <w:r w:rsidRPr="009E4AEE">
        <w:rPr>
          <w:lang w:val="en-US"/>
        </w:rPr>
        <w:tab/>
        <w:t>A delay profile in the form of a "tapped delay-line", characterized by a number of taps at fixed positions on a sampling grid. The profile can be further characterized by the r.m.s. delay spread and the maximum delay spanned by the taps.</w:t>
      </w:r>
    </w:p>
    <w:p w14:paraId="5A4A68C9" w14:textId="77777777" w:rsidR="0034487C" w:rsidRPr="009E4AEE" w:rsidRDefault="0034487C" w:rsidP="0034487C">
      <w:pPr>
        <w:pStyle w:val="B2"/>
        <w:rPr>
          <w:lang w:val="en-US"/>
        </w:rPr>
      </w:pPr>
      <w:r w:rsidRPr="009E4AEE">
        <w:rPr>
          <w:lang w:val="en-US"/>
        </w:rPr>
        <w:t>-</w:t>
      </w:r>
      <w:r w:rsidRPr="009E4AEE">
        <w:rPr>
          <w:lang w:val="en-US"/>
        </w:rPr>
        <w:tab/>
        <w:t>A combination of channel model parameters that include the Delay profile and the Doppler spectrum that is characterized by a classical spectrum shape and a maximum Doppler frequency.</w:t>
      </w:r>
    </w:p>
    <w:p w14:paraId="73A2D516" w14:textId="77777777" w:rsidR="0034487C" w:rsidRDefault="0034487C" w:rsidP="0034487C">
      <w:pPr>
        <w:rPr>
          <w:lang w:val="en-US"/>
        </w:rPr>
      </w:pPr>
      <w:r w:rsidRPr="009E4AEE">
        <w:rPr>
          <w:lang w:val="en-US"/>
        </w:rPr>
        <w:t>Initial channel matrix for LOS component of NTN-TDL-C channel model is equal to channel matrix of Static propagation conditions in Clause B.1.</w:t>
      </w:r>
    </w:p>
    <w:p w14:paraId="48D5A6AD" w14:textId="77777777" w:rsidR="0034487C" w:rsidRPr="009E4AEE" w:rsidRDefault="0034487C" w:rsidP="0034487C">
      <w:pPr>
        <w:spacing w:after="0"/>
        <w:rPr>
          <w:lang w:val="en-US"/>
        </w:rPr>
      </w:pPr>
    </w:p>
    <w:p w14:paraId="47681416" w14:textId="77777777" w:rsidR="0034487C" w:rsidRPr="009E4AEE" w:rsidRDefault="0034487C" w:rsidP="0034487C">
      <w:pPr>
        <w:pStyle w:val="Heading2"/>
        <w:rPr>
          <w:lang w:val="en-US"/>
        </w:rPr>
      </w:pPr>
      <w:bookmarkStart w:id="2034" w:name="_Toc123058003"/>
      <w:bookmarkStart w:id="2035" w:name="_Toc124256696"/>
      <w:bookmarkStart w:id="2036" w:name="_Toc131735009"/>
      <w:bookmarkStart w:id="2037" w:name="_Toc137372786"/>
      <w:bookmarkStart w:id="2038" w:name="_Toc138885172"/>
      <w:r w:rsidRPr="009E4AEE">
        <w:rPr>
          <w:lang w:val="en-US"/>
        </w:rPr>
        <w:t>B.2.1</w:t>
      </w:r>
      <w:r w:rsidRPr="009E4AEE">
        <w:rPr>
          <w:lang w:val="en-US"/>
        </w:rPr>
        <w:tab/>
        <w:t>Delay profiles</w:t>
      </w:r>
      <w:bookmarkEnd w:id="2034"/>
      <w:bookmarkEnd w:id="2035"/>
      <w:bookmarkEnd w:id="2036"/>
      <w:bookmarkEnd w:id="2037"/>
      <w:bookmarkEnd w:id="2038"/>
    </w:p>
    <w:p w14:paraId="7ED776A4" w14:textId="77777777" w:rsidR="0034487C" w:rsidRPr="009E4AEE" w:rsidRDefault="0034487C" w:rsidP="0034487C">
      <w:pPr>
        <w:spacing w:before="100" w:beforeAutospacing="1"/>
        <w:rPr>
          <w:lang w:val="en-US"/>
        </w:rPr>
      </w:pPr>
      <w:r w:rsidRPr="009E4AEE">
        <w:rPr>
          <w:rFonts w:hint="eastAsia"/>
          <w:lang w:val="en-US"/>
        </w:rPr>
        <w:t>Th</w:t>
      </w:r>
      <w:r w:rsidRPr="009E4AEE">
        <w:rPr>
          <w:lang w:val="en-US"/>
        </w:rPr>
        <w:t>e delay profiles are derived from the TR</w:t>
      </w:r>
      <w:r w:rsidRPr="009E4AEE">
        <w:rPr>
          <w:rFonts w:hint="eastAsia"/>
          <w:lang w:val="en-US"/>
        </w:rPr>
        <w:t xml:space="preserve"> </w:t>
      </w:r>
      <w:r w:rsidRPr="009E4AEE">
        <w:rPr>
          <w:lang w:val="en-US"/>
        </w:rPr>
        <w:t xml:space="preserve">38.811 [x] NTN-TDL models for the desired delay spread and tap resolution. After scaling the normalized delay spread values for each tap by the desired RMS delay spread, the tap delays are quantized to a delay resolution of 5ns by rounding to the nearest multiple of the delay resolution. </w:t>
      </w:r>
    </w:p>
    <w:p w14:paraId="2AEF6BF0" w14:textId="77777777" w:rsidR="0034487C" w:rsidRPr="009E4AEE" w:rsidRDefault="0034487C" w:rsidP="0034487C">
      <w:pPr>
        <w:keepNext/>
        <w:keepLines/>
        <w:widowControl w:val="0"/>
        <w:spacing w:before="60"/>
        <w:jc w:val="center"/>
        <w:rPr>
          <w:rFonts w:ascii="Arial" w:hAnsi="Arial"/>
          <w:b/>
          <w:lang w:val="en-US"/>
        </w:rPr>
      </w:pPr>
      <w:r w:rsidRPr="009E4AEE">
        <w:rPr>
          <w:rFonts w:ascii="Arial" w:hAnsi="Arial" w:cs="Arial"/>
          <w:b/>
          <w:lang w:val="en-US"/>
        </w:rPr>
        <w:t>Table B.2.1-1: Delay profiles for NR NTN channel models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5"/>
        <w:gridCol w:w="1445"/>
        <w:gridCol w:w="1350"/>
        <w:gridCol w:w="1609"/>
      </w:tblGrid>
      <w:tr w:rsidR="0034487C" w:rsidRPr="009E4AEE" w14:paraId="09FF9FD5" w14:textId="77777777" w:rsidTr="006413B6">
        <w:trPr>
          <w:jc w:val="center"/>
        </w:trPr>
        <w:tc>
          <w:tcPr>
            <w:tcW w:w="1175" w:type="dxa"/>
            <w:tcBorders>
              <w:top w:val="single" w:sz="4" w:space="0" w:color="auto"/>
              <w:left w:val="single" w:sz="4" w:space="0" w:color="auto"/>
              <w:bottom w:val="single" w:sz="4" w:space="0" w:color="auto"/>
              <w:right w:val="single" w:sz="4" w:space="0" w:color="auto"/>
            </w:tcBorders>
            <w:vAlign w:val="center"/>
          </w:tcPr>
          <w:p w14:paraId="3E0CA17E" w14:textId="77777777" w:rsidR="0034487C" w:rsidRPr="009E4AEE" w:rsidRDefault="0034487C" w:rsidP="006413B6">
            <w:pPr>
              <w:pStyle w:val="TAH"/>
              <w:rPr>
                <w:lang w:val="en-US"/>
              </w:rPr>
            </w:pPr>
            <w:r w:rsidRPr="009E4AEE">
              <w:rPr>
                <w:lang w:val="en-US"/>
              </w:rPr>
              <w:t>Type</w:t>
            </w:r>
          </w:p>
        </w:tc>
        <w:tc>
          <w:tcPr>
            <w:tcW w:w="1445" w:type="dxa"/>
            <w:tcBorders>
              <w:top w:val="single" w:sz="4" w:space="0" w:color="auto"/>
              <w:left w:val="single" w:sz="4" w:space="0" w:color="auto"/>
              <w:bottom w:val="single" w:sz="4" w:space="0" w:color="auto"/>
              <w:right w:val="single" w:sz="4" w:space="0" w:color="auto"/>
            </w:tcBorders>
            <w:vAlign w:val="center"/>
            <w:hideMark/>
          </w:tcPr>
          <w:p w14:paraId="059C274F" w14:textId="77777777" w:rsidR="0034487C" w:rsidRPr="009E4AEE" w:rsidRDefault="0034487C" w:rsidP="006413B6">
            <w:pPr>
              <w:pStyle w:val="TAH"/>
              <w:rPr>
                <w:lang w:val="en-US"/>
              </w:rPr>
            </w:pPr>
            <w:r w:rsidRPr="009E4AEE">
              <w:rPr>
                <w:lang w:val="en-US"/>
              </w:rPr>
              <w:t>Model</w:t>
            </w:r>
          </w:p>
        </w:tc>
        <w:tc>
          <w:tcPr>
            <w:tcW w:w="1350" w:type="dxa"/>
            <w:tcBorders>
              <w:top w:val="single" w:sz="4" w:space="0" w:color="auto"/>
              <w:left w:val="single" w:sz="4" w:space="0" w:color="auto"/>
              <w:bottom w:val="single" w:sz="4" w:space="0" w:color="auto"/>
              <w:right w:val="single" w:sz="4" w:space="0" w:color="auto"/>
            </w:tcBorders>
            <w:vAlign w:val="center"/>
            <w:hideMark/>
          </w:tcPr>
          <w:p w14:paraId="529CAE95" w14:textId="77777777" w:rsidR="0034487C" w:rsidRPr="009E4AEE" w:rsidRDefault="0034487C" w:rsidP="006413B6">
            <w:pPr>
              <w:pStyle w:val="TAH"/>
              <w:rPr>
                <w:lang w:val="en-US"/>
              </w:rPr>
            </w:pPr>
            <w:r w:rsidRPr="009E4AEE">
              <w:rPr>
                <w:lang w:val="en-US"/>
              </w:rPr>
              <w:t>Delay spread (r.m.s.)</w:t>
            </w:r>
          </w:p>
        </w:tc>
        <w:tc>
          <w:tcPr>
            <w:tcW w:w="1609" w:type="dxa"/>
            <w:tcBorders>
              <w:top w:val="single" w:sz="4" w:space="0" w:color="auto"/>
              <w:left w:val="single" w:sz="4" w:space="0" w:color="auto"/>
              <w:bottom w:val="single" w:sz="4" w:space="0" w:color="auto"/>
              <w:right w:val="single" w:sz="4" w:space="0" w:color="auto"/>
            </w:tcBorders>
            <w:vAlign w:val="center"/>
            <w:hideMark/>
          </w:tcPr>
          <w:p w14:paraId="5FE25C66" w14:textId="77777777" w:rsidR="0034487C" w:rsidRPr="009E4AEE" w:rsidRDefault="0034487C" w:rsidP="006413B6">
            <w:pPr>
              <w:pStyle w:val="TAH"/>
              <w:rPr>
                <w:lang w:val="en-US"/>
              </w:rPr>
            </w:pPr>
            <w:r w:rsidRPr="009E4AEE">
              <w:rPr>
                <w:rFonts w:cs="Arial" w:hint="eastAsia"/>
                <w:lang w:val="en-US"/>
              </w:rPr>
              <w:t>Delay resolution</w:t>
            </w:r>
          </w:p>
        </w:tc>
      </w:tr>
      <w:tr w:rsidR="0034487C" w:rsidRPr="009E4AEE" w14:paraId="7AD07BDC" w14:textId="77777777" w:rsidTr="006413B6">
        <w:trPr>
          <w:jc w:val="center"/>
        </w:trPr>
        <w:tc>
          <w:tcPr>
            <w:tcW w:w="1175" w:type="dxa"/>
            <w:tcBorders>
              <w:top w:val="single" w:sz="4" w:space="0" w:color="auto"/>
              <w:left w:val="single" w:sz="4" w:space="0" w:color="auto"/>
              <w:bottom w:val="single" w:sz="4" w:space="0" w:color="auto"/>
              <w:right w:val="single" w:sz="4" w:space="0" w:color="auto"/>
            </w:tcBorders>
            <w:vAlign w:val="center"/>
          </w:tcPr>
          <w:p w14:paraId="2EA35BA3" w14:textId="77777777" w:rsidR="0034487C" w:rsidRPr="009E4AEE" w:rsidRDefault="0034487C" w:rsidP="006413B6">
            <w:pPr>
              <w:pStyle w:val="TAC"/>
              <w:rPr>
                <w:lang w:val="en-US"/>
              </w:rPr>
            </w:pPr>
            <w:r w:rsidRPr="009E4AEE">
              <w:rPr>
                <w:lang w:val="en-US"/>
              </w:rPr>
              <w:t>NLOS</w:t>
            </w:r>
          </w:p>
        </w:tc>
        <w:tc>
          <w:tcPr>
            <w:tcW w:w="1445" w:type="dxa"/>
            <w:tcBorders>
              <w:top w:val="single" w:sz="4" w:space="0" w:color="auto"/>
              <w:left w:val="single" w:sz="4" w:space="0" w:color="auto"/>
              <w:bottom w:val="single" w:sz="4" w:space="0" w:color="auto"/>
              <w:right w:val="single" w:sz="4" w:space="0" w:color="auto"/>
            </w:tcBorders>
            <w:vAlign w:val="center"/>
            <w:hideMark/>
          </w:tcPr>
          <w:p w14:paraId="4BFF4AF7" w14:textId="77777777" w:rsidR="0034487C" w:rsidRPr="009E4AEE" w:rsidRDefault="0034487C" w:rsidP="006413B6">
            <w:pPr>
              <w:pStyle w:val="TAC"/>
              <w:rPr>
                <w:lang w:val="en-US"/>
              </w:rPr>
            </w:pPr>
            <w:r w:rsidRPr="009E4AEE">
              <w:rPr>
                <w:lang w:val="en-US"/>
              </w:rPr>
              <w:t>NTN-TDLA100</w:t>
            </w:r>
          </w:p>
        </w:tc>
        <w:tc>
          <w:tcPr>
            <w:tcW w:w="1350" w:type="dxa"/>
            <w:tcBorders>
              <w:top w:val="single" w:sz="4" w:space="0" w:color="auto"/>
              <w:left w:val="single" w:sz="4" w:space="0" w:color="auto"/>
              <w:bottom w:val="single" w:sz="4" w:space="0" w:color="auto"/>
              <w:right w:val="single" w:sz="4" w:space="0" w:color="auto"/>
            </w:tcBorders>
            <w:vAlign w:val="center"/>
            <w:hideMark/>
          </w:tcPr>
          <w:p w14:paraId="1BEBBBE7" w14:textId="77777777" w:rsidR="0034487C" w:rsidRPr="009E4AEE" w:rsidRDefault="0034487C" w:rsidP="006413B6">
            <w:pPr>
              <w:pStyle w:val="TAC"/>
              <w:rPr>
                <w:lang w:val="en-US"/>
              </w:rPr>
            </w:pPr>
            <w:r w:rsidRPr="009E4AEE">
              <w:rPr>
                <w:lang w:val="en-US"/>
              </w:rPr>
              <w:t>100 ns</w:t>
            </w:r>
          </w:p>
        </w:tc>
        <w:tc>
          <w:tcPr>
            <w:tcW w:w="1609" w:type="dxa"/>
            <w:tcBorders>
              <w:top w:val="single" w:sz="4" w:space="0" w:color="auto"/>
              <w:left w:val="single" w:sz="4" w:space="0" w:color="auto"/>
              <w:bottom w:val="single" w:sz="4" w:space="0" w:color="auto"/>
              <w:right w:val="single" w:sz="4" w:space="0" w:color="auto"/>
            </w:tcBorders>
            <w:vAlign w:val="center"/>
            <w:hideMark/>
          </w:tcPr>
          <w:p w14:paraId="3D943C0C" w14:textId="77777777" w:rsidR="0034487C" w:rsidRPr="009E4AEE" w:rsidRDefault="0034487C" w:rsidP="006413B6">
            <w:pPr>
              <w:pStyle w:val="TAC"/>
              <w:rPr>
                <w:lang w:val="en-US"/>
              </w:rPr>
            </w:pPr>
            <w:r w:rsidRPr="009E4AEE">
              <w:rPr>
                <w:rFonts w:hint="eastAsia"/>
                <w:lang w:val="en-US"/>
              </w:rPr>
              <w:t>5 ns</w:t>
            </w:r>
          </w:p>
        </w:tc>
      </w:tr>
      <w:tr w:rsidR="0034487C" w:rsidRPr="009E4AEE" w14:paraId="34B6E918" w14:textId="77777777" w:rsidTr="006413B6">
        <w:trPr>
          <w:jc w:val="center"/>
        </w:trPr>
        <w:tc>
          <w:tcPr>
            <w:tcW w:w="1175" w:type="dxa"/>
            <w:tcBorders>
              <w:top w:val="single" w:sz="4" w:space="0" w:color="auto"/>
              <w:left w:val="single" w:sz="4" w:space="0" w:color="auto"/>
              <w:bottom w:val="single" w:sz="4" w:space="0" w:color="auto"/>
              <w:right w:val="single" w:sz="4" w:space="0" w:color="auto"/>
            </w:tcBorders>
            <w:vAlign w:val="center"/>
          </w:tcPr>
          <w:p w14:paraId="2B2CAF85" w14:textId="77777777" w:rsidR="0034487C" w:rsidRPr="009E4AEE" w:rsidRDefault="0034487C" w:rsidP="006413B6">
            <w:pPr>
              <w:pStyle w:val="TAC"/>
              <w:rPr>
                <w:lang w:val="en-US"/>
              </w:rPr>
            </w:pPr>
            <w:r w:rsidRPr="009E4AEE">
              <w:rPr>
                <w:lang w:val="en-US"/>
              </w:rPr>
              <w:t>LOS</w:t>
            </w:r>
          </w:p>
        </w:tc>
        <w:tc>
          <w:tcPr>
            <w:tcW w:w="1445" w:type="dxa"/>
            <w:tcBorders>
              <w:top w:val="single" w:sz="4" w:space="0" w:color="auto"/>
              <w:left w:val="single" w:sz="4" w:space="0" w:color="auto"/>
              <w:bottom w:val="single" w:sz="4" w:space="0" w:color="auto"/>
              <w:right w:val="single" w:sz="4" w:space="0" w:color="auto"/>
            </w:tcBorders>
            <w:vAlign w:val="center"/>
            <w:hideMark/>
          </w:tcPr>
          <w:p w14:paraId="6C5639E3" w14:textId="77777777" w:rsidR="0034487C" w:rsidRPr="009E4AEE" w:rsidRDefault="0034487C" w:rsidP="006413B6">
            <w:pPr>
              <w:pStyle w:val="TAC"/>
              <w:rPr>
                <w:lang w:val="en-US"/>
              </w:rPr>
            </w:pPr>
            <w:r w:rsidRPr="009E4AEE">
              <w:rPr>
                <w:lang w:val="en-US"/>
              </w:rPr>
              <w:t>NTN-TDLC5</w:t>
            </w:r>
          </w:p>
        </w:tc>
        <w:tc>
          <w:tcPr>
            <w:tcW w:w="1350" w:type="dxa"/>
            <w:tcBorders>
              <w:top w:val="single" w:sz="4" w:space="0" w:color="auto"/>
              <w:left w:val="single" w:sz="4" w:space="0" w:color="auto"/>
              <w:bottom w:val="single" w:sz="4" w:space="0" w:color="auto"/>
              <w:right w:val="single" w:sz="4" w:space="0" w:color="auto"/>
            </w:tcBorders>
            <w:vAlign w:val="center"/>
            <w:hideMark/>
          </w:tcPr>
          <w:p w14:paraId="42F798A0" w14:textId="77777777" w:rsidR="0034487C" w:rsidRPr="009E4AEE" w:rsidRDefault="0034487C" w:rsidP="006413B6">
            <w:pPr>
              <w:pStyle w:val="TAC"/>
              <w:rPr>
                <w:lang w:val="en-US"/>
              </w:rPr>
            </w:pPr>
            <w:r w:rsidRPr="009E4AEE">
              <w:rPr>
                <w:lang w:val="en-US"/>
              </w:rPr>
              <w:t>5 ns</w:t>
            </w:r>
          </w:p>
        </w:tc>
        <w:tc>
          <w:tcPr>
            <w:tcW w:w="1609" w:type="dxa"/>
            <w:tcBorders>
              <w:top w:val="single" w:sz="4" w:space="0" w:color="auto"/>
              <w:left w:val="single" w:sz="4" w:space="0" w:color="auto"/>
              <w:bottom w:val="single" w:sz="4" w:space="0" w:color="auto"/>
              <w:right w:val="single" w:sz="4" w:space="0" w:color="auto"/>
            </w:tcBorders>
            <w:vAlign w:val="center"/>
            <w:hideMark/>
          </w:tcPr>
          <w:p w14:paraId="2FA6FFFA" w14:textId="77777777" w:rsidR="0034487C" w:rsidRPr="009E4AEE" w:rsidRDefault="0034487C" w:rsidP="006413B6">
            <w:pPr>
              <w:pStyle w:val="TAC"/>
              <w:rPr>
                <w:lang w:val="en-US"/>
              </w:rPr>
            </w:pPr>
            <w:r w:rsidRPr="009E4AEE">
              <w:rPr>
                <w:rFonts w:hint="eastAsia"/>
                <w:lang w:val="en-US"/>
              </w:rPr>
              <w:t>5 ns</w:t>
            </w:r>
          </w:p>
        </w:tc>
      </w:tr>
    </w:tbl>
    <w:p w14:paraId="68191E4D" w14:textId="77777777" w:rsidR="0034487C" w:rsidRPr="009E4AEE" w:rsidRDefault="0034487C" w:rsidP="0034487C">
      <w:pPr>
        <w:rPr>
          <w:lang w:val="en-US"/>
        </w:rPr>
      </w:pPr>
    </w:p>
    <w:p w14:paraId="26AC4EFC" w14:textId="77777777" w:rsidR="0034487C" w:rsidRPr="009E4AEE" w:rsidRDefault="0034487C" w:rsidP="0034487C">
      <w:pPr>
        <w:keepNext/>
        <w:keepLines/>
        <w:widowControl w:val="0"/>
        <w:spacing w:before="60"/>
        <w:jc w:val="center"/>
        <w:rPr>
          <w:rFonts w:ascii="Arial" w:hAnsi="Arial"/>
          <w:b/>
          <w:lang w:val="en-US"/>
        </w:rPr>
      </w:pPr>
      <w:r w:rsidRPr="009E4AEE">
        <w:rPr>
          <w:rFonts w:ascii="Arial" w:hAnsi="Arial"/>
          <w:b/>
          <w:lang w:val="en-US"/>
        </w:rPr>
        <w:lastRenderedPageBreak/>
        <w:t>Table B.2.1-2: NTN-TDLA100 (DS = 100 ns)</w:t>
      </w:r>
    </w:p>
    <w:tbl>
      <w:tblPr>
        <w:tblW w:w="4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1080"/>
        <w:gridCol w:w="1233"/>
        <w:gridCol w:w="1883"/>
      </w:tblGrid>
      <w:tr w:rsidR="0034487C" w:rsidRPr="009E4AEE" w14:paraId="3001131D" w14:textId="77777777" w:rsidTr="006413B6">
        <w:trPr>
          <w:trHeight w:val="240"/>
          <w:jc w:val="center"/>
        </w:trPr>
        <w:tc>
          <w:tcPr>
            <w:tcW w:w="720" w:type="dxa"/>
            <w:shd w:val="clear" w:color="auto" w:fill="auto"/>
            <w:vAlign w:val="center"/>
            <w:hideMark/>
          </w:tcPr>
          <w:p w14:paraId="3B5ED950" w14:textId="77777777" w:rsidR="0034487C" w:rsidRPr="009E4AEE" w:rsidRDefault="0034487C" w:rsidP="006413B6">
            <w:pPr>
              <w:pStyle w:val="TAH"/>
              <w:rPr>
                <w:lang w:val="en-US"/>
              </w:rPr>
            </w:pPr>
            <w:r w:rsidRPr="009E4AEE">
              <w:rPr>
                <w:lang w:val="en-US"/>
              </w:rPr>
              <w:t>Tap #</w:t>
            </w:r>
          </w:p>
        </w:tc>
        <w:tc>
          <w:tcPr>
            <w:tcW w:w="1080" w:type="dxa"/>
            <w:shd w:val="clear" w:color="auto" w:fill="auto"/>
            <w:vAlign w:val="center"/>
            <w:hideMark/>
          </w:tcPr>
          <w:p w14:paraId="40C39BA4" w14:textId="77777777" w:rsidR="0034487C" w:rsidRPr="009E4AEE" w:rsidRDefault="0034487C" w:rsidP="006413B6">
            <w:pPr>
              <w:pStyle w:val="TAH"/>
              <w:rPr>
                <w:lang w:val="en-US"/>
              </w:rPr>
            </w:pPr>
            <w:r w:rsidRPr="009E4AEE">
              <w:rPr>
                <w:lang w:val="en-US"/>
              </w:rPr>
              <w:t>Delay [ns]</w:t>
            </w:r>
          </w:p>
        </w:tc>
        <w:tc>
          <w:tcPr>
            <w:tcW w:w="1233" w:type="dxa"/>
            <w:shd w:val="clear" w:color="auto" w:fill="auto"/>
            <w:vAlign w:val="center"/>
            <w:hideMark/>
          </w:tcPr>
          <w:p w14:paraId="2B36CAA8" w14:textId="77777777" w:rsidR="0034487C" w:rsidRPr="009E4AEE" w:rsidRDefault="0034487C" w:rsidP="006413B6">
            <w:pPr>
              <w:pStyle w:val="TAH"/>
              <w:rPr>
                <w:lang w:val="en-US"/>
              </w:rPr>
            </w:pPr>
            <w:r w:rsidRPr="009E4AEE">
              <w:rPr>
                <w:lang w:val="en-US"/>
              </w:rPr>
              <w:t>Power [dB]</w:t>
            </w:r>
          </w:p>
        </w:tc>
        <w:tc>
          <w:tcPr>
            <w:tcW w:w="1883" w:type="dxa"/>
            <w:shd w:val="clear" w:color="auto" w:fill="auto"/>
            <w:vAlign w:val="center"/>
            <w:hideMark/>
          </w:tcPr>
          <w:p w14:paraId="70094DF8" w14:textId="77777777" w:rsidR="0034487C" w:rsidRPr="009E4AEE" w:rsidRDefault="0034487C" w:rsidP="006413B6">
            <w:pPr>
              <w:pStyle w:val="TAH"/>
              <w:rPr>
                <w:lang w:val="en-US"/>
              </w:rPr>
            </w:pPr>
            <w:r w:rsidRPr="009E4AEE">
              <w:rPr>
                <w:lang w:val="en-US"/>
              </w:rPr>
              <w:t>Fading distribution</w:t>
            </w:r>
          </w:p>
        </w:tc>
      </w:tr>
      <w:tr w:rsidR="0034487C" w:rsidRPr="009E4AEE" w14:paraId="5E55D5F1" w14:textId="77777777" w:rsidTr="006413B6">
        <w:trPr>
          <w:trHeight w:val="269"/>
          <w:jc w:val="center"/>
        </w:trPr>
        <w:tc>
          <w:tcPr>
            <w:tcW w:w="720" w:type="dxa"/>
            <w:shd w:val="clear" w:color="auto" w:fill="auto"/>
            <w:vAlign w:val="center"/>
            <w:hideMark/>
          </w:tcPr>
          <w:p w14:paraId="3447084B" w14:textId="77777777" w:rsidR="0034487C" w:rsidRPr="009E4AEE" w:rsidRDefault="0034487C" w:rsidP="006413B6">
            <w:pPr>
              <w:pStyle w:val="TAC"/>
              <w:rPr>
                <w:lang w:val="en-US"/>
              </w:rPr>
            </w:pPr>
            <w:r w:rsidRPr="009E4AEE">
              <w:rPr>
                <w:lang w:val="en-US"/>
              </w:rPr>
              <w:t>1</w:t>
            </w:r>
          </w:p>
        </w:tc>
        <w:tc>
          <w:tcPr>
            <w:tcW w:w="1080" w:type="dxa"/>
            <w:shd w:val="clear" w:color="auto" w:fill="auto"/>
            <w:vAlign w:val="center"/>
            <w:hideMark/>
          </w:tcPr>
          <w:p w14:paraId="2415E709" w14:textId="77777777" w:rsidR="0034487C" w:rsidRPr="009E4AEE" w:rsidRDefault="0034487C" w:rsidP="006413B6">
            <w:pPr>
              <w:pStyle w:val="TAC"/>
              <w:rPr>
                <w:lang w:val="en-US"/>
              </w:rPr>
            </w:pPr>
            <w:r w:rsidRPr="009E4AEE">
              <w:rPr>
                <w:lang w:val="en-US"/>
              </w:rPr>
              <w:t>0</w:t>
            </w:r>
          </w:p>
        </w:tc>
        <w:tc>
          <w:tcPr>
            <w:tcW w:w="1233" w:type="dxa"/>
            <w:shd w:val="clear" w:color="auto" w:fill="auto"/>
            <w:vAlign w:val="center"/>
            <w:hideMark/>
          </w:tcPr>
          <w:p w14:paraId="774D0A2D" w14:textId="77777777" w:rsidR="0034487C" w:rsidRPr="009E4AEE" w:rsidRDefault="0034487C" w:rsidP="006413B6">
            <w:pPr>
              <w:pStyle w:val="TAC"/>
              <w:rPr>
                <w:lang w:val="en-US"/>
              </w:rPr>
            </w:pPr>
            <w:r w:rsidRPr="009E4AEE">
              <w:rPr>
                <w:lang w:val="en-US"/>
              </w:rPr>
              <w:t>0</w:t>
            </w:r>
          </w:p>
        </w:tc>
        <w:tc>
          <w:tcPr>
            <w:tcW w:w="1883" w:type="dxa"/>
            <w:shd w:val="clear" w:color="auto" w:fill="auto"/>
            <w:vAlign w:val="center"/>
            <w:hideMark/>
          </w:tcPr>
          <w:p w14:paraId="618C4C3E" w14:textId="77777777" w:rsidR="0034487C" w:rsidRPr="009E4AEE" w:rsidRDefault="0034487C" w:rsidP="006413B6">
            <w:pPr>
              <w:pStyle w:val="TAC"/>
              <w:rPr>
                <w:lang w:val="en-US"/>
              </w:rPr>
            </w:pPr>
            <w:r w:rsidRPr="009E4AEE">
              <w:rPr>
                <w:lang w:val="en-US"/>
              </w:rPr>
              <w:t>Rayleigh</w:t>
            </w:r>
          </w:p>
        </w:tc>
      </w:tr>
      <w:tr w:rsidR="0034487C" w:rsidRPr="009E4AEE" w14:paraId="7B449C27" w14:textId="77777777" w:rsidTr="006413B6">
        <w:trPr>
          <w:trHeight w:val="269"/>
          <w:jc w:val="center"/>
        </w:trPr>
        <w:tc>
          <w:tcPr>
            <w:tcW w:w="720" w:type="dxa"/>
            <w:shd w:val="clear" w:color="auto" w:fill="auto"/>
            <w:vAlign w:val="center"/>
            <w:hideMark/>
          </w:tcPr>
          <w:p w14:paraId="1DFD5C37" w14:textId="77777777" w:rsidR="0034487C" w:rsidRPr="009E4AEE" w:rsidRDefault="0034487C" w:rsidP="006413B6">
            <w:pPr>
              <w:pStyle w:val="TAC"/>
              <w:rPr>
                <w:lang w:val="en-US"/>
              </w:rPr>
            </w:pPr>
            <w:r w:rsidRPr="009E4AEE">
              <w:rPr>
                <w:lang w:val="en-US"/>
              </w:rPr>
              <w:t>2</w:t>
            </w:r>
          </w:p>
        </w:tc>
        <w:tc>
          <w:tcPr>
            <w:tcW w:w="1080" w:type="dxa"/>
            <w:shd w:val="clear" w:color="auto" w:fill="auto"/>
            <w:vAlign w:val="center"/>
            <w:hideMark/>
          </w:tcPr>
          <w:p w14:paraId="1BC75F68" w14:textId="77777777" w:rsidR="0034487C" w:rsidRPr="009E4AEE" w:rsidRDefault="0034487C" w:rsidP="006413B6">
            <w:pPr>
              <w:pStyle w:val="TAC"/>
              <w:rPr>
                <w:lang w:val="en-US"/>
              </w:rPr>
            </w:pPr>
            <w:r w:rsidRPr="009E4AEE">
              <w:rPr>
                <w:lang w:val="en-US"/>
              </w:rPr>
              <w:t>1</w:t>
            </w:r>
            <w:r>
              <w:rPr>
                <w:lang w:val="en-US"/>
              </w:rPr>
              <w:t>10</w:t>
            </w:r>
          </w:p>
        </w:tc>
        <w:tc>
          <w:tcPr>
            <w:tcW w:w="1233" w:type="dxa"/>
            <w:shd w:val="clear" w:color="auto" w:fill="auto"/>
            <w:vAlign w:val="center"/>
            <w:hideMark/>
          </w:tcPr>
          <w:p w14:paraId="4AA3DFD0" w14:textId="77777777" w:rsidR="0034487C" w:rsidRPr="009E4AEE" w:rsidRDefault="0034487C" w:rsidP="006413B6">
            <w:pPr>
              <w:pStyle w:val="TAC"/>
              <w:rPr>
                <w:lang w:val="en-US"/>
              </w:rPr>
            </w:pPr>
            <w:r w:rsidRPr="009E4AEE">
              <w:rPr>
                <w:lang w:val="en-US"/>
              </w:rPr>
              <w:t>-4.7</w:t>
            </w:r>
          </w:p>
        </w:tc>
        <w:tc>
          <w:tcPr>
            <w:tcW w:w="1883" w:type="dxa"/>
            <w:shd w:val="clear" w:color="auto" w:fill="auto"/>
            <w:vAlign w:val="center"/>
            <w:hideMark/>
          </w:tcPr>
          <w:p w14:paraId="0BCE0FE6" w14:textId="77777777" w:rsidR="0034487C" w:rsidRPr="009E4AEE" w:rsidRDefault="0034487C" w:rsidP="006413B6">
            <w:pPr>
              <w:pStyle w:val="TAC"/>
              <w:rPr>
                <w:lang w:val="en-US"/>
              </w:rPr>
            </w:pPr>
            <w:r w:rsidRPr="009E4AEE">
              <w:rPr>
                <w:lang w:val="en-US"/>
              </w:rPr>
              <w:t>Rayleigh</w:t>
            </w:r>
          </w:p>
        </w:tc>
      </w:tr>
      <w:tr w:rsidR="0034487C" w:rsidRPr="009E4AEE" w14:paraId="42AFE9F4" w14:textId="77777777" w:rsidTr="006413B6">
        <w:trPr>
          <w:trHeight w:val="269"/>
          <w:jc w:val="center"/>
        </w:trPr>
        <w:tc>
          <w:tcPr>
            <w:tcW w:w="720" w:type="dxa"/>
            <w:shd w:val="clear" w:color="auto" w:fill="auto"/>
            <w:vAlign w:val="center"/>
            <w:hideMark/>
          </w:tcPr>
          <w:p w14:paraId="12278DD0" w14:textId="77777777" w:rsidR="0034487C" w:rsidRPr="009E4AEE" w:rsidRDefault="0034487C" w:rsidP="006413B6">
            <w:pPr>
              <w:pStyle w:val="TAC"/>
              <w:rPr>
                <w:lang w:val="en-US"/>
              </w:rPr>
            </w:pPr>
            <w:r w:rsidRPr="009E4AEE">
              <w:rPr>
                <w:lang w:val="en-US"/>
              </w:rPr>
              <w:t>3</w:t>
            </w:r>
          </w:p>
        </w:tc>
        <w:tc>
          <w:tcPr>
            <w:tcW w:w="1080" w:type="dxa"/>
            <w:shd w:val="clear" w:color="auto" w:fill="auto"/>
            <w:vAlign w:val="center"/>
            <w:hideMark/>
          </w:tcPr>
          <w:p w14:paraId="127831F7" w14:textId="77777777" w:rsidR="0034487C" w:rsidRPr="009E4AEE" w:rsidRDefault="0034487C" w:rsidP="006413B6">
            <w:pPr>
              <w:pStyle w:val="TAC"/>
              <w:rPr>
                <w:lang w:val="en-US"/>
              </w:rPr>
            </w:pPr>
            <w:r w:rsidRPr="009E4AEE">
              <w:rPr>
                <w:lang w:val="en-US"/>
              </w:rPr>
              <w:t>28</w:t>
            </w:r>
            <w:r>
              <w:rPr>
                <w:lang w:val="en-US"/>
              </w:rPr>
              <w:t>5</w:t>
            </w:r>
          </w:p>
        </w:tc>
        <w:tc>
          <w:tcPr>
            <w:tcW w:w="1233" w:type="dxa"/>
            <w:shd w:val="clear" w:color="auto" w:fill="auto"/>
            <w:vAlign w:val="center"/>
            <w:hideMark/>
          </w:tcPr>
          <w:p w14:paraId="28219C8F" w14:textId="77777777" w:rsidR="0034487C" w:rsidRPr="009E4AEE" w:rsidRDefault="0034487C" w:rsidP="006413B6">
            <w:pPr>
              <w:pStyle w:val="TAC"/>
              <w:rPr>
                <w:lang w:val="en-US"/>
              </w:rPr>
            </w:pPr>
            <w:r w:rsidRPr="009E4AEE">
              <w:rPr>
                <w:lang w:val="en-US"/>
              </w:rPr>
              <w:t>-6.5</w:t>
            </w:r>
          </w:p>
        </w:tc>
        <w:tc>
          <w:tcPr>
            <w:tcW w:w="1883" w:type="dxa"/>
            <w:shd w:val="clear" w:color="auto" w:fill="auto"/>
            <w:vAlign w:val="center"/>
            <w:hideMark/>
          </w:tcPr>
          <w:p w14:paraId="2C7FECE5" w14:textId="77777777" w:rsidR="0034487C" w:rsidRPr="009E4AEE" w:rsidRDefault="0034487C" w:rsidP="006413B6">
            <w:pPr>
              <w:pStyle w:val="TAC"/>
              <w:rPr>
                <w:lang w:val="en-US"/>
              </w:rPr>
            </w:pPr>
            <w:r w:rsidRPr="009E4AEE">
              <w:rPr>
                <w:lang w:val="en-US"/>
              </w:rPr>
              <w:t>Rayleigh</w:t>
            </w:r>
          </w:p>
        </w:tc>
      </w:tr>
    </w:tbl>
    <w:p w14:paraId="71AF0A88" w14:textId="77777777" w:rsidR="0034487C" w:rsidRPr="009E4AEE" w:rsidRDefault="0034487C" w:rsidP="0034487C">
      <w:pPr>
        <w:rPr>
          <w:lang w:val="en-US"/>
        </w:rPr>
      </w:pPr>
    </w:p>
    <w:p w14:paraId="6333FBE4" w14:textId="77777777" w:rsidR="0034487C" w:rsidRPr="009E4AEE" w:rsidRDefault="0034487C" w:rsidP="0034487C">
      <w:pPr>
        <w:keepNext/>
        <w:keepLines/>
        <w:widowControl w:val="0"/>
        <w:spacing w:before="60"/>
        <w:jc w:val="center"/>
        <w:rPr>
          <w:rFonts w:ascii="Arial" w:hAnsi="Arial"/>
          <w:b/>
          <w:lang w:val="en-US"/>
        </w:rPr>
      </w:pPr>
      <w:r w:rsidRPr="009E4AEE">
        <w:rPr>
          <w:rFonts w:ascii="Arial" w:hAnsi="Arial"/>
          <w:b/>
          <w:lang w:val="en-US"/>
        </w:rPr>
        <w:t>Table B.2.1-3 NTN-TDLC5 (DS = 5 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7"/>
        <w:gridCol w:w="1077"/>
        <w:gridCol w:w="1167"/>
        <w:gridCol w:w="1846"/>
      </w:tblGrid>
      <w:tr w:rsidR="0034487C" w:rsidRPr="009E4AEE" w14:paraId="560FD0EF" w14:textId="77777777" w:rsidTr="006413B6">
        <w:trPr>
          <w:cantSplit/>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C5336AA" w14:textId="77777777" w:rsidR="0034487C" w:rsidRPr="009E4AEE" w:rsidRDefault="0034487C" w:rsidP="006413B6">
            <w:pPr>
              <w:pStyle w:val="TAH"/>
              <w:rPr>
                <w:lang w:val="en-US"/>
              </w:rPr>
            </w:pPr>
            <w:r w:rsidRPr="009E4AEE">
              <w:rPr>
                <w:lang w:val="en-US"/>
              </w:rPr>
              <w:t>Tap #</w:t>
            </w:r>
          </w:p>
        </w:tc>
        <w:tc>
          <w:tcPr>
            <w:tcW w:w="0" w:type="auto"/>
            <w:tcBorders>
              <w:top w:val="single" w:sz="4" w:space="0" w:color="auto"/>
              <w:left w:val="single" w:sz="4" w:space="0" w:color="auto"/>
              <w:bottom w:val="single" w:sz="4" w:space="0" w:color="auto"/>
              <w:right w:val="single" w:sz="4" w:space="0" w:color="auto"/>
            </w:tcBorders>
            <w:vAlign w:val="center"/>
            <w:hideMark/>
          </w:tcPr>
          <w:p w14:paraId="7F64F39E" w14:textId="77777777" w:rsidR="0034487C" w:rsidRPr="009E4AEE" w:rsidRDefault="0034487C" w:rsidP="006413B6">
            <w:pPr>
              <w:pStyle w:val="TAH"/>
              <w:rPr>
                <w:lang w:val="en-US"/>
              </w:rPr>
            </w:pPr>
            <w:r w:rsidRPr="009E4AEE">
              <w:rPr>
                <w:lang w:val="en-US"/>
              </w:rPr>
              <w:t>Delay [ns]</w:t>
            </w:r>
          </w:p>
        </w:tc>
        <w:tc>
          <w:tcPr>
            <w:tcW w:w="0" w:type="auto"/>
            <w:tcBorders>
              <w:top w:val="single" w:sz="4" w:space="0" w:color="auto"/>
              <w:left w:val="single" w:sz="4" w:space="0" w:color="auto"/>
              <w:bottom w:val="single" w:sz="4" w:space="0" w:color="auto"/>
              <w:right w:val="single" w:sz="4" w:space="0" w:color="auto"/>
            </w:tcBorders>
            <w:vAlign w:val="center"/>
            <w:hideMark/>
          </w:tcPr>
          <w:p w14:paraId="5EE2E8C3" w14:textId="77777777" w:rsidR="0034487C" w:rsidRPr="009E4AEE" w:rsidRDefault="0034487C" w:rsidP="006413B6">
            <w:pPr>
              <w:pStyle w:val="TAH"/>
              <w:rPr>
                <w:lang w:val="en-US"/>
              </w:rPr>
            </w:pPr>
            <w:r w:rsidRPr="009E4AEE">
              <w:rPr>
                <w:lang w:val="en-US"/>
              </w:rPr>
              <w:t>Power [dB]</w:t>
            </w:r>
          </w:p>
        </w:tc>
        <w:tc>
          <w:tcPr>
            <w:tcW w:w="0" w:type="auto"/>
            <w:tcBorders>
              <w:top w:val="single" w:sz="4" w:space="0" w:color="auto"/>
              <w:left w:val="single" w:sz="4" w:space="0" w:color="auto"/>
              <w:bottom w:val="single" w:sz="4" w:space="0" w:color="auto"/>
              <w:right w:val="single" w:sz="4" w:space="0" w:color="auto"/>
            </w:tcBorders>
            <w:vAlign w:val="center"/>
            <w:hideMark/>
          </w:tcPr>
          <w:p w14:paraId="42085E20" w14:textId="77777777" w:rsidR="0034487C" w:rsidRPr="009E4AEE" w:rsidRDefault="0034487C" w:rsidP="006413B6">
            <w:pPr>
              <w:pStyle w:val="TAH"/>
              <w:rPr>
                <w:lang w:val="en-US"/>
              </w:rPr>
            </w:pPr>
            <w:r w:rsidRPr="009E4AEE">
              <w:rPr>
                <w:lang w:val="en-US"/>
              </w:rPr>
              <w:t>Fading distribution</w:t>
            </w:r>
          </w:p>
        </w:tc>
      </w:tr>
      <w:tr w:rsidR="0034487C" w:rsidRPr="009E4AEE" w14:paraId="4A71CA58" w14:textId="77777777" w:rsidTr="006413B6">
        <w:trPr>
          <w:cantSplit/>
          <w:jc w:val="center"/>
        </w:trPr>
        <w:tc>
          <w:tcPr>
            <w:tcW w:w="0" w:type="auto"/>
            <w:vMerge w:val="restart"/>
            <w:tcBorders>
              <w:top w:val="nil"/>
              <w:left w:val="single" w:sz="4" w:space="0" w:color="auto"/>
              <w:bottom w:val="single" w:sz="4" w:space="0" w:color="auto"/>
              <w:right w:val="single" w:sz="4" w:space="0" w:color="auto"/>
            </w:tcBorders>
            <w:vAlign w:val="center"/>
            <w:hideMark/>
          </w:tcPr>
          <w:p w14:paraId="37CF3C76" w14:textId="77777777" w:rsidR="0034487C" w:rsidRPr="009E4AEE" w:rsidRDefault="0034487C" w:rsidP="006413B6">
            <w:pPr>
              <w:pStyle w:val="TAC"/>
              <w:rPr>
                <w:lang w:val="en-US"/>
              </w:rPr>
            </w:pPr>
            <w:r w:rsidRPr="009E4AEE">
              <w:rPr>
                <w:lang w:val="en-US"/>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244F5A54" w14:textId="77777777" w:rsidR="0034487C" w:rsidRPr="009E4AEE" w:rsidRDefault="0034487C" w:rsidP="006413B6">
            <w:pPr>
              <w:pStyle w:val="TAC"/>
              <w:rPr>
                <w:lang w:val="en-US"/>
              </w:rPr>
            </w:pPr>
            <w:r w:rsidRPr="009E4AEE">
              <w:rPr>
                <w:rFonts w:eastAsia="Calibri"/>
                <w:color w:val="000000"/>
                <w:lang w:val="en-US"/>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13490BBB" w14:textId="77777777" w:rsidR="0034487C" w:rsidRPr="009E4AEE" w:rsidRDefault="0034487C" w:rsidP="006413B6">
            <w:pPr>
              <w:pStyle w:val="TAC"/>
              <w:rPr>
                <w:lang w:val="en-US"/>
              </w:rPr>
            </w:pPr>
            <w:r w:rsidRPr="009E4AEE">
              <w:rPr>
                <w:rFonts w:eastAsia="Calibri"/>
                <w:color w:val="000000"/>
                <w:lang w:val="en-US"/>
              </w:rPr>
              <w:t>-0.</w:t>
            </w:r>
            <w:r>
              <w:rPr>
                <w:rFonts w:eastAsia="Calibri"/>
                <w:color w:val="000000"/>
                <w:lang w:val="en-US"/>
              </w:rPr>
              <w:t>6</w:t>
            </w:r>
          </w:p>
        </w:tc>
        <w:tc>
          <w:tcPr>
            <w:tcW w:w="0" w:type="auto"/>
            <w:tcBorders>
              <w:top w:val="single" w:sz="4" w:space="0" w:color="auto"/>
              <w:left w:val="single" w:sz="4" w:space="0" w:color="auto"/>
              <w:bottom w:val="single" w:sz="4" w:space="0" w:color="auto"/>
              <w:right w:val="single" w:sz="4" w:space="0" w:color="auto"/>
            </w:tcBorders>
            <w:vAlign w:val="center"/>
            <w:hideMark/>
          </w:tcPr>
          <w:p w14:paraId="7453B5C9" w14:textId="77777777" w:rsidR="0034487C" w:rsidRPr="009E4AEE" w:rsidRDefault="0034487C" w:rsidP="006413B6">
            <w:pPr>
              <w:pStyle w:val="TAC"/>
              <w:rPr>
                <w:lang w:val="en-US"/>
              </w:rPr>
            </w:pPr>
            <w:r w:rsidRPr="009E4AEE">
              <w:rPr>
                <w:lang w:val="en-US"/>
              </w:rPr>
              <w:t>LOS path</w:t>
            </w:r>
          </w:p>
        </w:tc>
      </w:tr>
      <w:tr w:rsidR="0034487C" w:rsidRPr="009E4AEE" w14:paraId="3B2FCC55" w14:textId="77777777" w:rsidTr="006413B6">
        <w:trPr>
          <w:cantSplit/>
          <w:jc w:val="center"/>
        </w:trPr>
        <w:tc>
          <w:tcPr>
            <w:tcW w:w="0" w:type="auto"/>
            <w:vMerge/>
            <w:tcBorders>
              <w:top w:val="nil"/>
              <w:left w:val="single" w:sz="4" w:space="0" w:color="auto"/>
              <w:bottom w:val="single" w:sz="4" w:space="0" w:color="auto"/>
              <w:right w:val="single" w:sz="4" w:space="0" w:color="auto"/>
            </w:tcBorders>
            <w:vAlign w:val="center"/>
            <w:hideMark/>
          </w:tcPr>
          <w:p w14:paraId="0A6C6238" w14:textId="77777777" w:rsidR="0034487C" w:rsidRPr="009E4AEE" w:rsidRDefault="0034487C" w:rsidP="006413B6">
            <w:pPr>
              <w:pStyle w:val="TAC"/>
              <w:rPr>
                <w:lang w:val="en-US"/>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B00C66C" w14:textId="77777777" w:rsidR="0034487C" w:rsidRPr="009E4AEE" w:rsidRDefault="0034487C" w:rsidP="006413B6">
            <w:pPr>
              <w:pStyle w:val="TAC"/>
              <w:rPr>
                <w:lang w:val="en-US"/>
              </w:rPr>
            </w:pPr>
            <w:r w:rsidRPr="009E4AEE">
              <w:rPr>
                <w:rFonts w:eastAsia="Calibri"/>
                <w:color w:val="000000"/>
                <w:lang w:val="en-US"/>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67C91365" w14:textId="77777777" w:rsidR="0034487C" w:rsidRPr="009E4AEE" w:rsidRDefault="0034487C" w:rsidP="006413B6">
            <w:pPr>
              <w:pStyle w:val="TAC"/>
              <w:rPr>
                <w:lang w:val="en-US"/>
              </w:rPr>
            </w:pPr>
            <w:r w:rsidRPr="009E4AEE">
              <w:rPr>
                <w:rFonts w:eastAsia="Calibri"/>
                <w:color w:val="000000"/>
                <w:lang w:val="en-US"/>
              </w:rPr>
              <w:t>-8.</w:t>
            </w:r>
            <w:r>
              <w:rPr>
                <w:rFonts w:eastAsia="Calibri"/>
                <w:color w:val="000000"/>
                <w:lang w:val="en-US"/>
              </w:rPr>
              <w:t>9</w:t>
            </w:r>
          </w:p>
        </w:tc>
        <w:tc>
          <w:tcPr>
            <w:tcW w:w="0" w:type="auto"/>
            <w:tcBorders>
              <w:top w:val="single" w:sz="4" w:space="0" w:color="auto"/>
              <w:left w:val="single" w:sz="4" w:space="0" w:color="auto"/>
              <w:bottom w:val="single" w:sz="4" w:space="0" w:color="auto"/>
              <w:right w:val="single" w:sz="4" w:space="0" w:color="auto"/>
            </w:tcBorders>
            <w:vAlign w:val="center"/>
            <w:hideMark/>
          </w:tcPr>
          <w:p w14:paraId="27F9F4C4" w14:textId="77777777" w:rsidR="0034487C" w:rsidRPr="009E4AEE" w:rsidRDefault="0034487C" w:rsidP="006413B6">
            <w:pPr>
              <w:pStyle w:val="TAC"/>
              <w:rPr>
                <w:lang w:val="en-US"/>
              </w:rPr>
            </w:pPr>
            <w:r w:rsidRPr="009E4AEE">
              <w:rPr>
                <w:lang w:val="en-US"/>
              </w:rPr>
              <w:t>Rayleigh</w:t>
            </w:r>
          </w:p>
        </w:tc>
      </w:tr>
      <w:tr w:rsidR="0034487C" w:rsidRPr="009E4AEE" w14:paraId="4665640D" w14:textId="77777777" w:rsidTr="006413B6">
        <w:trPr>
          <w:cantSplit/>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3BEBD82" w14:textId="77777777" w:rsidR="0034487C" w:rsidRPr="009E4AEE" w:rsidRDefault="0034487C" w:rsidP="006413B6">
            <w:pPr>
              <w:pStyle w:val="TAC"/>
              <w:rPr>
                <w:lang w:val="en-US"/>
              </w:rPr>
            </w:pPr>
            <w:r w:rsidRPr="009E4AEE">
              <w:rPr>
                <w:lang w:val="en-US"/>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3778FBE5" w14:textId="77777777" w:rsidR="0034487C" w:rsidRPr="009E4AEE" w:rsidRDefault="0034487C" w:rsidP="006413B6">
            <w:pPr>
              <w:pStyle w:val="TAC"/>
              <w:rPr>
                <w:lang w:val="en-US"/>
              </w:rPr>
            </w:pPr>
            <w:r w:rsidRPr="009E4AEE">
              <w:rPr>
                <w:rFonts w:eastAsia="Calibri"/>
                <w:color w:val="000000"/>
                <w:lang w:val="en-US"/>
              </w:rPr>
              <w:t>60</w:t>
            </w:r>
          </w:p>
        </w:tc>
        <w:tc>
          <w:tcPr>
            <w:tcW w:w="0" w:type="auto"/>
            <w:tcBorders>
              <w:top w:val="single" w:sz="4" w:space="0" w:color="auto"/>
              <w:left w:val="single" w:sz="4" w:space="0" w:color="auto"/>
              <w:bottom w:val="single" w:sz="4" w:space="0" w:color="auto"/>
              <w:right w:val="single" w:sz="4" w:space="0" w:color="auto"/>
            </w:tcBorders>
            <w:vAlign w:val="center"/>
            <w:hideMark/>
          </w:tcPr>
          <w:p w14:paraId="37644799" w14:textId="77777777" w:rsidR="0034487C" w:rsidRPr="009E4AEE" w:rsidRDefault="0034487C" w:rsidP="006413B6">
            <w:pPr>
              <w:pStyle w:val="TAC"/>
              <w:rPr>
                <w:lang w:val="en-US"/>
              </w:rPr>
            </w:pPr>
            <w:r w:rsidRPr="009E4AEE">
              <w:rPr>
                <w:rFonts w:eastAsia="Calibri"/>
                <w:color w:val="000000"/>
                <w:lang w:val="en-US"/>
              </w:rPr>
              <w:t>-21.</w:t>
            </w:r>
            <w:r>
              <w:rPr>
                <w:rFonts w:eastAsia="Calibri"/>
                <w:color w:val="000000"/>
                <w:lang w:val="en-US"/>
              </w:rPr>
              <w:t>5</w:t>
            </w:r>
          </w:p>
        </w:tc>
        <w:tc>
          <w:tcPr>
            <w:tcW w:w="0" w:type="auto"/>
            <w:tcBorders>
              <w:top w:val="single" w:sz="4" w:space="0" w:color="auto"/>
              <w:left w:val="single" w:sz="4" w:space="0" w:color="auto"/>
              <w:bottom w:val="single" w:sz="4" w:space="0" w:color="auto"/>
              <w:right w:val="single" w:sz="4" w:space="0" w:color="auto"/>
            </w:tcBorders>
            <w:vAlign w:val="center"/>
            <w:hideMark/>
          </w:tcPr>
          <w:p w14:paraId="1D1B9665" w14:textId="77777777" w:rsidR="0034487C" w:rsidRPr="009E4AEE" w:rsidRDefault="0034487C" w:rsidP="006413B6">
            <w:pPr>
              <w:pStyle w:val="TAC"/>
              <w:rPr>
                <w:lang w:val="en-US"/>
              </w:rPr>
            </w:pPr>
            <w:r w:rsidRPr="009E4AEE">
              <w:rPr>
                <w:lang w:val="en-US"/>
              </w:rPr>
              <w:t>Rayleigh</w:t>
            </w:r>
          </w:p>
        </w:tc>
      </w:tr>
      <w:tr w:rsidR="0034487C" w:rsidRPr="009E4AEE" w14:paraId="5FEC1274" w14:textId="77777777" w:rsidTr="006413B6">
        <w:trPr>
          <w:cantSplit/>
          <w:jc w:val="center"/>
        </w:trPr>
        <w:tc>
          <w:tcPr>
            <w:tcW w:w="0" w:type="auto"/>
            <w:gridSpan w:val="4"/>
            <w:tcBorders>
              <w:top w:val="single" w:sz="4" w:space="0" w:color="auto"/>
              <w:left w:val="single" w:sz="4" w:space="0" w:color="auto"/>
              <w:bottom w:val="single" w:sz="4" w:space="0" w:color="auto"/>
              <w:right w:val="single" w:sz="4" w:space="0" w:color="auto"/>
            </w:tcBorders>
            <w:vAlign w:val="center"/>
            <w:hideMark/>
          </w:tcPr>
          <w:p w14:paraId="3ABC2BE0" w14:textId="77777777" w:rsidR="0034487C" w:rsidRPr="009E4AEE" w:rsidRDefault="0034487C" w:rsidP="006413B6">
            <w:pPr>
              <w:pStyle w:val="TAN"/>
              <w:rPr>
                <w:lang w:val="en-US"/>
              </w:rPr>
            </w:pPr>
            <w:r w:rsidRPr="009E4AEE">
              <w:rPr>
                <w:lang w:val="en-US"/>
              </w:rPr>
              <w:t>Note 1:</w:t>
            </w:r>
            <w:r w:rsidRPr="009E4AEE">
              <w:rPr>
                <w:lang w:val="en-US"/>
              </w:rPr>
              <w:tab/>
              <w:t>Tap #1 follows a Rician distribution.</w:t>
            </w:r>
          </w:p>
        </w:tc>
      </w:tr>
    </w:tbl>
    <w:p w14:paraId="7E8CE36C" w14:textId="77777777" w:rsidR="0034487C" w:rsidRPr="009E4AEE" w:rsidRDefault="0034487C" w:rsidP="0034487C">
      <w:pPr>
        <w:rPr>
          <w:lang w:val="en-US"/>
        </w:rPr>
      </w:pPr>
    </w:p>
    <w:p w14:paraId="7DFDAD07" w14:textId="77777777" w:rsidR="0034487C" w:rsidRPr="009E4AEE" w:rsidRDefault="0034487C" w:rsidP="0034487C">
      <w:pPr>
        <w:pStyle w:val="Heading2"/>
        <w:rPr>
          <w:lang w:val="en-US"/>
        </w:rPr>
      </w:pPr>
      <w:bookmarkStart w:id="2039" w:name="_Toc123058004"/>
      <w:bookmarkStart w:id="2040" w:name="_Toc124256697"/>
      <w:bookmarkStart w:id="2041" w:name="_Toc131735010"/>
      <w:bookmarkStart w:id="2042" w:name="_Toc137372787"/>
      <w:bookmarkStart w:id="2043" w:name="_Toc138885173"/>
      <w:r w:rsidRPr="009E4AEE">
        <w:rPr>
          <w:lang w:val="en-US"/>
        </w:rPr>
        <w:t>B.2.2</w:t>
      </w:r>
      <w:r w:rsidRPr="009E4AEE">
        <w:rPr>
          <w:lang w:val="en-US"/>
        </w:rPr>
        <w:tab/>
        <w:t>Combinations of channel model parameters</w:t>
      </w:r>
      <w:bookmarkEnd w:id="2039"/>
      <w:bookmarkEnd w:id="2040"/>
      <w:bookmarkEnd w:id="2041"/>
      <w:bookmarkEnd w:id="2042"/>
      <w:bookmarkEnd w:id="2043"/>
    </w:p>
    <w:p w14:paraId="07E3DD0F" w14:textId="77777777" w:rsidR="0034487C" w:rsidRPr="009E4AEE" w:rsidRDefault="0034487C" w:rsidP="0034487C">
      <w:pPr>
        <w:spacing w:before="100" w:beforeAutospacing="1"/>
        <w:rPr>
          <w:lang w:val="en-US"/>
        </w:rPr>
      </w:pPr>
      <w:r w:rsidRPr="009E4AEE">
        <w:rPr>
          <w:lang w:val="en-US"/>
        </w:rPr>
        <w:t>The propagation conditions used for the performance measurements in multi-path fading environment are indicated as a combination of a channel model name and a maximum Doppler frequency, i.e., NTN-TDLA&lt;DS&gt;-&lt;Doppler&gt;, or NTN-TDLC&lt;DS&gt;-&lt;Doppler&gt; where '&lt;DS&gt;' indicates the desired delay spread and '&lt;Doppler&gt;' indicates the maximum Doppler frequency (Hz).</w:t>
      </w:r>
    </w:p>
    <w:p w14:paraId="4BA43123" w14:textId="77777777" w:rsidR="0034487C" w:rsidRPr="009E4AEE" w:rsidRDefault="0034487C" w:rsidP="0034487C">
      <w:pPr>
        <w:spacing w:before="100" w:beforeAutospacing="1"/>
        <w:rPr>
          <w:lang w:val="en-US"/>
        </w:rPr>
      </w:pPr>
      <w:r w:rsidRPr="009E4AEE">
        <w:rPr>
          <w:lang w:val="en-US"/>
        </w:rPr>
        <w:t>Table B.2.2-1 show the propagation conditions that are used for the performance measurements in multi-path fading environment for NLOS and LOS propagation conditions.</w:t>
      </w:r>
    </w:p>
    <w:p w14:paraId="74FDD764" w14:textId="77777777" w:rsidR="0034487C" w:rsidRPr="009E4AEE" w:rsidRDefault="0034487C" w:rsidP="0034487C">
      <w:pPr>
        <w:pStyle w:val="TH"/>
        <w:rPr>
          <w:lang w:val="en-US"/>
        </w:rPr>
      </w:pPr>
      <w:r w:rsidRPr="009E4AEE">
        <w:rPr>
          <w:lang w:val="en-US"/>
        </w:rPr>
        <w:t>Table B.2.2-1: Channel model parameters for NTN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9"/>
        <w:gridCol w:w="2033"/>
        <w:gridCol w:w="2215"/>
      </w:tblGrid>
      <w:tr w:rsidR="0034487C" w:rsidRPr="009E4AEE" w14:paraId="1D4042C8" w14:textId="77777777" w:rsidTr="006413B6">
        <w:trPr>
          <w:jc w:val="center"/>
        </w:trPr>
        <w:tc>
          <w:tcPr>
            <w:tcW w:w="2449" w:type="dxa"/>
            <w:tcBorders>
              <w:top w:val="single" w:sz="4" w:space="0" w:color="auto"/>
              <w:left w:val="single" w:sz="4" w:space="0" w:color="auto"/>
              <w:bottom w:val="single" w:sz="4" w:space="0" w:color="auto"/>
              <w:right w:val="single" w:sz="4" w:space="0" w:color="auto"/>
            </w:tcBorders>
            <w:hideMark/>
          </w:tcPr>
          <w:p w14:paraId="493D02B3" w14:textId="77777777" w:rsidR="0034487C" w:rsidRPr="009E4AEE" w:rsidRDefault="0034487C" w:rsidP="006413B6">
            <w:pPr>
              <w:pStyle w:val="TAH"/>
              <w:rPr>
                <w:lang w:val="en-US"/>
              </w:rPr>
            </w:pPr>
            <w:r w:rsidRPr="009E4AEE">
              <w:rPr>
                <w:rFonts w:hint="eastAsia"/>
                <w:lang w:val="en-US"/>
              </w:rPr>
              <w:t>Combination name</w:t>
            </w:r>
          </w:p>
        </w:tc>
        <w:tc>
          <w:tcPr>
            <w:tcW w:w="2033" w:type="dxa"/>
            <w:tcBorders>
              <w:top w:val="single" w:sz="4" w:space="0" w:color="auto"/>
              <w:left w:val="single" w:sz="4" w:space="0" w:color="auto"/>
              <w:bottom w:val="single" w:sz="4" w:space="0" w:color="auto"/>
              <w:right w:val="single" w:sz="4" w:space="0" w:color="auto"/>
            </w:tcBorders>
            <w:hideMark/>
          </w:tcPr>
          <w:p w14:paraId="449D721B" w14:textId="77777777" w:rsidR="0034487C" w:rsidRPr="009E4AEE" w:rsidRDefault="0034487C" w:rsidP="006413B6">
            <w:pPr>
              <w:pStyle w:val="TAH"/>
              <w:rPr>
                <w:lang w:val="en-US"/>
              </w:rPr>
            </w:pPr>
            <w:r w:rsidRPr="009E4AEE">
              <w:rPr>
                <w:lang w:val="en-US"/>
              </w:rPr>
              <w:t>Model</w:t>
            </w:r>
          </w:p>
        </w:tc>
        <w:tc>
          <w:tcPr>
            <w:tcW w:w="2215" w:type="dxa"/>
            <w:tcBorders>
              <w:top w:val="single" w:sz="4" w:space="0" w:color="auto"/>
              <w:left w:val="single" w:sz="4" w:space="0" w:color="auto"/>
              <w:bottom w:val="single" w:sz="4" w:space="0" w:color="auto"/>
              <w:right w:val="single" w:sz="4" w:space="0" w:color="auto"/>
            </w:tcBorders>
            <w:hideMark/>
          </w:tcPr>
          <w:p w14:paraId="672F50EB" w14:textId="77777777" w:rsidR="0034487C" w:rsidRPr="009E4AEE" w:rsidRDefault="0034487C" w:rsidP="006413B6">
            <w:pPr>
              <w:pStyle w:val="TAH"/>
              <w:rPr>
                <w:lang w:val="en-US"/>
              </w:rPr>
            </w:pPr>
            <w:r w:rsidRPr="009E4AEE">
              <w:rPr>
                <w:lang w:val="en-US"/>
              </w:rPr>
              <w:t>Maximum Doppler frequency</w:t>
            </w:r>
          </w:p>
        </w:tc>
      </w:tr>
      <w:tr w:rsidR="0034487C" w:rsidRPr="009E4AEE" w14:paraId="3A450B18" w14:textId="77777777" w:rsidTr="006413B6">
        <w:trPr>
          <w:jc w:val="center"/>
        </w:trPr>
        <w:tc>
          <w:tcPr>
            <w:tcW w:w="2449" w:type="dxa"/>
            <w:tcBorders>
              <w:top w:val="single" w:sz="4" w:space="0" w:color="auto"/>
              <w:left w:val="single" w:sz="4" w:space="0" w:color="auto"/>
              <w:bottom w:val="single" w:sz="4" w:space="0" w:color="auto"/>
              <w:right w:val="single" w:sz="4" w:space="0" w:color="auto"/>
            </w:tcBorders>
            <w:hideMark/>
          </w:tcPr>
          <w:p w14:paraId="454EAC5A" w14:textId="77777777" w:rsidR="0034487C" w:rsidRPr="009E4AEE" w:rsidRDefault="0034487C" w:rsidP="006413B6">
            <w:pPr>
              <w:pStyle w:val="TAC"/>
              <w:rPr>
                <w:lang w:val="en-US"/>
              </w:rPr>
            </w:pPr>
            <w:r w:rsidRPr="009E4AEE">
              <w:rPr>
                <w:lang w:val="en-US"/>
              </w:rPr>
              <w:t>NTN-</w:t>
            </w:r>
            <w:r w:rsidRPr="009E4AEE">
              <w:rPr>
                <w:rFonts w:hint="eastAsia"/>
                <w:lang w:val="en-US"/>
              </w:rPr>
              <w:t>TDLA</w:t>
            </w:r>
            <w:r w:rsidRPr="009E4AEE">
              <w:rPr>
                <w:lang w:val="en-US"/>
              </w:rPr>
              <w:t>100</w:t>
            </w:r>
            <w:r w:rsidRPr="009E4AEE">
              <w:rPr>
                <w:rFonts w:hint="eastAsia"/>
                <w:lang w:val="en-US"/>
              </w:rPr>
              <w:t>-</w:t>
            </w:r>
            <w:r w:rsidRPr="009E4AEE">
              <w:rPr>
                <w:lang w:val="en-US"/>
              </w:rPr>
              <w:t>200</w:t>
            </w:r>
          </w:p>
        </w:tc>
        <w:tc>
          <w:tcPr>
            <w:tcW w:w="2033" w:type="dxa"/>
            <w:tcBorders>
              <w:top w:val="single" w:sz="4" w:space="0" w:color="auto"/>
              <w:left w:val="single" w:sz="4" w:space="0" w:color="auto"/>
              <w:bottom w:val="single" w:sz="4" w:space="0" w:color="auto"/>
              <w:right w:val="single" w:sz="4" w:space="0" w:color="auto"/>
            </w:tcBorders>
            <w:hideMark/>
          </w:tcPr>
          <w:p w14:paraId="7636CD49" w14:textId="77777777" w:rsidR="0034487C" w:rsidRPr="009E4AEE" w:rsidRDefault="0034487C" w:rsidP="006413B6">
            <w:pPr>
              <w:pStyle w:val="TAC"/>
              <w:rPr>
                <w:lang w:val="en-US"/>
              </w:rPr>
            </w:pPr>
            <w:r w:rsidRPr="009E4AEE">
              <w:rPr>
                <w:lang w:val="en-US"/>
              </w:rPr>
              <w:t>NTN-TDLA100</w:t>
            </w:r>
          </w:p>
        </w:tc>
        <w:tc>
          <w:tcPr>
            <w:tcW w:w="2215" w:type="dxa"/>
            <w:tcBorders>
              <w:top w:val="single" w:sz="4" w:space="0" w:color="auto"/>
              <w:left w:val="single" w:sz="4" w:space="0" w:color="auto"/>
              <w:bottom w:val="single" w:sz="4" w:space="0" w:color="auto"/>
              <w:right w:val="single" w:sz="4" w:space="0" w:color="auto"/>
            </w:tcBorders>
            <w:hideMark/>
          </w:tcPr>
          <w:p w14:paraId="2F6E6C7F" w14:textId="77777777" w:rsidR="0034487C" w:rsidRPr="009E4AEE" w:rsidRDefault="0034487C" w:rsidP="006413B6">
            <w:pPr>
              <w:pStyle w:val="TAC"/>
              <w:rPr>
                <w:lang w:val="en-US"/>
              </w:rPr>
            </w:pPr>
            <w:r w:rsidRPr="009E4AEE">
              <w:rPr>
                <w:lang w:val="en-US"/>
              </w:rPr>
              <w:t xml:space="preserve">200 </w:t>
            </w:r>
            <w:r w:rsidRPr="009E4AEE">
              <w:rPr>
                <w:rFonts w:hint="eastAsia"/>
                <w:lang w:val="en-US"/>
              </w:rPr>
              <w:t>Hz</w:t>
            </w:r>
          </w:p>
        </w:tc>
      </w:tr>
      <w:tr w:rsidR="0034487C" w:rsidRPr="009E4AEE" w14:paraId="27BD5CD0" w14:textId="77777777" w:rsidTr="006413B6">
        <w:trPr>
          <w:jc w:val="center"/>
        </w:trPr>
        <w:tc>
          <w:tcPr>
            <w:tcW w:w="2449" w:type="dxa"/>
            <w:tcBorders>
              <w:top w:val="single" w:sz="4" w:space="0" w:color="auto"/>
              <w:left w:val="single" w:sz="4" w:space="0" w:color="auto"/>
              <w:bottom w:val="single" w:sz="4" w:space="0" w:color="auto"/>
              <w:right w:val="single" w:sz="4" w:space="0" w:color="auto"/>
            </w:tcBorders>
            <w:hideMark/>
          </w:tcPr>
          <w:p w14:paraId="05C77216" w14:textId="77777777" w:rsidR="0034487C" w:rsidRPr="009E4AEE" w:rsidRDefault="0034487C" w:rsidP="006413B6">
            <w:pPr>
              <w:pStyle w:val="TAC"/>
              <w:rPr>
                <w:lang w:val="en-US"/>
              </w:rPr>
            </w:pPr>
            <w:r w:rsidRPr="009E4AEE">
              <w:rPr>
                <w:lang w:val="en-US"/>
              </w:rPr>
              <w:t>NTN-TDLC5-200</w:t>
            </w:r>
          </w:p>
        </w:tc>
        <w:tc>
          <w:tcPr>
            <w:tcW w:w="2033" w:type="dxa"/>
            <w:tcBorders>
              <w:top w:val="single" w:sz="4" w:space="0" w:color="auto"/>
              <w:left w:val="single" w:sz="4" w:space="0" w:color="auto"/>
              <w:bottom w:val="single" w:sz="4" w:space="0" w:color="auto"/>
              <w:right w:val="single" w:sz="4" w:space="0" w:color="auto"/>
            </w:tcBorders>
            <w:hideMark/>
          </w:tcPr>
          <w:p w14:paraId="4F706BB7" w14:textId="77777777" w:rsidR="0034487C" w:rsidRPr="009E4AEE" w:rsidRDefault="0034487C" w:rsidP="006413B6">
            <w:pPr>
              <w:pStyle w:val="TAC"/>
              <w:rPr>
                <w:lang w:val="en-US"/>
              </w:rPr>
            </w:pPr>
            <w:r w:rsidRPr="009E4AEE">
              <w:rPr>
                <w:lang w:val="en-US"/>
              </w:rPr>
              <w:t>NTN-TDLC5</w:t>
            </w:r>
          </w:p>
        </w:tc>
        <w:tc>
          <w:tcPr>
            <w:tcW w:w="2215" w:type="dxa"/>
            <w:tcBorders>
              <w:top w:val="single" w:sz="4" w:space="0" w:color="auto"/>
              <w:left w:val="single" w:sz="4" w:space="0" w:color="auto"/>
              <w:bottom w:val="single" w:sz="4" w:space="0" w:color="auto"/>
              <w:right w:val="single" w:sz="4" w:space="0" w:color="auto"/>
            </w:tcBorders>
            <w:hideMark/>
          </w:tcPr>
          <w:p w14:paraId="26E12E63" w14:textId="77777777" w:rsidR="0034487C" w:rsidRPr="009E4AEE" w:rsidRDefault="0034487C" w:rsidP="006413B6">
            <w:pPr>
              <w:pStyle w:val="TAC"/>
              <w:rPr>
                <w:lang w:val="en-US"/>
              </w:rPr>
            </w:pPr>
            <w:r w:rsidRPr="009E4AEE">
              <w:rPr>
                <w:lang w:val="en-US"/>
              </w:rPr>
              <w:t>20</w:t>
            </w:r>
            <w:r w:rsidRPr="009E4AEE">
              <w:rPr>
                <w:rFonts w:hint="eastAsia"/>
                <w:lang w:val="en-US"/>
              </w:rPr>
              <w:t>0</w:t>
            </w:r>
            <w:r w:rsidRPr="009E4AEE">
              <w:rPr>
                <w:lang w:val="en-US"/>
              </w:rPr>
              <w:t xml:space="preserve"> </w:t>
            </w:r>
            <w:r w:rsidRPr="009E4AEE">
              <w:rPr>
                <w:rFonts w:hint="eastAsia"/>
                <w:lang w:val="en-US"/>
              </w:rPr>
              <w:t>Hz</w:t>
            </w:r>
          </w:p>
        </w:tc>
      </w:tr>
    </w:tbl>
    <w:p w14:paraId="269E7107" w14:textId="77777777" w:rsidR="0034487C" w:rsidRPr="009E4AEE" w:rsidRDefault="0034487C" w:rsidP="0034487C">
      <w:pPr>
        <w:rPr>
          <w:lang w:val="en-US"/>
        </w:rPr>
      </w:pPr>
    </w:p>
    <w:p w14:paraId="2762EEBD" w14:textId="77777777" w:rsidR="0034487C" w:rsidRPr="009E4AEE" w:rsidRDefault="0034487C" w:rsidP="0034487C">
      <w:pPr>
        <w:pStyle w:val="Heading2"/>
        <w:rPr>
          <w:snapToGrid w:val="0"/>
        </w:rPr>
      </w:pPr>
      <w:bookmarkStart w:id="2044" w:name="_Toc21338436"/>
      <w:bookmarkStart w:id="2045" w:name="_Toc29808544"/>
      <w:bookmarkStart w:id="2046" w:name="_Toc37068463"/>
      <w:bookmarkStart w:id="2047" w:name="_Toc37084008"/>
      <w:bookmarkStart w:id="2048" w:name="_Toc37084350"/>
      <w:bookmarkStart w:id="2049" w:name="_Toc40209712"/>
      <w:bookmarkStart w:id="2050" w:name="_Toc40210054"/>
      <w:bookmarkStart w:id="2051" w:name="_Toc45893013"/>
      <w:bookmarkStart w:id="2052" w:name="_Toc53176878"/>
      <w:bookmarkStart w:id="2053" w:name="_Toc61121206"/>
      <w:bookmarkStart w:id="2054" w:name="_Toc67918402"/>
      <w:bookmarkStart w:id="2055" w:name="_Toc76298477"/>
      <w:bookmarkStart w:id="2056" w:name="_Toc76572489"/>
      <w:bookmarkStart w:id="2057" w:name="_Toc76652356"/>
      <w:bookmarkStart w:id="2058" w:name="_Toc76653200"/>
      <w:bookmarkStart w:id="2059" w:name="_Toc83742473"/>
      <w:bookmarkStart w:id="2060" w:name="_Toc91440963"/>
      <w:bookmarkStart w:id="2061" w:name="_Toc98849753"/>
      <w:bookmarkStart w:id="2062" w:name="_Toc106543607"/>
      <w:bookmarkStart w:id="2063" w:name="_Toc106737705"/>
      <w:bookmarkStart w:id="2064" w:name="_Toc107233472"/>
      <w:bookmarkStart w:id="2065" w:name="_Toc107235090"/>
      <w:bookmarkStart w:id="2066" w:name="_Toc107420060"/>
      <w:bookmarkStart w:id="2067" w:name="_Toc107477358"/>
      <w:bookmarkStart w:id="2068" w:name="_Toc114566219"/>
      <w:bookmarkStart w:id="2069" w:name="_Toc115268309"/>
      <w:bookmarkStart w:id="2070" w:name="_Toc123058005"/>
      <w:bookmarkStart w:id="2071" w:name="_Toc124256698"/>
      <w:bookmarkStart w:id="2072" w:name="_Toc131735011"/>
      <w:bookmarkStart w:id="2073" w:name="_Toc137372788"/>
      <w:bookmarkStart w:id="2074" w:name="_Toc138885174"/>
      <w:r w:rsidRPr="009E4AEE">
        <w:rPr>
          <w:snapToGrid w:val="0"/>
        </w:rPr>
        <w:t>B.2.</w:t>
      </w:r>
      <w:r w:rsidRPr="009E4AEE">
        <w:rPr>
          <w:rFonts w:hint="eastAsia"/>
          <w:snapToGrid w:val="0"/>
        </w:rPr>
        <w:t>3</w:t>
      </w:r>
      <w:r w:rsidRPr="009E4AEE">
        <w:rPr>
          <w:rFonts w:hint="eastAsia"/>
          <w:snapToGrid w:val="0"/>
        </w:rPr>
        <w:tab/>
      </w:r>
      <w:r w:rsidRPr="009E4AEE">
        <w:rPr>
          <w:snapToGrid w:val="0"/>
        </w:rPr>
        <w:t>MIMO Channel Correlation Matrices</w:t>
      </w:r>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p>
    <w:p w14:paraId="196D904B" w14:textId="77777777" w:rsidR="0034487C" w:rsidRPr="009E4AEE" w:rsidRDefault="0034487C" w:rsidP="0034487C">
      <w:r w:rsidRPr="009E4AEE">
        <w:rPr>
          <w:rFonts w:hint="eastAsia"/>
        </w:rPr>
        <w:t xml:space="preserve">The MIMO channel correlation matrices defined in B.2.3 </w:t>
      </w:r>
      <w:r w:rsidRPr="009E4AEE">
        <w:t xml:space="preserve">apply for </w:t>
      </w:r>
      <w:r w:rsidRPr="009E4AEE">
        <w:rPr>
          <w:rFonts w:hint="eastAsia"/>
        </w:rPr>
        <w:t xml:space="preserve">the antenna configuration using uniform linear arrays at both </w:t>
      </w:r>
      <w:r w:rsidRPr="009E4AEE">
        <w:t xml:space="preserve">gNB </w:t>
      </w:r>
      <w:r w:rsidRPr="009E4AEE">
        <w:rPr>
          <w:rFonts w:hint="eastAsia"/>
        </w:rPr>
        <w:t>and UE.</w:t>
      </w:r>
    </w:p>
    <w:p w14:paraId="1B45599A" w14:textId="77777777" w:rsidR="0034487C" w:rsidRPr="009E4AEE" w:rsidRDefault="0034487C" w:rsidP="0034487C">
      <w:pPr>
        <w:pStyle w:val="Heading3"/>
      </w:pPr>
      <w:bookmarkStart w:id="2075" w:name="_Toc21338437"/>
      <w:bookmarkStart w:id="2076" w:name="_Toc29808545"/>
      <w:bookmarkStart w:id="2077" w:name="_Toc37068464"/>
      <w:bookmarkStart w:id="2078" w:name="_Toc37084009"/>
      <w:bookmarkStart w:id="2079" w:name="_Toc37084351"/>
      <w:bookmarkStart w:id="2080" w:name="_Toc40209713"/>
      <w:bookmarkStart w:id="2081" w:name="_Toc40210055"/>
      <w:bookmarkStart w:id="2082" w:name="_Toc45893014"/>
      <w:bookmarkStart w:id="2083" w:name="_Toc53176879"/>
      <w:bookmarkStart w:id="2084" w:name="_Toc61121207"/>
      <w:bookmarkStart w:id="2085" w:name="_Toc67918403"/>
      <w:bookmarkStart w:id="2086" w:name="_Toc76298478"/>
      <w:bookmarkStart w:id="2087" w:name="_Toc76572490"/>
      <w:bookmarkStart w:id="2088" w:name="_Toc76652357"/>
      <w:bookmarkStart w:id="2089" w:name="_Toc76653201"/>
      <w:bookmarkStart w:id="2090" w:name="_Toc83742474"/>
      <w:bookmarkStart w:id="2091" w:name="_Toc91440964"/>
      <w:bookmarkStart w:id="2092" w:name="_Toc98849754"/>
      <w:bookmarkStart w:id="2093" w:name="_Toc106543608"/>
      <w:bookmarkStart w:id="2094" w:name="_Toc106737706"/>
      <w:bookmarkStart w:id="2095" w:name="_Toc107233473"/>
      <w:bookmarkStart w:id="2096" w:name="_Toc107235091"/>
      <w:bookmarkStart w:id="2097" w:name="_Toc107420061"/>
      <w:bookmarkStart w:id="2098" w:name="_Toc107477359"/>
      <w:bookmarkStart w:id="2099" w:name="_Toc114566220"/>
      <w:bookmarkStart w:id="2100" w:name="_Toc115268310"/>
      <w:bookmarkStart w:id="2101" w:name="_Toc123058006"/>
      <w:bookmarkStart w:id="2102" w:name="_Toc124256699"/>
      <w:bookmarkStart w:id="2103" w:name="_Toc131735012"/>
      <w:bookmarkStart w:id="2104" w:name="_Toc137372789"/>
      <w:bookmarkStart w:id="2105" w:name="_Toc138885175"/>
      <w:r w:rsidRPr="009E4AEE">
        <w:t>B.2.</w:t>
      </w:r>
      <w:r w:rsidRPr="009E4AEE">
        <w:rPr>
          <w:rFonts w:hint="eastAsia"/>
        </w:rPr>
        <w:t>3</w:t>
      </w:r>
      <w:r w:rsidRPr="009E4AEE">
        <w:t>.1</w:t>
      </w:r>
      <w:r w:rsidRPr="009E4AEE">
        <w:rPr>
          <w:rFonts w:hint="eastAsia"/>
        </w:rPr>
        <w:tab/>
        <w:t>MIMO Correlation Matrices using Uniform Linear Array (ULA)</w:t>
      </w:r>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p>
    <w:p w14:paraId="4E8B1FF1" w14:textId="77777777" w:rsidR="0034487C" w:rsidRPr="009E4AEE" w:rsidRDefault="0034487C" w:rsidP="0034487C">
      <w:r w:rsidRPr="009E4AEE">
        <w:rPr>
          <w:rFonts w:hint="eastAsia"/>
        </w:rPr>
        <w:t>The MIMO channel correlation matrices defined in B.2.3</w:t>
      </w:r>
      <w:r w:rsidRPr="009E4AEE">
        <w:t>.1</w:t>
      </w:r>
      <w:r w:rsidRPr="009E4AEE">
        <w:rPr>
          <w:rFonts w:hint="eastAsia"/>
        </w:rPr>
        <w:t xml:space="preserve"> </w:t>
      </w:r>
      <w:r w:rsidRPr="009E4AEE">
        <w:t xml:space="preserve">apply for </w:t>
      </w:r>
      <w:r w:rsidRPr="009E4AEE">
        <w:rPr>
          <w:rFonts w:hint="eastAsia"/>
        </w:rPr>
        <w:t xml:space="preserve">the antenna configuration using </w:t>
      </w:r>
      <w:r w:rsidRPr="009E4AEE">
        <w:t>uniform linear array (ULA)</w:t>
      </w:r>
      <w:r w:rsidRPr="009E4AEE">
        <w:rPr>
          <w:rFonts w:hint="eastAsia"/>
        </w:rPr>
        <w:t xml:space="preserve"> at both </w:t>
      </w:r>
      <w:r w:rsidRPr="009E4AEE">
        <w:t xml:space="preserve">gNB </w:t>
      </w:r>
      <w:r w:rsidRPr="009E4AEE">
        <w:rPr>
          <w:rFonts w:hint="eastAsia"/>
        </w:rPr>
        <w:t>and UE.</w:t>
      </w:r>
    </w:p>
    <w:p w14:paraId="4A5546D4" w14:textId="77777777" w:rsidR="0034487C" w:rsidRPr="009E4AEE" w:rsidRDefault="0034487C" w:rsidP="0034487C">
      <w:pPr>
        <w:pStyle w:val="Heading4"/>
      </w:pPr>
      <w:bookmarkStart w:id="2106" w:name="_Toc21338438"/>
      <w:bookmarkStart w:id="2107" w:name="_Toc29808546"/>
      <w:bookmarkStart w:id="2108" w:name="_Toc37068465"/>
      <w:bookmarkStart w:id="2109" w:name="_Toc37084010"/>
      <w:bookmarkStart w:id="2110" w:name="_Toc37084352"/>
      <w:bookmarkStart w:id="2111" w:name="_Toc40209714"/>
      <w:bookmarkStart w:id="2112" w:name="_Toc40210056"/>
      <w:bookmarkStart w:id="2113" w:name="_Toc45893015"/>
      <w:bookmarkStart w:id="2114" w:name="_Toc53176880"/>
      <w:bookmarkStart w:id="2115" w:name="_Toc61121208"/>
      <w:bookmarkStart w:id="2116" w:name="_Toc67918404"/>
      <w:bookmarkStart w:id="2117" w:name="_Toc76298479"/>
      <w:bookmarkStart w:id="2118" w:name="_Toc76572491"/>
      <w:bookmarkStart w:id="2119" w:name="_Toc76652358"/>
      <w:bookmarkStart w:id="2120" w:name="_Toc76653202"/>
      <w:bookmarkStart w:id="2121" w:name="_Toc83742475"/>
      <w:bookmarkStart w:id="2122" w:name="_Toc91440965"/>
      <w:bookmarkStart w:id="2123" w:name="_Toc98849755"/>
      <w:bookmarkStart w:id="2124" w:name="_Toc106543609"/>
      <w:bookmarkStart w:id="2125" w:name="_Toc106737707"/>
      <w:bookmarkStart w:id="2126" w:name="_Toc107233474"/>
      <w:bookmarkStart w:id="2127" w:name="_Toc107235092"/>
      <w:bookmarkStart w:id="2128" w:name="_Toc107420062"/>
      <w:bookmarkStart w:id="2129" w:name="_Toc107477360"/>
      <w:bookmarkStart w:id="2130" w:name="_Toc114566221"/>
      <w:bookmarkStart w:id="2131" w:name="_Toc115268311"/>
      <w:bookmarkStart w:id="2132" w:name="_Toc123058007"/>
      <w:bookmarkStart w:id="2133" w:name="_Toc124256700"/>
      <w:bookmarkStart w:id="2134" w:name="_Toc131735013"/>
      <w:bookmarkStart w:id="2135" w:name="_Toc137372790"/>
      <w:bookmarkStart w:id="2136" w:name="_Toc138885176"/>
      <w:r w:rsidRPr="009E4AEE">
        <w:rPr>
          <w:rFonts w:hint="eastAsia"/>
        </w:rPr>
        <w:t>B.2.3.1.1</w:t>
      </w:r>
      <w:r w:rsidRPr="009E4AEE">
        <w:rPr>
          <w:rFonts w:hint="eastAsia"/>
        </w:rPr>
        <w:tab/>
        <w:t>Definition of MIMO Correlation Matrices</w:t>
      </w:r>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p>
    <w:p w14:paraId="448B0A88" w14:textId="77777777" w:rsidR="0034487C" w:rsidRPr="009E4AEE" w:rsidRDefault="0034487C" w:rsidP="0034487C">
      <w:r w:rsidRPr="009E4AEE">
        <w:t>Table B.2.3.1</w:t>
      </w:r>
      <w:r w:rsidRPr="009E4AEE">
        <w:rPr>
          <w:rFonts w:hint="eastAsia"/>
        </w:rPr>
        <w:t>.1</w:t>
      </w:r>
      <w:r w:rsidRPr="009E4AEE">
        <w:t>-1 defines the correlation matrix for the gNB.</w:t>
      </w:r>
    </w:p>
    <w:p w14:paraId="251FE33E" w14:textId="77777777" w:rsidR="0034487C" w:rsidRPr="009E4AEE" w:rsidRDefault="0034487C" w:rsidP="0034487C"/>
    <w:p w14:paraId="535D8136" w14:textId="77777777" w:rsidR="0034487C" w:rsidRPr="009E4AEE" w:rsidRDefault="0034487C" w:rsidP="0034487C">
      <w:pPr>
        <w:pStyle w:val="TH"/>
        <w:rPr>
          <w:lang w:val="fr-FR"/>
        </w:rPr>
      </w:pPr>
      <w:r w:rsidRPr="009E4AEE">
        <w:rPr>
          <w:lang w:val="fr-FR"/>
        </w:rPr>
        <w:t>Table B.2.3.1.1-1: gNB correlation matrix</w:t>
      </w:r>
    </w:p>
    <w:tbl>
      <w:tblPr>
        <w:tblW w:w="62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1843"/>
        <w:gridCol w:w="2126"/>
      </w:tblGrid>
      <w:tr w:rsidR="0034487C" w:rsidRPr="009E4AEE" w14:paraId="221CF4D9" w14:textId="77777777" w:rsidTr="006413B6">
        <w:trPr>
          <w:jc w:val="center"/>
        </w:trPr>
        <w:tc>
          <w:tcPr>
            <w:tcW w:w="2268" w:type="dxa"/>
          </w:tcPr>
          <w:p w14:paraId="4532DD97" w14:textId="77777777" w:rsidR="0034487C" w:rsidRPr="009E4AEE" w:rsidRDefault="0034487C" w:rsidP="006413B6">
            <w:pPr>
              <w:pStyle w:val="TAH"/>
              <w:rPr>
                <w:lang w:val="fr-FR"/>
              </w:rPr>
            </w:pPr>
          </w:p>
        </w:tc>
        <w:tc>
          <w:tcPr>
            <w:tcW w:w="1843" w:type="dxa"/>
          </w:tcPr>
          <w:p w14:paraId="4B6BD60D" w14:textId="77777777" w:rsidR="0034487C" w:rsidRPr="009E4AEE" w:rsidRDefault="0034487C" w:rsidP="006413B6">
            <w:pPr>
              <w:pStyle w:val="TAH"/>
            </w:pPr>
            <w:r w:rsidRPr="009E4AEE">
              <w:t>One antenna</w:t>
            </w:r>
          </w:p>
        </w:tc>
        <w:tc>
          <w:tcPr>
            <w:tcW w:w="2126" w:type="dxa"/>
          </w:tcPr>
          <w:p w14:paraId="02FF95A8" w14:textId="77777777" w:rsidR="0034487C" w:rsidRPr="009E4AEE" w:rsidRDefault="0034487C" w:rsidP="006413B6">
            <w:pPr>
              <w:pStyle w:val="TAH"/>
            </w:pPr>
            <w:r w:rsidRPr="009E4AEE">
              <w:t>Two antennas</w:t>
            </w:r>
          </w:p>
        </w:tc>
      </w:tr>
      <w:tr w:rsidR="0034487C" w:rsidRPr="009E4AEE" w14:paraId="2520A6E8" w14:textId="77777777" w:rsidTr="006413B6">
        <w:trPr>
          <w:jc w:val="center"/>
        </w:trPr>
        <w:tc>
          <w:tcPr>
            <w:tcW w:w="2268" w:type="dxa"/>
            <w:vAlign w:val="center"/>
          </w:tcPr>
          <w:p w14:paraId="4BE9DFC2" w14:textId="77777777" w:rsidR="0034487C" w:rsidRPr="009E4AEE" w:rsidRDefault="0034487C" w:rsidP="006413B6">
            <w:pPr>
              <w:pStyle w:val="TAC"/>
            </w:pPr>
            <w:r w:rsidRPr="009E4AEE">
              <w:t>gNB Correlation</w:t>
            </w:r>
          </w:p>
        </w:tc>
        <w:tc>
          <w:tcPr>
            <w:tcW w:w="1843" w:type="dxa"/>
            <w:vAlign w:val="center"/>
          </w:tcPr>
          <w:p w14:paraId="6639E56C" w14:textId="77777777" w:rsidR="0034487C" w:rsidRPr="009E4AEE" w:rsidRDefault="0034487C" w:rsidP="006413B6">
            <w:pPr>
              <w:pStyle w:val="TAC"/>
            </w:pPr>
            <w:r w:rsidRPr="00B27052">
              <w:rPr>
                <w:noProof/>
                <w:lang w:val="en-US"/>
              </w:rPr>
              <w:object w:dxaOrig="820" w:dyaOrig="380" w14:anchorId="472DF441">
                <v:shape id="_x0000_i1033" type="#_x0000_t75" alt="" style="width:40.5pt;height:22pt;mso-width-percent:0;mso-height-percent:0;mso-width-percent:0;mso-height-percent:0" o:ole="">
                  <v:imagedata r:id="rId27" o:title=""/>
                </v:shape>
                <o:OLEObject Type="Embed" ProgID="Equation.DSMT4" ShapeID="_x0000_i1033" DrawAspect="Content" ObjectID="_1749497826" r:id="rId28"/>
              </w:object>
            </w:r>
          </w:p>
        </w:tc>
        <w:tc>
          <w:tcPr>
            <w:tcW w:w="2126" w:type="dxa"/>
            <w:vAlign w:val="center"/>
          </w:tcPr>
          <w:p w14:paraId="5623592B" w14:textId="77777777" w:rsidR="0034487C" w:rsidRPr="009E4AEE" w:rsidRDefault="0034487C" w:rsidP="006413B6">
            <w:pPr>
              <w:pStyle w:val="TAC"/>
            </w:pPr>
            <w:r w:rsidRPr="00E63902">
              <w:rPr>
                <w:noProof/>
                <w:position w:val="-32"/>
              </w:rPr>
              <w:object w:dxaOrig="1719" w:dyaOrig="760" w14:anchorId="490045F1">
                <v:shape id="_x0000_i1034" type="#_x0000_t75" alt="" style="width:82.5pt;height:39.5pt;mso-width-percent:0;mso-height-percent:0;mso-width-percent:0;mso-height-percent:0" o:ole="">
                  <v:imagedata r:id="rId29" o:title=""/>
                </v:shape>
                <o:OLEObject Type="Embed" ProgID="Equation.DSMT4" ShapeID="_x0000_i1034" DrawAspect="Content" ObjectID="_1749497827" r:id="rId30"/>
              </w:object>
            </w:r>
          </w:p>
        </w:tc>
      </w:tr>
    </w:tbl>
    <w:p w14:paraId="70AFD56A" w14:textId="77777777" w:rsidR="0034487C" w:rsidRPr="009E4AEE" w:rsidRDefault="0034487C" w:rsidP="0034487C">
      <w:pPr>
        <w:tabs>
          <w:tab w:val="left" w:pos="7470"/>
        </w:tabs>
      </w:pPr>
    </w:p>
    <w:p w14:paraId="249B3A1F" w14:textId="77777777" w:rsidR="0034487C" w:rsidRPr="009E4AEE" w:rsidRDefault="0034487C" w:rsidP="0034487C">
      <w:r w:rsidRPr="009E4AEE">
        <w:lastRenderedPageBreak/>
        <w:t>Table B.2.3.1</w:t>
      </w:r>
      <w:r w:rsidRPr="009E4AEE">
        <w:rPr>
          <w:rFonts w:hint="eastAsia"/>
        </w:rPr>
        <w:t>.1</w:t>
      </w:r>
      <w:r w:rsidRPr="009E4AEE">
        <w:t>-2 defines the correlation matrix for the UE:</w:t>
      </w:r>
    </w:p>
    <w:p w14:paraId="72117F6A" w14:textId="77777777" w:rsidR="0034487C" w:rsidRPr="009E4AEE" w:rsidRDefault="0034487C" w:rsidP="0034487C"/>
    <w:p w14:paraId="245202A4" w14:textId="77777777" w:rsidR="0034487C" w:rsidRPr="009E4AEE" w:rsidRDefault="0034487C" w:rsidP="0034487C">
      <w:pPr>
        <w:pStyle w:val="TH"/>
        <w:rPr>
          <w:lang w:val="fr-FR"/>
        </w:rPr>
      </w:pPr>
      <w:r w:rsidRPr="009E4AEE">
        <w:rPr>
          <w:lang w:val="fr-FR"/>
        </w:rPr>
        <w:t>Table B.2.3.1.1-2: UE correlation matrix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1712"/>
        <w:gridCol w:w="2080"/>
      </w:tblGrid>
      <w:tr w:rsidR="0034487C" w:rsidRPr="009E4AEE" w14:paraId="6033144D" w14:textId="77777777" w:rsidTr="006413B6">
        <w:trPr>
          <w:trHeight w:val="255"/>
          <w:jc w:val="center"/>
        </w:trPr>
        <w:tc>
          <w:tcPr>
            <w:tcW w:w="1843" w:type="dxa"/>
            <w:vAlign w:val="center"/>
          </w:tcPr>
          <w:p w14:paraId="793C0E3D" w14:textId="77777777" w:rsidR="0034487C" w:rsidRPr="009E4AEE" w:rsidRDefault="0034487C" w:rsidP="006413B6">
            <w:pPr>
              <w:pStyle w:val="TAH"/>
              <w:rPr>
                <w:lang w:val="fr-FR"/>
              </w:rPr>
            </w:pPr>
          </w:p>
        </w:tc>
        <w:tc>
          <w:tcPr>
            <w:tcW w:w="1712" w:type="dxa"/>
          </w:tcPr>
          <w:p w14:paraId="0FFB3100" w14:textId="77777777" w:rsidR="0034487C" w:rsidRPr="009E4AEE" w:rsidRDefault="0034487C" w:rsidP="006413B6">
            <w:pPr>
              <w:pStyle w:val="TAH"/>
            </w:pPr>
            <w:r w:rsidRPr="009E4AEE">
              <w:t>One antenna</w:t>
            </w:r>
          </w:p>
        </w:tc>
        <w:tc>
          <w:tcPr>
            <w:tcW w:w="2080" w:type="dxa"/>
          </w:tcPr>
          <w:p w14:paraId="329383C6" w14:textId="77777777" w:rsidR="0034487C" w:rsidRPr="009E4AEE" w:rsidRDefault="0034487C" w:rsidP="006413B6">
            <w:pPr>
              <w:pStyle w:val="TAH"/>
            </w:pPr>
            <w:r w:rsidRPr="009E4AEE">
              <w:t>Two antennas</w:t>
            </w:r>
          </w:p>
        </w:tc>
      </w:tr>
      <w:tr w:rsidR="0034487C" w:rsidRPr="009E4AEE" w14:paraId="40C2FDD5" w14:textId="77777777" w:rsidTr="006413B6">
        <w:trPr>
          <w:jc w:val="center"/>
        </w:trPr>
        <w:tc>
          <w:tcPr>
            <w:tcW w:w="1843" w:type="dxa"/>
            <w:vAlign w:val="center"/>
          </w:tcPr>
          <w:p w14:paraId="229EB1DB" w14:textId="77777777" w:rsidR="0034487C" w:rsidRPr="009E4AEE" w:rsidRDefault="0034487C" w:rsidP="006413B6">
            <w:pPr>
              <w:pStyle w:val="TAC"/>
            </w:pPr>
            <w:r w:rsidRPr="009E4AEE">
              <w:t>UE Correlation</w:t>
            </w:r>
          </w:p>
        </w:tc>
        <w:tc>
          <w:tcPr>
            <w:tcW w:w="1712" w:type="dxa"/>
            <w:vAlign w:val="center"/>
          </w:tcPr>
          <w:p w14:paraId="3D19D6E8" w14:textId="77777777" w:rsidR="0034487C" w:rsidRPr="009E4AEE" w:rsidRDefault="0034487C" w:rsidP="006413B6">
            <w:pPr>
              <w:pStyle w:val="TAC"/>
            </w:pPr>
            <w:r w:rsidRPr="00E63902">
              <w:rPr>
                <w:noProof/>
                <w:position w:val="-10"/>
              </w:rPr>
              <w:object w:dxaOrig="700" w:dyaOrig="300" w14:anchorId="2A8810B5">
                <v:shape id="_x0000_i1035" type="#_x0000_t75" alt="" style="width:35pt;height:20pt;mso-width-percent:0;mso-height-percent:0;mso-width-percent:0;mso-height-percent:0" o:ole="">
                  <v:imagedata r:id="rId31" o:title=""/>
                </v:shape>
                <o:OLEObject Type="Embed" ProgID="Equation.3" ShapeID="_x0000_i1035" DrawAspect="Content" ObjectID="_1749497828" r:id="rId32"/>
              </w:object>
            </w:r>
          </w:p>
        </w:tc>
        <w:tc>
          <w:tcPr>
            <w:tcW w:w="2080" w:type="dxa"/>
            <w:vAlign w:val="center"/>
          </w:tcPr>
          <w:p w14:paraId="23564C8A" w14:textId="77777777" w:rsidR="0034487C" w:rsidRPr="009E4AEE" w:rsidRDefault="0034487C" w:rsidP="006413B6">
            <w:pPr>
              <w:pStyle w:val="TAC"/>
            </w:pPr>
            <w:r w:rsidRPr="00E63902">
              <w:rPr>
                <w:noProof/>
                <w:position w:val="-32"/>
              </w:rPr>
              <w:object w:dxaOrig="1640" w:dyaOrig="760" w14:anchorId="40F5C7A5">
                <v:shape id="_x0000_i1036" type="#_x0000_t75" alt="" style="width:82pt;height:39.5pt;mso-width-percent:0;mso-height-percent:0;mso-width-percent:0;mso-height-percent:0" o:ole="">
                  <v:imagedata r:id="rId33" o:title=""/>
                </v:shape>
                <o:OLEObject Type="Embed" ProgID="Equation.3" ShapeID="_x0000_i1036" DrawAspect="Content" ObjectID="_1749497829" r:id="rId34"/>
              </w:object>
            </w:r>
          </w:p>
        </w:tc>
      </w:tr>
    </w:tbl>
    <w:p w14:paraId="1390BAF5" w14:textId="77777777" w:rsidR="0034487C" w:rsidRPr="009E4AEE" w:rsidRDefault="0034487C" w:rsidP="0034487C"/>
    <w:p w14:paraId="32611608" w14:textId="77777777" w:rsidR="0034487C" w:rsidRPr="009E4AEE" w:rsidRDefault="0034487C" w:rsidP="0034487C">
      <w:r w:rsidRPr="009E4AEE">
        <w:t>Table B.2.3.1</w:t>
      </w:r>
      <w:r w:rsidRPr="009E4AEE">
        <w:rPr>
          <w:rFonts w:hint="eastAsia"/>
        </w:rPr>
        <w:t>.1</w:t>
      </w:r>
      <w:r w:rsidRPr="009E4AEE">
        <w:t>-3 defines the channel spatial correlation matrix</w:t>
      </w:r>
      <w:r w:rsidRPr="00E63902">
        <w:rPr>
          <w:noProof/>
          <w:position w:val="-14"/>
        </w:rPr>
        <w:object w:dxaOrig="460" w:dyaOrig="380" w14:anchorId="2FF8E141">
          <v:shape id="_x0000_i1037" type="#_x0000_t75" alt="" style="width:22pt;height:22pt;mso-width-percent:0;mso-height-percent:0;mso-width-percent:0;mso-height-percent:0" o:ole="">
            <v:imagedata r:id="rId35" o:title=""/>
          </v:shape>
          <o:OLEObject Type="Embed" ProgID="Equation.DSMT4" ShapeID="_x0000_i1037" DrawAspect="Content" ObjectID="_1749497830" r:id="rId36"/>
        </w:object>
      </w:r>
      <w:r w:rsidRPr="009E4AEE">
        <w:t xml:space="preserve">. The parameters, </w:t>
      </w:r>
      <w:r w:rsidRPr="009E4AEE">
        <w:rPr>
          <w:i/>
        </w:rPr>
        <w:t>α</w:t>
      </w:r>
      <w:r w:rsidRPr="009E4AEE">
        <w:t xml:space="preserve"> and </w:t>
      </w:r>
      <w:r w:rsidRPr="009E4AEE">
        <w:rPr>
          <w:i/>
        </w:rPr>
        <w:t>β</w:t>
      </w:r>
      <w:r w:rsidRPr="009E4AEE">
        <w:t xml:space="preserve"> in Table B.2.3.1-3 defines the spatial correlation between the antennas at the gNB and UE.</w:t>
      </w:r>
    </w:p>
    <w:p w14:paraId="51970041" w14:textId="77777777" w:rsidR="0034487C" w:rsidRPr="009E4AEE" w:rsidRDefault="0034487C" w:rsidP="0034487C">
      <w:pPr>
        <w:pStyle w:val="TH"/>
      </w:pPr>
      <w:r w:rsidRPr="009E4AEE">
        <w:t>Table B.2.3.1</w:t>
      </w:r>
      <w:r w:rsidRPr="009E4AEE">
        <w:rPr>
          <w:rFonts w:hint="eastAsia"/>
        </w:rPr>
        <w:t>.1</w:t>
      </w:r>
      <w:r w:rsidRPr="009E4AEE">
        <w:t xml:space="preserve">-3: </w:t>
      </w:r>
      <w:r w:rsidRPr="00E63902">
        <w:rPr>
          <w:noProof/>
          <w:position w:val="-14"/>
        </w:rPr>
        <w:object w:dxaOrig="460" w:dyaOrig="380" w14:anchorId="79E64C0F">
          <v:shape id="_x0000_i1038" type="#_x0000_t75" alt="" style="width:22pt;height:22pt;mso-width-percent:0;mso-height-percent:0;mso-width-percent:0;mso-height-percent:0" o:ole="">
            <v:imagedata r:id="rId37" o:title=""/>
          </v:shape>
          <o:OLEObject Type="Embed" ProgID="Equation.DSMT4" ShapeID="_x0000_i1038" DrawAspect="Content" ObjectID="_1749497831" r:id="rId38"/>
        </w:object>
      </w:r>
      <w:r w:rsidRPr="009E4AEE">
        <w:t>correlation matrices</w:t>
      </w:r>
    </w:p>
    <w:tbl>
      <w:tblPr>
        <w:tblW w:w="875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7"/>
        <w:gridCol w:w="6987"/>
      </w:tblGrid>
      <w:tr w:rsidR="0034487C" w:rsidRPr="009E4AEE" w14:paraId="7036CCF1" w14:textId="77777777" w:rsidTr="006413B6">
        <w:tc>
          <w:tcPr>
            <w:tcW w:w="1767" w:type="dxa"/>
            <w:tcBorders>
              <w:top w:val="single" w:sz="4" w:space="0" w:color="auto"/>
              <w:left w:val="single" w:sz="4" w:space="0" w:color="auto"/>
              <w:bottom w:val="single" w:sz="4" w:space="0" w:color="auto"/>
              <w:right w:val="single" w:sz="4" w:space="0" w:color="auto"/>
            </w:tcBorders>
            <w:vAlign w:val="center"/>
          </w:tcPr>
          <w:p w14:paraId="28F1A52A" w14:textId="77777777" w:rsidR="0034487C" w:rsidRPr="009E4AEE" w:rsidRDefault="0034487C" w:rsidP="006413B6">
            <w:pPr>
              <w:pStyle w:val="TAH"/>
            </w:pPr>
            <w:r w:rsidRPr="009E4AEE">
              <w:t>1x2 case</w:t>
            </w:r>
          </w:p>
        </w:tc>
        <w:tc>
          <w:tcPr>
            <w:tcW w:w="6987" w:type="dxa"/>
            <w:tcBorders>
              <w:top w:val="single" w:sz="4" w:space="0" w:color="auto"/>
              <w:left w:val="single" w:sz="4" w:space="0" w:color="auto"/>
              <w:bottom w:val="single" w:sz="4" w:space="0" w:color="auto"/>
              <w:right w:val="single" w:sz="4" w:space="0" w:color="auto"/>
            </w:tcBorders>
            <w:vAlign w:val="center"/>
          </w:tcPr>
          <w:p w14:paraId="595A1725" w14:textId="77777777" w:rsidR="0034487C" w:rsidRPr="009E4AEE" w:rsidRDefault="0034487C" w:rsidP="006413B6">
            <w:pPr>
              <w:pStyle w:val="TAC"/>
            </w:pPr>
            <w:r w:rsidRPr="00E63902">
              <w:rPr>
                <w:noProof/>
              </w:rPr>
              <w:object w:dxaOrig="1860" w:dyaOrig="620" w14:anchorId="1300C64D">
                <v:shape id="_x0000_i1039" type="#_x0000_t75" alt="" style="width:93.5pt;height:31.5pt;mso-width-percent:0;mso-height-percent:0;mso-width-percent:0;mso-height-percent:0" o:ole="">
                  <v:imagedata r:id="rId39" o:title=""/>
                </v:shape>
                <o:OLEObject Type="Embed" ProgID="Equation.3" ShapeID="_x0000_i1039" DrawAspect="Content" ObjectID="_1749497832" r:id="rId40"/>
              </w:object>
            </w:r>
          </w:p>
        </w:tc>
      </w:tr>
      <w:tr w:rsidR="0034487C" w:rsidRPr="009E4AEE" w14:paraId="56330F25" w14:textId="77777777" w:rsidTr="006413B6">
        <w:tc>
          <w:tcPr>
            <w:tcW w:w="1767" w:type="dxa"/>
            <w:tcBorders>
              <w:top w:val="single" w:sz="4" w:space="0" w:color="auto"/>
              <w:left w:val="single" w:sz="4" w:space="0" w:color="auto"/>
              <w:bottom w:val="single" w:sz="4" w:space="0" w:color="auto"/>
              <w:right w:val="single" w:sz="4" w:space="0" w:color="auto"/>
            </w:tcBorders>
            <w:vAlign w:val="center"/>
          </w:tcPr>
          <w:p w14:paraId="016125FA" w14:textId="77777777" w:rsidR="0034487C" w:rsidRPr="009E4AEE" w:rsidRDefault="0034487C" w:rsidP="006413B6">
            <w:pPr>
              <w:pStyle w:val="TAH"/>
            </w:pPr>
            <w:r w:rsidRPr="009E4AEE">
              <w:rPr>
                <w:rFonts w:hint="eastAsia"/>
              </w:rPr>
              <w:t>2x1 case</w:t>
            </w:r>
          </w:p>
        </w:tc>
        <w:tc>
          <w:tcPr>
            <w:tcW w:w="6987" w:type="dxa"/>
            <w:tcBorders>
              <w:top w:val="single" w:sz="4" w:space="0" w:color="auto"/>
              <w:left w:val="single" w:sz="4" w:space="0" w:color="auto"/>
              <w:bottom w:val="single" w:sz="4" w:space="0" w:color="auto"/>
              <w:right w:val="single" w:sz="4" w:space="0" w:color="auto"/>
            </w:tcBorders>
            <w:vAlign w:val="center"/>
          </w:tcPr>
          <w:p w14:paraId="06FA9502" w14:textId="77777777" w:rsidR="0034487C" w:rsidRPr="009E4AEE" w:rsidRDefault="0034487C" w:rsidP="006413B6">
            <w:pPr>
              <w:pStyle w:val="TAC"/>
            </w:pPr>
            <w:r w:rsidRPr="00E63902">
              <w:rPr>
                <w:noProof/>
              </w:rPr>
              <w:object w:dxaOrig="2260" w:dyaOrig="720" w14:anchorId="1FC42C5A">
                <v:shape id="_x0000_i1040" type="#_x0000_t75" alt="" style="width:96.5pt;height:31.5pt;mso-width-percent:0;mso-height-percent:0;mso-width-percent:0;mso-height-percent:0" o:ole="">
                  <v:imagedata r:id="rId41" o:title=""/>
                </v:shape>
                <o:OLEObject Type="Embed" ProgID="Equation.DSMT4" ShapeID="_x0000_i1040" DrawAspect="Content" ObjectID="_1749497833" r:id="rId42"/>
              </w:object>
            </w:r>
          </w:p>
        </w:tc>
      </w:tr>
      <w:tr w:rsidR="0034487C" w:rsidRPr="009E4AEE" w14:paraId="495BEEE7" w14:textId="77777777" w:rsidTr="006413B6">
        <w:tc>
          <w:tcPr>
            <w:tcW w:w="1767" w:type="dxa"/>
            <w:tcBorders>
              <w:top w:val="single" w:sz="4" w:space="0" w:color="auto"/>
              <w:left w:val="single" w:sz="4" w:space="0" w:color="auto"/>
              <w:bottom w:val="single" w:sz="4" w:space="0" w:color="auto"/>
              <w:right w:val="single" w:sz="4" w:space="0" w:color="auto"/>
            </w:tcBorders>
            <w:vAlign w:val="center"/>
          </w:tcPr>
          <w:p w14:paraId="7FD8E43A" w14:textId="77777777" w:rsidR="0034487C" w:rsidRPr="009E4AEE" w:rsidRDefault="0034487C" w:rsidP="006413B6">
            <w:pPr>
              <w:pStyle w:val="TAH"/>
            </w:pPr>
            <w:r w:rsidRPr="009E4AEE">
              <w:t>2x2 case</w:t>
            </w:r>
          </w:p>
        </w:tc>
        <w:tc>
          <w:tcPr>
            <w:tcW w:w="6987" w:type="dxa"/>
            <w:tcBorders>
              <w:top w:val="single" w:sz="4" w:space="0" w:color="auto"/>
              <w:left w:val="single" w:sz="4" w:space="0" w:color="auto"/>
              <w:bottom w:val="single" w:sz="4" w:space="0" w:color="auto"/>
              <w:right w:val="single" w:sz="4" w:space="0" w:color="auto"/>
            </w:tcBorders>
            <w:vAlign w:val="center"/>
          </w:tcPr>
          <w:p w14:paraId="3EB88F3D" w14:textId="77777777" w:rsidR="0034487C" w:rsidRPr="009E4AEE" w:rsidRDefault="0034487C" w:rsidP="006413B6">
            <w:pPr>
              <w:pStyle w:val="TAC"/>
            </w:pPr>
            <w:r w:rsidRPr="00E63902">
              <w:rPr>
                <w:noProof/>
              </w:rPr>
              <w:object w:dxaOrig="6680" w:dyaOrig="1440" w14:anchorId="43E62AE6">
                <v:shape id="_x0000_i1041" type="#_x0000_t75" alt="" style="width:291pt;height:61pt;mso-width-percent:0;mso-height-percent:0;mso-width-percent:0;mso-height-percent:0" o:ole="">
                  <v:imagedata r:id="rId43" o:title=""/>
                </v:shape>
                <o:OLEObject Type="Embed" ProgID="Equation.DSMT4" ShapeID="_x0000_i1041" DrawAspect="Content" ObjectID="_1749497834" r:id="rId44"/>
              </w:object>
            </w:r>
          </w:p>
        </w:tc>
      </w:tr>
    </w:tbl>
    <w:p w14:paraId="66E8E24A" w14:textId="77777777" w:rsidR="0034487C" w:rsidRPr="009E4AEE" w:rsidRDefault="0034487C" w:rsidP="0034487C">
      <w:pPr>
        <w:rPr>
          <w:lang w:val="en-US"/>
        </w:rPr>
      </w:pPr>
    </w:p>
    <w:p w14:paraId="0F3E30F0" w14:textId="77777777" w:rsidR="0034487C" w:rsidRPr="009E4AEE" w:rsidRDefault="0034487C" w:rsidP="0034487C">
      <w:pPr>
        <w:pStyle w:val="Heading4"/>
      </w:pPr>
      <w:bookmarkStart w:id="2137" w:name="_Toc21338439"/>
      <w:bookmarkStart w:id="2138" w:name="_Toc29808547"/>
      <w:bookmarkStart w:id="2139" w:name="_Toc37068466"/>
      <w:bookmarkStart w:id="2140" w:name="_Toc37084011"/>
      <w:bookmarkStart w:id="2141" w:name="_Toc37084353"/>
      <w:bookmarkStart w:id="2142" w:name="_Toc40209715"/>
      <w:bookmarkStart w:id="2143" w:name="_Toc40210057"/>
      <w:bookmarkStart w:id="2144" w:name="_Toc45893016"/>
      <w:bookmarkStart w:id="2145" w:name="_Toc53176881"/>
      <w:bookmarkStart w:id="2146" w:name="_Toc61121209"/>
      <w:bookmarkStart w:id="2147" w:name="_Toc67918405"/>
      <w:bookmarkStart w:id="2148" w:name="_Toc76298480"/>
      <w:bookmarkStart w:id="2149" w:name="_Toc76572492"/>
      <w:bookmarkStart w:id="2150" w:name="_Toc76652359"/>
      <w:bookmarkStart w:id="2151" w:name="_Toc76653203"/>
      <w:bookmarkStart w:id="2152" w:name="_Toc83742476"/>
      <w:bookmarkStart w:id="2153" w:name="_Toc91440966"/>
      <w:bookmarkStart w:id="2154" w:name="_Toc98849756"/>
      <w:bookmarkStart w:id="2155" w:name="_Toc106543610"/>
      <w:bookmarkStart w:id="2156" w:name="_Toc106737708"/>
      <w:bookmarkStart w:id="2157" w:name="_Toc107233475"/>
      <w:bookmarkStart w:id="2158" w:name="_Toc107235093"/>
      <w:bookmarkStart w:id="2159" w:name="_Toc107420063"/>
      <w:bookmarkStart w:id="2160" w:name="_Toc107477361"/>
      <w:bookmarkStart w:id="2161" w:name="_Toc114566222"/>
      <w:bookmarkStart w:id="2162" w:name="_Toc115268312"/>
      <w:bookmarkStart w:id="2163" w:name="_Toc123058008"/>
      <w:bookmarkStart w:id="2164" w:name="_Toc124256701"/>
      <w:bookmarkStart w:id="2165" w:name="_Toc131735014"/>
      <w:bookmarkStart w:id="2166" w:name="_Toc137372791"/>
      <w:bookmarkStart w:id="2167" w:name="_Toc138885177"/>
      <w:r w:rsidRPr="009E4AEE">
        <w:rPr>
          <w:rFonts w:hint="eastAsia"/>
        </w:rPr>
        <w:t>B.2.3.1.2</w:t>
      </w:r>
      <w:r w:rsidRPr="009E4AEE">
        <w:rPr>
          <w:rFonts w:hint="eastAsia"/>
        </w:rPr>
        <w:tab/>
        <w:t>MIMO Correlation Matrices at High, Medium and Low Level</w:t>
      </w:r>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p>
    <w:p w14:paraId="5FE82AEC" w14:textId="77777777" w:rsidR="0034487C" w:rsidRPr="009E4AEE" w:rsidRDefault="0034487C" w:rsidP="0034487C">
      <w:r w:rsidRPr="009E4AEE">
        <w:t xml:space="preserve">The </w:t>
      </w:r>
      <w:r w:rsidRPr="009E4AEE">
        <w:rPr>
          <w:i/>
        </w:rPr>
        <w:t>α</w:t>
      </w:r>
      <w:r w:rsidRPr="009E4AEE">
        <w:t xml:space="preserve"> and </w:t>
      </w:r>
      <w:r w:rsidRPr="009E4AEE">
        <w:rPr>
          <w:i/>
        </w:rPr>
        <w:t>β</w:t>
      </w:r>
      <w:r w:rsidRPr="009E4AEE">
        <w:t xml:space="preserve"> for different correlation types are given in Table B.2.3.</w:t>
      </w:r>
      <w:r w:rsidRPr="009E4AEE">
        <w:rPr>
          <w:rFonts w:hint="eastAsia"/>
        </w:rPr>
        <w:t>1.</w:t>
      </w:r>
      <w:r w:rsidRPr="009E4AEE">
        <w:t>2-1.</w:t>
      </w:r>
    </w:p>
    <w:p w14:paraId="68C3815D" w14:textId="77777777" w:rsidR="0034487C" w:rsidRPr="009E4AEE" w:rsidRDefault="0034487C" w:rsidP="0034487C">
      <w:pPr>
        <w:pStyle w:val="TH"/>
      </w:pPr>
      <w:r w:rsidRPr="009E4AEE">
        <w:t>Table B.2.3.</w:t>
      </w:r>
      <w:r w:rsidRPr="009E4AEE">
        <w:rPr>
          <w:rFonts w:hint="eastAsia"/>
        </w:rPr>
        <w:t>1.</w:t>
      </w:r>
      <w:r w:rsidRPr="009E4AEE">
        <w:t xml:space="preserve">2-1: The </w:t>
      </w:r>
      <w:r w:rsidRPr="009E4AEE">
        <w:rPr>
          <w:i/>
        </w:rPr>
        <w:t>α</w:t>
      </w:r>
      <w:r w:rsidRPr="009E4AEE">
        <w:t xml:space="preserve"> and </w:t>
      </w:r>
      <w:r w:rsidRPr="009E4AEE">
        <w:rPr>
          <w:i/>
        </w:rPr>
        <w:t>β</w:t>
      </w:r>
      <w:r w:rsidRPr="009E4AEE">
        <w:t xml:space="preserve"> parameters for ULA MIMO correlation matrices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851"/>
        <w:gridCol w:w="850"/>
      </w:tblGrid>
      <w:tr w:rsidR="0034487C" w:rsidRPr="009E4AEE" w14:paraId="430C3316" w14:textId="77777777" w:rsidTr="006413B6">
        <w:trPr>
          <w:jc w:val="center"/>
        </w:trPr>
        <w:tc>
          <w:tcPr>
            <w:tcW w:w="1809" w:type="dxa"/>
            <w:shd w:val="clear" w:color="auto" w:fill="auto"/>
          </w:tcPr>
          <w:p w14:paraId="2F46C0A0" w14:textId="77777777" w:rsidR="0034487C" w:rsidRPr="009E4AEE" w:rsidRDefault="0034487C" w:rsidP="006413B6">
            <w:pPr>
              <w:pStyle w:val="TAH"/>
            </w:pPr>
            <w:r w:rsidRPr="009E4AEE">
              <w:t>Correlation Model</w:t>
            </w:r>
          </w:p>
        </w:tc>
        <w:tc>
          <w:tcPr>
            <w:tcW w:w="851" w:type="dxa"/>
            <w:shd w:val="clear" w:color="auto" w:fill="auto"/>
          </w:tcPr>
          <w:p w14:paraId="48588CEC" w14:textId="77777777" w:rsidR="0034487C" w:rsidRPr="009E4AEE" w:rsidRDefault="0034487C" w:rsidP="006413B6">
            <w:pPr>
              <w:pStyle w:val="TAC"/>
              <w:rPr>
                <w:sz w:val="14"/>
              </w:rPr>
            </w:pPr>
            <w:r w:rsidRPr="009E4AEE">
              <w:sym w:font="Symbol" w:char="F061"/>
            </w:r>
          </w:p>
        </w:tc>
        <w:tc>
          <w:tcPr>
            <w:tcW w:w="850" w:type="dxa"/>
            <w:shd w:val="clear" w:color="auto" w:fill="auto"/>
          </w:tcPr>
          <w:p w14:paraId="08230890" w14:textId="77777777" w:rsidR="0034487C" w:rsidRPr="009E4AEE" w:rsidRDefault="0034487C" w:rsidP="006413B6">
            <w:pPr>
              <w:pStyle w:val="TAC"/>
              <w:rPr>
                <w:sz w:val="14"/>
              </w:rPr>
            </w:pPr>
            <w:r w:rsidRPr="009E4AEE">
              <w:sym w:font="Symbol" w:char="F062"/>
            </w:r>
          </w:p>
        </w:tc>
      </w:tr>
      <w:tr w:rsidR="0034487C" w:rsidRPr="009E4AEE" w14:paraId="36669CD9" w14:textId="77777777" w:rsidTr="006413B6">
        <w:trPr>
          <w:jc w:val="center"/>
        </w:trPr>
        <w:tc>
          <w:tcPr>
            <w:tcW w:w="1809" w:type="dxa"/>
            <w:shd w:val="clear" w:color="auto" w:fill="auto"/>
          </w:tcPr>
          <w:p w14:paraId="4610A45D" w14:textId="77777777" w:rsidR="0034487C" w:rsidRPr="009E4AEE" w:rsidRDefault="0034487C" w:rsidP="006413B6">
            <w:pPr>
              <w:pStyle w:val="TAH"/>
            </w:pPr>
            <w:r w:rsidRPr="009E4AEE">
              <w:t>Low correlation</w:t>
            </w:r>
          </w:p>
        </w:tc>
        <w:tc>
          <w:tcPr>
            <w:tcW w:w="851" w:type="dxa"/>
            <w:shd w:val="clear" w:color="auto" w:fill="auto"/>
          </w:tcPr>
          <w:p w14:paraId="077E67AB" w14:textId="77777777" w:rsidR="0034487C" w:rsidRPr="009E4AEE" w:rsidRDefault="0034487C" w:rsidP="006413B6">
            <w:pPr>
              <w:pStyle w:val="TAC"/>
            </w:pPr>
            <w:r w:rsidRPr="009E4AEE">
              <w:t>0</w:t>
            </w:r>
          </w:p>
        </w:tc>
        <w:tc>
          <w:tcPr>
            <w:tcW w:w="850" w:type="dxa"/>
            <w:shd w:val="clear" w:color="auto" w:fill="auto"/>
          </w:tcPr>
          <w:p w14:paraId="175BC378" w14:textId="77777777" w:rsidR="0034487C" w:rsidRPr="009E4AEE" w:rsidRDefault="0034487C" w:rsidP="006413B6">
            <w:pPr>
              <w:pStyle w:val="TAC"/>
            </w:pPr>
            <w:r w:rsidRPr="009E4AEE">
              <w:t>0</w:t>
            </w:r>
          </w:p>
        </w:tc>
      </w:tr>
    </w:tbl>
    <w:p w14:paraId="199C0AE6" w14:textId="77777777" w:rsidR="0034487C" w:rsidRPr="009E4AEE" w:rsidDel="00C86F56" w:rsidRDefault="0034487C" w:rsidP="0034487C"/>
    <w:p w14:paraId="125AD9C5" w14:textId="77777777" w:rsidR="0034487C" w:rsidRPr="009E4AEE" w:rsidRDefault="0034487C" w:rsidP="0034487C">
      <w:r w:rsidRPr="009E4AEE">
        <w:t xml:space="preserve">The correlation matrices </w:t>
      </w:r>
      <w:r w:rsidRPr="009E4AEE">
        <w:rPr>
          <w:rFonts w:hint="eastAsia"/>
        </w:rPr>
        <w:t xml:space="preserve">low </w:t>
      </w:r>
      <w:r w:rsidRPr="009E4AEE">
        <w:t>correlation are defined in Table B.2.3.1</w:t>
      </w:r>
      <w:r w:rsidRPr="009E4AEE">
        <w:rPr>
          <w:rFonts w:hint="eastAsia"/>
        </w:rPr>
        <w:t>.2</w:t>
      </w:r>
      <w:r w:rsidRPr="009E4AEE">
        <w:t>-2 below.</w:t>
      </w:r>
    </w:p>
    <w:p w14:paraId="42612798" w14:textId="77777777" w:rsidR="0034487C" w:rsidRPr="009E4AEE" w:rsidRDefault="0034487C" w:rsidP="0034487C">
      <w:pPr>
        <w:pStyle w:val="TH"/>
      </w:pPr>
      <w:r w:rsidRPr="009E4AEE">
        <w:t>Table B.2.3.</w:t>
      </w:r>
      <w:r w:rsidRPr="009E4AEE">
        <w:rPr>
          <w:rFonts w:hint="eastAsia"/>
        </w:rPr>
        <w:t>1.</w:t>
      </w:r>
      <w:r w:rsidRPr="009E4AEE">
        <w:t>2-2: MIMO correlation matrices for low correlation</w:t>
      </w:r>
    </w:p>
    <w:tbl>
      <w:tblPr>
        <w:tblW w:w="0" w:type="auto"/>
        <w:tblInd w:w="9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4961"/>
      </w:tblGrid>
      <w:tr w:rsidR="0034487C" w:rsidRPr="009E4AEE" w14:paraId="70C2EEF5" w14:textId="77777777" w:rsidTr="006413B6">
        <w:tc>
          <w:tcPr>
            <w:tcW w:w="2835" w:type="dxa"/>
          </w:tcPr>
          <w:p w14:paraId="2438C192" w14:textId="77777777" w:rsidR="0034487C" w:rsidRPr="009E4AEE" w:rsidRDefault="0034487C" w:rsidP="006413B6">
            <w:pPr>
              <w:pStyle w:val="TAC"/>
            </w:pPr>
            <w:r w:rsidRPr="009E4AEE">
              <w:t>1x2 case</w:t>
            </w:r>
          </w:p>
        </w:tc>
        <w:tc>
          <w:tcPr>
            <w:tcW w:w="4961" w:type="dxa"/>
          </w:tcPr>
          <w:p w14:paraId="3066BF3A" w14:textId="77777777" w:rsidR="0034487C" w:rsidRPr="009E4AEE" w:rsidRDefault="0034487C" w:rsidP="006413B6">
            <w:pPr>
              <w:pStyle w:val="TAC"/>
            </w:pPr>
            <w:r w:rsidRPr="00E63902">
              <w:rPr>
                <w:noProof/>
                <w:position w:val="-10"/>
              </w:rPr>
              <w:object w:dxaOrig="820" w:dyaOrig="300" w14:anchorId="700887DA">
                <v:shape id="_x0000_i1042" type="#_x0000_t75" alt="" style="width:40.5pt;height:20pt;mso-width-percent:0;mso-height-percent:0;mso-width-percent:0;mso-height-percent:0" o:ole="">
                  <v:imagedata r:id="rId45" o:title=""/>
                </v:shape>
                <o:OLEObject Type="Embed" ProgID="Equation.3" ShapeID="_x0000_i1042" DrawAspect="Content" ObjectID="_1749497835" r:id="rId46"/>
              </w:object>
            </w:r>
          </w:p>
        </w:tc>
      </w:tr>
      <w:tr w:rsidR="0034487C" w:rsidRPr="009E4AEE" w14:paraId="05114BFF" w14:textId="77777777" w:rsidTr="006413B6">
        <w:tc>
          <w:tcPr>
            <w:tcW w:w="2835" w:type="dxa"/>
          </w:tcPr>
          <w:p w14:paraId="01561383" w14:textId="77777777" w:rsidR="0034487C" w:rsidRPr="009E4AEE" w:rsidRDefault="0034487C" w:rsidP="006413B6">
            <w:pPr>
              <w:pStyle w:val="TAC"/>
            </w:pPr>
            <w:r w:rsidRPr="009E4AEE">
              <w:rPr>
                <w:kern w:val="2"/>
              </w:rPr>
              <w:t>2</w:t>
            </w:r>
            <w:r w:rsidRPr="009E4AEE">
              <w:rPr>
                <w:rFonts w:hint="eastAsia"/>
                <w:kern w:val="2"/>
              </w:rPr>
              <w:t>x1</w:t>
            </w:r>
            <w:r w:rsidRPr="009E4AEE">
              <w:rPr>
                <w:kern w:val="2"/>
              </w:rPr>
              <w:t xml:space="preserve"> case</w:t>
            </w:r>
          </w:p>
        </w:tc>
        <w:tc>
          <w:tcPr>
            <w:tcW w:w="4961" w:type="dxa"/>
          </w:tcPr>
          <w:p w14:paraId="5E372848" w14:textId="77777777" w:rsidR="0034487C" w:rsidRPr="009E4AEE" w:rsidRDefault="0034487C" w:rsidP="006413B6">
            <w:pPr>
              <w:pStyle w:val="TAC"/>
            </w:pPr>
            <w:r w:rsidRPr="00E63902">
              <w:rPr>
                <w:noProof/>
                <w:kern w:val="2"/>
                <w:position w:val="-10"/>
              </w:rPr>
              <w:object w:dxaOrig="820" w:dyaOrig="300" w14:anchorId="1250AF48">
                <v:shape id="_x0000_i1043" type="#_x0000_t75" alt="" style="width:40.5pt;height:20pt;mso-width-percent:0;mso-height-percent:0;mso-width-percent:0;mso-height-percent:0" o:ole="">
                  <v:imagedata r:id="rId45" o:title=""/>
                </v:shape>
                <o:OLEObject Type="Embed" ProgID="Equation.3" ShapeID="_x0000_i1043" DrawAspect="Content" ObjectID="_1749497836" r:id="rId47"/>
              </w:object>
            </w:r>
          </w:p>
        </w:tc>
      </w:tr>
      <w:tr w:rsidR="0034487C" w:rsidRPr="009E4AEE" w14:paraId="796E5F6E" w14:textId="77777777" w:rsidTr="006413B6">
        <w:tc>
          <w:tcPr>
            <w:tcW w:w="2835" w:type="dxa"/>
          </w:tcPr>
          <w:p w14:paraId="039D1B8E" w14:textId="77777777" w:rsidR="0034487C" w:rsidRPr="009E4AEE" w:rsidRDefault="0034487C" w:rsidP="006413B6">
            <w:pPr>
              <w:pStyle w:val="TAC"/>
            </w:pPr>
            <w:r w:rsidRPr="009E4AEE">
              <w:t>2x2 case</w:t>
            </w:r>
          </w:p>
        </w:tc>
        <w:tc>
          <w:tcPr>
            <w:tcW w:w="4961" w:type="dxa"/>
          </w:tcPr>
          <w:p w14:paraId="3D36C69E" w14:textId="77777777" w:rsidR="0034487C" w:rsidRPr="009E4AEE" w:rsidRDefault="0034487C" w:rsidP="006413B6">
            <w:pPr>
              <w:pStyle w:val="TAC"/>
            </w:pPr>
            <w:r w:rsidRPr="00E63902">
              <w:rPr>
                <w:noProof/>
                <w:position w:val="-10"/>
              </w:rPr>
              <w:object w:dxaOrig="820" w:dyaOrig="300" w14:anchorId="3C612503">
                <v:shape id="_x0000_i1044" type="#_x0000_t75" alt="" style="width:40pt;height:20pt;mso-width-percent:0;mso-height-percent:0;mso-width-percent:0;mso-height-percent:0" o:ole="">
                  <v:imagedata r:id="rId48" o:title=""/>
                </v:shape>
                <o:OLEObject Type="Embed" ProgID="Equation.3" ShapeID="_x0000_i1044" DrawAspect="Content" ObjectID="_1749497837" r:id="rId49"/>
              </w:object>
            </w:r>
          </w:p>
        </w:tc>
      </w:tr>
      <w:tr w:rsidR="0034487C" w:rsidRPr="009E4AEE" w14:paraId="099544AA" w14:textId="77777777" w:rsidTr="006413B6">
        <w:tc>
          <w:tcPr>
            <w:tcW w:w="7796" w:type="dxa"/>
            <w:gridSpan w:val="2"/>
          </w:tcPr>
          <w:p w14:paraId="1A4FFC78" w14:textId="77777777" w:rsidR="0034487C" w:rsidRPr="009E4AEE" w:rsidRDefault="0034487C" w:rsidP="006413B6">
            <w:pPr>
              <w:pStyle w:val="TAN"/>
            </w:pPr>
            <w:r w:rsidRPr="009E4AEE">
              <w:t xml:space="preserve">Note: </w:t>
            </w:r>
            <w:r w:rsidRPr="009E4AEE">
              <w:rPr>
                <w:b/>
              </w:rPr>
              <w:t>I</w:t>
            </w:r>
            <w:r w:rsidRPr="009E4AEE">
              <w:rPr>
                <w:vertAlign w:val="subscript"/>
              </w:rPr>
              <w:t xml:space="preserve">d </w:t>
            </w:r>
            <w:r w:rsidRPr="009E4AEE">
              <w:t xml:space="preserve">is the </w:t>
            </w:r>
            <w:r w:rsidRPr="009E4AEE">
              <w:rPr>
                <w:i/>
              </w:rPr>
              <w:t>d</w:t>
            </w:r>
            <w:r w:rsidRPr="009E4AEE">
              <w:t>×</w:t>
            </w:r>
            <w:r w:rsidRPr="009E4AEE">
              <w:rPr>
                <w:i/>
              </w:rPr>
              <w:t>d</w:t>
            </w:r>
            <w:r w:rsidRPr="009E4AEE">
              <w:t xml:space="preserve"> identity matrix.</w:t>
            </w:r>
          </w:p>
        </w:tc>
      </w:tr>
    </w:tbl>
    <w:p w14:paraId="3E77E2A8" w14:textId="77777777" w:rsidR="0034487C" w:rsidRPr="009E4AEE" w:rsidRDefault="0034487C" w:rsidP="0034487C"/>
    <w:p w14:paraId="379F7C7D" w14:textId="77777777" w:rsidR="0034487C" w:rsidRPr="009E4AEE" w:rsidRDefault="0034487C" w:rsidP="0034487C">
      <w:pPr>
        <w:pStyle w:val="Heading8"/>
      </w:pPr>
      <w:bookmarkStart w:id="2168" w:name="_Toc21338449"/>
      <w:bookmarkStart w:id="2169" w:name="_Toc29808557"/>
      <w:bookmarkStart w:id="2170" w:name="_Toc37068476"/>
      <w:bookmarkStart w:id="2171" w:name="_Toc37084021"/>
      <w:bookmarkStart w:id="2172" w:name="_Toc37084363"/>
      <w:bookmarkStart w:id="2173" w:name="_Toc40209725"/>
      <w:bookmarkStart w:id="2174" w:name="_Toc40210067"/>
      <w:bookmarkStart w:id="2175" w:name="_Toc45893026"/>
      <w:bookmarkStart w:id="2176" w:name="_Toc53176891"/>
      <w:bookmarkStart w:id="2177" w:name="_Toc61121221"/>
      <w:bookmarkStart w:id="2178" w:name="_Toc67918418"/>
      <w:bookmarkStart w:id="2179" w:name="_Toc76298493"/>
      <w:bookmarkStart w:id="2180" w:name="_Toc76572505"/>
      <w:bookmarkStart w:id="2181" w:name="_Toc76652372"/>
      <w:bookmarkStart w:id="2182" w:name="_Toc76653218"/>
      <w:bookmarkStart w:id="2183" w:name="_Toc83742491"/>
      <w:bookmarkStart w:id="2184" w:name="_Toc91440981"/>
      <w:bookmarkStart w:id="2185" w:name="_Toc98849771"/>
      <w:bookmarkStart w:id="2186" w:name="_Toc106543631"/>
      <w:bookmarkStart w:id="2187" w:name="_Toc106737729"/>
      <w:bookmarkStart w:id="2188" w:name="_Toc107233496"/>
      <w:bookmarkStart w:id="2189" w:name="_Toc107235114"/>
      <w:bookmarkStart w:id="2190" w:name="_Toc107420084"/>
      <w:bookmarkStart w:id="2191" w:name="_Toc107477382"/>
      <w:bookmarkStart w:id="2192" w:name="_Toc114566245"/>
      <w:bookmarkStart w:id="2193" w:name="_Toc115268335"/>
      <w:bookmarkStart w:id="2194" w:name="_Toc123058009"/>
      <w:bookmarkStart w:id="2195" w:name="_Toc124256702"/>
      <w:bookmarkStart w:id="2196" w:name="_Toc131735015"/>
      <w:bookmarkStart w:id="2197" w:name="_Toc137372792"/>
      <w:bookmarkStart w:id="2198" w:name="_Toc138885178"/>
      <w:r w:rsidRPr="009E4AEE">
        <w:lastRenderedPageBreak/>
        <w:t>Annex C (normative):</w:t>
      </w:r>
      <w:r w:rsidRPr="009E4AEE">
        <w:br/>
        <w:t>Downlink physical channels</w:t>
      </w:r>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p>
    <w:p w14:paraId="7C779E40" w14:textId="77777777" w:rsidR="0034487C" w:rsidRPr="009E4AEE" w:rsidRDefault="0034487C" w:rsidP="0034487C">
      <w:pPr>
        <w:pStyle w:val="Heading1"/>
      </w:pPr>
      <w:bookmarkStart w:id="2199" w:name="_Toc21338450"/>
      <w:bookmarkStart w:id="2200" w:name="_Toc29808558"/>
      <w:bookmarkStart w:id="2201" w:name="_Toc37068477"/>
      <w:bookmarkStart w:id="2202" w:name="_Toc37084022"/>
      <w:bookmarkStart w:id="2203" w:name="_Toc37084364"/>
      <w:bookmarkStart w:id="2204" w:name="_Toc40209726"/>
      <w:bookmarkStart w:id="2205" w:name="_Toc40210068"/>
      <w:bookmarkStart w:id="2206" w:name="_Toc45893027"/>
      <w:bookmarkStart w:id="2207" w:name="_Toc53176892"/>
      <w:bookmarkStart w:id="2208" w:name="_Toc61121222"/>
      <w:bookmarkStart w:id="2209" w:name="_Toc67918419"/>
      <w:bookmarkStart w:id="2210" w:name="_Toc76298494"/>
      <w:bookmarkStart w:id="2211" w:name="_Toc76572506"/>
      <w:bookmarkStart w:id="2212" w:name="_Toc76652373"/>
      <w:bookmarkStart w:id="2213" w:name="_Toc76653219"/>
      <w:bookmarkStart w:id="2214" w:name="_Toc83742492"/>
      <w:bookmarkStart w:id="2215" w:name="_Toc91440982"/>
      <w:bookmarkStart w:id="2216" w:name="_Toc98849772"/>
      <w:bookmarkStart w:id="2217" w:name="_Toc106543632"/>
      <w:bookmarkStart w:id="2218" w:name="_Toc106737730"/>
      <w:bookmarkStart w:id="2219" w:name="_Toc107233497"/>
      <w:bookmarkStart w:id="2220" w:name="_Toc107235115"/>
      <w:bookmarkStart w:id="2221" w:name="_Toc107420085"/>
      <w:bookmarkStart w:id="2222" w:name="_Toc107477383"/>
      <w:bookmarkStart w:id="2223" w:name="_Toc114566246"/>
      <w:bookmarkStart w:id="2224" w:name="_Toc115268336"/>
      <w:bookmarkStart w:id="2225" w:name="_Toc123058010"/>
      <w:bookmarkStart w:id="2226" w:name="_Toc124256703"/>
      <w:bookmarkStart w:id="2227" w:name="_Toc131735016"/>
      <w:bookmarkStart w:id="2228" w:name="_Toc137372793"/>
      <w:bookmarkStart w:id="2229" w:name="_Toc138885179"/>
      <w:r w:rsidRPr="009E4AEE">
        <w:t>C.1</w:t>
      </w:r>
      <w:r w:rsidRPr="009E4AEE">
        <w:rPr>
          <w:rFonts w:hint="eastAsia"/>
        </w:rPr>
        <w:tab/>
      </w:r>
      <w:r w:rsidRPr="009E4AEE">
        <w:t>General</w:t>
      </w:r>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p>
    <w:p w14:paraId="13FEEB19" w14:textId="77777777" w:rsidR="0034487C" w:rsidRPr="009E4AEE" w:rsidRDefault="0034487C" w:rsidP="0034487C">
      <w:r w:rsidRPr="009E4AEE">
        <w:rPr>
          <w:rFonts w:cs="v5.0.0"/>
        </w:rPr>
        <w:t>This annex specifies the downlink physical channels that are needed for setting a connection and channels that are needed during a connection.</w:t>
      </w:r>
    </w:p>
    <w:p w14:paraId="358DDCA6" w14:textId="77777777" w:rsidR="0034487C" w:rsidRPr="009E4AEE" w:rsidRDefault="0034487C" w:rsidP="0034487C">
      <w:pPr>
        <w:pStyle w:val="Heading1"/>
      </w:pPr>
      <w:bookmarkStart w:id="2230" w:name="_Toc21338451"/>
      <w:bookmarkStart w:id="2231" w:name="_Toc29808559"/>
      <w:bookmarkStart w:id="2232" w:name="_Toc37068478"/>
      <w:bookmarkStart w:id="2233" w:name="_Toc37084023"/>
      <w:bookmarkStart w:id="2234" w:name="_Toc37084365"/>
      <w:bookmarkStart w:id="2235" w:name="_Toc40209727"/>
      <w:bookmarkStart w:id="2236" w:name="_Toc40210069"/>
      <w:bookmarkStart w:id="2237" w:name="_Toc45893028"/>
      <w:bookmarkStart w:id="2238" w:name="_Toc53176893"/>
      <w:bookmarkStart w:id="2239" w:name="_Toc61121223"/>
      <w:bookmarkStart w:id="2240" w:name="_Toc67918420"/>
      <w:bookmarkStart w:id="2241" w:name="_Toc76298495"/>
      <w:bookmarkStart w:id="2242" w:name="_Toc76572507"/>
      <w:bookmarkStart w:id="2243" w:name="_Toc76652374"/>
      <w:bookmarkStart w:id="2244" w:name="_Toc76653220"/>
      <w:bookmarkStart w:id="2245" w:name="_Toc83742493"/>
      <w:bookmarkStart w:id="2246" w:name="_Toc91440983"/>
      <w:bookmarkStart w:id="2247" w:name="_Toc98849773"/>
      <w:bookmarkStart w:id="2248" w:name="_Toc106543633"/>
      <w:bookmarkStart w:id="2249" w:name="_Toc106737731"/>
      <w:bookmarkStart w:id="2250" w:name="_Toc107233498"/>
      <w:bookmarkStart w:id="2251" w:name="_Toc107235116"/>
      <w:bookmarkStart w:id="2252" w:name="_Toc107420086"/>
      <w:bookmarkStart w:id="2253" w:name="_Toc107477384"/>
      <w:bookmarkStart w:id="2254" w:name="_Toc114566247"/>
      <w:bookmarkStart w:id="2255" w:name="_Toc115268337"/>
      <w:bookmarkStart w:id="2256" w:name="_Toc123058011"/>
      <w:bookmarkStart w:id="2257" w:name="_Toc124256704"/>
      <w:bookmarkStart w:id="2258" w:name="_Toc131735017"/>
      <w:bookmarkStart w:id="2259" w:name="_Toc137372794"/>
      <w:bookmarkStart w:id="2260" w:name="_Toc138885180"/>
      <w:r w:rsidRPr="009E4AEE">
        <w:rPr>
          <w:rFonts w:eastAsia="Yu Mincho"/>
        </w:rPr>
        <w:t>C.2</w:t>
      </w:r>
      <w:r w:rsidRPr="009E4AEE">
        <w:rPr>
          <w:rFonts w:hint="eastAsia"/>
        </w:rPr>
        <w:tab/>
      </w:r>
      <w:r w:rsidRPr="009E4AEE">
        <w:rPr>
          <w:rFonts w:eastAsia="Yu Mincho"/>
        </w:rPr>
        <w:t>Setup</w:t>
      </w:r>
      <w:r w:rsidRPr="009E4AEE">
        <w:rPr>
          <w:rFonts w:hint="eastAsia"/>
        </w:rPr>
        <w:t xml:space="preserve"> (Conducted)</w:t>
      </w:r>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p>
    <w:p w14:paraId="1E56997C" w14:textId="77777777" w:rsidR="0034487C" w:rsidRPr="009E4AEE" w:rsidRDefault="0034487C" w:rsidP="0034487C">
      <w:pPr>
        <w:rPr>
          <w:rFonts w:cs="v5.0.0"/>
        </w:rPr>
      </w:pPr>
      <w:r w:rsidRPr="009E4AEE">
        <w:rPr>
          <w:rFonts w:cs="v5.0.0"/>
        </w:rPr>
        <w:t>Table C.2-1 describes the downlink Physical Channels that are required for connection set up.</w:t>
      </w:r>
    </w:p>
    <w:p w14:paraId="7B4AE0F7" w14:textId="77777777" w:rsidR="0034487C" w:rsidRPr="009E4AEE" w:rsidRDefault="0034487C" w:rsidP="0034487C">
      <w:pPr>
        <w:pStyle w:val="TH"/>
      </w:pPr>
      <w:r w:rsidRPr="009E4AEE">
        <w:t>Table C.2-1: Downlink Physical Channels required</w:t>
      </w:r>
      <w:r w:rsidRPr="009E4AEE">
        <w:rPr>
          <w:rFonts w:hint="eastAsia"/>
        </w:rPr>
        <w:t xml:space="preserve"> </w:t>
      </w:r>
      <w:r w:rsidRPr="009E4AEE">
        <w:t>for connection set-up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520"/>
      </w:tblGrid>
      <w:tr w:rsidR="0034487C" w:rsidRPr="009E4AEE" w14:paraId="1EC9700F" w14:textId="77777777" w:rsidTr="006413B6">
        <w:trPr>
          <w:jc w:val="center"/>
        </w:trPr>
        <w:tc>
          <w:tcPr>
            <w:tcW w:w="2520" w:type="dxa"/>
            <w:tcBorders>
              <w:top w:val="single" w:sz="4" w:space="0" w:color="auto"/>
              <w:left w:val="single" w:sz="4" w:space="0" w:color="auto"/>
              <w:bottom w:val="single" w:sz="4" w:space="0" w:color="auto"/>
              <w:right w:val="single" w:sz="4" w:space="0" w:color="auto"/>
            </w:tcBorders>
            <w:hideMark/>
          </w:tcPr>
          <w:p w14:paraId="02A56968" w14:textId="77777777" w:rsidR="0034487C" w:rsidRPr="009E4AEE" w:rsidRDefault="0034487C" w:rsidP="006413B6">
            <w:pPr>
              <w:pStyle w:val="TAH"/>
            </w:pPr>
            <w:r w:rsidRPr="009E4AEE">
              <w:t>Physical Channel</w:t>
            </w:r>
          </w:p>
        </w:tc>
      </w:tr>
      <w:tr w:rsidR="0034487C" w:rsidRPr="009E4AEE" w14:paraId="1C3ADD13" w14:textId="77777777" w:rsidTr="006413B6">
        <w:trPr>
          <w:jc w:val="center"/>
        </w:trPr>
        <w:tc>
          <w:tcPr>
            <w:tcW w:w="2520" w:type="dxa"/>
            <w:tcBorders>
              <w:top w:val="nil"/>
              <w:left w:val="single" w:sz="4" w:space="0" w:color="auto"/>
              <w:bottom w:val="single" w:sz="4" w:space="0" w:color="auto"/>
              <w:right w:val="single" w:sz="4" w:space="0" w:color="auto"/>
            </w:tcBorders>
            <w:hideMark/>
          </w:tcPr>
          <w:p w14:paraId="30DCA88C" w14:textId="77777777" w:rsidR="0034487C" w:rsidRPr="009E4AEE" w:rsidRDefault="0034487C" w:rsidP="006413B6">
            <w:pPr>
              <w:pStyle w:val="TAC"/>
            </w:pPr>
            <w:r w:rsidRPr="009E4AEE">
              <w:t>PBCH</w:t>
            </w:r>
          </w:p>
        </w:tc>
      </w:tr>
      <w:tr w:rsidR="0034487C" w:rsidRPr="009E4AEE" w14:paraId="44E90DDF" w14:textId="77777777" w:rsidTr="006413B6">
        <w:trPr>
          <w:jc w:val="center"/>
        </w:trPr>
        <w:tc>
          <w:tcPr>
            <w:tcW w:w="2520" w:type="dxa"/>
            <w:tcBorders>
              <w:top w:val="single" w:sz="4" w:space="0" w:color="auto"/>
              <w:left w:val="single" w:sz="4" w:space="0" w:color="auto"/>
              <w:bottom w:val="single" w:sz="4" w:space="0" w:color="auto"/>
              <w:right w:val="single" w:sz="4" w:space="0" w:color="auto"/>
            </w:tcBorders>
            <w:hideMark/>
          </w:tcPr>
          <w:p w14:paraId="193FF00E" w14:textId="77777777" w:rsidR="0034487C" w:rsidRPr="009E4AEE" w:rsidRDefault="0034487C" w:rsidP="006413B6">
            <w:pPr>
              <w:pStyle w:val="TAC"/>
            </w:pPr>
            <w:r w:rsidRPr="009E4AEE">
              <w:rPr>
                <w:snapToGrid w:val="0"/>
              </w:rPr>
              <w:t xml:space="preserve">SSS </w:t>
            </w:r>
          </w:p>
        </w:tc>
      </w:tr>
      <w:tr w:rsidR="0034487C" w:rsidRPr="009E4AEE" w14:paraId="3432B6AE" w14:textId="77777777" w:rsidTr="006413B6">
        <w:trPr>
          <w:jc w:val="center"/>
        </w:trPr>
        <w:tc>
          <w:tcPr>
            <w:tcW w:w="2520" w:type="dxa"/>
            <w:tcBorders>
              <w:top w:val="single" w:sz="4" w:space="0" w:color="auto"/>
              <w:left w:val="single" w:sz="4" w:space="0" w:color="auto"/>
              <w:bottom w:val="single" w:sz="4" w:space="0" w:color="auto"/>
              <w:right w:val="single" w:sz="4" w:space="0" w:color="auto"/>
            </w:tcBorders>
            <w:hideMark/>
          </w:tcPr>
          <w:p w14:paraId="3BC5F41C" w14:textId="77777777" w:rsidR="0034487C" w:rsidRPr="009E4AEE" w:rsidRDefault="0034487C" w:rsidP="006413B6">
            <w:pPr>
              <w:pStyle w:val="TAC"/>
              <w:rPr>
                <w:snapToGrid w:val="0"/>
              </w:rPr>
            </w:pPr>
            <w:r w:rsidRPr="009E4AEE">
              <w:rPr>
                <w:snapToGrid w:val="0"/>
              </w:rPr>
              <w:t>PSS</w:t>
            </w:r>
          </w:p>
        </w:tc>
      </w:tr>
      <w:tr w:rsidR="0034487C" w:rsidRPr="009E4AEE" w14:paraId="754AC67F" w14:textId="77777777" w:rsidTr="006413B6">
        <w:trPr>
          <w:jc w:val="center"/>
        </w:trPr>
        <w:tc>
          <w:tcPr>
            <w:tcW w:w="2520" w:type="dxa"/>
            <w:tcBorders>
              <w:top w:val="single" w:sz="4" w:space="0" w:color="auto"/>
              <w:left w:val="single" w:sz="4" w:space="0" w:color="auto"/>
              <w:bottom w:val="single" w:sz="4" w:space="0" w:color="auto"/>
              <w:right w:val="single" w:sz="4" w:space="0" w:color="auto"/>
            </w:tcBorders>
            <w:hideMark/>
          </w:tcPr>
          <w:p w14:paraId="18970941" w14:textId="77777777" w:rsidR="0034487C" w:rsidRPr="009E4AEE" w:rsidRDefault="0034487C" w:rsidP="006413B6">
            <w:pPr>
              <w:pStyle w:val="TAC"/>
              <w:rPr>
                <w:snapToGrid w:val="0"/>
              </w:rPr>
            </w:pPr>
            <w:r w:rsidRPr="009E4AEE">
              <w:rPr>
                <w:snapToGrid w:val="0"/>
              </w:rPr>
              <w:t>PDCCH</w:t>
            </w:r>
          </w:p>
        </w:tc>
      </w:tr>
      <w:tr w:rsidR="0034487C" w:rsidRPr="009E4AEE" w14:paraId="3A521610" w14:textId="77777777" w:rsidTr="006413B6">
        <w:trPr>
          <w:jc w:val="center"/>
        </w:trPr>
        <w:tc>
          <w:tcPr>
            <w:tcW w:w="2520" w:type="dxa"/>
            <w:tcBorders>
              <w:top w:val="single" w:sz="4" w:space="0" w:color="auto"/>
              <w:left w:val="single" w:sz="4" w:space="0" w:color="auto"/>
              <w:bottom w:val="single" w:sz="4" w:space="0" w:color="auto"/>
              <w:right w:val="single" w:sz="4" w:space="0" w:color="auto"/>
            </w:tcBorders>
            <w:hideMark/>
          </w:tcPr>
          <w:p w14:paraId="50ADE5B4" w14:textId="77777777" w:rsidR="0034487C" w:rsidRPr="009E4AEE" w:rsidRDefault="0034487C" w:rsidP="006413B6">
            <w:pPr>
              <w:pStyle w:val="TAC"/>
              <w:rPr>
                <w:snapToGrid w:val="0"/>
              </w:rPr>
            </w:pPr>
            <w:r w:rsidRPr="009E4AEE">
              <w:rPr>
                <w:snapToGrid w:val="0"/>
              </w:rPr>
              <w:t>PDSCH</w:t>
            </w:r>
          </w:p>
        </w:tc>
      </w:tr>
      <w:tr w:rsidR="0034487C" w:rsidRPr="009E4AEE" w14:paraId="01D4E02E" w14:textId="77777777" w:rsidTr="006413B6">
        <w:trPr>
          <w:jc w:val="center"/>
        </w:trPr>
        <w:tc>
          <w:tcPr>
            <w:tcW w:w="2520" w:type="dxa"/>
            <w:tcBorders>
              <w:top w:val="single" w:sz="4" w:space="0" w:color="auto"/>
              <w:left w:val="single" w:sz="4" w:space="0" w:color="auto"/>
              <w:bottom w:val="single" w:sz="4" w:space="0" w:color="auto"/>
              <w:right w:val="single" w:sz="4" w:space="0" w:color="auto"/>
            </w:tcBorders>
            <w:hideMark/>
          </w:tcPr>
          <w:p w14:paraId="7A253E53" w14:textId="77777777" w:rsidR="0034487C" w:rsidRPr="009E4AEE" w:rsidRDefault="0034487C" w:rsidP="006413B6">
            <w:pPr>
              <w:pStyle w:val="TAC"/>
              <w:rPr>
                <w:snapToGrid w:val="0"/>
              </w:rPr>
            </w:pPr>
            <w:r w:rsidRPr="009E4AEE">
              <w:rPr>
                <w:snapToGrid w:val="0"/>
              </w:rPr>
              <w:t>PBCH DMRS</w:t>
            </w:r>
          </w:p>
        </w:tc>
      </w:tr>
      <w:tr w:rsidR="0034487C" w:rsidRPr="009E4AEE" w14:paraId="13689990" w14:textId="77777777" w:rsidTr="006413B6">
        <w:trPr>
          <w:jc w:val="center"/>
        </w:trPr>
        <w:tc>
          <w:tcPr>
            <w:tcW w:w="2520" w:type="dxa"/>
            <w:tcBorders>
              <w:top w:val="single" w:sz="4" w:space="0" w:color="auto"/>
              <w:left w:val="single" w:sz="4" w:space="0" w:color="auto"/>
              <w:bottom w:val="single" w:sz="4" w:space="0" w:color="auto"/>
              <w:right w:val="single" w:sz="4" w:space="0" w:color="auto"/>
            </w:tcBorders>
          </w:tcPr>
          <w:p w14:paraId="5EA8F916" w14:textId="77777777" w:rsidR="0034487C" w:rsidRPr="009E4AEE" w:rsidRDefault="0034487C" w:rsidP="006413B6">
            <w:pPr>
              <w:pStyle w:val="TAC"/>
              <w:rPr>
                <w:snapToGrid w:val="0"/>
              </w:rPr>
            </w:pPr>
            <w:r w:rsidRPr="009E4AEE">
              <w:rPr>
                <w:snapToGrid w:val="0"/>
              </w:rPr>
              <w:t>PDCCH DMRS</w:t>
            </w:r>
          </w:p>
        </w:tc>
      </w:tr>
      <w:tr w:rsidR="0034487C" w:rsidRPr="009E4AEE" w14:paraId="2BF5CF45" w14:textId="77777777" w:rsidTr="006413B6">
        <w:trPr>
          <w:jc w:val="center"/>
        </w:trPr>
        <w:tc>
          <w:tcPr>
            <w:tcW w:w="2520" w:type="dxa"/>
            <w:tcBorders>
              <w:top w:val="single" w:sz="4" w:space="0" w:color="auto"/>
              <w:left w:val="single" w:sz="4" w:space="0" w:color="auto"/>
              <w:bottom w:val="single" w:sz="4" w:space="0" w:color="auto"/>
              <w:right w:val="single" w:sz="4" w:space="0" w:color="auto"/>
            </w:tcBorders>
          </w:tcPr>
          <w:p w14:paraId="2ED7E841" w14:textId="77777777" w:rsidR="0034487C" w:rsidRPr="009E4AEE" w:rsidRDefault="0034487C" w:rsidP="006413B6">
            <w:pPr>
              <w:pStyle w:val="TAC"/>
              <w:rPr>
                <w:snapToGrid w:val="0"/>
              </w:rPr>
            </w:pPr>
            <w:r w:rsidRPr="009E4AEE">
              <w:rPr>
                <w:snapToGrid w:val="0"/>
              </w:rPr>
              <w:t>PDSCH DMRS</w:t>
            </w:r>
          </w:p>
        </w:tc>
      </w:tr>
      <w:tr w:rsidR="0034487C" w:rsidRPr="009E4AEE" w14:paraId="4FFC4A91" w14:textId="77777777" w:rsidTr="006413B6">
        <w:trPr>
          <w:jc w:val="center"/>
        </w:trPr>
        <w:tc>
          <w:tcPr>
            <w:tcW w:w="2520" w:type="dxa"/>
            <w:tcBorders>
              <w:top w:val="single" w:sz="4" w:space="0" w:color="auto"/>
              <w:left w:val="single" w:sz="4" w:space="0" w:color="auto"/>
              <w:bottom w:val="single" w:sz="4" w:space="0" w:color="auto"/>
              <w:right w:val="single" w:sz="4" w:space="0" w:color="auto"/>
            </w:tcBorders>
            <w:hideMark/>
          </w:tcPr>
          <w:p w14:paraId="101D52C0" w14:textId="77777777" w:rsidR="0034487C" w:rsidRPr="009E4AEE" w:rsidRDefault="0034487C" w:rsidP="006413B6">
            <w:pPr>
              <w:pStyle w:val="TAC"/>
              <w:rPr>
                <w:snapToGrid w:val="0"/>
              </w:rPr>
            </w:pPr>
            <w:r w:rsidRPr="009E4AEE">
              <w:rPr>
                <w:snapToGrid w:val="0"/>
              </w:rPr>
              <w:t xml:space="preserve">CSI-RS </w:t>
            </w:r>
          </w:p>
        </w:tc>
      </w:tr>
    </w:tbl>
    <w:p w14:paraId="1CC58D12" w14:textId="77777777" w:rsidR="0034487C" w:rsidRPr="009E4AEE" w:rsidRDefault="0034487C" w:rsidP="0034487C"/>
    <w:p w14:paraId="61C1B0B2" w14:textId="77777777" w:rsidR="0034487C" w:rsidRPr="009E4AEE" w:rsidRDefault="0034487C" w:rsidP="0034487C">
      <w:pPr>
        <w:pStyle w:val="Heading1"/>
      </w:pPr>
      <w:bookmarkStart w:id="2261" w:name="_Toc21338452"/>
      <w:bookmarkStart w:id="2262" w:name="_Toc29808560"/>
      <w:bookmarkStart w:id="2263" w:name="_Toc37068479"/>
      <w:bookmarkStart w:id="2264" w:name="_Toc37084024"/>
      <w:bookmarkStart w:id="2265" w:name="_Toc37084366"/>
      <w:bookmarkStart w:id="2266" w:name="_Toc40209728"/>
      <w:bookmarkStart w:id="2267" w:name="_Toc40210070"/>
      <w:bookmarkStart w:id="2268" w:name="_Toc45893029"/>
      <w:bookmarkStart w:id="2269" w:name="_Toc53176894"/>
      <w:bookmarkStart w:id="2270" w:name="_Toc61121224"/>
      <w:bookmarkStart w:id="2271" w:name="_Toc67918421"/>
      <w:bookmarkStart w:id="2272" w:name="_Toc76298496"/>
      <w:bookmarkStart w:id="2273" w:name="_Toc76572508"/>
      <w:bookmarkStart w:id="2274" w:name="_Toc76652375"/>
      <w:bookmarkStart w:id="2275" w:name="_Toc76653221"/>
      <w:bookmarkStart w:id="2276" w:name="_Toc83742494"/>
      <w:bookmarkStart w:id="2277" w:name="_Toc91440984"/>
      <w:bookmarkStart w:id="2278" w:name="_Toc98849774"/>
      <w:bookmarkStart w:id="2279" w:name="_Toc106543634"/>
      <w:bookmarkStart w:id="2280" w:name="_Toc106737732"/>
      <w:bookmarkStart w:id="2281" w:name="_Toc107233499"/>
      <w:bookmarkStart w:id="2282" w:name="_Toc107235117"/>
      <w:bookmarkStart w:id="2283" w:name="_Toc107420087"/>
      <w:bookmarkStart w:id="2284" w:name="_Toc107477385"/>
      <w:bookmarkStart w:id="2285" w:name="_Toc114566248"/>
      <w:bookmarkStart w:id="2286" w:name="_Toc115268338"/>
      <w:bookmarkStart w:id="2287" w:name="_Toc123058012"/>
      <w:bookmarkStart w:id="2288" w:name="_Toc124256705"/>
      <w:bookmarkStart w:id="2289" w:name="_Toc131735018"/>
      <w:bookmarkStart w:id="2290" w:name="_Toc137372795"/>
      <w:bookmarkStart w:id="2291" w:name="_Toc138885181"/>
      <w:r w:rsidRPr="009E4AEE">
        <w:t>C.</w:t>
      </w:r>
      <w:r w:rsidRPr="009E4AEE">
        <w:rPr>
          <w:rFonts w:hint="eastAsia"/>
        </w:rPr>
        <w:t>3</w:t>
      </w:r>
      <w:r w:rsidRPr="009E4AEE">
        <w:rPr>
          <w:rFonts w:hint="eastAsia"/>
        </w:rPr>
        <w:tab/>
      </w:r>
      <w:r w:rsidRPr="009E4AEE">
        <w:t>Connection</w:t>
      </w:r>
      <w:r w:rsidRPr="009E4AEE">
        <w:rPr>
          <w:rFonts w:hint="eastAsia"/>
        </w:rPr>
        <w:t xml:space="preserve"> (Conducted)</w:t>
      </w:r>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p>
    <w:p w14:paraId="5EA48F9A" w14:textId="77777777" w:rsidR="0034487C" w:rsidRPr="009E4AEE" w:rsidRDefault="0034487C" w:rsidP="0034487C">
      <w:r w:rsidRPr="009E4AEE">
        <w:t>The following clauses, describes the downlink Physical Channels that are transmitted during a connection i.e., when measurements are done.</w:t>
      </w:r>
    </w:p>
    <w:p w14:paraId="6A25F935" w14:textId="77777777" w:rsidR="0034487C" w:rsidRPr="009E4AEE" w:rsidRDefault="0034487C" w:rsidP="0034487C">
      <w:pPr>
        <w:pStyle w:val="Heading2"/>
      </w:pPr>
      <w:bookmarkStart w:id="2292" w:name="_Toc21338453"/>
      <w:bookmarkStart w:id="2293" w:name="_Toc29808561"/>
      <w:bookmarkStart w:id="2294" w:name="_Toc37068480"/>
      <w:bookmarkStart w:id="2295" w:name="_Toc37084025"/>
      <w:bookmarkStart w:id="2296" w:name="_Toc37084367"/>
      <w:bookmarkStart w:id="2297" w:name="_Toc40209729"/>
      <w:bookmarkStart w:id="2298" w:name="_Toc40210071"/>
      <w:bookmarkStart w:id="2299" w:name="_Toc45893030"/>
      <w:bookmarkStart w:id="2300" w:name="_Toc53176895"/>
      <w:bookmarkStart w:id="2301" w:name="_Toc61121225"/>
      <w:bookmarkStart w:id="2302" w:name="_Toc67918422"/>
      <w:bookmarkStart w:id="2303" w:name="_Toc76298497"/>
      <w:bookmarkStart w:id="2304" w:name="_Toc76572509"/>
      <w:bookmarkStart w:id="2305" w:name="_Toc76652376"/>
      <w:bookmarkStart w:id="2306" w:name="_Toc76653222"/>
      <w:bookmarkStart w:id="2307" w:name="_Toc83742495"/>
      <w:bookmarkStart w:id="2308" w:name="_Toc91440985"/>
      <w:bookmarkStart w:id="2309" w:name="_Toc98849775"/>
      <w:bookmarkStart w:id="2310" w:name="_Toc106543635"/>
      <w:bookmarkStart w:id="2311" w:name="_Toc106737733"/>
      <w:bookmarkStart w:id="2312" w:name="_Toc107233500"/>
      <w:bookmarkStart w:id="2313" w:name="_Toc107235118"/>
      <w:bookmarkStart w:id="2314" w:name="_Toc107420088"/>
      <w:bookmarkStart w:id="2315" w:name="_Toc107477386"/>
      <w:bookmarkStart w:id="2316" w:name="_Toc114566249"/>
      <w:bookmarkStart w:id="2317" w:name="_Toc115268339"/>
      <w:bookmarkStart w:id="2318" w:name="_Toc123058013"/>
      <w:bookmarkStart w:id="2319" w:name="_Toc124256706"/>
      <w:bookmarkStart w:id="2320" w:name="_Toc131735019"/>
      <w:bookmarkStart w:id="2321" w:name="_Toc137372796"/>
      <w:bookmarkStart w:id="2322" w:name="_Toc138885182"/>
      <w:r w:rsidRPr="009E4AEE">
        <w:t>C.</w:t>
      </w:r>
      <w:r w:rsidRPr="009E4AEE">
        <w:rPr>
          <w:rFonts w:hint="eastAsia"/>
        </w:rPr>
        <w:t>3</w:t>
      </w:r>
      <w:r w:rsidRPr="009E4AEE">
        <w:t>.</w:t>
      </w:r>
      <w:r w:rsidRPr="009E4AEE">
        <w:rPr>
          <w:rFonts w:hint="eastAsia"/>
        </w:rPr>
        <w:t>1</w:t>
      </w:r>
      <w:r w:rsidRPr="009E4AEE">
        <w:rPr>
          <w:rFonts w:hint="eastAsia"/>
        </w:rPr>
        <w:tab/>
      </w:r>
      <w:r w:rsidRPr="009E4AEE">
        <w:t>Measurement of Performance requirements</w:t>
      </w:r>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p>
    <w:p w14:paraId="4DD66688" w14:textId="77777777" w:rsidR="0034487C" w:rsidRPr="009E4AEE" w:rsidRDefault="0034487C" w:rsidP="0034487C">
      <w:r w:rsidRPr="009E4AEE">
        <w:t>Table C.</w:t>
      </w:r>
      <w:r w:rsidRPr="009E4AEE">
        <w:rPr>
          <w:rFonts w:hint="eastAsia"/>
        </w:rPr>
        <w:t>3</w:t>
      </w:r>
      <w:r w:rsidRPr="009E4AEE">
        <w:t>.</w:t>
      </w:r>
      <w:r w:rsidRPr="009E4AEE">
        <w:rPr>
          <w:rFonts w:hint="eastAsia"/>
        </w:rPr>
        <w:t>1</w:t>
      </w:r>
      <w:r w:rsidRPr="009E4AEE">
        <w:t>-1 is applicable for measurements in which uniform RS-to-EPRE boosting for all downlink physical channels, unless otherwise stated.</w:t>
      </w:r>
    </w:p>
    <w:p w14:paraId="3528480C" w14:textId="77777777" w:rsidR="0034487C" w:rsidRPr="009E4AEE" w:rsidRDefault="0034487C" w:rsidP="0034487C">
      <w:pPr>
        <w:pStyle w:val="TH"/>
      </w:pPr>
      <w:r w:rsidRPr="009E4AEE">
        <w:lastRenderedPageBreak/>
        <w:t>Table C.</w:t>
      </w:r>
      <w:r w:rsidRPr="009E4AEE">
        <w:rPr>
          <w:rFonts w:hint="eastAsia"/>
        </w:rPr>
        <w:t>3</w:t>
      </w:r>
      <w:r w:rsidRPr="009E4AEE">
        <w:t>.1-1: Downlink Physical Channels transmitted during a connection (FDD and TDD)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7"/>
        <w:gridCol w:w="566"/>
        <w:gridCol w:w="4278"/>
      </w:tblGrid>
      <w:tr w:rsidR="0034487C" w:rsidRPr="009E4AEE" w14:paraId="0102FE3B" w14:textId="77777777" w:rsidTr="006413B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560C9A0" w14:textId="77777777" w:rsidR="0034487C" w:rsidRPr="009E4AEE" w:rsidRDefault="0034487C" w:rsidP="006413B6">
            <w:pPr>
              <w:pStyle w:val="TAH"/>
              <w:rPr>
                <w:lang w:eastAsia="ja-JP"/>
              </w:rPr>
            </w:pPr>
            <w:r w:rsidRPr="009E4AEE">
              <w:rPr>
                <w:lang w:eastAsia="ja-JP"/>
              </w:rPr>
              <w:t>Parameter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D23F416" w14:textId="77777777" w:rsidR="0034487C" w:rsidRPr="009E4AEE" w:rsidRDefault="0034487C" w:rsidP="006413B6">
            <w:pPr>
              <w:pStyle w:val="TAH"/>
              <w:rPr>
                <w:lang w:eastAsia="ja-JP"/>
              </w:rPr>
            </w:pPr>
            <w:r w:rsidRPr="009E4AEE">
              <w:rPr>
                <w:lang w:eastAsia="ja-JP"/>
              </w:rPr>
              <w:t>Unit</w:t>
            </w:r>
          </w:p>
        </w:tc>
        <w:tc>
          <w:tcPr>
            <w:tcW w:w="4278" w:type="dxa"/>
            <w:tcBorders>
              <w:top w:val="single" w:sz="4" w:space="0" w:color="auto"/>
              <w:left w:val="single" w:sz="4" w:space="0" w:color="auto"/>
              <w:bottom w:val="single" w:sz="4" w:space="0" w:color="auto"/>
              <w:right w:val="single" w:sz="4" w:space="0" w:color="auto"/>
            </w:tcBorders>
            <w:shd w:val="clear" w:color="auto" w:fill="auto"/>
            <w:hideMark/>
          </w:tcPr>
          <w:p w14:paraId="7757DE95" w14:textId="77777777" w:rsidR="0034487C" w:rsidRPr="009E4AEE" w:rsidRDefault="0034487C" w:rsidP="006413B6">
            <w:pPr>
              <w:pStyle w:val="TAH"/>
              <w:rPr>
                <w:lang w:eastAsia="ja-JP"/>
              </w:rPr>
            </w:pPr>
            <w:r w:rsidRPr="009E4AEE">
              <w:rPr>
                <w:lang w:eastAsia="ja-JP"/>
              </w:rPr>
              <w:t>Value (Note 2)</w:t>
            </w:r>
          </w:p>
        </w:tc>
      </w:tr>
      <w:tr w:rsidR="0034487C" w:rsidRPr="009E4AEE" w14:paraId="714D9C90" w14:textId="77777777" w:rsidTr="006413B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ADFD9E6" w14:textId="77777777" w:rsidR="0034487C" w:rsidRPr="009E4AEE" w:rsidRDefault="0034487C" w:rsidP="006413B6">
            <w:pPr>
              <w:pStyle w:val="TAC"/>
              <w:rPr>
                <w:lang w:eastAsia="ja-JP"/>
              </w:rPr>
            </w:pPr>
            <w:r w:rsidRPr="009E4AEE">
              <w:rPr>
                <w:lang w:eastAsia="ja-JP"/>
              </w:rPr>
              <w:t xml:space="preserve">SSS transmit power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8B73CCD" w14:textId="77777777" w:rsidR="0034487C" w:rsidRPr="009E4AEE" w:rsidRDefault="0034487C" w:rsidP="006413B6">
            <w:pPr>
              <w:pStyle w:val="TAC"/>
              <w:rPr>
                <w:lang w:eastAsia="ja-JP"/>
              </w:rPr>
            </w:pPr>
            <w:r w:rsidRPr="009E4AEE">
              <w:rPr>
                <w:lang w:eastAsia="ja-JP"/>
              </w:rPr>
              <w:t>W</w:t>
            </w:r>
          </w:p>
        </w:tc>
        <w:tc>
          <w:tcPr>
            <w:tcW w:w="4278" w:type="dxa"/>
            <w:tcBorders>
              <w:top w:val="single" w:sz="4" w:space="0" w:color="auto"/>
              <w:left w:val="single" w:sz="4" w:space="0" w:color="auto"/>
              <w:bottom w:val="single" w:sz="4" w:space="0" w:color="auto"/>
              <w:right w:val="single" w:sz="4" w:space="0" w:color="auto"/>
            </w:tcBorders>
            <w:shd w:val="clear" w:color="auto" w:fill="auto"/>
            <w:hideMark/>
          </w:tcPr>
          <w:p w14:paraId="18A4473D" w14:textId="77777777" w:rsidR="0034487C" w:rsidRPr="009E4AEE" w:rsidRDefault="0034487C" w:rsidP="006413B6">
            <w:pPr>
              <w:pStyle w:val="TAC"/>
              <w:rPr>
                <w:lang w:eastAsia="ja-JP"/>
              </w:rPr>
            </w:pPr>
            <w:r w:rsidRPr="009E4AEE">
              <w:rPr>
                <w:lang w:eastAsia="ja-JP"/>
              </w:rPr>
              <w:t>Test specific</w:t>
            </w:r>
          </w:p>
        </w:tc>
      </w:tr>
      <w:tr w:rsidR="0034487C" w:rsidRPr="009E4AEE" w14:paraId="2067EFC7" w14:textId="77777777" w:rsidTr="006413B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97C435D" w14:textId="77777777" w:rsidR="0034487C" w:rsidRPr="009E4AEE" w:rsidRDefault="0034487C" w:rsidP="006413B6">
            <w:pPr>
              <w:pStyle w:val="TAC"/>
              <w:rPr>
                <w:lang w:eastAsia="ja-JP"/>
              </w:rPr>
            </w:pPr>
            <w:r w:rsidRPr="009E4AEE">
              <w:rPr>
                <w:lang w:eastAsia="ja-JP"/>
              </w:rPr>
              <w:t>EPRE ratio of PSS to SSS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F3114C9" w14:textId="77777777" w:rsidR="0034487C" w:rsidRPr="009E4AEE" w:rsidRDefault="0034487C" w:rsidP="006413B6">
            <w:pPr>
              <w:pStyle w:val="TAC"/>
              <w:rPr>
                <w:lang w:eastAsia="ja-JP"/>
              </w:rPr>
            </w:pPr>
            <w:r w:rsidRPr="009E4AEE">
              <w:rPr>
                <w:lang w:eastAsia="ja-JP"/>
              </w:rPr>
              <w:t>dB</w:t>
            </w:r>
          </w:p>
        </w:tc>
        <w:tc>
          <w:tcPr>
            <w:tcW w:w="4278" w:type="dxa"/>
            <w:tcBorders>
              <w:top w:val="single" w:sz="4" w:space="0" w:color="auto"/>
              <w:left w:val="single" w:sz="4" w:space="0" w:color="auto"/>
              <w:bottom w:val="single" w:sz="4" w:space="0" w:color="auto"/>
              <w:right w:val="single" w:sz="4" w:space="0" w:color="auto"/>
            </w:tcBorders>
            <w:shd w:val="clear" w:color="auto" w:fill="auto"/>
            <w:hideMark/>
          </w:tcPr>
          <w:p w14:paraId="58F7403B" w14:textId="77777777" w:rsidR="0034487C" w:rsidRPr="009E4AEE" w:rsidRDefault="0034487C" w:rsidP="006413B6">
            <w:pPr>
              <w:pStyle w:val="TAC"/>
              <w:rPr>
                <w:lang w:eastAsia="ja-JP"/>
              </w:rPr>
            </w:pPr>
            <w:r w:rsidRPr="009E4AEE">
              <w:rPr>
                <w:lang w:eastAsia="ja-JP"/>
              </w:rPr>
              <w:t>0</w:t>
            </w:r>
          </w:p>
        </w:tc>
      </w:tr>
      <w:tr w:rsidR="0034487C" w:rsidRPr="009E4AEE" w14:paraId="3E729F77" w14:textId="77777777" w:rsidTr="006413B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E665EB0" w14:textId="77777777" w:rsidR="0034487C" w:rsidRPr="009E4AEE" w:rsidRDefault="0034487C" w:rsidP="006413B6">
            <w:pPr>
              <w:pStyle w:val="TAC"/>
              <w:rPr>
                <w:lang w:eastAsia="ja-JP"/>
              </w:rPr>
            </w:pPr>
            <w:r w:rsidRPr="009E4AEE">
              <w:rPr>
                <w:lang w:eastAsia="ja-JP"/>
              </w:rPr>
              <w:t>EPRE ratio of PBCH to SSS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84B6505" w14:textId="77777777" w:rsidR="0034487C" w:rsidRPr="009E4AEE" w:rsidRDefault="0034487C" w:rsidP="006413B6">
            <w:pPr>
              <w:pStyle w:val="TAC"/>
              <w:rPr>
                <w:lang w:eastAsia="ja-JP"/>
              </w:rPr>
            </w:pPr>
            <w:r w:rsidRPr="009E4AEE">
              <w:rPr>
                <w:lang w:eastAsia="ja-JP"/>
              </w:rPr>
              <w:t>dB</w:t>
            </w:r>
          </w:p>
        </w:tc>
        <w:tc>
          <w:tcPr>
            <w:tcW w:w="4278" w:type="dxa"/>
            <w:tcBorders>
              <w:top w:val="single" w:sz="4" w:space="0" w:color="auto"/>
              <w:left w:val="single" w:sz="4" w:space="0" w:color="auto"/>
              <w:bottom w:val="single" w:sz="4" w:space="0" w:color="auto"/>
              <w:right w:val="single" w:sz="4" w:space="0" w:color="auto"/>
            </w:tcBorders>
            <w:shd w:val="clear" w:color="auto" w:fill="auto"/>
            <w:hideMark/>
          </w:tcPr>
          <w:p w14:paraId="0F6F5DEA" w14:textId="77777777" w:rsidR="0034487C" w:rsidRPr="009E4AEE" w:rsidRDefault="0034487C" w:rsidP="006413B6">
            <w:pPr>
              <w:pStyle w:val="TAC"/>
              <w:rPr>
                <w:lang w:eastAsia="ja-JP"/>
              </w:rPr>
            </w:pPr>
            <w:r w:rsidRPr="009E4AEE">
              <w:rPr>
                <w:lang w:eastAsia="ja-JP"/>
              </w:rPr>
              <w:t>0</w:t>
            </w:r>
          </w:p>
        </w:tc>
      </w:tr>
      <w:tr w:rsidR="0034487C" w:rsidRPr="009E4AEE" w14:paraId="77109D7D" w14:textId="77777777" w:rsidTr="006413B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E5C80AE" w14:textId="77777777" w:rsidR="0034487C" w:rsidRPr="009E4AEE" w:rsidRDefault="0034487C" w:rsidP="006413B6">
            <w:pPr>
              <w:pStyle w:val="TAC"/>
              <w:rPr>
                <w:lang w:eastAsia="ja-JP"/>
              </w:rPr>
            </w:pPr>
            <w:r w:rsidRPr="009E4AEE">
              <w:rPr>
                <w:lang w:eastAsia="ja-JP"/>
              </w:rPr>
              <w:t>EPRE ratio of PBCH to PBCH DMRS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DC174FE" w14:textId="77777777" w:rsidR="0034487C" w:rsidRPr="009E4AEE" w:rsidRDefault="0034487C" w:rsidP="006413B6">
            <w:pPr>
              <w:pStyle w:val="TAC"/>
              <w:rPr>
                <w:lang w:eastAsia="ja-JP"/>
              </w:rPr>
            </w:pPr>
            <w:r w:rsidRPr="009E4AEE">
              <w:rPr>
                <w:lang w:eastAsia="ja-JP"/>
              </w:rPr>
              <w:t>dB</w:t>
            </w:r>
          </w:p>
        </w:tc>
        <w:tc>
          <w:tcPr>
            <w:tcW w:w="4278" w:type="dxa"/>
            <w:tcBorders>
              <w:top w:val="single" w:sz="4" w:space="0" w:color="auto"/>
              <w:left w:val="single" w:sz="4" w:space="0" w:color="auto"/>
              <w:bottom w:val="single" w:sz="4" w:space="0" w:color="auto"/>
              <w:right w:val="single" w:sz="4" w:space="0" w:color="auto"/>
            </w:tcBorders>
            <w:shd w:val="clear" w:color="auto" w:fill="auto"/>
            <w:hideMark/>
          </w:tcPr>
          <w:p w14:paraId="11B20FB0" w14:textId="77777777" w:rsidR="0034487C" w:rsidRPr="009E4AEE" w:rsidRDefault="0034487C" w:rsidP="006413B6">
            <w:pPr>
              <w:pStyle w:val="TAC"/>
              <w:rPr>
                <w:lang w:eastAsia="ja-JP"/>
              </w:rPr>
            </w:pPr>
            <w:r w:rsidRPr="009E4AEE">
              <w:rPr>
                <w:lang w:eastAsia="ja-JP"/>
              </w:rPr>
              <w:t>0</w:t>
            </w:r>
          </w:p>
        </w:tc>
      </w:tr>
      <w:tr w:rsidR="0034487C" w:rsidRPr="009E4AEE" w14:paraId="4336A2AB" w14:textId="77777777" w:rsidTr="006413B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376BA59" w14:textId="77777777" w:rsidR="0034487C" w:rsidRPr="009E4AEE" w:rsidRDefault="0034487C" w:rsidP="006413B6">
            <w:pPr>
              <w:pStyle w:val="TAC"/>
              <w:rPr>
                <w:lang w:eastAsia="ja-JP"/>
              </w:rPr>
            </w:pPr>
            <w:r w:rsidRPr="009E4AEE">
              <w:rPr>
                <w:lang w:eastAsia="ja-JP"/>
              </w:rPr>
              <w:t>EPRE ratio of PDCCH to SSS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CD7BE94" w14:textId="77777777" w:rsidR="0034487C" w:rsidRPr="009E4AEE" w:rsidRDefault="0034487C" w:rsidP="006413B6">
            <w:pPr>
              <w:pStyle w:val="TAC"/>
              <w:rPr>
                <w:lang w:eastAsia="ja-JP"/>
              </w:rPr>
            </w:pPr>
            <w:r w:rsidRPr="009E4AEE">
              <w:rPr>
                <w:lang w:eastAsia="ja-JP"/>
              </w:rPr>
              <w:t>dB</w:t>
            </w:r>
          </w:p>
        </w:tc>
        <w:tc>
          <w:tcPr>
            <w:tcW w:w="4278" w:type="dxa"/>
            <w:tcBorders>
              <w:top w:val="single" w:sz="4" w:space="0" w:color="auto"/>
              <w:left w:val="single" w:sz="4" w:space="0" w:color="auto"/>
              <w:bottom w:val="single" w:sz="4" w:space="0" w:color="auto"/>
              <w:right w:val="single" w:sz="4" w:space="0" w:color="auto"/>
            </w:tcBorders>
            <w:shd w:val="clear" w:color="auto" w:fill="auto"/>
            <w:hideMark/>
          </w:tcPr>
          <w:p w14:paraId="4BB6E9DD" w14:textId="77777777" w:rsidR="0034487C" w:rsidRPr="009E4AEE" w:rsidRDefault="0034487C" w:rsidP="006413B6">
            <w:pPr>
              <w:pStyle w:val="TAC"/>
              <w:rPr>
                <w:lang w:eastAsia="ja-JP"/>
              </w:rPr>
            </w:pPr>
            <w:r w:rsidRPr="009E4AEE">
              <w:rPr>
                <w:lang w:eastAsia="ja-JP"/>
              </w:rPr>
              <w:t>0</w:t>
            </w:r>
          </w:p>
        </w:tc>
      </w:tr>
      <w:tr w:rsidR="0034487C" w:rsidRPr="009E4AEE" w14:paraId="17A0B722" w14:textId="77777777" w:rsidTr="006413B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20B5CBB" w14:textId="77777777" w:rsidR="0034487C" w:rsidRPr="009E4AEE" w:rsidRDefault="0034487C" w:rsidP="006413B6">
            <w:pPr>
              <w:pStyle w:val="TAC"/>
              <w:rPr>
                <w:lang w:eastAsia="ja-JP"/>
              </w:rPr>
            </w:pPr>
            <w:r w:rsidRPr="009E4AEE">
              <w:rPr>
                <w:lang w:eastAsia="ja-JP"/>
              </w:rPr>
              <w:t>EPRE ratio of PDCCH to PDCCH DMRS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8F126E9" w14:textId="77777777" w:rsidR="0034487C" w:rsidRPr="009E4AEE" w:rsidRDefault="0034487C" w:rsidP="006413B6">
            <w:pPr>
              <w:pStyle w:val="TAC"/>
              <w:rPr>
                <w:lang w:eastAsia="ja-JP"/>
              </w:rPr>
            </w:pPr>
            <w:r w:rsidRPr="009E4AEE">
              <w:rPr>
                <w:lang w:eastAsia="ja-JP"/>
              </w:rPr>
              <w:t>dB</w:t>
            </w:r>
          </w:p>
        </w:tc>
        <w:tc>
          <w:tcPr>
            <w:tcW w:w="4278" w:type="dxa"/>
            <w:tcBorders>
              <w:top w:val="single" w:sz="4" w:space="0" w:color="auto"/>
              <w:left w:val="single" w:sz="4" w:space="0" w:color="auto"/>
              <w:bottom w:val="single" w:sz="4" w:space="0" w:color="auto"/>
              <w:right w:val="single" w:sz="4" w:space="0" w:color="auto"/>
            </w:tcBorders>
            <w:shd w:val="clear" w:color="auto" w:fill="auto"/>
            <w:hideMark/>
          </w:tcPr>
          <w:p w14:paraId="466E7C3B" w14:textId="77777777" w:rsidR="0034487C" w:rsidRPr="009E4AEE" w:rsidRDefault="0034487C" w:rsidP="006413B6">
            <w:pPr>
              <w:pStyle w:val="TAC"/>
              <w:rPr>
                <w:lang w:eastAsia="ja-JP"/>
              </w:rPr>
            </w:pPr>
            <w:r w:rsidRPr="009E4AEE">
              <w:rPr>
                <w:lang w:eastAsia="ja-JP"/>
              </w:rPr>
              <w:t>0</w:t>
            </w:r>
          </w:p>
        </w:tc>
      </w:tr>
      <w:tr w:rsidR="0034487C" w:rsidRPr="009E4AEE" w14:paraId="52F10296" w14:textId="77777777" w:rsidTr="006413B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B9E42B6" w14:textId="77777777" w:rsidR="0034487C" w:rsidRPr="009E4AEE" w:rsidRDefault="0034487C" w:rsidP="006413B6">
            <w:pPr>
              <w:pStyle w:val="TAC"/>
              <w:rPr>
                <w:lang w:eastAsia="ja-JP"/>
              </w:rPr>
            </w:pPr>
            <w:r w:rsidRPr="009E4AEE">
              <w:rPr>
                <w:lang w:eastAsia="ja-JP"/>
              </w:rPr>
              <w:t>EPRE ratio of PDSCH to SSS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171EBCD" w14:textId="77777777" w:rsidR="0034487C" w:rsidRPr="009E4AEE" w:rsidRDefault="0034487C" w:rsidP="006413B6">
            <w:pPr>
              <w:pStyle w:val="TAC"/>
              <w:rPr>
                <w:lang w:eastAsia="ja-JP"/>
              </w:rPr>
            </w:pPr>
            <w:r w:rsidRPr="009E4AEE">
              <w:rPr>
                <w:lang w:eastAsia="ja-JP"/>
              </w:rPr>
              <w:t>dB</w:t>
            </w:r>
          </w:p>
        </w:tc>
        <w:tc>
          <w:tcPr>
            <w:tcW w:w="4278" w:type="dxa"/>
            <w:tcBorders>
              <w:top w:val="single" w:sz="4" w:space="0" w:color="auto"/>
              <w:left w:val="single" w:sz="4" w:space="0" w:color="auto"/>
              <w:bottom w:val="single" w:sz="4" w:space="0" w:color="auto"/>
              <w:right w:val="single" w:sz="4" w:space="0" w:color="auto"/>
            </w:tcBorders>
            <w:shd w:val="clear" w:color="auto" w:fill="auto"/>
            <w:hideMark/>
          </w:tcPr>
          <w:p w14:paraId="1A6FED58" w14:textId="77777777" w:rsidR="0034487C" w:rsidRPr="009E4AEE" w:rsidRDefault="0034487C" w:rsidP="006413B6">
            <w:pPr>
              <w:pStyle w:val="TAC"/>
            </w:pPr>
            <w:r w:rsidRPr="009E4AEE">
              <w:rPr>
                <w:rFonts w:hint="eastAsia"/>
              </w:rPr>
              <w:t>0</w:t>
            </w:r>
          </w:p>
        </w:tc>
      </w:tr>
      <w:tr w:rsidR="0034487C" w:rsidRPr="009E4AEE" w14:paraId="63695907" w14:textId="77777777" w:rsidTr="006413B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2FD287C" w14:textId="77777777" w:rsidR="0034487C" w:rsidRPr="009E4AEE" w:rsidRDefault="0034487C" w:rsidP="006413B6">
            <w:pPr>
              <w:pStyle w:val="TAC"/>
              <w:rPr>
                <w:lang w:eastAsia="ja-JP"/>
              </w:rPr>
            </w:pPr>
            <w:r w:rsidRPr="009E4AEE">
              <w:rPr>
                <w:lang w:eastAsia="ja-JP"/>
              </w:rPr>
              <w:t>EPRE ratio of PDSCH to PDSCH DMRS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506D76B" w14:textId="77777777" w:rsidR="0034487C" w:rsidRPr="009E4AEE" w:rsidRDefault="0034487C" w:rsidP="006413B6">
            <w:pPr>
              <w:pStyle w:val="TAC"/>
              <w:rPr>
                <w:lang w:eastAsia="ja-JP"/>
              </w:rPr>
            </w:pPr>
            <w:r w:rsidRPr="009E4AEE">
              <w:rPr>
                <w:lang w:eastAsia="ja-JP"/>
              </w:rPr>
              <w:t>dB</w:t>
            </w:r>
          </w:p>
        </w:tc>
        <w:tc>
          <w:tcPr>
            <w:tcW w:w="4278" w:type="dxa"/>
            <w:tcBorders>
              <w:top w:val="single" w:sz="4" w:space="0" w:color="auto"/>
              <w:left w:val="single" w:sz="4" w:space="0" w:color="auto"/>
              <w:bottom w:val="single" w:sz="4" w:space="0" w:color="auto"/>
              <w:right w:val="single" w:sz="4" w:space="0" w:color="auto"/>
            </w:tcBorders>
            <w:shd w:val="clear" w:color="auto" w:fill="auto"/>
            <w:hideMark/>
          </w:tcPr>
          <w:p w14:paraId="3282EA75" w14:textId="77777777" w:rsidR="0034487C" w:rsidRPr="009E4AEE" w:rsidRDefault="0034487C" w:rsidP="006413B6">
            <w:pPr>
              <w:pStyle w:val="TAC"/>
            </w:pPr>
            <w:r w:rsidRPr="009E4AEE">
              <w:t>Test specific (Note 1)</w:t>
            </w:r>
          </w:p>
        </w:tc>
      </w:tr>
      <w:tr w:rsidR="0034487C" w:rsidRPr="009E4AEE" w14:paraId="3EDF99D3" w14:textId="77777777" w:rsidTr="006413B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B89492B" w14:textId="77777777" w:rsidR="0034487C" w:rsidRPr="009E4AEE" w:rsidRDefault="0034487C" w:rsidP="006413B6">
            <w:pPr>
              <w:pStyle w:val="TAC"/>
              <w:rPr>
                <w:lang w:eastAsia="ja-JP"/>
              </w:rPr>
            </w:pPr>
            <w:r w:rsidRPr="009E4AEE">
              <w:rPr>
                <w:lang w:eastAsia="ja-JP"/>
              </w:rPr>
              <w:t>EPRE ratio of CSI-RS to SSS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CC8D87A" w14:textId="77777777" w:rsidR="0034487C" w:rsidRPr="009E4AEE" w:rsidRDefault="0034487C" w:rsidP="006413B6">
            <w:pPr>
              <w:pStyle w:val="TAC"/>
              <w:rPr>
                <w:lang w:eastAsia="ja-JP"/>
              </w:rPr>
            </w:pPr>
            <w:r w:rsidRPr="009E4AEE">
              <w:rPr>
                <w:lang w:eastAsia="ja-JP"/>
              </w:rPr>
              <w:t>dB</w:t>
            </w:r>
          </w:p>
        </w:tc>
        <w:tc>
          <w:tcPr>
            <w:tcW w:w="4278" w:type="dxa"/>
            <w:tcBorders>
              <w:top w:val="single" w:sz="4" w:space="0" w:color="auto"/>
              <w:left w:val="single" w:sz="4" w:space="0" w:color="auto"/>
              <w:bottom w:val="single" w:sz="4" w:space="0" w:color="auto"/>
              <w:right w:val="single" w:sz="4" w:space="0" w:color="auto"/>
            </w:tcBorders>
            <w:shd w:val="clear" w:color="auto" w:fill="auto"/>
            <w:hideMark/>
          </w:tcPr>
          <w:p w14:paraId="0025A2B5" w14:textId="77777777" w:rsidR="0034487C" w:rsidRPr="009E4AEE" w:rsidRDefault="0034487C" w:rsidP="006413B6">
            <w:pPr>
              <w:pStyle w:val="TAC"/>
              <w:rPr>
                <w:lang w:eastAsia="ja-JP"/>
              </w:rPr>
            </w:pPr>
            <w:r w:rsidRPr="009E4AEE">
              <w:t>-10*log10(L) (Note 3)</w:t>
            </w:r>
          </w:p>
        </w:tc>
      </w:tr>
      <w:tr w:rsidR="0034487C" w:rsidRPr="009E4AEE" w14:paraId="4098FF4E" w14:textId="77777777" w:rsidTr="006413B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31D039B" w14:textId="77777777" w:rsidR="0034487C" w:rsidRPr="009E4AEE" w:rsidRDefault="0034487C" w:rsidP="006413B6">
            <w:pPr>
              <w:pStyle w:val="TAC"/>
              <w:rPr>
                <w:lang w:val="en-US" w:eastAsia="ja-JP"/>
              </w:rPr>
            </w:pPr>
            <w:r w:rsidRPr="009E4AEE">
              <w:rPr>
                <w:lang w:eastAsia="ja-JP"/>
              </w:rPr>
              <w:t>EPRE ratio of OCNG to SSS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B200BE7" w14:textId="77777777" w:rsidR="0034487C" w:rsidRPr="009E4AEE" w:rsidRDefault="0034487C" w:rsidP="006413B6">
            <w:pPr>
              <w:pStyle w:val="TAC"/>
              <w:rPr>
                <w:lang w:eastAsia="ja-JP"/>
              </w:rPr>
            </w:pPr>
            <w:r w:rsidRPr="009E4AEE">
              <w:rPr>
                <w:lang w:eastAsia="ja-JP"/>
              </w:rPr>
              <w:t>dB</w:t>
            </w:r>
          </w:p>
        </w:tc>
        <w:tc>
          <w:tcPr>
            <w:tcW w:w="4278" w:type="dxa"/>
            <w:tcBorders>
              <w:top w:val="single" w:sz="4" w:space="0" w:color="auto"/>
              <w:left w:val="single" w:sz="4" w:space="0" w:color="auto"/>
              <w:bottom w:val="single" w:sz="4" w:space="0" w:color="auto"/>
              <w:right w:val="single" w:sz="4" w:space="0" w:color="auto"/>
            </w:tcBorders>
            <w:shd w:val="clear" w:color="auto" w:fill="auto"/>
            <w:hideMark/>
          </w:tcPr>
          <w:p w14:paraId="07757869" w14:textId="77777777" w:rsidR="0034487C" w:rsidRPr="009E4AEE" w:rsidRDefault="0034487C" w:rsidP="006413B6">
            <w:pPr>
              <w:pStyle w:val="TAC"/>
              <w:rPr>
                <w:lang w:eastAsia="ja-JP"/>
              </w:rPr>
            </w:pPr>
            <w:r w:rsidRPr="009E4AEE">
              <w:rPr>
                <w:lang w:eastAsia="ja-JP"/>
              </w:rPr>
              <w:t>0</w:t>
            </w:r>
          </w:p>
        </w:tc>
      </w:tr>
      <w:tr w:rsidR="0034487C" w:rsidRPr="009E4AEE" w14:paraId="3AF71E8D" w14:textId="77777777" w:rsidTr="006413B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14:paraId="48871ECA" w14:textId="77777777" w:rsidR="0034487C" w:rsidRPr="009E4AEE" w:rsidRDefault="0034487C" w:rsidP="006413B6">
            <w:pPr>
              <w:pStyle w:val="TAC"/>
              <w:rPr>
                <w:lang w:eastAsia="ja-JP"/>
              </w:rPr>
            </w:pPr>
            <w:r w:rsidRPr="009E4AEE">
              <w:rPr>
                <w:lang w:eastAsia="ja-JP"/>
              </w:rPr>
              <w:t>EPRE ratio of PDCCH OCNG to SSS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B501DB" w14:textId="77777777" w:rsidR="0034487C" w:rsidRPr="009E4AEE" w:rsidRDefault="0034487C" w:rsidP="006413B6">
            <w:pPr>
              <w:pStyle w:val="TAC"/>
              <w:rPr>
                <w:lang w:eastAsia="ja-JP"/>
              </w:rPr>
            </w:pPr>
            <w:r w:rsidRPr="009E4AEE">
              <w:rPr>
                <w:lang w:eastAsia="ja-JP"/>
              </w:rPr>
              <w:t>dB</w:t>
            </w:r>
          </w:p>
        </w:tc>
        <w:tc>
          <w:tcPr>
            <w:tcW w:w="4278" w:type="dxa"/>
            <w:tcBorders>
              <w:top w:val="single" w:sz="4" w:space="0" w:color="auto"/>
              <w:left w:val="single" w:sz="4" w:space="0" w:color="auto"/>
              <w:bottom w:val="single" w:sz="4" w:space="0" w:color="auto"/>
              <w:right w:val="single" w:sz="4" w:space="0" w:color="auto"/>
            </w:tcBorders>
            <w:shd w:val="clear" w:color="auto" w:fill="auto"/>
          </w:tcPr>
          <w:p w14:paraId="7514D332" w14:textId="77777777" w:rsidR="0034487C" w:rsidRPr="009E4AEE" w:rsidRDefault="0034487C" w:rsidP="006413B6">
            <w:pPr>
              <w:pStyle w:val="TAC"/>
            </w:pPr>
            <w:r w:rsidRPr="009E4AEE">
              <w:rPr>
                <w:lang w:eastAsia="ja-JP"/>
              </w:rPr>
              <w:t>0</w:t>
            </w:r>
          </w:p>
        </w:tc>
      </w:tr>
      <w:tr w:rsidR="0034487C" w:rsidRPr="009E4AEE" w14:paraId="7B86924F" w14:textId="77777777" w:rsidTr="006413B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55BDBAB" w14:textId="77777777" w:rsidR="0034487C" w:rsidRPr="009E4AEE" w:rsidRDefault="0034487C" w:rsidP="006413B6">
            <w:pPr>
              <w:pStyle w:val="TAC"/>
              <w:rPr>
                <w:lang w:eastAsia="ja-JP"/>
              </w:rPr>
            </w:pPr>
            <w:r w:rsidRPr="009E4AEE">
              <w:rPr>
                <w:szCs w:val="18"/>
              </w:rPr>
              <w:t>EPRE ratio of LTE CRS to NR SSS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006FDCC" w14:textId="77777777" w:rsidR="0034487C" w:rsidRPr="009E4AEE" w:rsidRDefault="0034487C" w:rsidP="006413B6">
            <w:pPr>
              <w:pStyle w:val="TAC"/>
              <w:rPr>
                <w:lang w:eastAsia="ja-JP"/>
              </w:rPr>
            </w:pPr>
            <w:r w:rsidRPr="009E4AEE">
              <w:t>dB</w:t>
            </w:r>
          </w:p>
        </w:tc>
        <w:tc>
          <w:tcPr>
            <w:tcW w:w="4278" w:type="dxa"/>
            <w:tcBorders>
              <w:top w:val="single" w:sz="4" w:space="0" w:color="auto"/>
              <w:left w:val="single" w:sz="4" w:space="0" w:color="auto"/>
              <w:bottom w:val="single" w:sz="4" w:space="0" w:color="auto"/>
              <w:right w:val="single" w:sz="4" w:space="0" w:color="auto"/>
            </w:tcBorders>
            <w:shd w:val="clear" w:color="auto" w:fill="auto"/>
          </w:tcPr>
          <w:p w14:paraId="47434A4F" w14:textId="77777777" w:rsidR="0034487C" w:rsidRPr="009E4AEE" w:rsidRDefault="0034487C" w:rsidP="006413B6">
            <w:pPr>
              <w:pStyle w:val="TAC"/>
              <w:rPr>
                <w:lang w:eastAsia="ja-JP"/>
              </w:rPr>
            </w:pPr>
            <w:r w:rsidRPr="009E4AEE">
              <w:t>0 (Note 4)</w:t>
            </w:r>
          </w:p>
        </w:tc>
      </w:tr>
      <w:tr w:rsidR="0034487C" w:rsidRPr="009E4AEE" w14:paraId="48BAE823" w14:textId="77777777" w:rsidTr="006413B6">
        <w:trPr>
          <w:jc w:val="center"/>
        </w:trPr>
        <w:tc>
          <w:tcPr>
            <w:tcW w:w="8311" w:type="dxa"/>
            <w:gridSpan w:val="3"/>
            <w:tcBorders>
              <w:top w:val="single" w:sz="4" w:space="0" w:color="auto"/>
              <w:left w:val="single" w:sz="4" w:space="0" w:color="auto"/>
              <w:bottom w:val="single" w:sz="4" w:space="0" w:color="auto"/>
              <w:right w:val="single" w:sz="4" w:space="0" w:color="auto"/>
            </w:tcBorders>
            <w:shd w:val="clear" w:color="auto" w:fill="auto"/>
          </w:tcPr>
          <w:p w14:paraId="74A7EA31" w14:textId="77777777" w:rsidR="0034487C" w:rsidRPr="009E4AEE" w:rsidRDefault="0034487C" w:rsidP="006413B6">
            <w:pPr>
              <w:pStyle w:val="TAN"/>
              <w:rPr>
                <w:lang w:eastAsia="ja-JP"/>
              </w:rPr>
            </w:pPr>
            <w:r w:rsidRPr="009E4AEE">
              <w:t>Note 1:</w:t>
            </w:r>
            <w:r w:rsidRPr="009E4AEE">
              <w:tab/>
            </w:r>
            <w:r w:rsidRPr="009E4AEE">
              <w:rPr>
                <w:lang w:eastAsia="ja-JP"/>
              </w:rPr>
              <w:t>Value is derived from Table 4.1-1 in TS 38.214 [</w:t>
            </w:r>
            <w:r w:rsidRPr="009E4AEE">
              <w:rPr>
                <w:rFonts w:hint="eastAsia"/>
              </w:rPr>
              <w:t>12</w:t>
            </w:r>
            <w:r w:rsidRPr="009E4AEE">
              <w:rPr>
                <w:lang w:eastAsia="ja-JP"/>
              </w:rPr>
              <w:t xml:space="preserve">] based on </w:t>
            </w:r>
            <w:r w:rsidRPr="009E4AEE">
              <w:t>"</w:t>
            </w:r>
            <w:r w:rsidRPr="009E4AEE">
              <w:rPr>
                <w:lang w:eastAsia="ja-JP"/>
              </w:rPr>
              <w:t>Number of DM-RS CDM groups without data</w:t>
            </w:r>
            <w:r w:rsidRPr="009E4AEE">
              <w:t>"</w:t>
            </w:r>
            <w:r w:rsidRPr="009E4AEE">
              <w:rPr>
                <w:lang w:eastAsia="ja-JP"/>
              </w:rPr>
              <w:t xml:space="preserve"> and </w:t>
            </w:r>
            <w:r w:rsidRPr="009E4AEE">
              <w:t>"</w:t>
            </w:r>
            <w:r w:rsidRPr="009E4AEE">
              <w:rPr>
                <w:lang w:eastAsia="ja-JP"/>
              </w:rPr>
              <w:t>DMRS Type</w:t>
            </w:r>
            <w:r w:rsidRPr="009E4AEE">
              <w:t>"</w:t>
            </w:r>
            <w:r w:rsidRPr="009E4AEE">
              <w:rPr>
                <w:lang w:eastAsia="ja-JP"/>
              </w:rPr>
              <w:t xml:space="preserve"> parameters specified for each test.</w:t>
            </w:r>
          </w:p>
          <w:p w14:paraId="68D03FA0" w14:textId="77777777" w:rsidR="0034487C" w:rsidRPr="009E4AEE" w:rsidRDefault="0034487C" w:rsidP="006413B6">
            <w:pPr>
              <w:pStyle w:val="TAN"/>
            </w:pPr>
            <w:r w:rsidRPr="009E4AEE">
              <w:t>Note 2:</w:t>
            </w:r>
            <w:r w:rsidRPr="009E4AEE">
              <w:tab/>
              <w:t>The value is the energy of per RE for a single antenna port before pre-coding.</w:t>
            </w:r>
          </w:p>
          <w:p w14:paraId="1825D7A3" w14:textId="77777777" w:rsidR="0034487C" w:rsidRPr="009E4AEE" w:rsidRDefault="0034487C" w:rsidP="006413B6">
            <w:pPr>
              <w:pStyle w:val="TAN"/>
              <w:rPr>
                <w:rFonts w:eastAsia="Microsoft YaHei"/>
              </w:rPr>
            </w:pPr>
            <w:r w:rsidRPr="009E4AEE">
              <w:t>Note 3:</w:t>
            </w:r>
            <w:r w:rsidRPr="009E4AEE">
              <w:tab/>
            </w:r>
            <w:r w:rsidRPr="009E4AEE">
              <w:rPr>
                <w:noProof/>
                <w:position w:val="-10"/>
              </w:rPr>
              <w:object w:dxaOrig="1020" w:dyaOrig="300" w14:anchorId="2EF2E748">
                <v:shape id="_x0000_i1045" type="#_x0000_t75" alt="" style="width:50.5pt;height:15pt;mso-width-percent:0;mso-height-percent:0;mso-width-percent:0;mso-height-percent:0" o:ole="">
                  <v:imagedata r:id="rId50" o:title=""/>
                </v:shape>
                <o:OLEObject Type="Embed" ProgID="Equation.3" ShapeID="_x0000_i1045" DrawAspect="Content" ObjectID="_1749497838" r:id="rId51"/>
              </w:object>
            </w:r>
            <w:r w:rsidRPr="009E4AEE">
              <w:rPr>
                <w:rFonts w:eastAsia="Microsoft YaHei" w:hint="eastAsia"/>
              </w:rPr>
              <w:t xml:space="preserve"> is </w:t>
            </w:r>
            <w:r w:rsidRPr="009E4AEE">
              <w:rPr>
                <w:rFonts w:eastAsia="Microsoft YaHei"/>
              </w:rPr>
              <w:t xml:space="preserve">the </w:t>
            </w:r>
            <w:r w:rsidRPr="009E4AEE">
              <w:rPr>
                <w:rFonts w:eastAsia="Microsoft YaHei" w:hint="eastAsia"/>
              </w:rPr>
              <w:t xml:space="preserve">CDM </w:t>
            </w:r>
            <w:r w:rsidRPr="009E4AEE">
              <w:rPr>
                <w:rFonts w:eastAsia="Microsoft YaHei"/>
              </w:rPr>
              <w:t>group size of NZP CSI-RS specified for each test.</w:t>
            </w:r>
          </w:p>
          <w:p w14:paraId="7ECE3B03" w14:textId="77777777" w:rsidR="0034487C" w:rsidRPr="009E4AEE" w:rsidRDefault="0034487C" w:rsidP="006413B6">
            <w:pPr>
              <w:pStyle w:val="TAN"/>
              <w:rPr>
                <w:lang w:eastAsia="ja-JP"/>
              </w:rPr>
            </w:pPr>
            <w:r w:rsidRPr="009E4AEE">
              <w:rPr>
                <w:rFonts w:eastAsia="Microsoft YaHei"/>
              </w:rPr>
              <w:t>Note 4:</w:t>
            </w:r>
            <w:r w:rsidRPr="009E4AEE">
              <w:t xml:space="preserve"> </w:t>
            </w:r>
            <w:r w:rsidRPr="009E4AEE">
              <w:tab/>
              <w:t>It is only applicable to LTE-NR coexistence tests.</w:t>
            </w:r>
          </w:p>
        </w:tc>
      </w:tr>
    </w:tbl>
    <w:p w14:paraId="45685EE8" w14:textId="77777777" w:rsidR="0034487C" w:rsidRDefault="0034487C" w:rsidP="0034487C"/>
    <w:p w14:paraId="338EB6B4" w14:textId="77777777" w:rsidR="0034487C" w:rsidRPr="009E4AEE" w:rsidRDefault="0034487C" w:rsidP="0034487C">
      <w:pPr>
        <w:pStyle w:val="Heading8"/>
        <w:rPr>
          <w:lang w:val="fr-FR"/>
        </w:rPr>
      </w:pPr>
      <w:bookmarkStart w:id="2323" w:name="_Toc21338455"/>
      <w:bookmarkStart w:id="2324" w:name="_Toc29808563"/>
      <w:bookmarkStart w:id="2325" w:name="_Toc37068482"/>
      <w:bookmarkStart w:id="2326" w:name="_Toc37084027"/>
      <w:bookmarkStart w:id="2327" w:name="_Toc37084369"/>
      <w:bookmarkStart w:id="2328" w:name="_Toc40209731"/>
      <w:bookmarkStart w:id="2329" w:name="_Toc40210073"/>
      <w:bookmarkStart w:id="2330" w:name="_Toc45893032"/>
      <w:bookmarkStart w:id="2331" w:name="_Toc53176897"/>
      <w:bookmarkStart w:id="2332" w:name="_Toc61121227"/>
      <w:bookmarkStart w:id="2333" w:name="_Toc67918424"/>
      <w:bookmarkStart w:id="2334" w:name="_Toc76298499"/>
      <w:bookmarkStart w:id="2335" w:name="_Toc76572511"/>
      <w:bookmarkStart w:id="2336" w:name="_Toc76652378"/>
      <w:bookmarkStart w:id="2337" w:name="_Toc76653224"/>
      <w:bookmarkStart w:id="2338" w:name="_Toc83742497"/>
      <w:bookmarkStart w:id="2339" w:name="_Toc91440987"/>
      <w:bookmarkStart w:id="2340" w:name="_Toc98849777"/>
      <w:bookmarkStart w:id="2341" w:name="_Toc106543637"/>
      <w:bookmarkStart w:id="2342" w:name="_Toc106737735"/>
      <w:bookmarkStart w:id="2343" w:name="_Toc107233502"/>
      <w:bookmarkStart w:id="2344" w:name="_Toc107235120"/>
      <w:bookmarkStart w:id="2345" w:name="_Toc107420090"/>
      <w:bookmarkStart w:id="2346" w:name="_Toc107477388"/>
      <w:bookmarkStart w:id="2347" w:name="_Toc114566251"/>
      <w:bookmarkStart w:id="2348" w:name="_Toc115268341"/>
      <w:bookmarkStart w:id="2349" w:name="_Toc123058014"/>
      <w:bookmarkStart w:id="2350" w:name="_Toc124256707"/>
      <w:bookmarkStart w:id="2351" w:name="_Toc131735020"/>
      <w:bookmarkStart w:id="2352" w:name="_Toc137372797"/>
      <w:bookmarkStart w:id="2353" w:name="_Toc138885183"/>
      <w:r w:rsidRPr="009E4AEE">
        <w:rPr>
          <w:lang w:val="fr-FR"/>
        </w:rPr>
        <w:t xml:space="preserve">Annex </w:t>
      </w:r>
      <w:r w:rsidRPr="009E4AEE">
        <w:rPr>
          <w:rFonts w:hint="eastAsia"/>
          <w:lang w:val="fr-FR"/>
        </w:rPr>
        <w:t>D</w:t>
      </w:r>
      <w:r w:rsidRPr="009E4AEE">
        <w:rPr>
          <w:lang w:val="fr-FR"/>
        </w:rPr>
        <w:t xml:space="preserve"> (informative): Void</w:t>
      </w:r>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p>
    <w:p w14:paraId="0503E997" w14:textId="77777777" w:rsidR="0034487C" w:rsidRPr="009E4AEE" w:rsidRDefault="0034487C" w:rsidP="0034487C">
      <w:pPr>
        <w:rPr>
          <w:lang w:val="fr-FR"/>
        </w:rPr>
      </w:pPr>
    </w:p>
    <w:p w14:paraId="0225034D" w14:textId="77777777" w:rsidR="0034487C" w:rsidRPr="009E4AEE" w:rsidRDefault="0034487C" w:rsidP="0034487C">
      <w:pPr>
        <w:pStyle w:val="Heading8"/>
        <w:rPr>
          <w:lang w:val="fr-FR"/>
        </w:rPr>
      </w:pPr>
      <w:bookmarkStart w:id="2354" w:name="_Toc21338456"/>
      <w:bookmarkStart w:id="2355" w:name="_Toc29808564"/>
      <w:bookmarkStart w:id="2356" w:name="_Toc37068483"/>
      <w:bookmarkStart w:id="2357" w:name="_Toc37084028"/>
      <w:bookmarkStart w:id="2358" w:name="_Toc37084370"/>
      <w:bookmarkStart w:id="2359" w:name="_Toc40209732"/>
      <w:bookmarkStart w:id="2360" w:name="_Toc40210074"/>
      <w:bookmarkStart w:id="2361" w:name="_Toc45893033"/>
      <w:bookmarkStart w:id="2362" w:name="_Toc53176898"/>
      <w:bookmarkStart w:id="2363" w:name="_Toc61121228"/>
      <w:bookmarkStart w:id="2364" w:name="_Toc67918425"/>
      <w:bookmarkStart w:id="2365" w:name="_Toc76298500"/>
      <w:bookmarkStart w:id="2366" w:name="_Toc76572512"/>
      <w:bookmarkStart w:id="2367" w:name="_Toc76652379"/>
      <w:bookmarkStart w:id="2368" w:name="_Toc76653225"/>
      <w:bookmarkStart w:id="2369" w:name="_Toc83742498"/>
      <w:bookmarkStart w:id="2370" w:name="_Toc91440988"/>
      <w:bookmarkStart w:id="2371" w:name="_Toc98849778"/>
      <w:bookmarkStart w:id="2372" w:name="_Toc106543638"/>
      <w:bookmarkStart w:id="2373" w:name="_Toc106737736"/>
      <w:bookmarkStart w:id="2374" w:name="_Toc107233503"/>
      <w:bookmarkStart w:id="2375" w:name="_Toc107235121"/>
      <w:bookmarkStart w:id="2376" w:name="_Toc107420091"/>
      <w:bookmarkStart w:id="2377" w:name="_Toc107477389"/>
      <w:bookmarkStart w:id="2378" w:name="_Toc114566252"/>
      <w:bookmarkStart w:id="2379" w:name="_Toc115268342"/>
      <w:bookmarkStart w:id="2380" w:name="_Toc123058015"/>
      <w:bookmarkStart w:id="2381" w:name="_Toc124256708"/>
      <w:bookmarkStart w:id="2382" w:name="_Toc131735021"/>
      <w:bookmarkStart w:id="2383" w:name="_Toc137372798"/>
      <w:bookmarkStart w:id="2384" w:name="_Toc138885184"/>
      <w:r w:rsidRPr="009E4AEE">
        <w:rPr>
          <w:lang w:val="fr-FR"/>
        </w:rPr>
        <w:t>Annex E (normative):</w:t>
      </w:r>
      <w:r w:rsidRPr="009E4AEE">
        <w:rPr>
          <w:lang w:val="fr-FR"/>
        </w:rPr>
        <w:br/>
        <w:t>Environmental conditions</w:t>
      </w:r>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p>
    <w:p w14:paraId="60FC5259" w14:textId="77777777" w:rsidR="0034487C" w:rsidRPr="009E4AEE" w:rsidRDefault="0034487C" w:rsidP="00DC4299">
      <w:pPr>
        <w:pStyle w:val="Heading1"/>
      </w:pPr>
      <w:bookmarkStart w:id="2385" w:name="_Toc21338457"/>
      <w:bookmarkStart w:id="2386" w:name="_Toc29808565"/>
      <w:bookmarkStart w:id="2387" w:name="_Toc37068484"/>
      <w:bookmarkStart w:id="2388" w:name="_Toc37084029"/>
      <w:bookmarkStart w:id="2389" w:name="_Toc37084371"/>
      <w:bookmarkStart w:id="2390" w:name="_Toc40209733"/>
      <w:bookmarkStart w:id="2391" w:name="_Toc40210075"/>
      <w:bookmarkStart w:id="2392" w:name="_Toc45893034"/>
      <w:bookmarkStart w:id="2393" w:name="_Toc53176899"/>
      <w:bookmarkStart w:id="2394" w:name="_Toc61121229"/>
      <w:bookmarkStart w:id="2395" w:name="_Toc67918426"/>
      <w:bookmarkStart w:id="2396" w:name="_Toc76298501"/>
      <w:bookmarkStart w:id="2397" w:name="_Toc76572513"/>
      <w:bookmarkStart w:id="2398" w:name="_Toc76652380"/>
      <w:bookmarkStart w:id="2399" w:name="_Toc76653226"/>
      <w:bookmarkStart w:id="2400" w:name="_Toc83742499"/>
      <w:bookmarkStart w:id="2401" w:name="_Toc91440989"/>
      <w:bookmarkStart w:id="2402" w:name="_Toc98849779"/>
      <w:bookmarkStart w:id="2403" w:name="_Toc106543639"/>
      <w:bookmarkStart w:id="2404" w:name="_Toc106737737"/>
      <w:bookmarkStart w:id="2405" w:name="_Toc107233504"/>
      <w:bookmarkStart w:id="2406" w:name="_Toc107235122"/>
      <w:bookmarkStart w:id="2407" w:name="_Toc107420092"/>
      <w:bookmarkStart w:id="2408" w:name="_Toc107477390"/>
      <w:bookmarkStart w:id="2409" w:name="_Toc114566253"/>
      <w:bookmarkStart w:id="2410" w:name="_Toc115268343"/>
      <w:bookmarkStart w:id="2411" w:name="_Toc123058016"/>
      <w:bookmarkStart w:id="2412" w:name="_Toc124256709"/>
      <w:bookmarkStart w:id="2413" w:name="_Toc131735022"/>
      <w:bookmarkStart w:id="2414" w:name="_Toc137372799"/>
      <w:bookmarkStart w:id="2415" w:name="_Toc138885185"/>
      <w:r w:rsidRPr="009E4AEE">
        <w:t>E.1</w:t>
      </w:r>
      <w:r w:rsidRPr="009E4AEE">
        <w:rPr>
          <w:rFonts w:hint="eastAsia"/>
        </w:rPr>
        <w:tab/>
      </w:r>
      <w:r w:rsidRPr="009E4AEE">
        <w:t>General</w:t>
      </w:r>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p>
    <w:p w14:paraId="4AF01513" w14:textId="77777777" w:rsidR="0034487C" w:rsidRPr="009E4AEE" w:rsidRDefault="0034487C" w:rsidP="0034487C">
      <w:r w:rsidRPr="009E4AEE">
        <w:t>This annex specifies the environmental requirements of the UE. Within these limits the requirements of the present documents shall be fulfilled.</w:t>
      </w:r>
    </w:p>
    <w:p w14:paraId="7765443A" w14:textId="77777777" w:rsidR="0034487C" w:rsidRPr="009E4AEE" w:rsidRDefault="0034487C" w:rsidP="00DC4299">
      <w:pPr>
        <w:pStyle w:val="Heading1"/>
      </w:pPr>
      <w:bookmarkStart w:id="2416" w:name="_Toc21338458"/>
      <w:bookmarkStart w:id="2417" w:name="_Toc29808566"/>
      <w:bookmarkStart w:id="2418" w:name="_Toc37068485"/>
      <w:bookmarkStart w:id="2419" w:name="_Toc37084030"/>
      <w:bookmarkStart w:id="2420" w:name="_Toc37084372"/>
      <w:bookmarkStart w:id="2421" w:name="_Toc40209734"/>
      <w:bookmarkStart w:id="2422" w:name="_Toc40210076"/>
      <w:bookmarkStart w:id="2423" w:name="_Toc45893035"/>
      <w:bookmarkStart w:id="2424" w:name="_Toc53176900"/>
      <w:bookmarkStart w:id="2425" w:name="_Toc61121230"/>
      <w:bookmarkStart w:id="2426" w:name="_Toc67918427"/>
      <w:bookmarkStart w:id="2427" w:name="_Toc76298502"/>
      <w:bookmarkStart w:id="2428" w:name="_Toc76572514"/>
      <w:bookmarkStart w:id="2429" w:name="_Toc76652381"/>
      <w:bookmarkStart w:id="2430" w:name="_Toc76653227"/>
      <w:bookmarkStart w:id="2431" w:name="_Toc83742500"/>
      <w:bookmarkStart w:id="2432" w:name="_Toc91440990"/>
      <w:bookmarkStart w:id="2433" w:name="_Toc98849780"/>
      <w:bookmarkStart w:id="2434" w:name="_Toc106543640"/>
      <w:bookmarkStart w:id="2435" w:name="_Toc106737738"/>
      <w:bookmarkStart w:id="2436" w:name="_Toc107233505"/>
      <w:bookmarkStart w:id="2437" w:name="_Toc107235123"/>
      <w:bookmarkStart w:id="2438" w:name="_Toc107420093"/>
      <w:bookmarkStart w:id="2439" w:name="_Toc107477391"/>
      <w:bookmarkStart w:id="2440" w:name="_Toc114566254"/>
      <w:bookmarkStart w:id="2441" w:name="_Toc115268344"/>
      <w:bookmarkStart w:id="2442" w:name="_Toc123058017"/>
      <w:bookmarkStart w:id="2443" w:name="_Toc124256710"/>
      <w:bookmarkStart w:id="2444" w:name="_Toc131735023"/>
      <w:bookmarkStart w:id="2445" w:name="_Toc137372800"/>
      <w:bookmarkStart w:id="2446" w:name="_Toc138885186"/>
      <w:r w:rsidRPr="009E4AEE">
        <w:t>E.2</w:t>
      </w:r>
      <w:r w:rsidRPr="009E4AEE">
        <w:rPr>
          <w:rFonts w:hint="eastAsia"/>
        </w:rPr>
        <w:tab/>
      </w:r>
      <w:r w:rsidRPr="009E4AEE">
        <w:t>Environmental</w:t>
      </w:r>
      <w:r w:rsidRPr="009E4AEE">
        <w:rPr>
          <w:rFonts w:hint="eastAsia"/>
        </w:rPr>
        <w:t xml:space="preserve"> (Conducted)</w:t>
      </w:r>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p>
    <w:p w14:paraId="02F76C78" w14:textId="77777777" w:rsidR="0034487C" w:rsidRPr="009E4AEE" w:rsidRDefault="0034487C" w:rsidP="0034487C">
      <w:r w:rsidRPr="009E4AEE">
        <w:t>The requirements in this clause apply to all types of UE(s).</w:t>
      </w:r>
    </w:p>
    <w:p w14:paraId="6908F3C2" w14:textId="77777777" w:rsidR="0034487C" w:rsidRPr="009E4AEE" w:rsidRDefault="0034487C" w:rsidP="0034487C">
      <w:pPr>
        <w:pStyle w:val="Heading2"/>
      </w:pPr>
      <w:bookmarkStart w:id="2447" w:name="_Toc21338459"/>
      <w:bookmarkStart w:id="2448" w:name="_Toc29808567"/>
      <w:bookmarkStart w:id="2449" w:name="_Toc37068486"/>
      <w:bookmarkStart w:id="2450" w:name="_Toc37084031"/>
      <w:bookmarkStart w:id="2451" w:name="_Toc37084373"/>
      <w:bookmarkStart w:id="2452" w:name="_Toc40209735"/>
      <w:bookmarkStart w:id="2453" w:name="_Toc40210077"/>
      <w:bookmarkStart w:id="2454" w:name="_Toc45893036"/>
      <w:bookmarkStart w:id="2455" w:name="_Toc53176901"/>
      <w:bookmarkStart w:id="2456" w:name="_Toc61121231"/>
      <w:bookmarkStart w:id="2457" w:name="_Toc67918428"/>
      <w:bookmarkStart w:id="2458" w:name="_Toc76298503"/>
      <w:bookmarkStart w:id="2459" w:name="_Toc76572515"/>
      <w:bookmarkStart w:id="2460" w:name="_Toc76652382"/>
      <w:bookmarkStart w:id="2461" w:name="_Toc76653228"/>
      <w:bookmarkStart w:id="2462" w:name="_Toc83742501"/>
      <w:bookmarkStart w:id="2463" w:name="_Toc91440991"/>
      <w:bookmarkStart w:id="2464" w:name="_Toc98849781"/>
      <w:bookmarkStart w:id="2465" w:name="_Toc106543641"/>
      <w:bookmarkStart w:id="2466" w:name="_Toc106737739"/>
      <w:bookmarkStart w:id="2467" w:name="_Toc107233506"/>
      <w:bookmarkStart w:id="2468" w:name="_Toc107235124"/>
      <w:bookmarkStart w:id="2469" w:name="_Toc107420094"/>
      <w:bookmarkStart w:id="2470" w:name="_Toc107477392"/>
      <w:bookmarkStart w:id="2471" w:name="_Toc114566255"/>
      <w:bookmarkStart w:id="2472" w:name="_Toc115268345"/>
      <w:bookmarkStart w:id="2473" w:name="_Toc123058018"/>
      <w:bookmarkStart w:id="2474" w:name="_Toc124256711"/>
      <w:bookmarkStart w:id="2475" w:name="_Toc131735024"/>
      <w:bookmarkStart w:id="2476" w:name="_Toc137372801"/>
      <w:bookmarkStart w:id="2477" w:name="_Toc138885187"/>
      <w:r w:rsidRPr="009E4AEE">
        <w:t>E.2.1</w:t>
      </w:r>
      <w:r w:rsidRPr="009E4AEE">
        <w:rPr>
          <w:rFonts w:hint="eastAsia"/>
        </w:rPr>
        <w:tab/>
      </w:r>
      <w:r w:rsidRPr="009E4AEE">
        <w:t>Temperature</w:t>
      </w:r>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p>
    <w:p w14:paraId="177C5437" w14:textId="77777777" w:rsidR="0034487C" w:rsidRPr="009E4AEE" w:rsidRDefault="0034487C" w:rsidP="0034487C">
      <w:pPr>
        <w:ind w:left="540" w:hanging="540"/>
        <w:rPr>
          <w:rFonts w:eastAsia="Yu Mincho" w:cs="v5.0.0"/>
        </w:rPr>
      </w:pPr>
      <w:r w:rsidRPr="009E4AEE">
        <w:rPr>
          <w:rFonts w:eastAsia="Yu Mincho" w:cs="v5.0.0"/>
        </w:rPr>
        <w:t xml:space="preserve">The UE shall fulfil all the requirements in the temperature range </w:t>
      </w:r>
      <w:r w:rsidRPr="009E4AEE">
        <w:rPr>
          <w:rFonts w:cs="v5.0.0"/>
        </w:rPr>
        <w:t>defined in Table E.2.1-1</w:t>
      </w:r>
      <w:r w:rsidRPr="009E4AEE">
        <w:rPr>
          <w:rFonts w:cs="v5.0.0" w:hint="eastAsia"/>
        </w:rPr>
        <w:t>.</w:t>
      </w:r>
    </w:p>
    <w:p w14:paraId="17B77A54" w14:textId="77777777" w:rsidR="0034487C" w:rsidRPr="009E4AEE" w:rsidRDefault="0034487C" w:rsidP="0034487C">
      <w:pPr>
        <w:pStyle w:val="TH"/>
      </w:pPr>
      <w:r w:rsidRPr="009E4AEE">
        <w:t>Table E.2.1-1: Temperature conditions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6930"/>
      </w:tblGrid>
      <w:tr w:rsidR="0034487C" w:rsidRPr="009E4AEE" w14:paraId="42554C37" w14:textId="77777777" w:rsidTr="006413B6">
        <w:trPr>
          <w:trHeight w:val="345"/>
          <w:jc w:val="center"/>
        </w:trPr>
        <w:tc>
          <w:tcPr>
            <w:tcW w:w="1908" w:type="dxa"/>
            <w:vAlign w:val="center"/>
          </w:tcPr>
          <w:p w14:paraId="74DCB2C4" w14:textId="77777777" w:rsidR="0034487C" w:rsidRPr="009E4AEE" w:rsidRDefault="0034487C" w:rsidP="00DC4299">
            <w:pPr>
              <w:pStyle w:val="TAH"/>
            </w:pPr>
            <w:r>
              <w:t>Temperature</w:t>
            </w:r>
          </w:p>
        </w:tc>
        <w:tc>
          <w:tcPr>
            <w:tcW w:w="6930" w:type="dxa"/>
            <w:vAlign w:val="center"/>
          </w:tcPr>
          <w:p w14:paraId="51C309A1" w14:textId="77777777" w:rsidR="0034487C" w:rsidRPr="009E4AEE" w:rsidRDefault="0034487C" w:rsidP="00DC4299">
            <w:pPr>
              <w:pStyle w:val="TAH"/>
            </w:pPr>
            <w:r>
              <w:t>Temperature conditions</w:t>
            </w:r>
          </w:p>
        </w:tc>
      </w:tr>
      <w:tr w:rsidR="0034487C" w:rsidRPr="009E4AEE" w14:paraId="14D2FB1F" w14:textId="77777777" w:rsidTr="006413B6">
        <w:trPr>
          <w:trHeight w:val="345"/>
          <w:jc w:val="center"/>
        </w:trPr>
        <w:tc>
          <w:tcPr>
            <w:tcW w:w="1908" w:type="dxa"/>
            <w:vAlign w:val="center"/>
          </w:tcPr>
          <w:p w14:paraId="5D59B4F1" w14:textId="77777777" w:rsidR="0034487C" w:rsidRPr="009E4AEE" w:rsidRDefault="0034487C" w:rsidP="00DC4299">
            <w:pPr>
              <w:pStyle w:val="TAL"/>
            </w:pPr>
            <w:r w:rsidRPr="009E4AEE">
              <w:t>+15</w:t>
            </w:r>
            <w:r w:rsidRPr="009E4AEE">
              <w:rPr>
                <w:position w:val="6"/>
              </w:rPr>
              <w:sym w:font="Symbol" w:char="F0B0"/>
            </w:r>
            <w:r w:rsidRPr="009E4AEE">
              <w:t>C to +35</w:t>
            </w:r>
            <w:r w:rsidRPr="009E4AEE">
              <w:rPr>
                <w:position w:val="6"/>
              </w:rPr>
              <w:sym w:font="Symbol" w:char="F0B0"/>
            </w:r>
            <w:r w:rsidRPr="009E4AEE">
              <w:t>C</w:t>
            </w:r>
          </w:p>
        </w:tc>
        <w:tc>
          <w:tcPr>
            <w:tcW w:w="6930" w:type="dxa"/>
            <w:vAlign w:val="center"/>
          </w:tcPr>
          <w:p w14:paraId="557F6F05" w14:textId="77777777" w:rsidR="0034487C" w:rsidRPr="009E4AEE" w:rsidRDefault="0034487C" w:rsidP="00DC4299">
            <w:pPr>
              <w:pStyle w:val="TAL"/>
            </w:pPr>
            <w:r w:rsidRPr="009E4AEE">
              <w:t>For normal conditions (with relative humidity of 25 % to 75 %)</w:t>
            </w:r>
          </w:p>
        </w:tc>
      </w:tr>
    </w:tbl>
    <w:p w14:paraId="7CF881BD" w14:textId="77777777" w:rsidR="0034487C" w:rsidRPr="009E4AEE" w:rsidRDefault="0034487C" w:rsidP="0034487C"/>
    <w:p w14:paraId="649639AD" w14:textId="77777777" w:rsidR="0034487C" w:rsidRPr="009E4AEE" w:rsidRDefault="0034487C" w:rsidP="0034487C">
      <w:pPr>
        <w:rPr>
          <w:rFonts w:cs="v5.0.0"/>
        </w:rPr>
      </w:pPr>
      <w:r w:rsidRPr="009E4AEE">
        <w:rPr>
          <w:rFonts w:cs="v5.0.0"/>
        </w:rPr>
        <w:t>Outside this temperature range the UE, if powered on, shall not make ineffective use of the radio frequency spectrum. In no case shall the UE exceed the transmitted levels as defined in clause 6.2 of TS</w:t>
      </w:r>
      <w:r w:rsidRPr="009E4AEE">
        <w:rPr>
          <w:rFonts w:cs="v5.0.0" w:hint="eastAsia"/>
        </w:rPr>
        <w:t xml:space="preserve"> </w:t>
      </w:r>
      <w:r w:rsidRPr="009E4AEE">
        <w:rPr>
          <w:rFonts w:cs="v5.0.0"/>
        </w:rPr>
        <w:t>38.101-1 [</w:t>
      </w:r>
      <w:r w:rsidRPr="009E4AEE">
        <w:rPr>
          <w:rFonts w:cs="v5.0.0" w:hint="eastAsia"/>
        </w:rPr>
        <w:t>6</w:t>
      </w:r>
      <w:r w:rsidRPr="009E4AEE">
        <w:rPr>
          <w:rFonts w:cs="v5.0.0"/>
        </w:rPr>
        <w:t>] for extreme operation.</w:t>
      </w:r>
    </w:p>
    <w:p w14:paraId="722F922A" w14:textId="77777777" w:rsidR="0034487C" w:rsidRPr="009E4AEE" w:rsidRDefault="0034487C" w:rsidP="0034487C">
      <w:pPr>
        <w:pStyle w:val="Heading2"/>
      </w:pPr>
      <w:bookmarkStart w:id="2478" w:name="_Toc21338460"/>
      <w:bookmarkStart w:id="2479" w:name="_Toc29808568"/>
      <w:bookmarkStart w:id="2480" w:name="_Toc37068487"/>
      <w:bookmarkStart w:id="2481" w:name="_Toc37084032"/>
      <w:bookmarkStart w:id="2482" w:name="_Toc37084374"/>
      <w:bookmarkStart w:id="2483" w:name="_Toc40209736"/>
      <w:bookmarkStart w:id="2484" w:name="_Toc40210078"/>
      <w:bookmarkStart w:id="2485" w:name="_Toc45893037"/>
      <w:bookmarkStart w:id="2486" w:name="_Toc53176902"/>
      <w:bookmarkStart w:id="2487" w:name="_Toc61121232"/>
      <w:bookmarkStart w:id="2488" w:name="_Toc67918429"/>
      <w:bookmarkStart w:id="2489" w:name="_Toc76298504"/>
      <w:bookmarkStart w:id="2490" w:name="_Toc76572516"/>
      <w:bookmarkStart w:id="2491" w:name="_Toc76652383"/>
      <w:bookmarkStart w:id="2492" w:name="_Toc76653229"/>
      <w:bookmarkStart w:id="2493" w:name="_Toc83742502"/>
      <w:bookmarkStart w:id="2494" w:name="_Toc91440992"/>
      <w:bookmarkStart w:id="2495" w:name="_Toc98849782"/>
      <w:bookmarkStart w:id="2496" w:name="_Toc106543642"/>
      <w:bookmarkStart w:id="2497" w:name="_Toc106737740"/>
      <w:bookmarkStart w:id="2498" w:name="_Toc107233507"/>
      <w:bookmarkStart w:id="2499" w:name="_Toc107235125"/>
      <w:bookmarkStart w:id="2500" w:name="_Toc107420095"/>
      <w:bookmarkStart w:id="2501" w:name="_Toc107477393"/>
      <w:bookmarkStart w:id="2502" w:name="_Toc114566256"/>
      <w:bookmarkStart w:id="2503" w:name="_Toc115268346"/>
      <w:bookmarkStart w:id="2504" w:name="_Toc123058019"/>
      <w:bookmarkStart w:id="2505" w:name="_Toc124256712"/>
      <w:bookmarkStart w:id="2506" w:name="_Toc131735025"/>
      <w:bookmarkStart w:id="2507" w:name="_Toc137372802"/>
      <w:bookmarkStart w:id="2508" w:name="_Toc138885188"/>
      <w:r w:rsidRPr="009E4AEE">
        <w:lastRenderedPageBreak/>
        <w:t>E.2.2</w:t>
      </w:r>
      <w:r w:rsidRPr="009E4AEE">
        <w:rPr>
          <w:rFonts w:hint="eastAsia"/>
        </w:rPr>
        <w:tab/>
      </w:r>
      <w:r w:rsidRPr="009E4AEE">
        <w:t>Voltage</w:t>
      </w:r>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p>
    <w:p w14:paraId="260739D0" w14:textId="77777777" w:rsidR="0034487C" w:rsidRPr="009E4AEE" w:rsidRDefault="0034487C" w:rsidP="0034487C">
      <w:pPr>
        <w:rPr>
          <w:rFonts w:cs="v5.0.0"/>
        </w:rPr>
      </w:pPr>
      <w:r w:rsidRPr="009E4AEE">
        <w:rPr>
          <w:rFonts w:cs="v5.0.0"/>
        </w:rPr>
        <w:t>The UE shall fulfil all the requirements in the voltage range defined in Table E.2.2-1.</w:t>
      </w:r>
    </w:p>
    <w:p w14:paraId="7E41B168" w14:textId="77777777" w:rsidR="0034487C" w:rsidRPr="009E4AEE" w:rsidRDefault="0034487C" w:rsidP="00DC4299">
      <w:pPr>
        <w:pStyle w:val="TH"/>
      </w:pPr>
      <w:r w:rsidRPr="009E4AEE">
        <w:t>Table E.2.2-1: Voltage conditions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8"/>
        <w:gridCol w:w="1980"/>
      </w:tblGrid>
      <w:tr w:rsidR="0034487C" w:rsidRPr="009E4AEE" w14:paraId="0F84CD4B" w14:textId="77777777" w:rsidTr="006413B6">
        <w:trPr>
          <w:jc w:val="center"/>
        </w:trPr>
        <w:tc>
          <w:tcPr>
            <w:tcW w:w="2898" w:type="dxa"/>
          </w:tcPr>
          <w:p w14:paraId="393FE29C" w14:textId="77777777" w:rsidR="0034487C" w:rsidRPr="009E4AEE" w:rsidRDefault="0034487C" w:rsidP="00DC4299">
            <w:pPr>
              <w:pStyle w:val="TAH"/>
            </w:pPr>
            <w:r w:rsidRPr="009E4AEE">
              <w:t>Power source</w:t>
            </w:r>
          </w:p>
        </w:tc>
        <w:tc>
          <w:tcPr>
            <w:tcW w:w="1980" w:type="dxa"/>
          </w:tcPr>
          <w:p w14:paraId="62E55003" w14:textId="77777777" w:rsidR="0034487C" w:rsidRPr="009E4AEE" w:rsidRDefault="0034487C" w:rsidP="00DC4299">
            <w:pPr>
              <w:pStyle w:val="TAH"/>
            </w:pPr>
            <w:r w:rsidRPr="009E4AEE">
              <w:t>Normal conditions</w:t>
            </w:r>
          </w:p>
          <w:p w14:paraId="123B7F06" w14:textId="77777777" w:rsidR="0034487C" w:rsidRPr="009E4AEE" w:rsidRDefault="0034487C" w:rsidP="00DC4299">
            <w:pPr>
              <w:pStyle w:val="TAH"/>
            </w:pPr>
            <w:r w:rsidRPr="009E4AEE">
              <w:t>voltage</w:t>
            </w:r>
          </w:p>
        </w:tc>
      </w:tr>
      <w:tr w:rsidR="0034487C" w:rsidRPr="009E4AEE" w14:paraId="11CDB7F9" w14:textId="77777777" w:rsidTr="006413B6">
        <w:trPr>
          <w:jc w:val="center"/>
        </w:trPr>
        <w:tc>
          <w:tcPr>
            <w:tcW w:w="2898" w:type="dxa"/>
          </w:tcPr>
          <w:p w14:paraId="74C46DFD" w14:textId="77777777" w:rsidR="0034487C" w:rsidRPr="009E4AEE" w:rsidRDefault="0034487C" w:rsidP="00DC4299">
            <w:pPr>
              <w:pStyle w:val="TAL"/>
            </w:pPr>
            <w:r w:rsidRPr="009E4AEE">
              <w:t>AC mains</w:t>
            </w:r>
          </w:p>
        </w:tc>
        <w:tc>
          <w:tcPr>
            <w:tcW w:w="1980" w:type="dxa"/>
          </w:tcPr>
          <w:p w14:paraId="2EBC8882" w14:textId="77777777" w:rsidR="0034487C" w:rsidRPr="009E4AEE" w:rsidRDefault="0034487C" w:rsidP="00DC4299">
            <w:pPr>
              <w:pStyle w:val="TAL"/>
            </w:pPr>
            <w:r w:rsidRPr="009E4AEE">
              <w:t>nominal</w:t>
            </w:r>
          </w:p>
        </w:tc>
      </w:tr>
      <w:tr w:rsidR="0034487C" w:rsidRPr="009E4AEE" w14:paraId="2BA4E725" w14:textId="77777777" w:rsidTr="006413B6">
        <w:trPr>
          <w:jc w:val="center"/>
        </w:trPr>
        <w:tc>
          <w:tcPr>
            <w:tcW w:w="2898" w:type="dxa"/>
            <w:tcBorders>
              <w:bottom w:val="nil"/>
            </w:tcBorders>
          </w:tcPr>
          <w:p w14:paraId="1C178FA5" w14:textId="77777777" w:rsidR="0034487C" w:rsidRPr="009E4AEE" w:rsidRDefault="0034487C" w:rsidP="00DC4299">
            <w:pPr>
              <w:pStyle w:val="TAL"/>
            </w:pPr>
            <w:r w:rsidRPr="009E4AEE">
              <w:t>Regulated lead acid battery</w:t>
            </w:r>
          </w:p>
        </w:tc>
        <w:tc>
          <w:tcPr>
            <w:tcW w:w="1980" w:type="dxa"/>
            <w:tcBorders>
              <w:bottom w:val="nil"/>
            </w:tcBorders>
          </w:tcPr>
          <w:p w14:paraId="4EEE6BA8" w14:textId="77777777" w:rsidR="0034487C" w:rsidRPr="009E4AEE" w:rsidRDefault="0034487C" w:rsidP="006413B6">
            <w:pPr>
              <w:pStyle w:val="TAL"/>
            </w:pPr>
            <w:r w:rsidRPr="009E4AEE">
              <w:t>1,1 * nominal</w:t>
            </w:r>
          </w:p>
        </w:tc>
      </w:tr>
      <w:tr w:rsidR="0034487C" w:rsidRPr="009E4AEE" w14:paraId="2CB60EF5" w14:textId="77777777" w:rsidTr="006413B6">
        <w:trPr>
          <w:trHeight w:val="622"/>
          <w:jc w:val="center"/>
        </w:trPr>
        <w:tc>
          <w:tcPr>
            <w:tcW w:w="2898" w:type="dxa"/>
          </w:tcPr>
          <w:p w14:paraId="70444B7B" w14:textId="77777777" w:rsidR="0034487C" w:rsidRPr="009E4AEE" w:rsidRDefault="0034487C" w:rsidP="00DC4299">
            <w:pPr>
              <w:pStyle w:val="TAL"/>
            </w:pPr>
            <w:r w:rsidRPr="009E4AEE">
              <w:t>Non regulated batteries:</w:t>
            </w:r>
          </w:p>
          <w:p w14:paraId="0710B41C" w14:textId="77777777" w:rsidR="0034487C" w:rsidRPr="009E4AEE" w:rsidRDefault="0034487C" w:rsidP="00DC4299">
            <w:pPr>
              <w:pStyle w:val="TAL"/>
            </w:pPr>
            <w:r w:rsidRPr="009E4AEE">
              <w:t>Leclanché</w:t>
            </w:r>
          </w:p>
          <w:p w14:paraId="26DA448E" w14:textId="77777777" w:rsidR="0034487C" w:rsidRPr="009E4AEE" w:rsidRDefault="0034487C" w:rsidP="00DC4299">
            <w:pPr>
              <w:pStyle w:val="TAL"/>
            </w:pPr>
            <w:r w:rsidRPr="009E4AEE">
              <w:t>Lithium</w:t>
            </w:r>
          </w:p>
          <w:p w14:paraId="1E84BFC6" w14:textId="77777777" w:rsidR="0034487C" w:rsidRPr="009E4AEE" w:rsidRDefault="0034487C" w:rsidP="00DC4299">
            <w:pPr>
              <w:pStyle w:val="TAL"/>
            </w:pPr>
            <w:r w:rsidRPr="009E4AEE">
              <w:t>Mercury/nickel &amp; cadmium</w:t>
            </w:r>
          </w:p>
        </w:tc>
        <w:tc>
          <w:tcPr>
            <w:tcW w:w="1980" w:type="dxa"/>
          </w:tcPr>
          <w:p w14:paraId="65BDCDA5" w14:textId="77777777" w:rsidR="0034487C" w:rsidRPr="009E4AEE" w:rsidRDefault="0034487C" w:rsidP="00DC4299">
            <w:pPr>
              <w:pStyle w:val="TAL"/>
            </w:pPr>
          </w:p>
          <w:p w14:paraId="3D870E0E" w14:textId="77777777" w:rsidR="0034487C" w:rsidRPr="009E4AEE" w:rsidRDefault="0034487C" w:rsidP="00DC4299">
            <w:pPr>
              <w:pStyle w:val="TAL"/>
            </w:pPr>
            <w:r w:rsidRPr="009E4AEE">
              <w:t>Nominal</w:t>
            </w:r>
          </w:p>
          <w:p w14:paraId="01330422" w14:textId="77777777" w:rsidR="0034487C" w:rsidRPr="009E4AEE" w:rsidRDefault="0034487C" w:rsidP="00DC4299">
            <w:pPr>
              <w:pStyle w:val="TAL"/>
            </w:pPr>
            <w:r w:rsidRPr="009E4AEE">
              <w:t>1,1 * Nominal</w:t>
            </w:r>
          </w:p>
          <w:p w14:paraId="1D32460C" w14:textId="77777777" w:rsidR="0034487C" w:rsidRPr="009E4AEE" w:rsidRDefault="0034487C" w:rsidP="00DC4299">
            <w:pPr>
              <w:pStyle w:val="TAL"/>
            </w:pPr>
            <w:r w:rsidRPr="009E4AEE">
              <w:t>Nominal</w:t>
            </w:r>
          </w:p>
        </w:tc>
      </w:tr>
    </w:tbl>
    <w:p w14:paraId="5F688EC0" w14:textId="77777777" w:rsidR="0034487C" w:rsidRPr="009E4AEE" w:rsidRDefault="0034487C" w:rsidP="0034487C"/>
    <w:p w14:paraId="493957B8" w14:textId="77777777" w:rsidR="0034487C" w:rsidRDefault="0034487C" w:rsidP="0034487C">
      <w:pPr>
        <w:rPr>
          <w:rFonts w:cs="v5.0.0"/>
        </w:rPr>
      </w:pPr>
      <w:r w:rsidRPr="009E4AEE">
        <w:rPr>
          <w:rFonts w:cs="v5.0.0"/>
        </w:rPr>
        <w:t>Outside this voltage range the UE if powered on, shall not make ineffective use of the radio frequency spectrum. In no case shall the UE exceed the transmitted levels as defined in TS</w:t>
      </w:r>
      <w:r w:rsidRPr="009E4AEE">
        <w:rPr>
          <w:rFonts w:cs="v5.0.0" w:hint="eastAsia"/>
        </w:rPr>
        <w:t xml:space="preserve"> </w:t>
      </w:r>
      <w:r w:rsidRPr="009E4AEE">
        <w:rPr>
          <w:rFonts w:cs="v5.0.0"/>
        </w:rPr>
        <w:t>38.101-1[</w:t>
      </w:r>
      <w:r w:rsidRPr="009E4AEE">
        <w:rPr>
          <w:rFonts w:cs="v5.0.0" w:hint="eastAsia"/>
        </w:rPr>
        <w:t>6, Clause</w:t>
      </w:r>
      <w:r w:rsidRPr="009E4AEE">
        <w:rPr>
          <w:rFonts w:cs="v5.0.0"/>
        </w:rPr>
        <w:t xml:space="preserve"> 6.2] for extreme operation. In particular, the UE shall inhibit all RF transmissions when the power supply voltage is below the manufacturer declared shutdown voltage.</w:t>
      </w:r>
    </w:p>
    <w:p w14:paraId="37E708A8" w14:textId="77777777" w:rsidR="0034487C" w:rsidRPr="009E4AEE" w:rsidRDefault="0034487C" w:rsidP="0034487C"/>
    <w:p w14:paraId="3543F491" w14:textId="77777777" w:rsidR="0034487C" w:rsidRPr="009E4AEE" w:rsidRDefault="0034487C" w:rsidP="00DC4299">
      <w:pPr>
        <w:pStyle w:val="Heading2"/>
      </w:pPr>
      <w:bookmarkStart w:id="2509" w:name="_Toc21338461"/>
      <w:bookmarkStart w:id="2510" w:name="_Toc29808569"/>
      <w:bookmarkStart w:id="2511" w:name="_Toc37068488"/>
      <w:bookmarkStart w:id="2512" w:name="_Toc37084033"/>
      <w:bookmarkStart w:id="2513" w:name="_Toc37084375"/>
      <w:bookmarkStart w:id="2514" w:name="_Toc40209737"/>
      <w:bookmarkStart w:id="2515" w:name="_Toc40210079"/>
      <w:bookmarkStart w:id="2516" w:name="_Toc45893038"/>
      <w:bookmarkStart w:id="2517" w:name="_Toc53176903"/>
      <w:bookmarkStart w:id="2518" w:name="_Toc61121233"/>
      <w:bookmarkStart w:id="2519" w:name="_Toc67918430"/>
      <w:bookmarkStart w:id="2520" w:name="_Toc76298505"/>
      <w:bookmarkStart w:id="2521" w:name="_Toc76572517"/>
      <w:bookmarkStart w:id="2522" w:name="_Toc76652384"/>
      <w:bookmarkStart w:id="2523" w:name="_Toc76653230"/>
      <w:bookmarkStart w:id="2524" w:name="_Toc83742503"/>
      <w:bookmarkStart w:id="2525" w:name="_Toc91440993"/>
      <w:bookmarkStart w:id="2526" w:name="_Toc98849783"/>
      <w:bookmarkStart w:id="2527" w:name="_Toc106543643"/>
      <w:bookmarkStart w:id="2528" w:name="_Toc106737741"/>
      <w:bookmarkStart w:id="2529" w:name="_Toc107233508"/>
      <w:bookmarkStart w:id="2530" w:name="_Toc107235126"/>
      <w:bookmarkStart w:id="2531" w:name="_Toc107420096"/>
      <w:bookmarkStart w:id="2532" w:name="_Toc107477394"/>
      <w:bookmarkStart w:id="2533" w:name="_Toc114566257"/>
      <w:bookmarkStart w:id="2534" w:name="_Toc115268347"/>
      <w:bookmarkStart w:id="2535" w:name="_Toc123058020"/>
      <w:bookmarkStart w:id="2536" w:name="_Toc124256713"/>
      <w:bookmarkStart w:id="2537" w:name="_Toc131735026"/>
      <w:bookmarkStart w:id="2538" w:name="_Toc137372803"/>
      <w:bookmarkStart w:id="2539" w:name="_Toc138885189"/>
      <w:r w:rsidRPr="009E4AEE">
        <w:t>E.2.3</w:t>
      </w:r>
      <w:r w:rsidRPr="009E4AEE">
        <w:rPr>
          <w:rFonts w:hint="eastAsia"/>
        </w:rPr>
        <w:tab/>
      </w:r>
      <w:r w:rsidRPr="009E4AEE">
        <w:t>Vibration</w:t>
      </w:r>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p>
    <w:p w14:paraId="0B0A28DC" w14:textId="77777777" w:rsidR="0034487C" w:rsidRPr="009E4AEE" w:rsidRDefault="0034487C" w:rsidP="0034487C">
      <w:pPr>
        <w:keepNext/>
        <w:rPr>
          <w:rFonts w:eastAsia="Yu Mincho" w:cs="v5.0.0"/>
        </w:rPr>
      </w:pPr>
      <w:r w:rsidRPr="009E4AEE">
        <w:rPr>
          <w:rFonts w:eastAsia="Yu Mincho" w:cs="v5.0.0"/>
        </w:rPr>
        <w:t>The UE shall fulfil all the requirements when vibrated at the following frequency/amplitudes.</w:t>
      </w:r>
    </w:p>
    <w:p w14:paraId="1FCE2CA8" w14:textId="77777777" w:rsidR="0034487C" w:rsidRPr="009E4AEE" w:rsidRDefault="0034487C" w:rsidP="00DC4299">
      <w:pPr>
        <w:pStyle w:val="TH"/>
      </w:pPr>
      <w:r w:rsidRPr="009E4AEE">
        <w:t>Table E.2.3-1: Vibration conditions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8"/>
        <w:gridCol w:w="5940"/>
      </w:tblGrid>
      <w:tr w:rsidR="0034487C" w:rsidRPr="009E4AEE" w14:paraId="0999BA59" w14:textId="77777777" w:rsidTr="006413B6">
        <w:trPr>
          <w:jc w:val="center"/>
        </w:trPr>
        <w:tc>
          <w:tcPr>
            <w:tcW w:w="2898" w:type="dxa"/>
            <w:vAlign w:val="center"/>
          </w:tcPr>
          <w:p w14:paraId="4393ED5E" w14:textId="77777777" w:rsidR="0034487C" w:rsidRPr="009E4AEE" w:rsidRDefault="0034487C" w:rsidP="00DC4299">
            <w:pPr>
              <w:pStyle w:val="TAH"/>
            </w:pPr>
            <w:r w:rsidRPr="009E4AEE">
              <w:t>Frequency</w:t>
            </w:r>
          </w:p>
        </w:tc>
        <w:tc>
          <w:tcPr>
            <w:tcW w:w="5940" w:type="dxa"/>
            <w:vAlign w:val="center"/>
          </w:tcPr>
          <w:p w14:paraId="1D05FBCD" w14:textId="77777777" w:rsidR="0034487C" w:rsidRPr="009E4AEE" w:rsidRDefault="0034487C" w:rsidP="00DC4299">
            <w:pPr>
              <w:pStyle w:val="TAH"/>
            </w:pPr>
            <w:r w:rsidRPr="009E4AEE">
              <w:t>ASD (Acceleration Spectral Density) random vibration</w:t>
            </w:r>
          </w:p>
        </w:tc>
      </w:tr>
      <w:tr w:rsidR="0034487C" w:rsidRPr="009E4AEE" w14:paraId="076B5F4F" w14:textId="77777777" w:rsidTr="006413B6">
        <w:trPr>
          <w:jc w:val="center"/>
        </w:trPr>
        <w:tc>
          <w:tcPr>
            <w:tcW w:w="2898" w:type="dxa"/>
            <w:vAlign w:val="center"/>
          </w:tcPr>
          <w:p w14:paraId="698E97C2" w14:textId="77777777" w:rsidR="0034487C" w:rsidRPr="009E4AEE" w:rsidRDefault="0034487C" w:rsidP="00DC4299">
            <w:pPr>
              <w:pStyle w:val="TAL"/>
            </w:pPr>
            <w:r w:rsidRPr="009E4AEE">
              <w:t>5 Hz to 20 Hz</w:t>
            </w:r>
          </w:p>
        </w:tc>
        <w:tc>
          <w:tcPr>
            <w:tcW w:w="5940" w:type="dxa"/>
            <w:vAlign w:val="center"/>
          </w:tcPr>
          <w:p w14:paraId="1E60ECDB" w14:textId="77777777" w:rsidR="0034487C" w:rsidRPr="009E4AEE" w:rsidRDefault="0034487C" w:rsidP="00DC4299">
            <w:pPr>
              <w:pStyle w:val="TAL"/>
            </w:pPr>
            <w:r w:rsidRPr="009E4AEE">
              <w:t>0,96 m</w:t>
            </w:r>
            <w:r w:rsidRPr="009E4AEE">
              <w:rPr>
                <w:position w:val="6"/>
                <w:sz w:val="16"/>
              </w:rPr>
              <w:t>2</w:t>
            </w:r>
            <w:r w:rsidRPr="009E4AEE">
              <w:t>/s</w:t>
            </w:r>
            <w:r w:rsidRPr="009E4AEE">
              <w:rPr>
                <w:position w:val="6"/>
                <w:sz w:val="16"/>
              </w:rPr>
              <w:t>3</w:t>
            </w:r>
          </w:p>
        </w:tc>
      </w:tr>
      <w:tr w:rsidR="0034487C" w:rsidRPr="009E4AEE" w14:paraId="00EE1AB3" w14:textId="77777777" w:rsidTr="006413B6">
        <w:trPr>
          <w:jc w:val="center"/>
        </w:trPr>
        <w:tc>
          <w:tcPr>
            <w:tcW w:w="2898" w:type="dxa"/>
            <w:vAlign w:val="center"/>
          </w:tcPr>
          <w:p w14:paraId="3D3413B2" w14:textId="77777777" w:rsidR="0034487C" w:rsidRPr="009E4AEE" w:rsidRDefault="0034487C" w:rsidP="00DC4299">
            <w:pPr>
              <w:pStyle w:val="TAL"/>
            </w:pPr>
            <w:r w:rsidRPr="009E4AEE">
              <w:t>20 Hz to 500 Hz</w:t>
            </w:r>
          </w:p>
        </w:tc>
        <w:tc>
          <w:tcPr>
            <w:tcW w:w="5940" w:type="dxa"/>
            <w:vAlign w:val="center"/>
          </w:tcPr>
          <w:p w14:paraId="11E45DC5" w14:textId="77777777" w:rsidR="0034487C" w:rsidRPr="009E4AEE" w:rsidRDefault="0034487C" w:rsidP="00DC4299">
            <w:pPr>
              <w:pStyle w:val="TAL"/>
            </w:pPr>
            <w:r w:rsidRPr="009E4AEE">
              <w:t>0,96 m</w:t>
            </w:r>
            <w:r w:rsidRPr="009E4AEE">
              <w:rPr>
                <w:position w:val="6"/>
                <w:sz w:val="16"/>
              </w:rPr>
              <w:t>2</w:t>
            </w:r>
            <w:r w:rsidRPr="009E4AEE">
              <w:t>/s</w:t>
            </w:r>
            <w:r w:rsidRPr="009E4AEE">
              <w:rPr>
                <w:position w:val="6"/>
                <w:sz w:val="16"/>
              </w:rPr>
              <w:t>3</w:t>
            </w:r>
            <w:r w:rsidRPr="009E4AEE">
              <w:t xml:space="preserve"> at 20 Hz, thereafter –3 dB/Octave</w:t>
            </w:r>
          </w:p>
        </w:tc>
      </w:tr>
    </w:tbl>
    <w:p w14:paraId="4982E71F" w14:textId="77777777" w:rsidR="0034487C" w:rsidRPr="009E4AEE" w:rsidRDefault="0034487C" w:rsidP="0034487C"/>
    <w:p w14:paraId="3DE95C8A" w14:textId="77777777" w:rsidR="0034487C" w:rsidRDefault="0034487C" w:rsidP="0034487C">
      <w:pPr>
        <w:rPr>
          <w:rFonts w:cs="v5.0.0"/>
        </w:rPr>
      </w:pPr>
      <w:r w:rsidRPr="009E4AEE">
        <w:rPr>
          <w:rFonts w:cs="v5.0.0"/>
        </w:rPr>
        <w:t>Outside the specified frequency range the UE, if powered on, shall not make ineffective use of the radio frequency spectrum. In no case shall the UE exceed the transmitted levels as defined in TS 38.101-1[6] for extreme operation.</w:t>
      </w:r>
    </w:p>
    <w:p w14:paraId="3C8FFBFD" w14:textId="77777777" w:rsidR="0034487C" w:rsidRPr="00CF105E" w:rsidRDefault="0034487C" w:rsidP="0034487C"/>
    <w:p w14:paraId="7FFC3C95" w14:textId="713FDCA2" w:rsidR="00080512" w:rsidRPr="004D3578" w:rsidRDefault="00080512">
      <w:pPr>
        <w:pStyle w:val="Heading8"/>
      </w:pPr>
      <w:r w:rsidRPr="004D3578">
        <w:br w:type="page"/>
      </w:r>
      <w:bookmarkStart w:id="2540" w:name="_Toc97562327"/>
      <w:bookmarkStart w:id="2541" w:name="_Toc104122561"/>
      <w:bookmarkStart w:id="2542" w:name="_Toc104205512"/>
      <w:bookmarkStart w:id="2543" w:name="_Toc104206719"/>
      <w:bookmarkStart w:id="2544" w:name="_Toc104503679"/>
      <w:bookmarkStart w:id="2545" w:name="_Toc106127610"/>
      <w:bookmarkStart w:id="2546" w:name="_Toc123058021"/>
      <w:bookmarkStart w:id="2547" w:name="_Toc124256714"/>
      <w:bookmarkStart w:id="2548" w:name="_Toc131735027"/>
      <w:bookmarkStart w:id="2549" w:name="_Toc137372804"/>
      <w:bookmarkStart w:id="2550" w:name="_Toc138885190"/>
      <w:r w:rsidRPr="004D3578">
        <w:lastRenderedPageBreak/>
        <w:t xml:space="preserve">Annex </w:t>
      </w:r>
      <w:r w:rsidR="00F668F7">
        <w:t>F</w:t>
      </w:r>
      <w:r w:rsidR="00F668F7" w:rsidRPr="004D3578">
        <w:t xml:space="preserve"> </w:t>
      </w:r>
      <w:r w:rsidRPr="004D3578">
        <w:t>(informative):</w:t>
      </w:r>
      <w:r w:rsidRPr="004D3578">
        <w:br/>
        <w:t>Change history</w:t>
      </w:r>
      <w:bookmarkEnd w:id="2540"/>
      <w:bookmarkEnd w:id="2541"/>
      <w:bookmarkEnd w:id="2542"/>
      <w:bookmarkEnd w:id="2543"/>
      <w:bookmarkEnd w:id="2544"/>
      <w:bookmarkEnd w:id="2545"/>
      <w:bookmarkEnd w:id="2546"/>
      <w:bookmarkEnd w:id="2547"/>
      <w:bookmarkEnd w:id="2548"/>
      <w:bookmarkEnd w:id="2549"/>
      <w:bookmarkEnd w:id="2550"/>
    </w:p>
    <w:p w14:paraId="2B88139D" w14:textId="77777777" w:rsidR="00054A22" w:rsidRPr="00235394" w:rsidRDefault="00054A22" w:rsidP="00054A22">
      <w:pPr>
        <w:pStyle w:val="TH"/>
      </w:pPr>
      <w:bookmarkStart w:id="2551" w:name="historyclause"/>
      <w:bookmarkEnd w:id="2551"/>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3C3971" w:rsidRPr="00235394" w14:paraId="2DE51529" w14:textId="77777777" w:rsidTr="005869D6">
        <w:trPr>
          <w:cantSplit/>
        </w:trPr>
        <w:tc>
          <w:tcPr>
            <w:tcW w:w="9639" w:type="dxa"/>
            <w:gridSpan w:val="8"/>
            <w:tcBorders>
              <w:bottom w:val="nil"/>
            </w:tcBorders>
            <w:shd w:val="solid" w:color="FFFFFF" w:fill="auto"/>
          </w:tcPr>
          <w:p w14:paraId="1E6543C1" w14:textId="77777777" w:rsidR="003C3971" w:rsidRPr="00235394" w:rsidRDefault="003C3971" w:rsidP="00C72833">
            <w:pPr>
              <w:pStyle w:val="TAL"/>
              <w:jc w:val="center"/>
              <w:rPr>
                <w:b/>
                <w:sz w:val="16"/>
              </w:rPr>
            </w:pPr>
            <w:r w:rsidRPr="00235394">
              <w:rPr>
                <w:b/>
              </w:rPr>
              <w:t>Change history</w:t>
            </w:r>
          </w:p>
        </w:tc>
      </w:tr>
      <w:tr w:rsidR="003C3971" w:rsidRPr="00235394" w14:paraId="585F465F" w14:textId="77777777" w:rsidTr="005869D6">
        <w:tc>
          <w:tcPr>
            <w:tcW w:w="800" w:type="dxa"/>
            <w:shd w:val="pct10" w:color="auto" w:fill="FFFFFF"/>
          </w:tcPr>
          <w:p w14:paraId="48699BC3" w14:textId="77777777" w:rsidR="003C3971" w:rsidRPr="00235394" w:rsidRDefault="003C3971" w:rsidP="00C72833">
            <w:pPr>
              <w:pStyle w:val="TAL"/>
              <w:rPr>
                <w:b/>
                <w:sz w:val="16"/>
              </w:rPr>
            </w:pPr>
            <w:r w:rsidRPr="00235394">
              <w:rPr>
                <w:b/>
                <w:sz w:val="16"/>
              </w:rPr>
              <w:t>Date</w:t>
            </w:r>
          </w:p>
        </w:tc>
        <w:tc>
          <w:tcPr>
            <w:tcW w:w="800" w:type="dxa"/>
            <w:shd w:val="pct10" w:color="auto" w:fill="FFFFFF"/>
          </w:tcPr>
          <w:p w14:paraId="168967D3" w14:textId="77777777" w:rsidR="003C3971" w:rsidRPr="00235394" w:rsidRDefault="00DF2B1F" w:rsidP="00C72833">
            <w:pPr>
              <w:pStyle w:val="TAL"/>
              <w:rPr>
                <w:b/>
                <w:sz w:val="16"/>
              </w:rPr>
            </w:pPr>
            <w:r>
              <w:rPr>
                <w:b/>
                <w:sz w:val="16"/>
              </w:rPr>
              <w:t>Meeting</w:t>
            </w:r>
          </w:p>
        </w:tc>
        <w:tc>
          <w:tcPr>
            <w:tcW w:w="1094" w:type="dxa"/>
            <w:shd w:val="pct10" w:color="auto" w:fill="FFFFFF"/>
          </w:tcPr>
          <w:p w14:paraId="3060D748" w14:textId="77777777" w:rsidR="003C3971" w:rsidRPr="00235394" w:rsidRDefault="003C3971" w:rsidP="00DF2B1F">
            <w:pPr>
              <w:pStyle w:val="TAL"/>
              <w:rPr>
                <w:b/>
                <w:sz w:val="16"/>
              </w:rPr>
            </w:pPr>
            <w:r w:rsidRPr="00235394">
              <w:rPr>
                <w:b/>
                <w:sz w:val="16"/>
              </w:rPr>
              <w:t>TDoc</w:t>
            </w:r>
          </w:p>
        </w:tc>
        <w:tc>
          <w:tcPr>
            <w:tcW w:w="425" w:type="dxa"/>
            <w:shd w:val="pct10" w:color="auto" w:fill="FFFFFF"/>
          </w:tcPr>
          <w:p w14:paraId="0E2F9F87" w14:textId="77777777" w:rsidR="003C3971" w:rsidRPr="00235394" w:rsidRDefault="003C3971" w:rsidP="00C72833">
            <w:pPr>
              <w:pStyle w:val="TAL"/>
              <w:rPr>
                <w:b/>
                <w:sz w:val="16"/>
              </w:rPr>
            </w:pPr>
            <w:r w:rsidRPr="00235394">
              <w:rPr>
                <w:b/>
                <w:sz w:val="16"/>
              </w:rPr>
              <w:t>CR</w:t>
            </w:r>
          </w:p>
        </w:tc>
        <w:tc>
          <w:tcPr>
            <w:tcW w:w="425" w:type="dxa"/>
            <w:shd w:val="pct10" w:color="auto" w:fill="FFFFFF"/>
          </w:tcPr>
          <w:p w14:paraId="5407C4A0" w14:textId="77777777" w:rsidR="003C3971" w:rsidRPr="00235394" w:rsidRDefault="003C3971" w:rsidP="00C72833">
            <w:pPr>
              <w:pStyle w:val="TAL"/>
              <w:rPr>
                <w:b/>
                <w:sz w:val="16"/>
              </w:rPr>
            </w:pPr>
            <w:r w:rsidRPr="00235394">
              <w:rPr>
                <w:b/>
                <w:sz w:val="16"/>
              </w:rPr>
              <w:t>Rev</w:t>
            </w:r>
          </w:p>
        </w:tc>
        <w:tc>
          <w:tcPr>
            <w:tcW w:w="425" w:type="dxa"/>
            <w:shd w:val="pct10" w:color="auto" w:fill="FFFFFF"/>
          </w:tcPr>
          <w:p w14:paraId="490F0C03" w14:textId="77777777" w:rsidR="003C3971" w:rsidRPr="00235394" w:rsidRDefault="003C3971" w:rsidP="00C72833">
            <w:pPr>
              <w:pStyle w:val="TAL"/>
              <w:rPr>
                <w:b/>
                <w:sz w:val="16"/>
              </w:rPr>
            </w:pPr>
            <w:r>
              <w:rPr>
                <w:b/>
                <w:sz w:val="16"/>
              </w:rPr>
              <w:t>Cat</w:t>
            </w:r>
          </w:p>
        </w:tc>
        <w:tc>
          <w:tcPr>
            <w:tcW w:w="4962" w:type="dxa"/>
            <w:shd w:val="pct10" w:color="auto" w:fill="FFFFFF"/>
          </w:tcPr>
          <w:p w14:paraId="614C996B" w14:textId="77777777" w:rsidR="003C3971" w:rsidRPr="00235394" w:rsidRDefault="003C3971" w:rsidP="00C72833">
            <w:pPr>
              <w:pStyle w:val="TAL"/>
              <w:rPr>
                <w:b/>
                <w:sz w:val="16"/>
              </w:rPr>
            </w:pPr>
            <w:r w:rsidRPr="00235394">
              <w:rPr>
                <w:b/>
                <w:sz w:val="16"/>
              </w:rPr>
              <w:t>Subject/Comment</w:t>
            </w:r>
          </w:p>
        </w:tc>
        <w:tc>
          <w:tcPr>
            <w:tcW w:w="708" w:type="dxa"/>
            <w:shd w:val="pct10" w:color="auto" w:fill="FFFFFF"/>
          </w:tcPr>
          <w:p w14:paraId="52A67EE7"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3C3971" w:rsidRPr="006B0D02" w14:paraId="76E4A159" w14:textId="77777777" w:rsidTr="005869D6">
        <w:tc>
          <w:tcPr>
            <w:tcW w:w="800" w:type="dxa"/>
            <w:shd w:val="solid" w:color="FFFFFF" w:fill="auto"/>
          </w:tcPr>
          <w:p w14:paraId="5A1B9E46" w14:textId="1118985F" w:rsidR="003C3971" w:rsidRPr="006B0D02" w:rsidRDefault="005869D6" w:rsidP="00C72833">
            <w:pPr>
              <w:pStyle w:val="TAC"/>
              <w:rPr>
                <w:sz w:val="16"/>
                <w:szCs w:val="16"/>
              </w:rPr>
            </w:pPr>
            <w:r>
              <w:rPr>
                <w:rFonts w:hint="eastAsia"/>
                <w:sz w:val="16"/>
                <w:szCs w:val="16"/>
              </w:rPr>
              <w:t>2</w:t>
            </w:r>
            <w:r>
              <w:rPr>
                <w:sz w:val="16"/>
                <w:szCs w:val="16"/>
              </w:rPr>
              <w:t>022-0</w:t>
            </w:r>
            <w:r>
              <w:rPr>
                <w:rFonts w:hint="eastAsia"/>
                <w:sz w:val="16"/>
                <w:szCs w:val="16"/>
              </w:rPr>
              <w:t>1</w:t>
            </w:r>
          </w:p>
        </w:tc>
        <w:tc>
          <w:tcPr>
            <w:tcW w:w="800" w:type="dxa"/>
            <w:shd w:val="solid" w:color="FFFFFF" w:fill="auto"/>
          </w:tcPr>
          <w:p w14:paraId="7093D59E" w14:textId="1255FB64" w:rsidR="003C3971" w:rsidRPr="006B0D02" w:rsidRDefault="005869D6" w:rsidP="00C72833">
            <w:pPr>
              <w:pStyle w:val="TAC"/>
              <w:rPr>
                <w:sz w:val="16"/>
                <w:szCs w:val="16"/>
              </w:rPr>
            </w:pPr>
            <w:r>
              <w:rPr>
                <w:rFonts w:hint="eastAsia"/>
                <w:sz w:val="16"/>
                <w:szCs w:val="16"/>
              </w:rPr>
              <w:t>R</w:t>
            </w:r>
            <w:r>
              <w:rPr>
                <w:sz w:val="16"/>
                <w:szCs w:val="16"/>
              </w:rPr>
              <w:t>AN4#10</w:t>
            </w:r>
            <w:r>
              <w:rPr>
                <w:rFonts w:hint="eastAsia"/>
                <w:sz w:val="16"/>
                <w:szCs w:val="16"/>
              </w:rPr>
              <w:t>1-bis</w:t>
            </w:r>
            <w:r>
              <w:rPr>
                <w:sz w:val="16"/>
                <w:szCs w:val="16"/>
              </w:rPr>
              <w:t>-e</w:t>
            </w:r>
          </w:p>
        </w:tc>
        <w:tc>
          <w:tcPr>
            <w:tcW w:w="1094" w:type="dxa"/>
            <w:shd w:val="solid" w:color="FFFFFF" w:fill="auto"/>
          </w:tcPr>
          <w:p w14:paraId="727707B4" w14:textId="2EE5C845" w:rsidR="003C3971" w:rsidRPr="006B0D02" w:rsidRDefault="005869D6" w:rsidP="00C72833">
            <w:pPr>
              <w:pStyle w:val="TAC"/>
              <w:rPr>
                <w:sz w:val="16"/>
                <w:szCs w:val="16"/>
              </w:rPr>
            </w:pPr>
            <w:r>
              <w:rPr>
                <w:rFonts w:hint="eastAsia"/>
                <w:sz w:val="16"/>
                <w:szCs w:val="16"/>
              </w:rPr>
              <w:t>R</w:t>
            </w:r>
            <w:r>
              <w:rPr>
                <w:sz w:val="16"/>
                <w:szCs w:val="16"/>
              </w:rPr>
              <w:t>4-220</w:t>
            </w:r>
            <w:r w:rsidR="005A0F5D">
              <w:rPr>
                <w:sz w:val="16"/>
                <w:szCs w:val="16"/>
              </w:rPr>
              <w:t>3086</w:t>
            </w:r>
          </w:p>
        </w:tc>
        <w:tc>
          <w:tcPr>
            <w:tcW w:w="425" w:type="dxa"/>
            <w:shd w:val="solid" w:color="FFFFFF" w:fill="auto"/>
          </w:tcPr>
          <w:p w14:paraId="5B6F8797" w14:textId="77777777" w:rsidR="003C3971" w:rsidRPr="006B0D02" w:rsidRDefault="003C3971" w:rsidP="00C72833">
            <w:pPr>
              <w:pStyle w:val="TAL"/>
              <w:rPr>
                <w:sz w:val="16"/>
                <w:szCs w:val="16"/>
              </w:rPr>
            </w:pPr>
          </w:p>
        </w:tc>
        <w:tc>
          <w:tcPr>
            <w:tcW w:w="425" w:type="dxa"/>
            <w:shd w:val="solid" w:color="FFFFFF" w:fill="auto"/>
          </w:tcPr>
          <w:p w14:paraId="60B187CA" w14:textId="77777777" w:rsidR="003C3971" w:rsidRPr="006B0D02" w:rsidRDefault="003C3971" w:rsidP="00C72833">
            <w:pPr>
              <w:pStyle w:val="TAR"/>
              <w:rPr>
                <w:sz w:val="16"/>
                <w:szCs w:val="16"/>
              </w:rPr>
            </w:pPr>
          </w:p>
        </w:tc>
        <w:tc>
          <w:tcPr>
            <w:tcW w:w="425" w:type="dxa"/>
            <w:shd w:val="solid" w:color="FFFFFF" w:fill="auto"/>
          </w:tcPr>
          <w:p w14:paraId="15B34BB8" w14:textId="77777777" w:rsidR="003C3971" w:rsidRPr="006B0D02" w:rsidRDefault="003C3971" w:rsidP="00C72833">
            <w:pPr>
              <w:pStyle w:val="TAC"/>
              <w:rPr>
                <w:sz w:val="16"/>
                <w:szCs w:val="16"/>
              </w:rPr>
            </w:pPr>
          </w:p>
        </w:tc>
        <w:tc>
          <w:tcPr>
            <w:tcW w:w="4962" w:type="dxa"/>
            <w:shd w:val="solid" w:color="FFFFFF" w:fill="auto"/>
          </w:tcPr>
          <w:p w14:paraId="1A6C8493" w14:textId="3B108B05" w:rsidR="003C3971" w:rsidRPr="006B0D02" w:rsidRDefault="005A0F5D" w:rsidP="00C72833">
            <w:pPr>
              <w:pStyle w:val="TAL"/>
              <w:rPr>
                <w:sz w:val="16"/>
                <w:szCs w:val="16"/>
              </w:rPr>
            </w:pPr>
            <w:r>
              <w:rPr>
                <w:sz w:val="16"/>
                <w:szCs w:val="16"/>
              </w:rPr>
              <w:t>Draft skeleton approved</w:t>
            </w:r>
            <w:r w:rsidR="005869D6">
              <w:rPr>
                <w:sz w:val="16"/>
                <w:szCs w:val="16"/>
              </w:rPr>
              <w:t xml:space="preserve">  </w:t>
            </w:r>
          </w:p>
        </w:tc>
        <w:tc>
          <w:tcPr>
            <w:tcW w:w="708" w:type="dxa"/>
            <w:shd w:val="solid" w:color="FFFFFF" w:fill="auto"/>
          </w:tcPr>
          <w:p w14:paraId="5026ADC1" w14:textId="181F51DC" w:rsidR="003C3971" w:rsidRPr="007D6048" w:rsidRDefault="005A0F5D" w:rsidP="00C72833">
            <w:pPr>
              <w:pStyle w:val="TAC"/>
              <w:rPr>
                <w:sz w:val="16"/>
                <w:szCs w:val="16"/>
              </w:rPr>
            </w:pPr>
            <w:r>
              <w:rPr>
                <w:rFonts w:hint="eastAsia"/>
                <w:sz w:val="16"/>
                <w:szCs w:val="16"/>
              </w:rPr>
              <w:t>0</w:t>
            </w:r>
            <w:r>
              <w:rPr>
                <w:sz w:val="16"/>
                <w:szCs w:val="16"/>
              </w:rPr>
              <w:t>.0.1</w:t>
            </w:r>
          </w:p>
        </w:tc>
      </w:tr>
      <w:tr w:rsidR="005869D6" w:rsidRPr="006B0D02" w14:paraId="68C4B677" w14:textId="77777777" w:rsidTr="005869D6">
        <w:tc>
          <w:tcPr>
            <w:tcW w:w="800" w:type="dxa"/>
            <w:shd w:val="solid" w:color="FFFFFF" w:fill="auto"/>
          </w:tcPr>
          <w:p w14:paraId="735FA4FC" w14:textId="55737457" w:rsidR="005869D6" w:rsidRDefault="005869D6" w:rsidP="005869D6">
            <w:pPr>
              <w:pStyle w:val="TAC"/>
              <w:rPr>
                <w:sz w:val="16"/>
                <w:szCs w:val="16"/>
              </w:rPr>
            </w:pPr>
            <w:r>
              <w:rPr>
                <w:rFonts w:hint="eastAsia"/>
                <w:sz w:val="16"/>
                <w:szCs w:val="16"/>
              </w:rPr>
              <w:t>2</w:t>
            </w:r>
            <w:r>
              <w:rPr>
                <w:sz w:val="16"/>
                <w:szCs w:val="16"/>
              </w:rPr>
              <w:t>022-03</w:t>
            </w:r>
          </w:p>
        </w:tc>
        <w:tc>
          <w:tcPr>
            <w:tcW w:w="800" w:type="dxa"/>
            <w:shd w:val="solid" w:color="FFFFFF" w:fill="auto"/>
          </w:tcPr>
          <w:p w14:paraId="37495D72" w14:textId="2F1FF8C3" w:rsidR="005869D6" w:rsidRDefault="005869D6" w:rsidP="005869D6">
            <w:pPr>
              <w:pStyle w:val="TAC"/>
              <w:rPr>
                <w:sz w:val="16"/>
                <w:szCs w:val="16"/>
              </w:rPr>
            </w:pPr>
            <w:r>
              <w:rPr>
                <w:rFonts w:hint="eastAsia"/>
                <w:sz w:val="16"/>
                <w:szCs w:val="16"/>
              </w:rPr>
              <w:t>R</w:t>
            </w:r>
            <w:r>
              <w:rPr>
                <w:sz w:val="16"/>
                <w:szCs w:val="16"/>
              </w:rPr>
              <w:t>AN4#102</w:t>
            </w:r>
            <w:r w:rsidR="005A0F5D">
              <w:rPr>
                <w:sz w:val="16"/>
                <w:szCs w:val="16"/>
              </w:rPr>
              <w:t>-</w:t>
            </w:r>
            <w:r>
              <w:rPr>
                <w:sz w:val="16"/>
                <w:szCs w:val="16"/>
              </w:rPr>
              <w:t>e</w:t>
            </w:r>
          </w:p>
        </w:tc>
        <w:tc>
          <w:tcPr>
            <w:tcW w:w="1094" w:type="dxa"/>
            <w:shd w:val="solid" w:color="FFFFFF" w:fill="auto"/>
          </w:tcPr>
          <w:p w14:paraId="1492A8AC" w14:textId="2D6A1C1A" w:rsidR="005869D6" w:rsidRDefault="005869D6" w:rsidP="005869D6">
            <w:pPr>
              <w:pStyle w:val="TAC"/>
              <w:rPr>
                <w:sz w:val="16"/>
                <w:szCs w:val="16"/>
              </w:rPr>
            </w:pPr>
            <w:r>
              <w:rPr>
                <w:rFonts w:hint="eastAsia"/>
                <w:sz w:val="16"/>
                <w:szCs w:val="16"/>
              </w:rPr>
              <w:t>R</w:t>
            </w:r>
            <w:r>
              <w:rPr>
                <w:sz w:val="16"/>
                <w:szCs w:val="16"/>
              </w:rPr>
              <w:t>4-2207514</w:t>
            </w:r>
          </w:p>
        </w:tc>
        <w:tc>
          <w:tcPr>
            <w:tcW w:w="425" w:type="dxa"/>
            <w:shd w:val="solid" w:color="FFFFFF" w:fill="auto"/>
          </w:tcPr>
          <w:p w14:paraId="595D822F" w14:textId="77777777" w:rsidR="005869D6" w:rsidRPr="006B0D02" w:rsidRDefault="005869D6" w:rsidP="005869D6">
            <w:pPr>
              <w:pStyle w:val="TAL"/>
              <w:rPr>
                <w:sz w:val="16"/>
                <w:szCs w:val="16"/>
              </w:rPr>
            </w:pPr>
          </w:p>
        </w:tc>
        <w:tc>
          <w:tcPr>
            <w:tcW w:w="425" w:type="dxa"/>
            <w:shd w:val="solid" w:color="FFFFFF" w:fill="auto"/>
          </w:tcPr>
          <w:p w14:paraId="73582BA6" w14:textId="77777777" w:rsidR="005869D6" w:rsidRPr="006B0D02" w:rsidRDefault="005869D6" w:rsidP="005869D6">
            <w:pPr>
              <w:pStyle w:val="TAR"/>
              <w:rPr>
                <w:sz w:val="16"/>
                <w:szCs w:val="16"/>
              </w:rPr>
            </w:pPr>
          </w:p>
        </w:tc>
        <w:tc>
          <w:tcPr>
            <w:tcW w:w="425" w:type="dxa"/>
            <w:shd w:val="solid" w:color="FFFFFF" w:fill="auto"/>
          </w:tcPr>
          <w:p w14:paraId="188F72B2" w14:textId="77777777" w:rsidR="005869D6" w:rsidRPr="006B0D02" w:rsidRDefault="005869D6" w:rsidP="005869D6">
            <w:pPr>
              <w:pStyle w:val="TAC"/>
              <w:rPr>
                <w:sz w:val="16"/>
                <w:szCs w:val="16"/>
              </w:rPr>
            </w:pPr>
          </w:p>
        </w:tc>
        <w:tc>
          <w:tcPr>
            <w:tcW w:w="4962" w:type="dxa"/>
            <w:shd w:val="solid" w:color="FFFFFF" w:fill="auto"/>
          </w:tcPr>
          <w:p w14:paraId="760B56F7" w14:textId="617F7C6A" w:rsidR="005869D6" w:rsidRDefault="005869D6" w:rsidP="005869D6">
            <w:pPr>
              <w:pStyle w:val="TAL"/>
              <w:rPr>
                <w:sz w:val="16"/>
                <w:szCs w:val="16"/>
              </w:rPr>
            </w:pPr>
            <w:r>
              <w:rPr>
                <w:sz w:val="16"/>
                <w:szCs w:val="16"/>
              </w:rPr>
              <w:t xml:space="preserve">Added approved TPs in </w:t>
            </w:r>
            <w:r>
              <w:rPr>
                <w:rFonts w:hint="eastAsia"/>
                <w:sz w:val="16"/>
                <w:szCs w:val="16"/>
              </w:rPr>
              <w:t>RAN</w:t>
            </w:r>
            <w:r>
              <w:rPr>
                <w:sz w:val="16"/>
                <w:szCs w:val="16"/>
              </w:rPr>
              <w:t>4#10</w:t>
            </w:r>
            <w:r w:rsidR="005A0F5D">
              <w:rPr>
                <w:sz w:val="16"/>
                <w:szCs w:val="16"/>
              </w:rPr>
              <w:t>2</w:t>
            </w:r>
            <w:r>
              <w:rPr>
                <w:sz w:val="16"/>
                <w:szCs w:val="16"/>
              </w:rPr>
              <w:t xml:space="preserve">-e including:  </w:t>
            </w:r>
          </w:p>
          <w:p w14:paraId="522FE603" w14:textId="610AFDBB" w:rsidR="005A0F5D" w:rsidRDefault="005A0F5D" w:rsidP="005869D6">
            <w:pPr>
              <w:pStyle w:val="TAL"/>
              <w:rPr>
                <w:sz w:val="16"/>
                <w:szCs w:val="16"/>
              </w:rPr>
            </w:pPr>
            <w:r w:rsidRPr="005A0F5D">
              <w:rPr>
                <w:sz w:val="16"/>
                <w:szCs w:val="16"/>
              </w:rPr>
              <w:t>R4-2207332, R4-2207334, R4-2207343, R4-2207344, R4-2207391, R4-2207393, R4-2207394, R4-2207396, R4-2207400, R4-2207404, R4-2207405, R4-2207410, R4-2207411, R4-2207413, R4-2207415</w:t>
            </w:r>
          </w:p>
        </w:tc>
        <w:tc>
          <w:tcPr>
            <w:tcW w:w="708" w:type="dxa"/>
            <w:shd w:val="solid" w:color="FFFFFF" w:fill="auto"/>
          </w:tcPr>
          <w:p w14:paraId="1297E8A5" w14:textId="16F5279D" w:rsidR="005869D6" w:rsidRPr="007D6048" w:rsidRDefault="005A0F5D" w:rsidP="005869D6">
            <w:pPr>
              <w:pStyle w:val="TAC"/>
              <w:rPr>
                <w:sz w:val="16"/>
                <w:szCs w:val="16"/>
              </w:rPr>
            </w:pPr>
            <w:r>
              <w:rPr>
                <w:rFonts w:hint="eastAsia"/>
                <w:sz w:val="16"/>
                <w:szCs w:val="16"/>
              </w:rPr>
              <w:t>0</w:t>
            </w:r>
            <w:r>
              <w:rPr>
                <w:sz w:val="16"/>
                <w:szCs w:val="16"/>
              </w:rPr>
              <w:t>.1.0</w:t>
            </w:r>
          </w:p>
        </w:tc>
      </w:tr>
      <w:tr w:rsidR="005C142A" w:rsidRPr="006B0D02" w14:paraId="401FB252" w14:textId="77777777" w:rsidTr="005869D6">
        <w:tc>
          <w:tcPr>
            <w:tcW w:w="800" w:type="dxa"/>
            <w:shd w:val="solid" w:color="FFFFFF" w:fill="auto"/>
          </w:tcPr>
          <w:p w14:paraId="1F8A248D" w14:textId="6546A3F3" w:rsidR="005C142A" w:rsidRDefault="005C142A" w:rsidP="005869D6">
            <w:pPr>
              <w:pStyle w:val="TAC"/>
              <w:rPr>
                <w:sz w:val="16"/>
                <w:szCs w:val="16"/>
              </w:rPr>
            </w:pPr>
            <w:r>
              <w:rPr>
                <w:rFonts w:hint="eastAsia"/>
                <w:sz w:val="16"/>
                <w:szCs w:val="16"/>
              </w:rPr>
              <w:t>2</w:t>
            </w:r>
            <w:r>
              <w:rPr>
                <w:sz w:val="16"/>
                <w:szCs w:val="16"/>
              </w:rPr>
              <w:t>022-05</w:t>
            </w:r>
          </w:p>
        </w:tc>
        <w:tc>
          <w:tcPr>
            <w:tcW w:w="800" w:type="dxa"/>
            <w:shd w:val="solid" w:color="FFFFFF" w:fill="auto"/>
          </w:tcPr>
          <w:p w14:paraId="11A8E781" w14:textId="1EC063CD" w:rsidR="005C142A" w:rsidRDefault="005C142A" w:rsidP="005869D6">
            <w:pPr>
              <w:pStyle w:val="TAC"/>
              <w:rPr>
                <w:sz w:val="16"/>
                <w:szCs w:val="16"/>
              </w:rPr>
            </w:pPr>
            <w:r>
              <w:rPr>
                <w:rFonts w:hint="eastAsia"/>
                <w:sz w:val="16"/>
                <w:szCs w:val="16"/>
              </w:rPr>
              <w:t>R</w:t>
            </w:r>
            <w:r>
              <w:rPr>
                <w:sz w:val="16"/>
                <w:szCs w:val="16"/>
              </w:rPr>
              <w:t>AN4#103-e</w:t>
            </w:r>
          </w:p>
        </w:tc>
        <w:tc>
          <w:tcPr>
            <w:tcW w:w="1094" w:type="dxa"/>
            <w:shd w:val="solid" w:color="FFFFFF" w:fill="auto"/>
          </w:tcPr>
          <w:p w14:paraId="17C5EEC5" w14:textId="5A4404A0" w:rsidR="005C142A" w:rsidRDefault="005C142A" w:rsidP="005869D6">
            <w:pPr>
              <w:pStyle w:val="TAC"/>
              <w:rPr>
                <w:sz w:val="16"/>
                <w:szCs w:val="16"/>
              </w:rPr>
            </w:pPr>
            <w:r>
              <w:rPr>
                <w:rFonts w:hint="eastAsia"/>
                <w:sz w:val="16"/>
                <w:szCs w:val="16"/>
              </w:rPr>
              <w:t>R</w:t>
            </w:r>
            <w:r>
              <w:rPr>
                <w:sz w:val="16"/>
                <w:szCs w:val="16"/>
              </w:rPr>
              <w:t>4-2208641</w:t>
            </w:r>
          </w:p>
        </w:tc>
        <w:tc>
          <w:tcPr>
            <w:tcW w:w="425" w:type="dxa"/>
            <w:shd w:val="solid" w:color="FFFFFF" w:fill="auto"/>
          </w:tcPr>
          <w:p w14:paraId="1F65CA2B" w14:textId="77777777" w:rsidR="005C142A" w:rsidRPr="006B0D02" w:rsidRDefault="005C142A" w:rsidP="005869D6">
            <w:pPr>
              <w:pStyle w:val="TAL"/>
              <w:rPr>
                <w:sz w:val="16"/>
                <w:szCs w:val="16"/>
              </w:rPr>
            </w:pPr>
          </w:p>
        </w:tc>
        <w:tc>
          <w:tcPr>
            <w:tcW w:w="425" w:type="dxa"/>
            <w:shd w:val="solid" w:color="FFFFFF" w:fill="auto"/>
          </w:tcPr>
          <w:p w14:paraId="1F099BDB" w14:textId="77777777" w:rsidR="005C142A" w:rsidRPr="006B0D02" w:rsidRDefault="005C142A" w:rsidP="005869D6">
            <w:pPr>
              <w:pStyle w:val="TAR"/>
              <w:rPr>
                <w:sz w:val="16"/>
                <w:szCs w:val="16"/>
              </w:rPr>
            </w:pPr>
          </w:p>
        </w:tc>
        <w:tc>
          <w:tcPr>
            <w:tcW w:w="425" w:type="dxa"/>
            <w:shd w:val="solid" w:color="FFFFFF" w:fill="auto"/>
          </w:tcPr>
          <w:p w14:paraId="4EACD7EE" w14:textId="77777777" w:rsidR="005C142A" w:rsidRPr="006B0D02" w:rsidRDefault="005C142A" w:rsidP="005869D6">
            <w:pPr>
              <w:pStyle w:val="TAC"/>
              <w:rPr>
                <w:sz w:val="16"/>
                <w:szCs w:val="16"/>
              </w:rPr>
            </w:pPr>
          </w:p>
        </w:tc>
        <w:tc>
          <w:tcPr>
            <w:tcW w:w="4962" w:type="dxa"/>
            <w:shd w:val="solid" w:color="FFFFFF" w:fill="auto"/>
          </w:tcPr>
          <w:p w14:paraId="6981EA8E" w14:textId="75DC5AEC" w:rsidR="005C142A" w:rsidRDefault="005C142A" w:rsidP="005869D6">
            <w:pPr>
              <w:pStyle w:val="TAL"/>
              <w:rPr>
                <w:sz w:val="16"/>
                <w:szCs w:val="16"/>
              </w:rPr>
            </w:pPr>
            <w:r>
              <w:rPr>
                <w:sz w:val="16"/>
                <w:szCs w:val="16"/>
              </w:rPr>
              <w:t xml:space="preserve">Added approved TPs in </w:t>
            </w:r>
            <w:r>
              <w:rPr>
                <w:rFonts w:hint="eastAsia"/>
                <w:sz w:val="16"/>
                <w:szCs w:val="16"/>
              </w:rPr>
              <w:t>RAN</w:t>
            </w:r>
            <w:r>
              <w:rPr>
                <w:sz w:val="16"/>
                <w:szCs w:val="16"/>
              </w:rPr>
              <w:t>4#103-e including:</w:t>
            </w:r>
          </w:p>
          <w:p w14:paraId="6BE03623" w14:textId="77777777" w:rsidR="005C142A" w:rsidRPr="005C142A" w:rsidRDefault="005C142A" w:rsidP="005C142A">
            <w:pPr>
              <w:pStyle w:val="TAL"/>
              <w:rPr>
                <w:sz w:val="16"/>
                <w:szCs w:val="16"/>
              </w:rPr>
            </w:pPr>
            <w:r w:rsidRPr="005C142A">
              <w:rPr>
                <w:sz w:val="16"/>
                <w:szCs w:val="16"/>
              </w:rPr>
              <w:t>R4-2208662, TP to TS 38.101-5 on Conducted transmitter characteristics</w:t>
            </w:r>
          </w:p>
          <w:p w14:paraId="1389D9D9" w14:textId="77777777" w:rsidR="005C142A" w:rsidRPr="005C142A" w:rsidRDefault="005C142A" w:rsidP="005C142A">
            <w:pPr>
              <w:pStyle w:val="TAL"/>
              <w:rPr>
                <w:sz w:val="16"/>
                <w:szCs w:val="16"/>
              </w:rPr>
            </w:pPr>
            <w:r w:rsidRPr="005C142A">
              <w:rPr>
                <w:sz w:val="16"/>
                <w:szCs w:val="16"/>
              </w:rPr>
              <w:t>R4-2209366, TP for 38.101-5 on Output RF spectrum emissions for satellite UE except for UE coexistence</w:t>
            </w:r>
          </w:p>
          <w:p w14:paraId="2A771A7F" w14:textId="77777777" w:rsidR="005C142A" w:rsidRPr="005C142A" w:rsidRDefault="005C142A" w:rsidP="005C142A">
            <w:pPr>
              <w:pStyle w:val="TAL"/>
              <w:rPr>
                <w:sz w:val="16"/>
                <w:szCs w:val="16"/>
              </w:rPr>
            </w:pPr>
            <w:r w:rsidRPr="005C142A">
              <w:rPr>
                <w:sz w:val="16"/>
                <w:szCs w:val="16"/>
              </w:rPr>
              <w:t>R4-2210851, Draft text proposal for Clause 3 - TS 38.101-5</w:t>
            </w:r>
          </w:p>
          <w:p w14:paraId="36404A9C" w14:textId="77777777" w:rsidR="005C142A" w:rsidRPr="005C142A" w:rsidRDefault="005C142A" w:rsidP="005C142A">
            <w:pPr>
              <w:pStyle w:val="TAL"/>
              <w:rPr>
                <w:sz w:val="16"/>
                <w:szCs w:val="16"/>
              </w:rPr>
            </w:pPr>
            <w:r w:rsidRPr="005C142A">
              <w:rPr>
                <w:sz w:val="16"/>
                <w:szCs w:val="16"/>
              </w:rPr>
              <w:t>R4-2210874, TP to TS 38.101-5 on 7.3 Reference Sensitivity</w:t>
            </w:r>
          </w:p>
          <w:p w14:paraId="5B7B1FA8" w14:textId="77777777" w:rsidR="005C142A" w:rsidRPr="005C142A" w:rsidRDefault="005C142A" w:rsidP="005C142A">
            <w:pPr>
              <w:pStyle w:val="TAL"/>
              <w:rPr>
                <w:sz w:val="16"/>
                <w:szCs w:val="16"/>
              </w:rPr>
            </w:pPr>
            <w:r w:rsidRPr="005C142A">
              <w:rPr>
                <w:sz w:val="16"/>
                <w:szCs w:val="16"/>
              </w:rPr>
              <w:t>R4-2210876, Updates to TS 38.101-5 related to n255 A-MPR clause</w:t>
            </w:r>
          </w:p>
          <w:p w14:paraId="1D7A59D5" w14:textId="77777777" w:rsidR="005C142A" w:rsidRPr="005C142A" w:rsidRDefault="005C142A" w:rsidP="005C142A">
            <w:pPr>
              <w:pStyle w:val="TAL"/>
              <w:rPr>
                <w:sz w:val="16"/>
                <w:szCs w:val="16"/>
              </w:rPr>
            </w:pPr>
            <w:r w:rsidRPr="005C142A">
              <w:rPr>
                <w:sz w:val="16"/>
                <w:szCs w:val="16"/>
              </w:rPr>
              <w:t>R4-2210877, TP for 38.101-5 on Spurious emissions for UE coexistence</w:t>
            </w:r>
          </w:p>
          <w:p w14:paraId="79D50622" w14:textId="77777777" w:rsidR="005C142A" w:rsidRPr="005C142A" w:rsidRDefault="005C142A" w:rsidP="005C142A">
            <w:pPr>
              <w:pStyle w:val="TAL"/>
              <w:rPr>
                <w:sz w:val="16"/>
                <w:szCs w:val="16"/>
              </w:rPr>
            </w:pPr>
            <w:r w:rsidRPr="005C142A">
              <w:rPr>
                <w:sz w:val="16"/>
                <w:szCs w:val="16"/>
              </w:rPr>
              <w:t>R4-2210878, TP to update TS 38.101-5 clause 7.6.3 on OOBB</w:t>
            </w:r>
          </w:p>
          <w:p w14:paraId="57E4A837" w14:textId="7C594AAC" w:rsidR="005C142A" w:rsidRDefault="005C142A" w:rsidP="005C142A">
            <w:pPr>
              <w:pStyle w:val="TAL"/>
              <w:rPr>
                <w:sz w:val="16"/>
                <w:szCs w:val="16"/>
              </w:rPr>
            </w:pPr>
            <w:r w:rsidRPr="005C142A">
              <w:rPr>
                <w:sz w:val="16"/>
                <w:szCs w:val="16"/>
              </w:rPr>
              <w:t>R4-2211220, TP for 38.101-5 on frequency error</w:t>
            </w:r>
          </w:p>
        </w:tc>
        <w:tc>
          <w:tcPr>
            <w:tcW w:w="708" w:type="dxa"/>
            <w:shd w:val="solid" w:color="FFFFFF" w:fill="auto"/>
          </w:tcPr>
          <w:p w14:paraId="7A162F40" w14:textId="3E8DF7EF" w:rsidR="005C142A" w:rsidRDefault="005C142A" w:rsidP="005869D6">
            <w:pPr>
              <w:pStyle w:val="TAC"/>
              <w:rPr>
                <w:sz w:val="16"/>
                <w:szCs w:val="16"/>
              </w:rPr>
            </w:pPr>
            <w:r>
              <w:rPr>
                <w:rFonts w:hint="eastAsia"/>
                <w:sz w:val="16"/>
                <w:szCs w:val="16"/>
              </w:rPr>
              <w:t>0</w:t>
            </w:r>
            <w:r>
              <w:rPr>
                <w:sz w:val="16"/>
                <w:szCs w:val="16"/>
              </w:rPr>
              <w:t>.2.0</w:t>
            </w:r>
          </w:p>
        </w:tc>
      </w:tr>
    </w:tbl>
    <w:p w14:paraId="7AAECE57" w14:textId="77777777" w:rsidR="00115DF8" w:rsidRPr="002D5F79" w:rsidRDefault="00115DF8" w:rsidP="00115DF8">
      <w:pPr>
        <w:rPr>
          <w:lang w:eastAsia="en-GB"/>
        </w:rPr>
      </w:pPr>
      <w:bookmarkStart w:id="2552" w:name="_Hlk106114731"/>
    </w:p>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1"/>
        <w:gridCol w:w="852"/>
        <w:gridCol w:w="993"/>
        <w:gridCol w:w="567"/>
        <w:gridCol w:w="425"/>
        <w:gridCol w:w="425"/>
        <w:gridCol w:w="4874"/>
        <w:gridCol w:w="708"/>
      </w:tblGrid>
      <w:tr w:rsidR="00115DF8" w:rsidRPr="002D5F79" w14:paraId="645E192B" w14:textId="77777777" w:rsidTr="00787261">
        <w:trPr>
          <w:cantSplit/>
        </w:trPr>
        <w:tc>
          <w:tcPr>
            <w:tcW w:w="9645" w:type="dxa"/>
            <w:gridSpan w:val="8"/>
            <w:tcBorders>
              <w:top w:val="single" w:sz="6" w:space="0" w:color="auto"/>
              <w:left w:val="single" w:sz="6" w:space="0" w:color="auto"/>
              <w:bottom w:val="nil"/>
              <w:right w:val="single" w:sz="6" w:space="0" w:color="auto"/>
            </w:tcBorders>
            <w:shd w:val="solid" w:color="FFFFFF" w:fill="auto"/>
            <w:hideMark/>
          </w:tcPr>
          <w:p w14:paraId="1F2EE042" w14:textId="77777777" w:rsidR="00115DF8" w:rsidRPr="002D5F79" w:rsidRDefault="00115DF8" w:rsidP="00787261">
            <w:pPr>
              <w:keepNext/>
              <w:keepLines/>
              <w:spacing w:after="0"/>
              <w:jc w:val="center"/>
              <w:rPr>
                <w:rFonts w:ascii="Arial" w:hAnsi="Arial"/>
                <w:b/>
                <w:sz w:val="16"/>
                <w:lang w:eastAsia="en-GB"/>
              </w:rPr>
            </w:pPr>
            <w:r w:rsidRPr="002D5F79">
              <w:rPr>
                <w:rFonts w:ascii="Arial" w:hAnsi="Arial"/>
                <w:b/>
                <w:sz w:val="18"/>
                <w:lang w:eastAsia="en-GB"/>
              </w:rPr>
              <w:t>Change history</w:t>
            </w:r>
          </w:p>
        </w:tc>
      </w:tr>
      <w:tr w:rsidR="00115DF8" w:rsidRPr="002D5F79" w14:paraId="10467641" w14:textId="77777777" w:rsidTr="00566D39">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08F8749F" w14:textId="77777777" w:rsidR="00115DF8" w:rsidRPr="002D5F79" w:rsidRDefault="00115DF8" w:rsidP="00787261">
            <w:pPr>
              <w:keepNext/>
              <w:keepLines/>
              <w:spacing w:after="0"/>
              <w:rPr>
                <w:rFonts w:ascii="Arial" w:hAnsi="Arial"/>
                <w:b/>
                <w:sz w:val="16"/>
                <w:lang w:eastAsia="en-GB"/>
              </w:rPr>
            </w:pPr>
            <w:r w:rsidRPr="002D5F79">
              <w:rPr>
                <w:rFonts w:ascii="Arial" w:hAnsi="Arial"/>
                <w:b/>
                <w:sz w:val="16"/>
                <w:lang w:eastAsia="en-GB"/>
              </w:rPr>
              <w:t>Date</w:t>
            </w:r>
          </w:p>
        </w:tc>
        <w:tc>
          <w:tcPr>
            <w:tcW w:w="852" w:type="dxa"/>
            <w:tcBorders>
              <w:top w:val="single" w:sz="6" w:space="0" w:color="auto"/>
              <w:left w:val="single" w:sz="6" w:space="0" w:color="auto"/>
              <w:bottom w:val="single" w:sz="6" w:space="0" w:color="auto"/>
              <w:right w:val="single" w:sz="6" w:space="0" w:color="auto"/>
            </w:tcBorders>
            <w:shd w:val="pct10" w:color="auto" w:fill="FFFFFF"/>
            <w:hideMark/>
          </w:tcPr>
          <w:p w14:paraId="3E9E9DC0" w14:textId="77777777" w:rsidR="00115DF8" w:rsidRPr="002D5F79" w:rsidRDefault="00115DF8" w:rsidP="00787261">
            <w:pPr>
              <w:keepNext/>
              <w:keepLines/>
              <w:spacing w:after="0"/>
              <w:rPr>
                <w:rFonts w:ascii="Arial" w:hAnsi="Arial"/>
                <w:b/>
                <w:sz w:val="16"/>
                <w:lang w:eastAsia="en-GB"/>
              </w:rPr>
            </w:pPr>
            <w:r w:rsidRPr="002D5F79">
              <w:rPr>
                <w:rFonts w:ascii="Arial" w:hAnsi="Arial"/>
                <w:b/>
                <w:sz w:val="16"/>
                <w:lang w:eastAsia="en-GB"/>
              </w:rPr>
              <w:t>Meeting</w:t>
            </w:r>
          </w:p>
        </w:tc>
        <w:tc>
          <w:tcPr>
            <w:tcW w:w="993" w:type="dxa"/>
            <w:tcBorders>
              <w:top w:val="single" w:sz="6" w:space="0" w:color="auto"/>
              <w:left w:val="single" w:sz="6" w:space="0" w:color="auto"/>
              <w:bottom w:val="single" w:sz="6" w:space="0" w:color="auto"/>
              <w:right w:val="single" w:sz="6" w:space="0" w:color="auto"/>
            </w:tcBorders>
            <w:shd w:val="pct10" w:color="auto" w:fill="FFFFFF"/>
            <w:hideMark/>
          </w:tcPr>
          <w:p w14:paraId="6616AC1C" w14:textId="77777777" w:rsidR="00115DF8" w:rsidRPr="002D5F79" w:rsidRDefault="00115DF8" w:rsidP="00787261">
            <w:pPr>
              <w:keepNext/>
              <w:keepLines/>
              <w:spacing w:after="0"/>
              <w:rPr>
                <w:rFonts w:ascii="Arial" w:hAnsi="Arial"/>
                <w:b/>
                <w:sz w:val="16"/>
                <w:lang w:eastAsia="en-GB"/>
              </w:rPr>
            </w:pPr>
            <w:r w:rsidRPr="002D5F79">
              <w:rPr>
                <w:rFonts w:ascii="Arial" w:hAnsi="Arial"/>
                <w:b/>
                <w:sz w:val="16"/>
                <w:lang w:eastAsia="en-GB"/>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0ED59474" w14:textId="77777777" w:rsidR="00115DF8" w:rsidRPr="002D5F79" w:rsidRDefault="00115DF8" w:rsidP="00787261">
            <w:pPr>
              <w:keepNext/>
              <w:keepLines/>
              <w:spacing w:after="0"/>
              <w:rPr>
                <w:rFonts w:ascii="Arial" w:hAnsi="Arial"/>
                <w:b/>
                <w:sz w:val="16"/>
                <w:lang w:eastAsia="en-GB"/>
              </w:rPr>
            </w:pPr>
            <w:r w:rsidRPr="002D5F79">
              <w:rPr>
                <w:rFonts w:ascii="Arial" w:hAnsi="Arial"/>
                <w:b/>
                <w:sz w:val="16"/>
                <w:lang w:eastAsia="en-GB"/>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32ACD74B" w14:textId="77777777" w:rsidR="00115DF8" w:rsidRPr="002D5F79" w:rsidRDefault="00115DF8" w:rsidP="00787261">
            <w:pPr>
              <w:keepNext/>
              <w:keepLines/>
              <w:spacing w:after="0"/>
              <w:rPr>
                <w:rFonts w:ascii="Arial" w:hAnsi="Arial"/>
                <w:b/>
                <w:sz w:val="16"/>
                <w:lang w:eastAsia="en-GB"/>
              </w:rPr>
            </w:pPr>
            <w:r w:rsidRPr="002D5F79">
              <w:rPr>
                <w:rFonts w:ascii="Arial" w:hAnsi="Arial"/>
                <w:b/>
                <w:sz w:val="16"/>
                <w:lang w:eastAsia="en-GB"/>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2BCC3815" w14:textId="77777777" w:rsidR="00115DF8" w:rsidRPr="002D5F79" w:rsidRDefault="00115DF8" w:rsidP="00787261">
            <w:pPr>
              <w:keepNext/>
              <w:keepLines/>
              <w:spacing w:after="0"/>
              <w:rPr>
                <w:rFonts w:ascii="Arial" w:hAnsi="Arial"/>
                <w:b/>
                <w:sz w:val="16"/>
                <w:lang w:eastAsia="en-GB"/>
              </w:rPr>
            </w:pPr>
            <w:r w:rsidRPr="002D5F79">
              <w:rPr>
                <w:rFonts w:ascii="Arial" w:hAnsi="Arial"/>
                <w:b/>
                <w:sz w:val="16"/>
                <w:lang w:eastAsia="en-GB"/>
              </w:rPr>
              <w:t>Cat</w:t>
            </w:r>
          </w:p>
        </w:tc>
        <w:tc>
          <w:tcPr>
            <w:tcW w:w="4874" w:type="dxa"/>
            <w:tcBorders>
              <w:top w:val="single" w:sz="6" w:space="0" w:color="auto"/>
              <w:left w:val="single" w:sz="6" w:space="0" w:color="auto"/>
              <w:bottom w:val="single" w:sz="6" w:space="0" w:color="auto"/>
              <w:right w:val="single" w:sz="6" w:space="0" w:color="auto"/>
            </w:tcBorders>
            <w:shd w:val="pct10" w:color="auto" w:fill="FFFFFF"/>
            <w:hideMark/>
          </w:tcPr>
          <w:p w14:paraId="54903D51" w14:textId="77777777" w:rsidR="00115DF8" w:rsidRPr="002D5F79" w:rsidRDefault="00115DF8" w:rsidP="00787261">
            <w:pPr>
              <w:keepNext/>
              <w:keepLines/>
              <w:spacing w:after="0"/>
              <w:rPr>
                <w:rFonts w:ascii="Arial" w:hAnsi="Arial"/>
                <w:b/>
                <w:sz w:val="16"/>
                <w:lang w:eastAsia="en-GB"/>
              </w:rPr>
            </w:pPr>
            <w:r w:rsidRPr="002D5F79">
              <w:rPr>
                <w:rFonts w:ascii="Arial" w:hAnsi="Arial"/>
                <w:b/>
                <w:sz w:val="16"/>
                <w:lang w:eastAsia="en-GB"/>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3C8D3567" w14:textId="77777777" w:rsidR="00115DF8" w:rsidRPr="002D5F79" w:rsidRDefault="00115DF8" w:rsidP="00787261">
            <w:pPr>
              <w:keepNext/>
              <w:keepLines/>
              <w:spacing w:after="0"/>
              <w:rPr>
                <w:rFonts w:ascii="Arial" w:hAnsi="Arial"/>
                <w:b/>
                <w:sz w:val="16"/>
                <w:lang w:eastAsia="en-GB"/>
              </w:rPr>
            </w:pPr>
            <w:r w:rsidRPr="002D5F79">
              <w:rPr>
                <w:rFonts w:ascii="Arial" w:hAnsi="Arial"/>
                <w:b/>
                <w:sz w:val="16"/>
                <w:lang w:eastAsia="en-GB"/>
              </w:rPr>
              <w:t>New version</w:t>
            </w:r>
          </w:p>
        </w:tc>
      </w:tr>
      <w:tr w:rsidR="00115DF8" w:rsidRPr="002D5F79" w14:paraId="6A34948D" w14:textId="77777777" w:rsidTr="00566D39">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A335A2D" w14:textId="77777777" w:rsidR="00115DF8" w:rsidRPr="002D5F79" w:rsidRDefault="00115DF8" w:rsidP="00787261">
            <w:pPr>
              <w:keepNext/>
              <w:keepLines/>
              <w:spacing w:after="0"/>
              <w:jc w:val="center"/>
              <w:rPr>
                <w:rFonts w:ascii="Arial" w:hAnsi="Arial"/>
                <w:sz w:val="16"/>
                <w:szCs w:val="16"/>
                <w:lang w:val="en-US" w:eastAsia="ja-JP"/>
              </w:rPr>
            </w:pPr>
            <w:r w:rsidRPr="002D5F79">
              <w:rPr>
                <w:rFonts w:ascii="Arial" w:hAnsi="Arial"/>
                <w:sz w:val="16"/>
                <w:szCs w:val="16"/>
                <w:lang w:eastAsia="en-GB"/>
              </w:rPr>
              <w:t>2022-06</w:t>
            </w:r>
          </w:p>
        </w:tc>
        <w:tc>
          <w:tcPr>
            <w:tcW w:w="852" w:type="dxa"/>
            <w:tcBorders>
              <w:top w:val="single" w:sz="6" w:space="0" w:color="auto"/>
              <w:left w:val="single" w:sz="6" w:space="0" w:color="auto"/>
              <w:bottom w:val="single" w:sz="6" w:space="0" w:color="auto"/>
              <w:right w:val="single" w:sz="6" w:space="0" w:color="auto"/>
            </w:tcBorders>
            <w:shd w:val="solid" w:color="FFFFFF" w:fill="auto"/>
            <w:hideMark/>
          </w:tcPr>
          <w:p w14:paraId="1F1763E4" w14:textId="77777777" w:rsidR="00115DF8" w:rsidRPr="002D5F79" w:rsidRDefault="00115DF8" w:rsidP="00787261">
            <w:pPr>
              <w:keepNext/>
              <w:keepLines/>
              <w:spacing w:after="0"/>
              <w:jc w:val="center"/>
              <w:rPr>
                <w:rFonts w:ascii="Arial" w:hAnsi="Arial"/>
                <w:sz w:val="16"/>
                <w:szCs w:val="16"/>
                <w:lang w:eastAsia="ja-JP"/>
              </w:rPr>
            </w:pPr>
            <w:r w:rsidRPr="002D5F79">
              <w:rPr>
                <w:rFonts w:ascii="Arial" w:hAnsi="Arial"/>
                <w:sz w:val="16"/>
                <w:szCs w:val="16"/>
                <w:lang w:eastAsia="en-GB"/>
              </w:rPr>
              <w:t>RAN#96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FD8E6" w14:textId="77777777" w:rsidR="00115DF8" w:rsidRPr="002D5F79" w:rsidRDefault="00115DF8" w:rsidP="00787261">
            <w:pPr>
              <w:keepNext/>
              <w:keepLines/>
              <w:spacing w:after="0"/>
              <w:jc w:val="center"/>
              <w:rPr>
                <w:rFonts w:ascii="Arial" w:hAnsi="Arial" w:cs="Arial"/>
                <w:sz w:val="16"/>
                <w:szCs w:val="16"/>
                <w:lang w:eastAsia="ja-JP"/>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10DCCC" w14:textId="77777777" w:rsidR="00115DF8" w:rsidRPr="002D5F79" w:rsidRDefault="00115DF8" w:rsidP="00787261">
            <w:pPr>
              <w:keepNext/>
              <w:keepLines/>
              <w:spacing w:after="0"/>
              <w:rPr>
                <w:rFonts w:ascii="Arial" w:hAnsi="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0F377DE" w14:textId="77777777" w:rsidR="00115DF8" w:rsidRPr="002D5F79" w:rsidRDefault="00115DF8" w:rsidP="00787261">
            <w:pPr>
              <w:keepNext/>
              <w:keepLines/>
              <w:spacing w:after="0"/>
              <w:jc w:val="center"/>
              <w:rPr>
                <w:rFonts w:ascii="Arial" w:hAnsi="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74A5FEF" w14:textId="77777777" w:rsidR="00115DF8" w:rsidRPr="002D5F79" w:rsidRDefault="00115DF8" w:rsidP="00787261">
            <w:pPr>
              <w:keepNext/>
              <w:keepLines/>
              <w:spacing w:after="0"/>
              <w:jc w:val="center"/>
              <w:rPr>
                <w:rFonts w:ascii="Arial" w:hAnsi="Arial"/>
                <w:sz w:val="16"/>
                <w:szCs w:val="16"/>
                <w:lang w:eastAsia="en-GB"/>
              </w:rPr>
            </w:pPr>
          </w:p>
        </w:tc>
        <w:tc>
          <w:tcPr>
            <w:tcW w:w="4874" w:type="dxa"/>
            <w:tcBorders>
              <w:top w:val="single" w:sz="6" w:space="0" w:color="auto"/>
              <w:left w:val="single" w:sz="6" w:space="0" w:color="auto"/>
              <w:bottom w:val="single" w:sz="6" w:space="0" w:color="auto"/>
              <w:right w:val="single" w:sz="6" w:space="0" w:color="auto"/>
            </w:tcBorders>
            <w:shd w:val="solid" w:color="FFFFFF" w:fill="auto"/>
            <w:hideMark/>
          </w:tcPr>
          <w:p w14:paraId="6B4F16F5" w14:textId="77777777" w:rsidR="00115DF8" w:rsidRPr="002D5F79" w:rsidRDefault="00115DF8" w:rsidP="00787261">
            <w:pPr>
              <w:keepNext/>
              <w:keepLines/>
              <w:spacing w:after="0"/>
              <w:rPr>
                <w:rFonts w:ascii="Arial" w:hAnsi="Arial"/>
                <w:sz w:val="16"/>
                <w:szCs w:val="16"/>
              </w:rPr>
            </w:pPr>
            <w:r w:rsidRPr="002D5F79">
              <w:rPr>
                <w:rFonts w:ascii="Arial" w:hAnsi="Arial"/>
                <w:sz w:val="16"/>
                <w:szCs w:val="16"/>
              </w:rPr>
              <w:t xml:space="preserve">Approved by plenary – Rel-17 </w:t>
            </w:r>
            <w:r w:rsidRPr="002D5F79">
              <w:rPr>
                <w:rFonts w:ascii="Arial" w:hAnsi="Arial"/>
                <w:sz w:val="16"/>
                <w:szCs w:val="16"/>
                <w:lang w:val="en-US"/>
              </w:rPr>
              <w:t xml:space="preserve">spec </w:t>
            </w:r>
            <w:r w:rsidRPr="002D5F79">
              <w:rPr>
                <w:rFonts w:ascii="Arial" w:hAnsi="Arial"/>
                <w:sz w:val="16"/>
                <w:szCs w:val="16"/>
              </w:rPr>
              <w:t>under change control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430AB9D" w14:textId="77777777" w:rsidR="00115DF8" w:rsidRPr="002D5F79" w:rsidRDefault="00115DF8" w:rsidP="00787261">
            <w:pPr>
              <w:keepNext/>
              <w:keepLines/>
              <w:spacing w:after="0"/>
              <w:jc w:val="center"/>
              <w:rPr>
                <w:rFonts w:ascii="Arial" w:hAnsi="Arial"/>
                <w:sz w:val="16"/>
                <w:szCs w:val="16"/>
              </w:rPr>
            </w:pPr>
            <w:r w:rsidRPr="002D5F79">
              <w:rPr>
                <w:rFonts w:ascii="Arial" w:hAnsi="Arial"/>
                <w:sz w:val="16"/>
                <w:szCs w:val="16"/>
              </w:rPr>
              <w:t>17.0.0</w:t>
            </w:r>
          </w:p>
        </w:tc>
      </w:tr>
      <w:tr w:rsidR="004C7326" w:rsidRPr="002D5F79" w14:paraId="571F9B0D" w14:textId="77777777" w:rsidTr="00566D39">
        <w:tc>
          <w:tcPr>
            <w:tcW w:w="801" w:type="dxa"/>
            <w:tcBorders>
              <w:top w:val="single" w:sz="6" w:space="0" w:color="auto"/>
              <w:left w:val="single" w:sz="6" w:space="0" w:color="auto"/>
              <w:bottom w:val="single" w:sz="6" w:space="0" w:color="auto"/>
              <w:right w:val="single" w:sz="6" w:space="0" w:color="auto"/>
            </w:tcBorders>
            <w:shd w:val="solid" w:color="FFFFFF" w:fill="auto"/>
          </w:tcPr>
          <w:p w14:paraId="4CAD83B1" w14:textId="19D07EE1" w:rsidR="004C7326" w:rsidRPr="002D5F79" w:rsidRDefault="004C7326" w:rsidP="00787261">
            <w:pPr>
              <w:keepNext/>
              <w:keepLines/>
              <w:spacing w:after="0"/>
              <w:jc w:val="center"/>
              <w:rPr>
                <w:rFonts w:ascii="Arial" w:hAnsi="Arial"/>
                <w:sz w:val="16"/>
                <w:szCs w:val="16"/>
                <w:lang w:eastAsia="en-GB"/>
              </w:rPr>
            </w:pPr>
            <w:r>
              <w:rPr>
                <w:rFonts w:ascii="Arial" w:hAnsi="Arial"/>
                <w:sz w:val="16"/>
                <w:szCs w:val="16"/>
                <w:lang w:eastAsia="en-GB"/>
              </w:rPr>
              <w:t>2022-09</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37A1FA5D" w14:textId="105017F2" w:rsidR="004C7326" w:rsidRPr="002D5F79" w:rsidRDefault="004C7326" w:rsidP="00787261">
            <w:pPr>
              <w:keepNext/>
              <w:keepLines/>
              <w:spacing w:after="0"/>
              <w:jc w:val="center"/>
              <w:rPr>
                <w:rFonts w:ascii="Arial" w:hAnsi="Arial"/>
                <w:sz w:val="16"/>
                <w:szCs w:val="16"/>
                <w:lang w:eastAsia="en-GB"/>
              </w:rPr>
            </w:pPr>
            <w:r>
              <w:rPr>
                <w:rFonts w:ascii="Arial" w:hAnsi="Arial"/>
                <w:sz w:val="16"/>
                <w:szCs w:val="16"/>
                <w:lang w:eastAsia="en-GB"/>
              </w:rPr>
              <w:t>RAN#97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C0E8C30" w14:textId="3671D0A3" w:rsidR="004C7326" w:rsidRPr="002D5F79" w:rsidRDefault="004C7326" w:rsidP="00787261">
            <w:pPr>
              <w:keepNext/>
              <w:keepLines/>
              <w:spacing w:after="0"/>
              <w:jc w:val="center"/>
              <w:rPr>
                <w:rFonts w:ascii="Arial" w:hAnsi="Arial" w:cs="Arial"/>
                <w:sz w:val="16"/>
                <w:szCs w:val="16"/>
                <w:lang w:eastAsia="ja-JP"/>
              </w:rPr>
            </w:pPr>
            <w:r w:rsidRPr="004C7326">
              <w:rPr>
                <w:rFonts w:ascii="Arial" w:hAnsi="Arial" w:cs="Arial"/>
                <w:sz w:val="16"/>
                <w:szCs w:val="16"/>
                <w:lang w:eastAsia="ja-JP"/>
              </w:rPr>
              <w:t>RP-222035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24F570" w14:textId="1B478412" w:rsidR="004C7326" w:rsidRPr="002D5F79" w:rsidRDefault="004C7326" w:rsidP="00787261">
            <w:pPr>
              <w:keepNext/>
              <w:keepLines/>
              <w:spacing w:after="0"/>
              <w:rPr>
                <w:rFonts w:ascii="Arial" w:hAnsi="Arial"/>
                <w:sz w:val="16"/>
                <w:szCs w:val="16"/>
                <w:lang w:eastAsia="en-GB"/>
              </w:rPr>
            </w:pPr>
            <w:r>
              <w:rPr>
                <w:rFonts w:ascii="Arial" w:hAnsi="Arial"/>
                <w:sz w:val="16"/>
                <w:szCs w:val="16"/>
                <w:lang w:eastAsia="en-GB"/>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5E8A805" w14:textId="1793D94F" w:rsidR="004C7326" w:rsidRPr="002D5F79" w:rsidRDefault="004C7326" w:rsidP="00787261">
            <w:pPr>
              <w:keepNext/>
              <w:keepLines/>
              <w:spacing w:after="0"/>
              <w:jc w:val="center"/>
              <w:rPr>
                <w:rFonts w:ascii="Arial" w:hAnsi="Arial"/>
                <w:sz w:val="16"/>
                <w:szCs w:val="16"/>
                <w:lang w:eastAsia="en-GB"/>
              </w:rPr>
            </w:pPr>
            <w:r>
              <w:rPr>
                <w:rFonts w:ascii="Arial" w:hAnsi="Arial"/>
                <w:sz w:val="16"/>
                <w:szCs w:val="16"/>
                <w:lang w:eastAsia="en-GB"/>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982BBF5" w14:textId="52BF8DBC" w:rsidR="004C7326" w:rsidRPr="002D5F79" w:rsidRDefault="004C7326" w:rsidP="00787261">
            <w:pPr>
              <w:keepNext/>
              <w:keepLines/>
              <w:spacing w:after="0"/>
              <w:jc w:val="center"/>
              <w:rPr>
                <w:rFonts w:ascii="Arial" w:hAnsi="Arial"/>
                <w:sz w:val="16"/>
                <w:szCs w:val="16"/>
                <w:lang w:eastAsia="en-GB"/>
              </w:rPr>
            </w:pPr>
            <w:r>
              <w:rPr>
                <w:rFonts w:ascii="Arial" w:hAnsi="Arial"/>
                <w:sz w:val="16"/>
                <w:szCs w:val="16"/>
                <w:lang w:eastAsia="en-GB"/>
              </w:rPr>
              <w:t>F</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17716E50" w14:textId="625FD8E0" w:rsidR="004C7326" w:rsidRPr="002D5F79" w:rsidRDefault="004C7326" w:rsidP="00787261">
            <w:pPr>
              <w:keepNext/>
              <w:keepLines/>
              <w:spacing w:after="0"/>
              <w:rPr>
                <w:rFonts w:ascii="Arial" w:hAnsi="Arial"/>
                <w:sz w:val="16"/>
                <w:szCs w:val="16"/>
              </w:rPr>
            </w:pPr>
            <w:r w:rsidRPr="004C7326">
              <w:rPr>
                <w:rFonts w:ascii="Arial" w:hAnsi="Arial"/>
                <w:sz w:val="16"/>
                <w:szCs w:val="16"/>
              </w:rPr>
              <w:t>CR to 38.101-5: Corrections on Rx requirements for NTN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A1B166" w14:textId="0E780D97" w:rsidR="004C7326" w:rsidRPr="002D5F79" w:rsidRDefault="004C7326" w:rsidP="00787261">
            <w:pPr>
              <w:keepNext/>
              <w:keepLines/>
              <w:spacing w:after="0"/>
              <w:jc w:val="center"/>
              <w:rPr>
                <w:rFonts w:ascii="Arial" w:hAnsi="Arial"/>
                <w:sz w:val="16"/>
                <w:szCs w:val="16"/>
              </w:rPr>
            </w:pPr>
            <w:r>
              <w:rPr>
                <w:rFonts w:ascii="Arial" w:hAnsi="Arial"/>
                <w:sz w:val="16"/>
                <w:szCs w:val="16"/>
              </w:rPr>
              <w:t>17.1.0</w:t>
            </w:r>
          </w:p>
        </w:tc>
      </w:tr>
      <w:tr w:rsidR="004C7326" w:rsidRPr="002D5F79" w14:paraId="6E2CDC64" w14:textId="77777777" w:rsidTr="00566D39">
        <w:tc>
          <w:tcPr>
            <w:tcW w:w="801" w:type="dxa"/>
            <w:tcBorders>
              <w:top w:val="single" w:sz="6" w:space="0" w:color="auto"/>
              <w:left w:val="single" w:sz="6" w:space="0" w:color="auto"/>
              <w:bottom w:val="single" w:sz="6" w:space="0" w:color="auto"/>
              <w:right w:val="single" w:sz="6" w:space="0" w:color="auto"/>
            </w:tcBorders>
            <w:shd w:val="solid" w:color="FFFFFF" w:fill="auto"/>
          </w:tcPr>
          <w:p w14:paraId="494096BF" w14:textId="1F89B75B" w:rsidR="004C7326" w:rsidRPr="002D5F79" w:rsidRDefault="004C7326" w:rsidP="00787261">
            <w:pPr>
              <w:keepNext/>
              <w:keepLines/>
              <w:spacing w:after="0"/>
              <w:jc w:val="center"/>
              <w:rPr>
                <w:rFonts w:ascii="Arial" w:hAnsi="Arial"/>
                <w:sz w:val="16"/>
                <w:szCs w:val="16"/>
                <w:lang w:eastAsia="en-GB"/>
              </w:rPr>
            </w:pPr>
            <w:r>
              <w:rPr>
                <w:rFonts w:ascii="Arial" w:hAnsi="Arial"/>
                <w:sz w:val="16"/>
                <w:szCs w:val="16"/>
                <w:lang w:eastAsia="en-GB"/>
              </w:rPr>
              <w:t>2022-09</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4DE3F02F" w14:textId="3F1CC7D5" w:rsidR="004C7326" w:rsidRPr="002D5F79" w:rsidRDefault="004C7326" w:rsidP="00787261">
            <w:pPr>
              <w:keepNext/>
              <w:keepLines/>
              <w:spacing w:after="0"/>
              <w:jc w:val="center"/>
              <w:rPr>
                <w:rFonts w:ascii="Arial" w:hAnsi="Arial"/>
                <w:sz w:val="16"/>
                <w:szCs w:val="16"/>
                <w:lang w:eastAsia="en-GB"/>
              </w:rPr>
            </w:pPr>
            <w:r>
              <w:rPr>
                <w:rFonts w:ascii="Arial" w:hAnsi="Arial"/>
                <w:sz w:val="16"/>
                <w:szCs w:val="16"/>
                <w:lang w:eastAsia="en-GB"/>
              </w:rPr>
              <w:t>RAN#97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C8209E6" w14:textId="64DF90EF" w:rsidR="004C7326" w:rsidRPr="002D5F79" w:rsidRDefault="004C7326" w:rsidP="00787261">
            <w:pPr>
              <w:keepNext/>
              <w:keepLines/>
              <w:spacing w:after="0"/>
              <w:jc w:val="center"/>
              <w:rPr>
                <w:rFonts w:ascii="Arial" w:hAnsi="Arial" w:cs="Arial"/>
                <w:sz w:val="16"/>
                <w:szCs w:val="16"/>
                <w:lang w:eastAsia="ja-JP"/>
              </w:rPr>
            </w:pPr>
            <w:r w:rsidRPr="004C7326">
              <w:rPr>
                <w:rFonts w:ascii="Arial" w:hAnsi="Arial" w:cs="Arial"/>
                <w:sz w:val="16"/>
                <w:szCs w:val="16"/>
                <w:lang w:eastAsia="ja-JP"/>
              </w:rPr>
              <w:t>RP-222035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C299B0" w14:textId="6FEFCD67" w:rsidR="004C7326" w:rsidRPr="002D5F79" w:rsidRDefault="004C7326" w:rsidP="00787261">
            <w:pPr>
              <w:keepNext/>
              <w:keepLines/>
              <w:spacing w:after="0"/>
              <w:rPr>
                <w:rFonts w:ascii="Arial" w:hAnsi="Arial"/>
                <w:sz w:val="16"/>
                <w:szCs w:val="16"/>
                <w:lang w:eastAsia="en-GB"/>
              </w:rPr>
            </w:pPr>
            <w:r>
              <w:rPr>
                <w:rFonts w:ascii="Arial" w:hAnsi="Arial"/>
                <w:sz w:val="16"/>
                <w:szCs w:val="16"/>
                <w:lang w:eastAsia="en-GB"/>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B8EECAC" w14:textId="77777777" w:rsidR="004C7326" w:rsidRPr="002D5F79" w:rsidRDefault="004C7326" w:rsidP="00787261">
            <w:pPr>
              <w:keepNext/>
              <w:keepLines/>
              <w:spacing w:after="0"/>
              <w:jc w:val="center"/>
              <w:rPr>
                <w:rFonts w:ascii="Arial" w:hAnsi="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51A665C" w14:textId="36A8643D" w:rsidR="004C7326" w:rsidRPr="002D5F79" w:rsidRDefault="004C7326" w:rsidP="00787261">
            <w:pPr>
              <w:keepNext/>
              <w:keepLines/>
              <w:spacing w:after="0"/>
              <w:jc w:val="center"/>
              <w:rPr>
                <w:rFonts w:ascii="Arial" w:hAnsi="Arial"/>
                <w:sz w:val="16"/>
                <w:szCs w:val="16"/>
                <w:lang w:eastAsia="en-GB"/>
              </w:rPr>
            </w:pPr>
            <w:r>
              <w:rPr>
                <w:rFonts w:ascii="Arial" w:hAnsi="Arial"/>
                <w:sz w:val="16"/>
                <w:szCs w:val="16"/>
                <w:lang w:eastAsia="en-GB"/>
              </w:rPr>
              <w:t>F</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10D5DC7F" w14:textId="0959191F" w:rsidR="004C7326" w:rsidRPr="002D5F79" w:rsidRDefault="004C7326" w:rsidP="00787261">
            <w:pPr>
              <w:keepNext/>
              <w:keepLines/>
              <w:spacing w:after="0"/>
              <w:rPr>
                <w:rFonts w:ascii="Arial" w:hAnsi="Arial"/>
                <w:sz w:val="16"/>
                <w:szCs w:val="16"/>
              </w:rPr>
            </w:pPr>
            <w:r w:rsidRPr="004C7326">
              <w:rPr>
                <w:rFonts w:ascii="Arial" w:hAnsi="Arial"/>
                <w:sz w:val="16"/>
                <w:szCs w:val="16"/>
              </w:rPr>
              <w:t>CR to TS 38.101-5 - Tx requirements issues fixes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78BE63" w14:textId="72806416" w:rsidR="004C7326" w:rsidRPr="002D5F79" w:rsidRDefault="004C7326" w:rsidP="00787261">
            <w:pPr>
              <w:keepNext/>
              <w:keepLines/>
              <w:spacing w:after="0"/>
              <w:jc w:val="center"/>
              <w:rPr>
                <w:rFonts w:ascii="Arial" w:hAnsi="Arial"/>
                <w:sz w:val="16"/>
                <w:szCs w:val="16"/>
              </w:rPr>
            </w:pPr>
            <w:r>
              <w:rPr>
                <w:rFonts w:ascii="Arial" w:hAnsi="Arial"/>
                <w:sz w:val="16"/>
                <w:szCs w:val="16"/>
              </w:rPr>
              <w:t>17.1.0</w:t>
            </w:r>
          </w:p>
        </w:tc>
      </w:tr>
      <w:tr w:rsidR="004C7326" w:rsidRPr="002D5F79" w14:paraId="78802358" w14:textId="77777777" w:rsidTr="00566D39">
        <w:tc>
          <w:tcPr>
            <w:tcW w:w="801" w:type="dxa"/>
            <w:tcBorders>
              <w:top w:val="single" w:sz="6" w:space="0" w:color="auto"/>
              <w:left w:val="single" w:sz="6" w:space="0" w:color="auto"/>
              <w:bottom w:val="single" w:sz="6" w:space="0" w:color="auto"/>
              <w:right w:val="single" w:sz="6" w:space="0" w:color="auto"/>
            </w:tcBorders>
            <w:shd w:val="solid" w:color="FFFFFF" w:fill="auto"/>
          </w:tcPr>
          <w:p w14:paraId="19D29CAB" w14:textId="597A060C" w:rsidR="004C7326" w:rsidRPr="002D5F79" w:rsidRDefault="004C7326" w:rsidP="00787261">
            <w:pPr>
              <w:keepNext/>
              <w:keepLines/>
              <w:spacing w:after="0"/>
              <w:jc w:val="center"/>
              <w:rPr>
                <w:rFonts w:ascii="Arial" w:hAnsi="Arial"/>
                <w:sz w:val="16"/>
                <w:szCs w:val="16"/>
                <w:lang w:eastAsia="en-GB"/>
              </w:rPr>
            </w:pPr>
            <w:r>
              <w:rPr>
                <w:rFonts w:ascii="Arial" w:hAnsi="Arial"/>
                <w:sz w:val="16"/>
                <w:szCs w:val="16"/>
                <w:lang w:eastAsia="en-GB"/>
              </w:rPr>
              <w:t>2022-09</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3FD10BE3" w14:textId="196FAED0" w:rsidR="004C7326" w:rsidRPr="002D5F79" w:rsidRDefault="004C7326" w:rsidP="00787261">
            <w:pPr>
              <w:keepNext/>
              <w:keepLines/>
              <w:spacing w:after="0"/>
              <w:jc w:val="center"/>
              <w:rPr>
                <w:rFonts w:ascii="Arial" w:hAnsi="Arial"/>
                <w:sz w:val="16"/>
                <w:szCs w:val="16"/>
                <w:lang w:eastAsia="en-GB"/>
              </w:rPr>
            </w:pPr>
            <w:r>
              <w:rPr>
                <w:rFonts w:ascii="Arial" w:hAnsi="Arial"/>
                <w:sz w:val="16"/>
                <w:szCs w:val="16"/>
                <w:lang w:eastAsia="en-GB"/>
              </w:rPr>
              <w:t>RAN#97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1C1CD0B" w14:textId="626D70C5" w:rsidR="004C7326" w:rsidRPr="002D5F79" w:rsidRDefault="004C7326" w:rsidP="00787261">
            <w:pPr>
              <w:keepNext/>
              <w:keepLines/>
              <w:spacing w:after="0"/>
              <w:jc w:val="center"/>
              <w:rPr>
                <w:rFonts w:ascii="Arial" w:hAnsi="Arial" w:cs="Arial"/>
                <w:sz w:val="16"/>
                <w:szCs w:val="16"/>
                <w:lang w:eastAsia="ja-JP"/>
              </w:rPr>
            </w:pPr>
            <w:r w:rsidRPr="004C7326">
              <w:rPr>
                <w:rFonts w:ascii="Arial" w:hAnsi="Arial" w:cs="Arial"/>
                <w:sz w:val="16"/>
                <w:szCs w:val="16"/>
                <w:lang w:eastAsia="ja-JP"/>
              </w:rPr>
              <w:t>RP-222035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E40713" w14:textId="284B9374" w:rsidR="004C7326" w:rsidRPr="002D5F79" w:rsidRDefault="004C7326" w:rsidP="00787261">
            <w:pPr>
              <w:keepNext/>
              <w:keepLines/>
              <w:spacing w:after="0"/>
              <w:rPr>
                <w:rFonts w:ascii="Arial" w:hAnsi="Arial"/>
                <w:sz w:val="16"/>
                <w:szCs w:val="16"/>
                <w:lang w:eastAsia="en-GB"/>
              </w:rPr>
            </w:pPr>
            <w:r>
              <w:rPr>
                <w:rFonts w:ascii="Arial" w:hAnsi="Arial"/>
                <w:sz w:val="16"/>
                <w:szCs w:val="16"/>
                <w:lang w:eastAsia="en-GB"/>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0F022D7" w14:textId="487AACAF" w:rsidR="004C7326" w:rsidRPr="002D5F79" w:rsidRDefault="004C7326" w:rsidP="00787261">
            <w:pPr>
              <w:keepNext/>
              <w:keepLines/>
              <w:spacing w:after="0"/>
              <w:jc w:val="center"/>
              <w:rPr>
                <w:rFonts w:ascii="Arial" w:hAnsi="Arial"/>
                <w:sz w:val="16"/>
                <w:szCs w:val="16"/>
                <w:lang w:eastAsia="en-GB"/>
              </w:rPr>
            </w:pPr>
            <w:r>
              <w:rPr>
                <w:rFonts w:ascii="Arial" w:hAnsi="Arial"/>
                <w:sz w:val="16"/>
                <w:szCs w:val="16"/>
                <w:lang w:eastAsia="en-GB"/>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7758220" w14:textId="7CB0830B" w:rsidR="004C7326" w:rsidRPr="002D5F79" w:rsidRDefault="004C7326" w:rsidP="00787261">
            <w:pPr>
              <w:keepNext/>
              <w:keepLines/>
              <w:spacing w:after="0"/>
              <w:jc w:val="center"/>
              <w:rPr>
                <w:rFonts w:ascii="Arial" w:hAnsi="Arial"/>
                <w:sz w:val="16"/>
                <w:szCs w:val="16"/>
                <w:lang w:eastAsia="en-GB"/>
              </w:rPr>
            </w:pPr>
            <w:r>
              <w:rPr>
                <w:rFonts w:ascii="Arial" w:hAnsi="Arial"/>
                <w:sz w:val="16"/>
                <w:szCs w:val="16"/>
                <w:lang w:eastAsia="en-GB"/>
              </w:rPr>
              <w:t>F</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620DCE4E" w14:textId="692BDF34" w:rsidR="004C7326" w:rsidRPr="002D5F79" w:rsidRDefault="004C7326" w:rsidP="00787261">
            <w:pPr>
              <w:keepNext/>
              <w:keepLines/>
              <w:spacing w:after="0"/>
              <w:rPr>
                <w:rFonts w:ascii="Arial" w:hAnsi="Arial"/>
                <w:sz w:val="16"/>
                <w:szCs w:val="16"/>
              </w:rPr>
            </w:pPr>
            <w:r w:rsidRPr="004C7326">
              <w:rPr>
                <w:rFonts w:ascii="Arial" w:hAnsi="Arial"/>
                <w:sz w:val="16"/>
                <w:szCs w:val="16"/>
              </w:rPr>
              <w:t>CR to TS 38.101-5 - Rx requirements issues fixes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B06785" w14:textId="206DC752" w:rsidR="004C7326" w:rsidRPr="002D5F79" w:rsidRDefault="004C7326" w:rsidP="00787261">
            <w:pPr>
              <w:keepNext/>
              <w:keepLines/>
              <w:spacing w:after="0"/>
              <w:jc w:val="center"/>
              <w:rPr>
                <w:rFonts w:ascii="Arial" w:hAnsi="Arial"/>
                <w:sz w:val="16"/>
                <w:szCs w:val="16"/>
              </w:rPr>
            </w:pPr>
            <w:r>
              <w:rPr>
                <w:rFonts w:ascii="Arial" w:hAnsi="Arial"/>
                <w:sz w:val="16"/>
                <w:szCs w:val="16"/>
              </w:rPr>
              <w:t>17.1.0</w:t>
            </w:r>
          </w:p>
        </w:tc>
      </w:tr>
      <w:tr w:rsidR="00BA64ED" w:rsidRPr="002D5F79" w14:paraId="2608DC0E" w14:textId="77777777" w:rsidTr="00566D39">
        <w:tc>
          <w:tcPr>
            <w:tcW w:w="801" w:type="dxa"/>
            <w:tcBorders>
              <w:top w:val="single" w:sz="6" w:space="0" w:color="auto"/>
              <w:left w:val="single" w:sz="6" w:space="0" w:color="auto"/>
              <w:bottom w:val="single" w:sz="6" w:space="0" w:color="auto"/>
              <w:right w:val="single" w:sz="6" w:space="0" w:color="auto"/>
            </w:tcBorders>
            <w:shd w:val="solid" w:color="FFFFFF" w:fill="auto"/>
          </w:tcPr>
          <w:p w14:paraId="3EDB81F6" w14:textId="21046776" w:rsidR="00BA64ED" w:rsidRDefault="00BA64ED" w:rsidP="00BA64ED">
            <w:pPr>
              <w:keepNext/>
              <w:keepLines/>
              <w:spacing w:after="0"/>
              <w:jc w:val="center"/>
              <w:rPr>
                <w:rFonts w:ascii="Arial" w:hAnsi="Arial"/>
                <w:sz w:val="16"/>
                <w:szCs w:val="16"/>
                <w:lang w:eastAsia="en-GB"/>
              </w:rPr>
            </w:pPr>
            <w:r>
              <w:rPr>
                <w:rFonts w:ascii="Arial" w:hAnsi="Arial"/>
                <w:sz w:val="16"/>
                <w:szCs w:val="16"/>
                <w:lang w:eastAsia="en-GB"/>
              </w:rPr>
              <w:t>2022-12</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061580E1" w14:textId="4101F043" w:rsidR="00BA64ED" w:rsidRDefault="00BA64ED" w:rsidP="00BA64ED">
            <w:pPr>
              <w:keepNext/>
              <w:keepLines/>
              <w:spacing w:after="0"/>
              <w:jc w:val="center"/>
              <w:rPr>
                <w:rFonts w:ascii="Arial" w:hAnsi="Arial"/>
                <w:sz w:val="16"/>
                <w:szCs w:val="16"/>
                <w:lang w:eastAsia="en-GB"/>
              </w:rPr>
            </w:pPr>
            <w:r>
              <w:rPr>
                <w:rFonts w:ascii="Arial" w:hAnsi="Arial"/>
                <w:sz w:val="16"/>
                <w:szCs w:val="16"/>
                <w:lang w:eastAsia="en-GB"/>
              </w:rPr>
              <w:t>RAN#98-e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1FDE84C" w14:textId="070F9580" w:rsidR="00BA64ED" w:rsidRPr="00566D39" w:rsidRDefault="00BA64ED" w:rsidP="00BA64ED">
            <w:pPr>
              <w:keepNext/>
              <w:keepLines/>
              <w:spacing w:after="0"/>
              <w:jc w:val="center"/>
              <w:rPr>
                <w:rFonts w:ascii="Arial" w:hAnsi="Arial" w:cs="Arial"/>
                <w:sz w:val="16"/>
                <w:szCs w:val="16"/>
                <w:lang w:eastAsia="ja-JP"/>
              </w:rPr>
            </w:pPr>
            <w:r w:rsidRPr="00BA64ED">
              <w:rPr>
                <w:rFonts w:ascii="Arial" w:hAnsi="Arial" w:cs="Arial"/>
                <w:sz w:val="16"/>
                <w:szCs w:val="16"/>
                <w:lang w:eastAsia="ja-JP"/>
              </w:rPr>
              <w:t>RP-223306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C553B3" w14:textId="52AA68BB" w:rsidR="00BA64ED" w:rsidRDefault="00BA64ED" w:rsidP="00BA64ED">
            <w:pPr>
              <w:keepNext/>
              <w:keepLines/>
              <w:spacing w:after="0"/>
              <w:rPr>
                <w:rFonts w:ascii="Arial" w:hAnsi="Arial"/>
                <w:sz w:val="16"/>
                <w:szCs w:val="16"/>
                <w:lang w:eastAsia="en-GB"/>
              </w:rPr>
            </w:pPr>
            <w:r>
              <w:rPr>
                <w:rFonts w:ascii="Arial" w:hAnsi="Arial"/>
                <w:sz w:val="16"/>
                <w:szCs w:val="16"/>
                <w:lang w:eastAsia="en-GB"/>
              </w:rPr>
              <w:t>0005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128B453" w14:textId="7D855854" w:rsidR="00BA64ED" w:rsidRDefault="00BA64ED" w:rsidP="00BA64ED">
            <w:pPr>
              <w:keepNext/>
              <w:keepLines/>
              <w:spacing w:after="0"/>
              <w:jc w:val="center"/>
              <w:rPr>
                <w:rFonts w:ascii="Arial" w:hAnsi="Arial"/>
                <w:sz w:val="16"/>
                <w:szCs w:val="16"/>
                <w:lang w:eastAsia="en-GB"/>
              </w:rPr>
            </w:pPr>
            <w:r>
              <w:rPr>
                <w:rFonts w:ascii="Arial" w:hAnsi="Arial"/>
                <w:sz w:val="16"/>
                <w:szCs w:val="16"/>
                <w:lang w:eastAsia="en-GB"/>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19AAAC3" w14:textId="524D5518" w:rsidR="00BA64ED" w:rsidRDefault="00BA64ED" w:rsidP="00BA64ED">
            <w:pPr>
              <w:keepNext/>
              <w:keepLines/>
              <w:spacing w:after="0"/>
              <w:jc w:val="center"/>
              <w:rPr>
                <w:rFonts w:ascii="Arial" w:hAnsi="Arial"/>
                <w:sz w:val="16"/>
                <w:szCs w:val="16"/>
                <w:lang w:eastAsia="en-GB"/>
              </w:rPr>
            </w:pPr>
            <w:r>
              <w:rPr>
                <w:rFonts w:ascii="Arial" w:hAnsi="Arial"/>
                <w:sz w:val="16"/>
                <w:szCs w:val="16"/>
                <w:lang w:eastAsia="en-GB"/>
              </w:rPr>
              <w:t>F</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1595C489" w14:textId="6AF8281A" w:rsidR="00BA64ED" w:rsidRPr="00CA50F7" w:rsidRDefault="00BA64ED" w:rsidP="00BA64ED">
            <w:pPr>
              <w:pStyle w:val="TAL"/>
              <w:rPr>
                <w:sz w:val="16"/>
                <w:szCs w:val="16"/>
              </w:rPr>
            </w:pPr>
            <w:r w:rsidRPr="00BA64ED">
              <w:rPr>
                <w:sz w:val="16"/>
                <w:szCs w:val="16"/>
              </w:rPr>
              <w:t>CR: 0005 Doppler test conditions for RF requirements 38.101-5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A174C1" w14:textId="28B47D21" w:rsidR="00BA64ED" w:rsidRDefault="00BA64ED" w:rsidP="00BA64ED">
            <w:pPr>
              <w:keepNext/>
              <w:keepLines/>
              <w:spacing w:after="0"/>
              <w:jc w:val="center"/>
              <w:rPr>
                <w:rFonts w:ascii="Arial" w:hAnsi="Arial"/>
                <w:sz w:val="16"/>
                <w:szCs w:val="16"/>
              </w:rPr>
            </w:pPr>
            <w:r>
              <w:rPr>
                <w:rFonts w:ascii="Arial" w:hAnsi="Arial"/>
                <w:sz w:val="16"/>
                <w:szCs w:val="16"/>
              </w:rPr>
              <w:t>17.2.0</w:t>
            </w:r>
          </w:p>
        </w:tc>
      </w:tr>
      <w:tr w:rsidR="00566D39" w:rsidRPr="002D5F79" w14:paraId="07E7674A" w14:textId="77777777" w:rsidTr="00566D39">
        <w:tc>
          <w:tcPr>
            <w:tcW w:w="801" w:type="dxa"/>
            <w:tcBorders>
              <w:top w:val="single" w:sz="6" w:space="0" w:color="auto"/>
              <w:left w:val="single" w:sz="6" w:space="0" w:color="auto"/>
              <w:bottom w:val="single" w:sz="6" w:space="0" w:color="auto"/>
              <w:right w:val="single" w:sz="6" w:space="0" w:color="auto"/>
            </w:tcBorders>
            <w:shd w:val="solid" w:color="FFFFFF" w:fill="auto"/>
          </w:tcPr>
          <w:p w14:paraId="42FF67D6" w14:textId="4AB27A3C" w:rsidR="00566D39" w:rsidRDefault="00566D39" w:rsidP="00787261">
            <w:pPr>
              <w:keepNext/>
              <w:keepLines/>
              <w:spacing w:after="0"/>
              <w:jc w:val="center"/>
              <w:rPr>
                <w:rFonts w:ascii="Arial" w:hAnsi="Arial"/>
                <w:sz w:val="16"/>
                <w:szCs w:val="16"/>
                <w:lang w:eastAsia="en-GB"/>
              </w:rPr>
            </w:pPr>
            <w:r>
              <w:rPr>
                <w:rFonts w:ascii="Arial" w:hAnsi="Arial"/>
                <w:sz w:val="16"/>
                <w:szCs w:val="16"/>
                <w:lang w:eastAsia="en-GB"/>
              </w:rPr>
              <w:t>2022-12</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5B3F4618" w14:textId="403B9CEF" w:rsidR="00566D39" w:rsidRDefault="00566D39" w:rsidP="00787261">
            <w:pPr>
              <w:keepNext/>
              <w:keepLines/>
              <w:spacing w:after="0"/>
              <w:jc w:val="center"/>
              <w:rPr>
                <w:rFonts w:ascii="Arial" w:hAnsi="Arial"/>
                <w:sz w:val="16"/>
                <w:szCs w:val="16"/>
                <w:lang w:eastAsia="en-GB"/>
              </w:rPr>
            </w:pPr>
            <w:r>
              <w:rPr>
                <w:rFonts w:ascii="Arial" w:hAnsi="Arial"/>
                <w:sz w:val="16"/>
                <w:szCs w:val="16"/>
                <w:lang w:eastAsia="en-GB"/>
              </w:rPr>
              <w:t>RAN#98-e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5710041" w14:textId="7AC883B1" w:rsidR="00566D39" w:rsidRPr="004C7326" w:rsidRDefault="00566D39" w:rsidP="00787261">
            <w:pPr>
              <w:keepNext/>
              <w:keepLines/>
              <w:spacing w:after="0"/>
              <w:jc w:val="center"/>
              <w:rPr>
                <w:rFonts w:ascii="Arial" w:hAnsi="Arial" w:cs="Arial"/>
                <w:sz w:val="16"/>
                <w:szCs w:val="16"/>
                <w:lang w:eastAsia="ja-JP"/>
              </w:rPr>
            </w:pPr>
            <w:r w:rsidRPr="00566D39">
              <w:rPr>
                <w:rFonts w:ascii="Arial" w:hAnsi="Arial" w:cs="Arial"/>
                <w:sz w:val="16"/>
                <w:szCs w:val="16"/>
                <w:lang w:eastAsia="ja-JP"/>
              </w:rPr>
              <w:t>RP-223306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2388EA" w14:textId="0D9DF89E" w:rsidR="00566D39" w:rsidRDefault="00566D39" w:rsidP="00787261">
            <w:pPr>
              <w:keepNext/>
              <w:keepLines/>
              <w:spacing w:after="0"/>
              <w:rPr>
                <w:rFonts w:ascii="Arial" w:hAnsi="Arial"/>
                <w:sz w:val="16"/>
                <w:szCs w:val="16"/>
                <w:lang w:eastAsia="en-GB"/>
              </w:rPr>
            </w:pPr>
            <w:r>
              <w:rPr>
                <w:rFonts w:ascii="Arial" w:hAnsi="Arial"/>
                <w:sz w:val="16"/>
                <w:szCs w:val="16"/>
                <w:lang w:eastAsia="en-GB"/>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D4867E7" w14:textId="77777777" w:rsidR="00566D39" w:rsidRDefault="00566D39" w:rsidP="00787261">
            <w:pPr>
              <w:keepNext/>
              <w:keepLines/>
              <w:spacing w:after="0"/>
              <w:jc w:val="center"/>
              <w:rPr>
                <w:rFonts w:ascii="Arial" w:hAnsi="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DC6DC29" w14:textId="01320AD2" w:rsidR="00566D39" w:rsidRDefault="00566D39" w:rsidP="00787261">
            <w:pPr>
              <w:keepNext/>
              <w:keepLines/>
              <w:spacing w:after="0"/>
              <w:jc w:val="center"/>
              <w:rPr>
                <w:rFonts w:ascii="Arial" w:hAnsi="Arial"/>
                <w:sz w:val="16"/>
                <w:szCs w:val="16"/>
                <w:lang w:eastAsia="en-GB"/>
              </w:rPr>
            </w:pPr>
            <w:r>
              <w:rPr>
                <w:rFonts w:ascii="Arial" w:hAnsi="Arial"/>
                <w:sz w:val="16"/>
                <w:szCs w:val="16"/>
                <w:lang w:eastAsia="en-GB"/>
              </w:rPr>
              <w:t>F</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50F90987" w14:textId="477854BE" w:rsidR="00566D39" w:rsidRPr="00CA50F7" w:rsidRDefault="00566D39" w:rsidP="00CA50F7">
            <w:pPr>
              <w:pStyle w:val="TAL"/>
              <w:rPr>
                <w:sz w:val="16"/>
                <w:szCs w:val="16"/>
              </w:rPr>
            </w:pPr>
            <w:r w:rsidRPr="00CA50F7">
              <w:rPr>
                <w:sz w:val="16"/>
                <w:szCs w:val="16"/>
              </w:rPr>
              <w:t>CR to 38.101-5: Corrections on section 5.3.3 for NTN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EF6AF6" w14:textId="4492ACEC" w:rsidR="00566D39" w:rsidRDefault="00566D39" w:rsidP="00787261">
            <w:pPr>
              <w:keepNext/>
              <w:keepLines/>
              <w:spacing w:after="0"/>
              <w:jc w:val="center"/>
              <w:rPr>
                <w:rFonts w:ascii="Arial" w:hAnsi="Arial"/>
                <w:sz w:val="16"/>
                <w:szCs w:val="16"/>
              </w:rPr>
            </w:pPr>
            <w:r>
              <w:rPr>
                <w:rFonts w:ascii="Arial" w:hAnsi="Arial"/>
                <w:sz w:val="16"/>
                <w:szCs w:val="16"/>
              </w:rPr>
              <w:t>17.2.0</w:t>
            </w:r>
          </w:p>
        </w:tc>
      </w:tr>
      <w:tr w:rsidR="00566D39" w:rsidRPr="002D5F79" w14:paraId="1EE44131" w14:textId="77777777" w:rsidTr="00566D39">
        <w:tc>
          <w:tcPr>
            <w:tcW w:w="801" w:type="dxa"/>
            <w:tcBorders>
              <w:top w:val="single" w:sz="6" w:space="0" w:color="auto"/>
              <w:left w:val="single" w:sz="6" w:space="0" w:color="auto"/>
              <w:bottom w:val="single" w:sz="6" w:space="0" w:color="auto"/>
              <w:right w:val="single" w:sz="6" w:space="0" w:color="auto"/>
            </w:tcBorders>
            <w:shd w:val="solid" w:color="FFFFFF" w:fill="auto"/>
          </w:tcPr>
          <w:p w14:paraId="387C5CE0" w14:textId="4C14E53F" w:rsidR="00566D39" w:rsidRDefault="00566D39" w:rsidP="00566D39">
            <w:pPr>
              <w:keepNext/>
              <w:keepLines/>
              <w:spacing w:after="0"/>
              <w:jc w:val="center"/>
              <w:rPr>
                <w:rFonts w:ascii="Arial" w:hAnsi="Arial"/>
                <w:sz w:val="16"/>
                <w:szCs w:val="16"/>
                <w:lang w:eastAsia="en-GB"/>
              </w:rPr>
            </w:pPr>
            <w:r>
              <w:rPr>
                <w:rFonts w:ascii="Arial" w:hAnsi="Arial"/>
                <w:sz w:val="16"/>
                <w:szCs w:val="16"/>
                <w:lang w:eastAsia="en-GB"/>
              </w:rPr>
              <w:t>2022-12</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1603C1B6" w14:textId="58AB8B89" w:rsidR="00566D39" w:rsidRDefault="00566D39" w:rsidP="00566D39">
            <w:pPr>
              <w:keepNext/>
              <w:keepLines/>
              <w:spacing w:after="0"/>
              <w:jc w:val="center"/>
              <w:rPr>
                <w:rFonts w:ascii="Arial" w:hAnsi="Arial"/>
                <w:sz w:val="16"/>
                <w:szCs w:val="16"/>
                <w:lang w:eastAsia="en-GB"/>
              </w:rPr>
            </w:pPr>
            <w:r>
              <w:rPr>
                <w:rFonts w:ascii="Arial" w:hAnsi="Arial"/>
                <w:sz w:val="16"/>
                <w:szCs w:val="16"/>
                <w:lang w:eastAsia="en-GB"/>
              </w:rPr>
              <w:t>RAN#98-e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92B2FC5" w14:textId="53FE2A84" w:rsidR="00566D39" w:rsidRPr="004C7326" w:rsidRDefault="00566D39" w:rsidP="00566D39">
            <w:pPr>
              <w:keepNext/>
              <w:keepLines/>
              <w:spacing w:after="0"/>
              <w:jc w:val="center"/>
              <w:rPr>
                <w:rFonts w:ascii="Arial" w:hAnsi="Arial" w:cs="Arial"/>
                <w:sz w:val="16"/>
                <w:szCs w:val="16"/>
                <w:lang w:eastAsia="ja-JP"/>
              </w:rPr>
            </w:pPr>
            <w:r w:rsidRPr="00566D39">
              <w:rPr>
                <w:rFonts w:ascii="Arial" w:hAnsi="Arial" w:cs="Arial"/>
                <w:sz w:val="16"/>
                <w:szCs w:val="16"/>
                <w:lang w:eastAsia="ja-JP"/>
              </w:rPr>
              <w:t>RP-223311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D46B6F" w14:textId="13E8B6E5" w:rsidR="00566D39" w:rsidRDefault="00566D39" w:rsidP="00566D39">
            <w:pPr>
              <w:keepNext/>
              <w:keepLines/>
              <w:spacing w:after="0"/>
              <w:rPr>
                <w:rFonts w:ascii="Arial" w:hAnsi="Arial"/>
                <w:sz w:val="16"/>
                <w:szCs w:val="16"/>
                <w:lang w:eastAsia="en-GB"/>
              </w:rPr>
            </w:pPr>
            <w:r>
              <w:rPr>
                <w:rFonts w:ascii="Arial" w:hAnsi="Arial"/>
                <w:sz w:val="16"/>
                <w:szCs w:val="16"/>
                <w:lang w:eastAsia="en-GB"/>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82A7D7C" w14:textId="6B78F84C" w:rsidR="00566D39" w:rsidRDefault="00566D39" w:rsidP="00566D39">
            <w:pPr>
              <w:keepNext/>
              <w:keepLines/>
              <w:spacing w:after="0"/>
              <w:jc w:val="center"/>
              <w:rPr>
                <w:rFonts w:ascii="Arial" w:hAnsi="Arial"/>
                <w:sz w:val="16"/>
                <w:szCs w:val="16"/>
                <w:lang w:eastAsia="en-GB"/>
              </w:rPr>
            </w:pPr>
            <w:r>
              <w:rPr>
                <w:rFonts w:ascii="Arial" w:hAnsi="Arial"/>
                <w:sz w:val="16"/>
                <w:szCs w:val="16"/>
                <w:lang w:eastAsia="en-GB"/>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11CB0C6" w14:textId="3BE7097B" w:rsidR="00566D39" w:rsidRDefault="00566D39" w:rsidP="00566D39">
            <w:pPr>
              <w:keepNext/>
              <w:keepLines/>
              <w:spacing w:after="0"/>
              <w:jc w:val="center"/>
              <w:rPr>
                <w:rFonts w:ascii="Arial" w:hAnsi="Arial"/>
                <w:sz w:val="16"/>
                <w:szCs w:val="16"/>
                <w:lang w:eastAsia="en-GB"/>
              </w:rPr>
            </w:pPr>
            <w:r>
              <w:rPr>
                <w:rFonts w:ascii="Arial" w:hAnsi="Arial"/>
                <w:sz w:val="16"/>
                <w:szCs w:val="16"/>
                <w:lang w:eastAsia="en-GB"/>
              </w:rPr>
              <w:t>F</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24B674A6" w14:textId="77206DC2" w:rsidR="00566D39" w:rsidRPr="00566D39" w:rsidRDefault="00566D39" w:rsidP="00566D39">
            <w:pPr>
              <w:pStyle w:val="TAL"/>
              <w:rPr>
                <w:sz w:val="16"/>
                <w:szCs w:val="16"/>
              </w:rPr>
            </w:pPr>
            <w:r w:rsidRPr="00566D39">
              <w:rPr>
                <w:sz w:val="16"/>
                <w:szCs w:val="16"/>
              </w:rPr>
              <w:t>CR to 38.101-5 for NTN UE RF requirements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A5BA2F" w14:textId="31EA19FB" w:rsidR="00566D39" w:rsidRDefault="00566D39" w:rsidP="00566D39">
            <w:pPr>
              <w:keepNext/>
              <w:keepLines/>
              <w:spacing w:after="0"/>
              <w:jc w:val="center"/>
              <w:rPr>
                <w:rFonts w:ascii="Arial" w:hAnsi="Arial"/>
                <w:sz w:val="16"/>
                <w:szCs w:val="16"/>
              </w:rPr>
            </w:pPr>
            <w:r>
              <w:rPr>
                <w:rFonts w:ascii="Arial" w:hAnsi="Arial"/>
                <w:sz w:val="16"/>
                <w:szCs w:val="16"/>
              </w:rPr>
              <w:t>17.2.0</w:t>
            </w:r>
          </w:p>
        </w:tc>
      </w:tr>
      <w:tr w:rsidR="00566D39" w:rsidRPr="002D5F79" w14:paraId="6485F444" w14:textId="77777777" w:rsidTr="00566D39">
        <w:tc>
          <w:tcPr>
            <w:tcW w:w="801" w:type="dxa"/>
            <w:tcBorders>
              <w:top w:val="single" w:sz="6" w:space="0" w:color="auto"/>
              <w:left w:val="single" w:sz="6" w:space="0" w:color="auto"/>
              <w:bottom w:val="single" w:sz="6" w:space="0" w:color="auto"/>
              <w:right w:val="single" w:sz="6" w:space="0" w:color="auto"/>
            </w:tcBorders>
            <w:shd w:val="solid" w:color="FFFFFF" w:fill="auto"/>
          </w:tcPr>
          <w:p w14:paraId="35A5BD68" w14:textId="0BC8FB99" w:rsidR="00566D39" w:rsidRDefault="00566D39" w:rsidP="00566D39">
            <w:pPr>
              <w:keepNext/>
              <w:keepLines/>
              <w:spacing w:after="0"/>
              <w:jc w:val="center"/>
              <w:rPr>
                <w:rFonts w:ascii="Arial" w:hAnsi="Arial"/>
                <w:sz w:val="16"/>
                <w:szCs w:val="16"/>
                <w:lang w:eastAsia="en-GB"/>
              </w:rPr>
            </w:pPr>
            <w:r>
              <w:rPr>
                <w:rFonts w:ascii="Arial" w:hAnsi="Arial"/>
                <w:sz w:val="16"/>
                <w:szCs w:val="16"/>
                <w:lang w:eastAsia="en-GB"/>
              </w:rPr>
              <w:t>2022-12</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326018FF" w14:textId="3868C63E" w:rsidR="00566D39" w:rsidRDefault="00566D39" w:rsidP="00566D39">
            <w:pPr>
              <w:keepNext/>
              <w:keepLines/>
              <w:spacing w:after="0"/>
              <w:jc w:val="center"/>
              <w:rPr>
                <w:rFonts w:ascii="Arial" w:hAnsi="Arial"/>
                <w:sz w:val="16"/>
                <w:szCs w:val="16"/>
                <w:lang w:eastAsia="en-GB"/>
              </w:rPr>
            </w:pPr>
            <w:r>
              <w:rPr>
                <w:rFonts w:ascii="Arial" w:hAnsi="Arial"/>
                <w:sz w:val="16"/>
                <w:szCs w:val="16"/>
                <w:lang w:eastAsia="en-GB"/>
              </w:rPr>
              <w:t>RAN#98-e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BABBCCA" w14:textId="76053C16" w:rsidR="00566D39" w:rsidRPr="004C7326" w:rsidRDefault="00566D39" w:rsidP="00566D39">
            <w:pPr>
              <w:keepNext/>
              <w:keepLines/>
              <w:spacing w:after="0"/>
              <w:jc w:val="center"/>
              <w:rPr>
                <w:rFonts w:ascii="Arial" w:hAnsi="Arial" w:cs="Arial"/>
                <w:sz w:val="16"/>
                <w:szCs w:val="16"/>
                <w:lang w:eastAsia="ja-JP"/>
              </w:rPr>
            </w:pPr>
            <w:r w:rsidRPr="00566D39">
              <w:rPr>
                <w:rFonts w:ascii="Arial" w:hAnsi="Arial" w:cs="Arial"/>
                <w:sz w:val="16"/>
                <w:szCs w:val="16"/>
                <w:lang w:eastAsia="ja-JP"/>
              </w:rPr>
              <w:t>RP-223309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76562A" w14:textId="07FDB734" w:rsidR="00566D39" w:rsidRDefault="00566D39" w:rsidP="00566D39">
            <w:pPr>
              <w:keepNext/>
              <w:keepLines/>
              <w:spacing w:after="0"/>
              <w:rPr>
                <w:rFonts w:ascii="Arial" w:hAnsi="Arial"/>
                <w:sz w:val="16"/>
                <w:szCs w:val="16"/>
                <w:lang w:eastAsia="en-GB"/>
              </w:rPr>
            </w:pPr>
            <w:r>
              <w:rPr>
                <w:rFonts w:ascii="Arial" w:hAnsi="Arial"/>
                <w:sz w:val="16"/>
                <w:szCs w:val="16"/>
                <w:lang w:eastAsia="en-GB"/>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4D47FB8" w14:textId="77777777" w:rsidR="00566D39" w:rsidRDefault="00566D39" w:rsidP="00566D39">
            <w:pPr>
              <w:keepNext/>
              <w:keepLines/>
              <w:spacing w:after="0"/>
              <w:jc w:val="center"/>
              <w:rPr>
                <w:rFonts w:ascii="Arial" w:hAnsi="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734966D" w14:textId="116E33F3" w:rsidR="00566D39" w:rsidRDefault="00566D39" w:rsidP="00566D39">
            <w:pPr>
              <w:keepNext/>
              <w:keepLines/>
              <w:spacing w:after="0"/>
              <w:jc w:val="center"/>
              <w:rPr>
                <w:rFonts w:ascii="Arial" w:hAnsi="Arial"/>
                <w:sz w:val="16"/>
                <w:szCs w:val="16"/>
                <w:lang w:eastAsia="en-GB"/>
              </w:rPr>
            </w:pPr>
            <w:r>
              <w:rPr>
                <w:rFonts w:ascii="Arial" w:hAnsi="Arial"/>
                <w:sz w:val="16"/>
                <w:szCs w:val="16"/>
                <w:lang w:eastAsia="en-GB"/>
              </w:rPr>
              <w:t>F</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177BB29C" w14:textId="321F9A99" w:rsidR="00566D39" w:rsidRPr="00566D39" w:rsidRDefault="00566D39" w:rsidP="00566D39">
            <w:pPr>
              <w:pStyle w:val="TAL"/>
              <w:rPr>
                <w:sz w:val="16"/>
                <w:szCs w:val="16"/>
              </w:rPr>
            </w:pPr>
            <w:r w:rsidRPr="00566D39">
              <w:rPr>
                <w:sz w:val="16"/>
                <w:szCs w:val="16"/>
              </w:rPr>
              <w:t>CR addition of protection for n100 and n101 into 38.101-5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7FCA6F" w14:textId="6E851E7B" w:rsidR="00566D39" w:rsidRDefault="00566D39" w:rsidP="00566D39">
            <w:pPr>
              <w:keepNext/>
              <w:keepLines/>
              <w:spacing w:after="0"/>
              <w:jc w:val="center"/>
              <w:rPr>
                <w:rFonts w:ascii="Arial" w:hAnsi="Arial"/>
                <w:sz w:val="16"/>
                <w:szCs w:val="16"/>
              </w:rPr>
            </w:pPr>
            <w:r>
              <w:rPr>
                <w:rFonts w:ascii="Arial" w:hAnsi="Arial"/>
                <w:sz w:val="16"/>
                <w:szCs w:val="16"/>
              </w:rPr>
              <w:t>17.2.0</w:t>
            </w:r>
          </w:p>
        </w:tc>
      </w:tr>
      <w:tr w:rsidR="00566D39" w:rsidRPr="002D5F79" w14:paraId="0BF72C33" w14:textId="77777777" w:rsidTr="00566D39">
        <w:tc>
          <w:tcPr>
            <w:tcW w:w="801" w:type="dxa"/>
            <w:tcBorders>
              <w:top w:val="single" w:sz="6" w:space="0" w:color="auto"/>
              <w:left w:val="single" w:sz="6" w:space="0" w:color="auto"/>
              <w:bottom w:val="single" w:sz="6" w:space="0" w:color="auto"/>
              <w:right w:val="single" w:sz="6" w:space="0" w:color="auto"/>
            </w:tcBorders>
            <w:shd w:val="solid" w:color="FFFFFF" w:fill="auto"/>
          </w:tcPr>
          <w:p w14:paraId="585DDB7D" w14:textId="03C5E2A2" w:rsidR="00566D39" w:rsidRDefault="00566D39" w:rsidP="00566D39">
            <w:pPr>
              <w:keepNext/>
              <w:keepLines/>
              <w:spacing w:after="0"/>
              <w:jc w:val="center"/>
              <w:rPr>
                <w:rFonts w:ascii="Arial" w:hAnsi="Arial"/>
                <w:sz w:val="16"/>
                <w:szCs w:val="16"/>
                <w:lang w:eastAsia="en-GB"/>
              </w:rPr>
            </w:pPr>
            <w:r>
              <w:rPr>
                <w:rFonts w:ascii="Arial" w:hAnsi="Arial"/>
                <w:sz w:val="16"/>
                <w:szCs w:val="16"/>
                <w:lang w:eastAsia="en-GB"/>
              </w:rPr>
              <w:t>2022-12</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23BA23BA" w14:textId="59940617" w:rsidR="00566D39" w:rsidRDefault="00566D39" w:rsidP="00566D39">
            <w:pPr>
              <w:keepNext/>
              <w:keepLines/>
              <w:spacing w:after="0"/>
              <w:jc w:val="center"/>
              <w:rPr>
                <w:rFonts w:ascii="Arial" w:hAnsi="Arial"/>
                <w:sz w:val="16"/>
                <w:szCs w:val="16"/>
                <w:lang w:eastAsia="en-GB"/>
              </w:rPr>
            </w:pPr>
            <w:r>
              <w:rPr>
                <w:rFonts w:ascii="Arial" w:hAnsi="Arial"/>
                <w:sz w:val="16"/>
                <w:szCs w:val="16"/>
                <w:lang w:eastAsia="en-GB"/>
              </w:rPr>
              <w:t>RAN#98-e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6F95DD4" w14:textId="2E0FEC32" w:rsidR="00566D39" w:rsidRPr="004C7326" w:rsidRDefault="00566D39" w:rsidP="00566D39">
            <w:pPr>
              <w:keepNext/>
              <w:keepLines/>
              <w:spacing w:after="0"/>
              <w:jc w:val="center"/>
              <w:rPr>
                <w:rFonts w:ascii="Arial" w:hAnsi="Arial" w:cs="Arial"/>
                <w:sz w:val="16"/>
                <w:szCs w:val="16"/>
                <w:lang w:eastAsia="ja-JP"/>
              </w:rPr>
            </w:pPr>
            <w:r w:rsidRPr="00566D39">
              <w:rPr>
                <w:rFonts w:ascii="Arial" w:hAnsi="Arial" w:cs="Arial"/>
                <w:sz w:val="16"/>
                <w:szCs w:val="16"/>
                <w:lang w:eastAsia="ja-JP"/>
              </w:rPr>
              <w:t>RP-223311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915DE4" w14:textId="400F6B20" w:rsidR="00566D39" w:rsidRDefault="00566D39" w:rsidP="00566D39">
            <w:pPr>
              <w:keepNext/>
              <w:keepLines/>
              <w:spacing w:after="0"/>
              <w:rPr>
                <w:rFonts w:ascii="Arial" w:hAnsi="Arial"/>
                <w:sz w:val="16"/>
                <w:szCs w:val="16"/>
                <w:lang w:eastAsia="en-GB"/>
              </w:rPr>
            </w:pPr>
            <w:r>
              <w:rPr>
                <w:rFonts w:ascii="Arial" w:hAnsi="Arial"/>
                <w:sz w:val="16"/>
                <w:szCs w:val="16"/>
                <w:lang w:eastAsia="en-GB"/>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ECBBF6E" w14:textId="77777777" w:rsidR="00566D39" w:rsidRDefault="00566D39" w:rsidP="00566D39">
            <w:pPr>
              <w:keepNext/>
              <w:keepLines/>
              <w:spacing w:after="0"/>
              <w:jc w:val="center"/>
              <w:rPr>
                <w:rFonts w:ascii="Arial" w:hAnsi="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97BC35E" w14:textId="7F4B955A" w:rsidR="00566D39" w:rsidRDefault="00566D39" w:rsidP="00566D39">
            <w:pPr>
              <w:keepNext/>
              <w:keepLines/>
              <w:spacing w:after="0"/>
              <w:jc w:val="center"/>
              <w:rPr>
                <w:rFonts w:ascii="Arial" w:hAnsi="Arial"/>
                <w:sz w:val="16"/>
                <w:szCs w:val="16"/>
                <w:lang w:eastAsia="en-GB"/>
              </w:rPr>
            </w:pPr>
            <w:r>
              <w:rPr>
                <w:rFonts w:ascii="Arial" w:hAnsi="Arial"/>
                <w:sz w:val="16"/>
                <w:szCs w:val="16"/>
                <w:lang w:eastAsia="en-GB"/>
              </w:rPr>
              <w:t>F</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0C02AFEA" w14:textId="017AA173" w:rsidR="00566D39" w:rsidRPr="00566D39" w:rsidRDefault="00566D39" w:rsidP="00566D39">
            <w:pPr>
              <w:pStyle w:val="TAL"/>
              <w:rPr>
                <w:sz w:val="16"/>
                <w:szCs w:val="16"/>
              </w:rPr>
            </w:pPr>
            <w:r w:rsidRPr="00566D39">
              <w:rPr>
                <w:sz w:val="16"/>
                <w:szCs w:val="16"/>
              </w:rPr>
              <w:t>CR to 38.101-5: Corrections on reference for NTN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23516A" w14:textId="234D808F" w:rsidR="00566D39" w:rsidRDefault="00566D39" w:rsidP="00566D39">
            <w:pPr>
              <w:keepNext/>
              <w:keepLines/>
              <w:spacing w:after="0"/>
              <w:jc w:val="center"/>
              <w:rPr>
                <w:rFonts w:ascii="Arial" w:hAnsi="Arial"/>
                <w:sz w:val="16"/>
                <w:szCs w:val="16"/>
              </w:rPr>
            </w:pPr>
            <w:r>
              <w:rPr>
                <w:rFonts w:ascii="Arial" w:hAnsi="Arial"/>
                <w:sz w:val="16"/>
                <w:szCs w:val="16"/>
              </w:rPr>
              <w:t>17.2.0</w:t>
            </w:r>
          </w:p>
        </w:tc>
      </w:tr>
      <w:tr w:rsidR="00566D39" w:rsidRPr="002D5F79" w14:paraId="71FEB3A1" w14:textId="77777777" w:rsidTr="00566D39">
        <w:tc>
          <w:tcPr>
            <w:tcW w:w="801" w:type="dxa"/>
            <w:tcBorders>
              <w:top w:val="single" w:sz="6" w:space="0" w:color="auto"/>
              <w:left w:val="single" w:sz="6" w:space="0" w:color="auto"/>
              <w:bottom w:val="single" w:sz="6" w:space="0" w:color="auto"/>
              <w:right w:val="single" w:sz="6" w:space="0" w:color="auto"/>
            </w:tcBorders>
            <w:shd w:val="solid" w:color="FFFFFF" w:fill="auto"/>
          </w:tcPr>
          <w:p w14:paraId="24674817" w14:textId="3C3D1671" w:rsidR="00566D39" w:rsidRDefault="00566D39" w:rsidP="00566D39">
            <w:pPr>
              <w:keepNext/>
              <w:keepLines/>
              <w:spacing w:after="0"/>
              <w:jc w:val="center"/>
              <w:rPr>
                <w:rFonts w:ascii="Arial" w:hAnsi="Arial"/>
                <w:sz w:val="16"/>
                <w:szCs w:val="16"/>
                <w:lang w:eastAsia="en-GB"/>
              </w:rPr>
            </w:pPr>
            <w:r>
              <w:rPr>
                <w:rFonts w:ascii="Arial" w:hAnsi="Arial"/>
                <w:sz w:val="16"/>
                <w:szCs w:val="16"/>
                <w:lang w:eastAsia="en-GB"/>
              </w:rPr>
              <w:t>2022-12</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2945709A" w14:textId="0E92BB94" w:rsidR="00566D39" w:rsidRDefault="00566D39" w:rsidP="00566D39">
            <w:pPr>
              <w:keepNext/>
              <w:keepLines/>
              <w:spacing w:after="0"/>
              <w:jc w:val="center"/>
              <w:rPr>
                <w:rFonts w:ascii="Arial" w:hAnsi="Arial"/>
                <w:sz w:val="16"/>
                <w:szCs w:val="16"/>
                <w:lang w:eastAsia="en-GB"/>
              </w:rPr>
            </w:pPr>
            <w:r>
              <w:rPr>
                <w:rFonts w:ascii="Arial" w:hAnsi="Arial"/>
                <w:sz w:val="16"/>
                <w:szCs w:val="16"/>
                <w:lang w:eastAsia="en-GB"/>
              </w:rPr>
              <w:t>RAN#98-e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7FD7A0B" w14:textId="26EDCB62" w:rsidR="00566D39" w:rsidRPr="004C7326" w:rsidRDefault="00566D39" w:rsidP="00566D39">
            <w:pPr>
              <w:keepNext/>
              <w:keepLines/>
              <w:spacing w:after="0"/>
              <w:jc w:val="center"/>
              <w:rPr>
                <w:rFonts w:ascii="Arial" w:hAnsi="Arial" w:cs="Arial"/>
                <w:sz w:val="16"/>
                <w:szCs w:val="16"/>
                <w:lang w:eastAsia="ja-JP"/>
              </w:rPr>
            </w:pPr>
            <w:r w:rsidRPr="00566D39">
              <w:rPr>
                <w:rFonts w:ascii="Arial" w:hAnsi="Arial" w:cs="Arial"/>
                <w:sz w:val="16"/>
                <w:szCs w:val="16"/>
                <w:lang w:eastAsia="ja-JP"/>
              </w:rPr>
              <w:t>RP-223303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3FD762" w14:textId="51A6C731" w:rsidR="00566D39" w:rsidRDefault="00566D39" w:rsidP="00566D39">
            <w:pPr>
              <w:keepNext/>
              <w:keepLines/>
              <w:spacing w:after="0"/>
              <w:rPr>
                <w:rFonts w:ascii="Arial" w:hAnsi="Arial"/>
                <w:sz w:val="16"/>
                <w:szCs w:val="16"/>
                <w:lang w:eastAsia="en-GB"/>
              </w:rPr>
            </w:pPr>
            <w:r>
              <w:rPr>
                <w:rFonts w:ascii="Arial" w:hAnsi="Arial"/>
                <w:sz w:val="16"/>
                <w:szCs w:val="16"/>
                <w:lang w:eastAsia="en-GB"/>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63686D8" w14:textId="77777777" w:rsidR="00566D39" w:rsidRDefault="00566D39" w:rsidP="00566D39">
            <w:pPr>
              <w:keepNext/>
              <w:keepLines/>
              <w:spacing w:after="0"/>
              <w:jc w:val="center"/>
              <w:rPr>
                <w:rFonts w:ascii="Arial" w:hAnsi="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4DFE7CF" w14:textId="196B6B36" w:rsidR="00566D39" w:rsidRDefault="00566D39" w:rsidP="00566D39">
            <w:pPr>
              <w:keepNext/>
              <w:keepLines/>
              <w:spacing w:after="0"/>
              <w:jc w:val="center"/>
              <w:rPr>
                <w:rFonts w:ascii="Arial" w:hAnsi="Arial"/>
                <w:sz w:val="16"/>
                <w:szCs w:val="16"/>
                <w:lang w:eastAsia="en-GB"/>
              </w:rPr>
            </w:pPr>
            <w:r>
              <w:rPr>
                <w:rFonts w:ascii="Arial" w:hAnsi="Arial"/>
                <w:sz w:val="16"/>
                <w:szCs w:val="16"/>
                <w:lang w:eastAsia="en-GB"/>
              </w:rPr>
              <w:t>B</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2CCCCACA" w14:textId="58905F4A" w:rsidR="00566D39" w:rsidRPr="00566D39" w:rsidRDefault="00566D39" w:rsidP="00566D39">
            <w:pPr>
              <w:pStyle w:val="TAL"/>
              <w:rPr>
                <w:sz w:val="16"/>
                <w:szCs w:val="16"/>
              </w:rPr>
            </w:pPr>
            <w:r w:rsidRPr="00566D39">
              <w:rPr>
                <w:sz w:val="16"/>
                <w:szCs w:val="16"/>
              </w:rPr>
              <w:t>Big CR for UE NTN performance requirements (TS38.101-5, Rel-17, CAT 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8C7203" w14:textId="60E40A5D" w:rsidR="00566D39" w:rsidRDefault="00566D39" w:rsidP="00566D39">
            <w:pPr>
              <w:keepNext/>
              <w:keepLines/>
              <w:spacing w:after="0"/>
              <w:jc w:val="center"/>
              <w:rPr>
                <w:rFonts w:ascii="Arial" w:hAnsi="Arial"/>
                <w:sz w:val="16"/>
                <w:szCs w:val="16"/>
              </w:rPr>
            </w:pPr>
            <w:r>
              <w:rPr>
                <w:rFonts w:ascii="Arial" w:hAnsi="Arial"/>
                <w:sz w:val="16"/>
                <w:szCs w:val="16"/>
              </w:rPr>
              <w:t>17.2.0</w:t>
            </w:r>
          </w:p>
        </w:tc>
      </w:tr>
      <w:bookmarkEnd w:id="2552"/>
    </w:tbl>
    <w:p w14:paraId="45F82996" w14:textId="3358C3F3" w:rsidR="00080512" w:rsidRDefault="00080512" w:rsidP="00115DF8"/>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1"/>
        <w:gridCol w:w="852"/>
        <w:gridCol w:w="993"/>
        <w:gridCol w:w="567"/>
        <w:gridCol w:w="425"/>
        <w:gridCol w:w="425"/>
        <w:gridCol w:w="4874"/>
        <w:gridCol w:w="708"/>
      </w:tblGrid>
      <w:tr w:rsidR="00DE48C2" w:rsidRPr="002D5F79" w14:paraId="71050122" w14:textId="77777777" w:rsidTr="00DC560E">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4E9BCD99" w14:textId="77777777" w:rsidR="00DE48C2" w:rsidRPr="002D5F79" w:rsidRDefault="00DE48C2" w:rsidP="00DC560E">
            <w:pPr>
              <w:keepNext/>
              <w:keepLines/>
              <w:spacing w:after="0"/>
              <w:rPr>
                <w:rFonts w:ascii="Arial" w:hAnsi="Arial"/>
                <w:b/>
                <w:sz w:val="16"/>
                <w:lang w:eastAsia="en-GB"/>
              </w:rPr>
            </w:pPr>
            <w:r w:rsidRPr="002D5F79">
              <w:rPr>
                <w:rFonts w:ascii="Arial" w:hAnsi="Arial"/>
                <w:b/>
                <w:sz w:val="16"/>
                <w:lang w:eastAsia="en-GB"/>
              </w:rPr>
              <w:t>Date</w:t>
            </w:r>
          </w:p>
        </w:tc>
        <w:tc>
          <w:tcPr>
            <w:tcW w:w="852" w:type="dxa"/>
            <w:tcBorders>
              <w:top w:val="single" w:sz="6" w:space="0" w:color="auto"/>
              <w:left w:val="single" w:sz="6" w:space="0" w:color="auto"/>
              <w:bottom w:val="single" w:sz="6" w:space="0" w:color="auto"/>
              <w:right w:val="single" w:sz="6" w:space="0" w:color="auto"/>
            </w:tcBorders>
            <w:shd w:val="pct10" w:color="auto" w:fill="FFFFFF"/>
            <w:hideMark/>
          </w:tcPr>
          <w:p w14:paraId="4A2B3D80" w14:textId="77777777" w:rsidR="00DE48C2" w:rsidRPr="002D5F79" w:rsidRDefault="00DE48C2" w:rsidP="00DC560E">
            <w:pPr>
              <w:keepNext/>
              <w:keepLines/>
              <w:spacing w:after="0"/>
              <w:rPr>
                <w:rFonts w:ascii="Arial" w:hAnsi="Arial"/>
                <w:b/>
                <w:sz w:val="16"/>
                <w:lang w:eastAsia="en-GB"/>
              </w:rPr>
            </w:pPr>
            <w:r w:rsidRPr="002D5F79">
              <w:rPr>
                <w:rFonts w:ascii="Arial" w:hAnsi="Arial"/>
                <w:b/>
                <w:sz w:val="16"/>
                <w:lang w:eastAsia="en-GB"/>
              </w:rPr>
              <w:t>Meeting</w:t>
            </w:r>
          </w:p>
        </w:tc>
        <w:tc>
          <w:tcPr>
            <w:tcW w:w="993" w:type="dxa"/>
            <w:tcBorders>
              <w:top w:val="single" w:sz="6" w:space="0" w:color="auto"/>
              <w:left w:val="single" w:sz="6" w:space="0" w:color="auto"/>
              <w:bottom w:val="single" w:sz="6" w:space="0" w:color="auto"/>
              <w:right w:val="single" w:sz="6" w:space="0" w:color="auto"/>
            </w:tcBorders>
            <w:shd w:val="pct10" w:color="auto" w:fill="FFFFFF"/>
            <w:hideMark/>
          </w:tcPr>
          <w:p w14:paraId="77E33169" w14:textId="77777777" w:rsidR="00DE48C2" w:rsidRPr="002D5F79" w:rsidRDefault="00DE48C2" w:rsidP="00DC560E">
            <w:pPr>
              <w:keepNext/>
              <w:keepLines/>
              <w:spacing w:after="0"/>
              <w:rPr>
                <w:rFonts w:ascii="Arial" w:hAnsi="Arial"/>
                <w:b/>
                <w:sz w:val="16"/>
                <w:lang w:eastAsia="en-GB"/>
              </w:rPr>
            </w:pPr>
            <w:r w:rsidRPr="002D5F79">
              <w:rPr>
                <w:rFonts w:ascii="Arial" w:hAnsi="Arial"/>
                <w:b/>
                <w:sz w:val="16"/>
                <w:lang w:eastAsia="en-GB"/>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61EB8825" w14:textId="77777777" w:rsidR="00DE48C2" w:rsidRPr="002D5F79" w:rsidRDefault="00DE48C2" w:rsidP="00DC560E">
            <w:pPr>
              <w:keepNext/>
              <w:keepLines/>
              <w:spacing w:after="0"/>
              <w:rPr>
                <w:rFonts w:ascii="Arial" w:hAnsi="Arial"/>
                <w:b/>
                <w:sz w:val="16"/>
                <w:lang w:eastAsia="en-GB"/>
              </w:rPr>
            </w:pPr>
            <w:r w:rsidRPr="002D5F79">
              <w:rPr>
                <w:rFonts w:ascii="Arial" w:hAnsi="Arial"/>
                <w:b/>
                <w:sz w:val="16"/>
                <w:lang w:eastAsia="en-GB"/>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23D2EF26" w14:textId="77777777" w:rsidR="00DE48C2" w:rsidRPr="002D5F79" w:rsidRDefault="00DE48C2" w:rsidP="00DC560E">
            <w:pPr>
              <w:keepNext/>
              <w:keepLines/>
              <w:spacing w:after="0"/>
              <w:rPr>
                <w:rFonts w:ascii="Arial" w:hAnsi="Arial"/>
                <w:b/>
                <w:sz w:val="16"/>
                <w:lang w:eastAsia="en-GB"/>
              </w:rPr>
            </w:pPr>
            <w:r w:rsidRPr="002D5F79">
              <w:rPr>
                <w:rFonts w:ascii="Arial" w:hAnsi="Arial"/>
                <w:b/>
                <w:sz w:val="16"/>
                <w:lang w:eastAsia="en-GB"/>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6E2D5A5F" w14:textId="77777777" w:rsidR="00DE48C2" w:rsidRPr="002D5F79" w:rsidRDefault="00DE48C2" w:rsidP="00DC560E">
            <w:pPr>
              <w:keepNext/>
              <w:keepLines/>
              <w:spacing w:after="0"/>
              <w:rPr>
                <w:rFonts w:ascii="Arial" w:hAnsi="Arial"/>
                <w:b/>
                <w:sz w:val="16"/>
                <w:lang w:eastAsia="en-GB"/>
              </w:rPr>
            </w:pPr>
            <w:r w:rsidRPr="002D5F79">
              <w:rPr>
                <w:rFonts w:ascii="Arial" w:hAnsi="Arial"/>
                <w:b/>
                <w:sz w:val="16"/>
                <w:lang w:eastAsia="en-GB"/>
              </w:rPr>
              <w:t>Cat</w:t>
            </w:r>
          </w:p>
        </w:tc>
        <w:tc>
          <w:tcPr>
            <w:tcW w:w="4874" w:type="dxa"/>
            <w:tcBorders>
              <w:top w:val="single" w:sz="6" w:space="0" w:color="auto"/>
              <w:left w:val="single" w:sz="6" w:space="0" w:color="auto"/>
              <w:bottom w:val="single" w:sz="6" w:space="0" w:color="auto"/>
              <w:right w:val="single" w:sz="6" w:space="0" w:color="auto"/>
            </w:tcBorders>
            <w:shd w:val="pct10" w:color="auto" w:fill="FFFFFF"/>
            <w:hideMark/>
          </w:tcPr>
          <w:p w14:paraId="5CF0D8FC" w14:textId="77777777" w:rsidR="00DE48C2" w:rsidRPr="002D5F79" w:rsidRDefault="00DE48C2" w:rsidP="00DC560E">
            <w:pPr>
              <w:keepNext/>
              <w:keepLines/>
              <w:spacing w:after="0"/>
              <w:rPr>
                <w:rFonts w:ascii="Arial" w:hAnsi="Arial"/>
                <w:b/>
                <w:sz w:val="16"/>
                <w:lang w:eastAsia="en-GB"/>
              </w:rPr>
            </w:pPr>
            <w:r w:rsidRPr="002D5F79">
              <w:rPr>
                <w:rFonts w:ascii="Arial" w:hAnsi="Arial"/>
                <w:b/>
                <w:sz w:val="16"/>
                <w:lang w:eastAsia="en-GB"/>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1EC119BC" w14:textId="77777777" w:rsidR="00DE48C2" w:rsidRPr="002D5F79" w:rsidRDefault="00DE48C2" w:rsidP="00DC560E">
            <w:pPr>
              <w:keepNext/>
              <w:keepLines/>
              <w:spacing w:after="0"/>
              <w:rPr>
                <w:rFonts w:ascii="Arial" w:hAnsi="Arial"/>
                <w:b/>
                <w:sz w:val="16"/>
                <w:lang w:eastAsia="en-GB"/>
              </w:rPr>
            </w:pPr>
            <w:r w:rsidRPr="002D5F79">
              <w:rPr>
                <w:rFonts w:ascii="Arial" w:hAnsi="Arial"/>
                <w:b/>
                <w:sz w:val="16"/>
                <w:lang w:eastAsia="en-GB"/>
              </w:rPr>
              <w:t>New version</w:t>
            </w:r>
          </w:p>
        </w:tc>
      </w:tr>
      <w:tr w:rsidR="00DE48C2" w:rsidRPr="002D5F79" w14:paraId="53E24A9C" w14:textId="77777777" w:rsidTr="00DC560E">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8096C43" w14:textId="3E4817CB" w:rsidR="00DE48C2" w:rsidRPr="002D5F79" w:rsidRDefault="00DE48C2" w:rsidP="00DE48C2">
            <w:pPr>
              <w:keepNext/>
              <w:keepLines/>
              <w:spacing w:after="0"/>
              <w:jc w:val="center"/>
              <w:rPr>
                <w:rFonts w:ascii="Arial" w:hAnsi="Arial"/>
                <w:sz w:val="16"/>
                <w:szCs w:val="16"/>
                <w:lang w:val="en-US" w:eastAsia="ja-JP"/>
              </w:rPr>
            </w:pPr>
            <w:r>
              <w:rPr>
                <w:rFonts w:ascii="Arial" w:hAnsi="Arial"/>
                <w:sz w:val="16"/>
                <w:szCs w:val="16"/>
                <w:lang w:eastAsia="en-GB"/>
              </w:rPr>
              <w:t>2022-12</w:t>
            </w:r>
          </w:p>
        </w:tc>
        <w:tc>
          <w:tcPr>
            <w:tcW w:w="852" w:type="dxa"/>
            <w:tcBorders>
              <w:top w:val="single" w:sz="6" w:space="0" w:color="auto"/>
              <w:left w:val="single" w:sz="6" w:space="0" w:color="auto"/>
              <w:bottom w:val="single" w:sz="6" w:space="0" w:color="auto"/>
              <w:right w:val="single" w:sz="6" w:space="0" w:color="auto"/>
            </w:tcBorders>
            <w:shd w:val="solid" w:color="FFFFFF" w:fill="auto"/>
            <w:hideMark/>
          </w:tcPr>
          <w:p w14:paraId="4C8B2A5E" w14:textId="2B335442" w:rsidR="00DE48C2" w:rsidRPr="002D5F79" w:rsidRDefault="00DE48C2" w:rsidP="00DE48C2">
            <w:pPr>
              <w:keepNext/>
              <w:keepLines/>
              <w:spacing w:after="0"/>
              <w:jc w:val="center"/>
              <w:rPr>
                <w:rFonts w:ascii="Arial" w:hAnsi="Arial"/>
                <w:sz w:val="16"/>
                <w:szCs w:val="16"/>
                <w:lang w:eastAsia="ja-JP"/>
              </w:rPr>
            </w:pPr>
            <w:r>
              <w:rPr>
                <w:rFonts w:ascii="Arial" w:hAnsi="Arial"/>
                <w:sz w:val="16"/>
                <w:szCs w:val="16"/>
                <w:lang w:eastAsia="en-GB"/>
              </w:rPr>
              <w:t>RAN#98-e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1E544CC" w14:textId="0824AF4D" w:rsidR="00DE48C2" w:rsidRPr="002D5F79" w:rsidRDefault="00A42A16" w:rsidP="00DE48C2">
            <w:pPr>
              <w:keepNext/>
              <w:keepLines/>
              <w:spacing w:after="0"/>
              <w:jc w:val="center"/>
              <w:rPr>
                <w:rFonts w:ascii="Arial" w:hAnsi="Arial" w:cs="Arial"/>
                <w:sz w:val="16"/>
                <w:szCs w:val="16"/>
                <w:lang w:eastAsia="ja-JP"/>
              </w:rPr>
            </w:pPr>
            <w:r w:rsidRPr="00A42A16">
              <w:rPr>
                <w:rFonts w:ascii="Arial" w:hAnsi="Arial" w:cs="Arial"/>
                <w:sz w:val="16"/>
                <w:szCs w:val="16"/>
                <w:lang w:eastAsia="ja-JP"/>
              </w:rPr>
              <w:t>RP-223315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8D0820" w14:textId="3EA4804D" w:rsidR="00DE48C2" w:rsidRPr="002D5F79" w:rsidRDefault="00DE48C2" w:rsidP="00DE48C2">
            <w:pPr>
              <w:keepNext/>
              <w:keepLines/>
              <w:spacing w:after="0"/>
              <w:rPr>
                <w:rFonts w:ascii="Arial" w:hAnsi="Arial"/>
                <w:sz w:val="16"/>
                <w:szCs w:val="16"/>
                <w:lang w:eastAsia="en-GB"/>
              </w:rPr>
            </w:pPr>
            <w:r>
              <w:rPr>
                <w:rFonts w:ascii="Arial" w:hAnsi="Arial"/>
                <w:sz w:val="16"/>
                <w:szCs w:val="16"/>
                <w:lang w:eastAsia="en-GB"/>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47D6812" w14:textId="57CF3D60" w:rsidR="00DE48C2" w:rsidRPr="002D5F79" w:rsidRDefault="00DE48C2" w:rsidP="00DE48C2">
            <w:pPr>
              <w:keepNext/>
              <w:keepLines/>
              <w:spacing w:after="0"/>
              <w:jc w:val="center"/>
              <w:rPr>
                <w:rFonts w:ascii="Arial" w:hAnsi="Arial"/>
                <w:sz w:val="16"/>
                <w:szCs w:val="16"/>
                <w:lang w:eastAsia="en-GB"/>
              </w:rPr>
            </w:pPr>
            <w:r>
              <w:rPr>
                <w:rFonts w:ascii="Arial" w:hAnsi="Arial"/>
                <w:sz w:val="16"/>
                <w:szCs w:val="16"/>
                <w:lang w:eastAsia="en-GB"/>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A0E8071" w14:textId="5562D90E" w:rsidR="00DE48C2" w:rsidRPr="002D5F79" w:rsidRDefault="00DE48C2" w:rsidP="00DE48C2">
            <w:pPr>
              <w:keepNext/>
              <w:keepLines/>
              <w:spacing w:after="0"/>
              <w:jc w:val="center"/>
              <w:rPr>
                <w:rFonts w:ascii="Arial" w:hAnsi="Arial"/>
                <w:sz w:val="16"/>
                <w:szCs w:val="16"/>
                <w:lang w:eastAsia="en-GB"/>
              </w:rPr>
            </w:pPr>
            <w:r>
              <w:rPr>
                <w:rFonts w:ascii="Arial" w:hAnsi="Arial"/>
                <w:sz w:val="16"/>
                <w:szCs w:val="16"/>
                <w:lang w:eastAsia="en-GB"/>
              </w:rPr>
              <w:t>B</w:t>
            </w:r>
          </w:p>
        </w:tc>
        <w:tc>
          <w:tcPr>
            <w:tcW w:w="4874" w:type="dxa"/>
            <w:tcBorders>
              <w:top w:val="single" w:sz="6" w:space="0" w:color="auto"/>
              <w:left w:val="single" w:sz="6" w:space="0" w:color="auto"/>
              <w:bottom w:val="single" w:sz="6" w:space="0" w:color="auto"/>
              <w:right w:val="single" w:sz="6" w:space="0" w:color="auto"/>
            </w:tcBorders>
            <w:shd w:val="solid" w:color="FFFFFF" w:fill="auto"/>
            <w:hideMark/>
          </w:tcPr>
          <w:p w14:paraId="696212F0" w14:textId="74312338" w:rsidR="00DE48C2" w:rsidRPr="002D5F79" w:rsidRDefault="00DE48C2" w:rsidP="00DE48C2">
            <w:pPr>
              <w:keepNext/>
              <w:keepLines/>
              <w:spacing w:after="0"/>
              <w:rPr>
                <w:rFonts w:ascii="Arial" w:hAnsi="Arial"/>
                <w:sz w:val="16"/>
                <w:szCs w:val="16"/>
              </w:rPr>
            </w:pPr>
            <w:r w:rsidRPr="00DE48C2">
              <w:rPr>
                <w:rFonts w:ascii="Arial" w:hAnsi="Arial"/>
                <w:sz w:val="16"/>
                <w:szCs w:val="16"/>
              </w:rPr>
              <w:t>CR related to Introduction of LTE TDD Band in 1670 – 1675 MHz</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27D819D" w14:textId="6A57605A" w:rsidR="00DE48C2" w:rsidRPr="002D5F79" w:rsidRDefault="00DE48C2" w:rsidP="00DE48C2">
            <w:pPr>
              <w:keepNext/>
              <w:keepLines/>
              <w:spacing w:after="0"/>
              <w:jc w:val="center"/>
              <w:rPr>
                <w:rFonts w:ascii="Arial" w:hAnsi="Arial"/>
                <w:sz w:val="16"/>
                <w:szCs w:val="16"/>
              </w:rPr>
            </w:pPr>
            <w:r w:rsidRPr="002D5F79">
              <w:rPr>
                <w:rFonts w:ascii="Arial" w:hAnsi="Arial"/>
                <w:sz w:val="16"/>
                <w:szCs w:val="16"/>
              </w:rPr>
              <w:t>1</w:t>
            </w:r>
            <w:r>
              <w:rPr>
                <w:rFonts w:ascii="Arial" w:hAnsi="Arial"/>
                <w:sz w:val="16"/>
                <w:szCs w:val="16"/>
              </w:rPr>
              <w:t>8</w:t>
            </w:r>
            <w:r w:rsidRPr="002D5F79">
              <w:rPr>
                <w:rFonts w:ascii="Arial" w:hAnsi="Arial"/>
                <w:sz w:val="16"/>
                <w:szCs w:val="16"/>
              </w:rPr>
              <w:t>.0.0</w:t>
            </w:r>
          </w:p>
        </w:tc>
      </w:tr>
      <w:tr w:rsidR="008F5B7D" w:rsidRPr="002D5F79" w14:paraId="0B21BA52" w14:textId="77777777" w:rsidTr="00DC560E">
        <w:tc>
          <w:tcPr>
            <w:tcW w:w="801" w:type="dxa"/>
            <w:tcBorders>
              <w:top w:val="single" w:sz="6" w:space="0" w:color="auto"/>
              <w:left w:val="single" w:sz="6" w:space="0" w:color="auto"/>
              <w:bottom w:val="single" w:sz="6" w:space="0" w:color="auto"/>
              <w:right w:val="single" w:sz="6" w:space="0" w:color="auto"/>
            </w:tcBorders>
            <w:shd w:val="solid" w:color="FFFFFF" w:fill="auto"/>
          </w:tcPr>
          <w:p w14:paraId="422C8D14" w14:textId="104B49A2" w:rsidR="008F5B7D" w:rsidRDefault="008F5B7D" w:rsidP="00DE48C2">
            <w:pPr>
              <w:keepNext/>
              <w:keepLines/>
              <w:spacing w:after="0"/>
              <w:jc w:val="center"/>
              <w:rPr>
                <w:rFonts w:ascii="Arial" w:hAnsi="Arial"/>
                <w:sz w:val="16"/>
                <w:szCs w:val="16"/>
                <w:lang w:eastAsia="en-GB"/>
              </w:rPr>
            </w:pPr>
            <w:r>
              <w:rPr>
                <w:rFonts w:ascii="Arial" w:hAnsi="Arial"/>
                <w:sz w:val="16"/>
                <w:szCs w:val="16"/>
                <w:lang w:eastAsia="en-GB"/>
              </w:rPr>
              <w:t>2023-03</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422D1B2C" w14:textId="4145D48F" w:rsidR="008F5B7D" w:rsidRDefault="008F5B7D" w:rsidP="00DE48C2">
            <w:pPr>
              <w:keepNext/>
              <w:keepLines/>
              <w:spacing w:after="0"/>
              <w:jc w:val="center"/>
              <w:rPr>
                <w:rFonts w:ascii="Arial" w:hAnsi="Arial"/>
                <w:sz w:val="16"/>
                <w:szCs w:val="16"/>
                <w:lang w:eastAsia="en-GB"/>
              </w:rPr>
            </w:pPr>
            <w:r>
              <w:rPr>
                <w:rFonts w:ascii="Arial" w:hAnsi="Arial"/>
                <w:sz w:val="16"/>
                <w:szCs w:val="16"/>
                <w:lang w:eastAsia="en-GB"/>
              </w:rPr>
              <w:t>RAN#99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77837D5" w14:textId="4376B532" w:rsidR="008F5B7D" w:rsidRPr="00A42A16" w:rsidRDefault="00491C37" w:rsidP="00DE48C2">
            <w:pPr>
              <w:keepNext/>
              <w:keepLines/>
              <w:spacing w:after="0"/>
              <w:jc w:val="center"/>
              <w:rPr>
                <w:rFonts w:ascii="Arial" w:hAnsi="Arial" w:cs="Arial"/>
                <w:sz w:val="16"/>
                <w:szCs w:val="16"/>
                <w:lang w:eastAsia="ja-JP"/>
              </w:rPr>
            </w:pPr>
            <w:r w:rsidRPr="00491C37">
              <w:rPr>
                <w:rFonts w:ascii="Arial" w:hAnsi="Arial" w:cs="Arial"/>
                <w:sz w:val="16"/>
                <w:szCs w:val="16"/>
                <w:lang w:eastAsia="ja-JP"/>
              </w:rPr>
              <w:t>RP-230535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02BFD8" w14:textId="7C01E941" w:rsidR="008F5B7D" w:rsidRDefault="00491C37" w:rsidP="00DE48C2">
            <w:pPr>
              <w:keepNext/>
              <w:keepLines/>
              <w:spacing w:after="0"/>
              <w:rPr>
                <w:rFonts w:ascii="Arial" w:hAnsi="Arial"/>
                <w:sz w:val="16"/>
                <w:szCs w:val="16"/>
                <w:lang w:eastAsia="en-GB"/>
              </w:rPr>
            </w:pPr>
            <w:r w:rsidRPr="00491C37">
              <w:rPr>
                <w:rFonts w:ascii="Arial" w:hAnsi="Arial"/>
                <w:sz w:val="16"/>
                <w:szCs w:val="16"/>
                <w:lang w:eastAsia="en-GB"/>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68696AA" w14:textId="77777777" w:rsidR="008F5B7D" w:rsidRDefault="008F5B7D" w:rsidP="00DE48C2">
            <w:pPr>
              <w:keepNext/>
              <w:keepLines/>
              <w:spacing w:after="0"/>
              <w:jc w:val="center"/>
              <w:rPr>
                <w:rFonts w:ascii="Arial" w:hAnsi="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44EBF64" w14:textId="0F05F81B" w:rsidR="008F5B7D" w:rsidRDefault="00491C37" w:rsidP="00DE48C2">
            <w:pPr>
              <w:keepNext/>
              <w:keepLines/>
              <w:spacing w:after="0"/>
              <w:jc w:val="center"/>
              <w:rPr>
                <w:rFonts w:ascii="Arial" w:hAnsi="Arial"/>
                <w:sz w:val="16"/>
                <w:szCs w:val="16"/>
                <w:lang w:eastAsia="en-GB"/>
              </w:rPr>
            </w:pPr>
            <w:r>
              <w:rPr>
                <w:rFonts w:ascii="Arial" w:hAnsi="Arial"/>
                <w:sz w:val="16"/>
                <w:szCs w:val="16"/>
                <w:lang w:eastAsia="en-GB"/>
              </w:rPr>
              <w:t>B</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1C112BAF" w14:textId="74673AFB" w:rsidR="008F5B7D" w:rsidRPr="00DE48C2" w:rsidRDefault="00491C37" w:rsidP="00DE48C2">
            <w:pPr>
              <w:keepNext/>
              <w:keepLines/>
              <w:spacing w:after="0"/>
              <w:rPr>
                <w:rFonts w:ascii="Arial" w:hAnsi="Arial"/>
                <w:sz w:val="16"/>
                <w:szCs w:val="16"/>
              </w:rPr>
            </w:pPr>
            <w:r w:rsidRPr="00491C37">
              <w:rPr>
                <w:rFonts w:ascii="Arial" w:hAnsi="Arial"/>
                <w:sz w:val="16"/>
                <w:szCs w:val="16"/>
              </w:rPr>
              <w:t>CR related to Introduction of NR TDD Band n54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C58F92" w14:textId="10B899C1" w:rsidR="008F5B7D" w:rsidRPr="002D5F79" w:rsidRDefault="008F5B7D" w:rsidP="00DE48C2">
            <w:pPr>
              <w:keepNext/>
              <w:keepLines/>
              <w:spacing w:after="0"/>
              <w:jc w:val="center"/>
              <w:rPr>
                <w:rFonts w:ascii="Arial" w:hAnsi="Arial"/>
                <w:sz w:val="16"/>
                <w:szCs w:val="16"/>
              </w:rPr>
            </w:pPr>
            <w:r>
              <w:rPr>
                <w:rFonts w:ascii="Arial" w:hAnsi="Arial"/>
                <w:sz w:val="16"/>
                <w:szCs w:val="16"/>
              </w:rPr>
              <w:t>18.1.0</w:t>
            </w:r>
          </w:p>
        </w:tc>
      </w:tr>
      <w:tr w:rsidR="00491C37" w:rsidRPr="002D5F79" w14:paraId="6B06B7C0" w14:textId="77777777" w:rsidTr="00DC560E">
        <w:tc>
          <w:tcPr>
            <w:tcW w:w="801" w:type="dxa"/>
            <w:tcBorders>
              <w:top w:val="single" w:sz="6" w:space="0" w:color="auto"/>
              <w:left w:val="single" w:sz="6" w:space="0" w:color="auto"/>
              <w:bottom w:val="single" w:sz="6" w:space="0" w:color="auto"/>
              <w:right w:val="single" w:sz="6" w:space="0" w:color="auto"/>
            </w:tcBorders>
            <w:shd w:val="solid" w:color="FFFFFF" w:fill="auto"/>
          </w:tcPr>
          <w:p w14:paraId="366486AE" w14:textId="72427471" w:rsidR="00491C37" w:rsidRDefault="00491C37" w:rsidP="00491C37">
            <w:pPr>
              <w:keepNext/>
              <w:keepLines/>
              <w:spacing w:after="0"/>
              <w:jc w:val="center"/>
              <w:rPr>
                <w:rFonts w:ascii="Arial" w:hAnsi="Arial"/>
                <w:sz w:val="16"/>
                <w:szCs w:val="16"/>
                <w:lang w:eastAsia="en-GB"/>
              </w:rPr>
            </w:pPr>
            <w:r>
              <w:rPr>
                <w:rFonts w:ascii="Arial" w:hAnsi="Arial"/>
                <w:sz w:val="16"/>
                <w:szCs w:val="16"/>
                <w:lang w:eastAsia="en-GB"/>
              </w:rPr>
              <w:t>2023-03</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498F81A6" w14:textId="7A7A041D" w:rsidR="00491C37" w:rsidRDefault="00491C37" w:rsidP="00491C37">
            <w:pPr>
              <w:keepNext/>
              <w:keepLines/>
              <w:spacing w:after="0"/>
              <w:jc w:val="center"/>
              <w:rPr>
                <w:rFonts w:ascii="Arial" w:hAnsi="Arial"/>
                <w:sz w:val="16"/>
                <w:szCs w:val="16"/>
                <w:lang w:eastAsia="en-GB"/>
              </w:rPr>
            </w:pPr>
            <w:r>
              <w:rPr>
                <w:rFonts w:ascii="Arial" w:hAnsi="Arial"/>
                <w:sz w:val="16"/>
                <w:szCs w:val="16"/>
                <w:lang w:eastAsia="en-GB"/>
              </w:rPr>
              <w:t>RAN#99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16D9F3D" w14:textId="3519EED5" w:rsidR="00491C37" w:rsidRPr="00A42A16" w:rsidRDefault="00491C37" w:rsidP="00491C37">
            <w:pPr>
              <w:keepNext/>
              <w:keepLines/>
              <w:spacing w:after="0"/>
              <w:jc w:val="center"/>
              <w:rPr>
                <w:rFonts w:ascii="Arial" w:hAnsi="Arial" w:cs="Arial"/>
                <w:sz w:val="16"/>
                <w:szCs w:val="16"/>
                <w:lang w:eastAsia="ja-JP"/>
              </w:rPr>
            </w:pPr>
            <w:r w:rsidRPr="00491C37">
              <w:rPr>
                <w:rFonts w:ascii="Arial" w:hAnsi="Arial" w:cs="Arial"/>
                <w:sz w:val="16"/>
                <w:szCs w:val="16"/>
                <w:lang w:eastAsia="ja-JP"/>
              </w:rPr>
              <w:t>RP-230516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82AA26" w14:textId="1E899AB2" w:rsidR="00491C37" w:rsidRDefault="00491C37" w:rsidP="00491C37">
            <w:pPr>
              <w:keepNext/>
              <w:keepLines/>
              <w:spacing w:after="0"/>
              <w:rPr>
                <w:rFonts w:ascii="Arial" w:hAnsi="Arial"/>
                <w:sz w:val="16"/>
                <w:szCs w:val="16"/>
                <w:lang w:eastAsia="en-GB"/>
              </w:rPr>
            </w:pPr>
            <w:r w:rsidRPr="00491C37">
              <w:rPr>
                <w:rFonts w:ascii="Arial" w:hAnsi="Arial"/>
                <w:sz w:val="16"/>
                <w:szCs w:val="16"/>
                <w:lang w:eastAsia="en-GB"/>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0C6361F" w14:textId="793E6EE0" w:rsidR="00491C37" w:rsidRDefault="00491C37" w:rsidP="00491C37">
            <w:pPr>
              <w:keepNext/>
              <w:keepLines/>
              <w:spacing w:after="0"/>
              <w:jc w:val="center"/>
              <w:rPr>
                <w:rFonts w:ascii="Arial" w:hAnsi="Arial"/>
                <w:sz w:val="16"/>
                <w:szCs w:val="16"/>
                <w:lang w:eastAsia="en-GB"/>
              </w:rPr>
            </w:pPr>
            <w:r>
              <w:rPr>
                <w:rFonts w:ascii="Arial" w:hAnsi="Arial"/>
                <w:sz w:val="16"/>
                <w:szCs w:val="16"/>
                <w:lang w:eastAsia="en-GB"/>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F16ED39" w14:textId="235D5C10" w:rsidR="00491C37" w:rsidRDefault="00491C37" w:rsidP="00491C37">
            <w:pPr>
              <w:keepNext/>
              <w:keepLines/>
              <w:spacing w:after="0"/>
              <w:jc w:val="center"/>
              <w:rPr>
                <w:rFonts w:ascii="Arial" w:hAnsi="Arial"/>
                <w:sz w:val="16"/>
                <w:szCs w:val="16"/>
                <w:lang w:eastAsia="en-GB"/>
              </w:rPr>
            </w:pPr>
            <w:r>
              <w:rPr>
                <w:rFonts w:ascii="Arial" w:hAnsi="Arial"/>
                <w:sz w:val="16"/>
                <w:szCs w:val="16"/>
                <w:lang w:eastAsia="en-GB"/>
              </w:rPr>
              <w:t>A</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3D9772C2" w14:textId="30B1DA62" w:rsidR="00491C37" w:rsidRPr="00DE48C2" w:rsidRDefault="00491C37" w:rsidP="00491C37">
            <w:pPr>
              <w:keepNext/>
              <w:keepLines/>
              <w:spacing w:after="0"/>
              <w:rPr>
                <w:rFonts w:ascii="Arial" w:hAnsi="Arial"/>
                <w:sz w:val="16"/>
                <w:szCs w:val="16"/>
              </w:rPr>
            </w:pPr>
            <w:r w:rsidRPr="00491C37">
              <w:rPr>
                <w:rFonts w:ascii="Arial" w:hAnsi="Arial"/>
                <w:sz w:val="16"/>
                <w:szCs w:val="16"/>
              </w:rPr>
              <w:t>Correction of the out-of-band blocking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1A539D" w14:textId="4CBA647A" w:rsidR="00491C37" w:rsidRDefault="00491C37" w:rsidP="00491C37">
            <w:pPr>
              <w:keepNext/>
              <w:keepLines/>
              <w:spacing w:after="0"/>
              <w:jc w:val="center"/>
              <w:rPr>
                <w:rFonts w:ascii="Arial" w:hAnsi="Arial"/>
                <w:sz w:val="16"/>
                <w:szCs w:val="16"/>
              </w:rPr>
            </w:pPr>
            <w:r>
              <w:rPr>
                <w:rFonts w:ascii="Arial" w:hAnsi="Arial"/>
                <w:sz w:val="16"/>
                <w:szCs w:val="16"/>
              </w:rPr>
              <w:t>18.1.0</w:t>
            </w:r>
          </w:p>
        </w:tc>
      </w:tr>
      <w:tr w:rsidR="001B7B23" w:rsidRPr="002D5F79" w14:paraId="04404519" w14:textId="77777777" w:rsidTr="00DC560E">
        <w:tc>
          <w:tcPr>
            <w:tcW w:w="801" w:type="dxa"/>
            <w:tcBorders>
              <w:top w:val="single" w:sz="6" w:space="0" w:color="auto"/>
              <w:left w:val="single" w:sz="6" w:space="0" w:color="auto"/>
              <w:bottom w:val="single" w:sz="6" w:space="0" w:color="auto"/>
              <w:right w:val="single" w:sz="6" w:space="0" w:color="auto"/>
            </w:tcBorders>
            <w:shd w:val="solid" w:color="FFFFFF" w:fill="auto"/>
          </w:tcPr>
          <w:p w14:paraId="64B66139" w14:textId="6843D906" w:rsidR="001B7B23" w:rsidRDefault="001B7B23" w:rsidP="00491C37">
            <w:pPr>
              <w:keepNext/>
              <w:keepLines/>
              <w:spacing w:after="0"/>
              <w:jc w:val="center"/>
              <w:rPr>
                <w:rFonts w:ascii="Arial" w:hAnsi="Arial"/>
                <w:sz w:val="16"/>
                <w:szCs w:val="16"/>
                <w:lang w:eastAsia="en-GB"/>
              </w:rPr>
            </w:pPr>
            <w:r>
              <w:rPr>
                <w:rFonts w:ascii="Arial" w:hAnsi="Arial"/>
                <w:sz w:val="16"/>
                <w:szCs w:val="16"/>
                <w:lang w:eastAsia="en-GB"/>
              </w:rPr>
              <w:t>2023-06</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43BCAD3D" w14:textId="76273CB6" w:rsidR="001B7B23" w:rsidRDefault="001B7B23" w:rsidP="00491C37">
            <w:pPr>
              <w:keepNext/>
              <w:keepLines/>
              <w:spacing w:after="0"/>
              <w:jc w:val="center"/>
              <w:rPr>
                <w:rFonts w:ascii="Arial" w:hAnsi="Arial"/>
                <w:sz w:val="16"/>
                <w:szCs w:val="16"/>
                <w:lang w:eastAsia="en-GB"/>
              </w:rPr>
            </w:pPr>
            <w:r>
              <w:rPr>
                <w:rFonts w:ascii="Arial" w:hAnsi="Arial"/>
                <w:sz w:val="16"/>
                <w:szCs w:val="16"/>
                <w:lang w:eastAsia="en-GB"/>
              </w:rPr>
              <w:t>RAN#100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84ECC5C" w14:textId="1DDC77C5" w:rsidR="001B7B23" w:rsidRPr="00491C37" w:rsidRDefault="00D31774" w:rsidP="00491C37">
            <w:pPr>
              <w:keepNext/>
              <w:keepLines/>
              <w:spacing w:after="0"/>
              <w:jc w:val="center"/>
              <w:rPr>
                <w:rFonts w:ascii="Arial" w:hAnsi="Arial" w:cs="Arial"/>
                <w:sz w:val="16"/>
                <w:szCs w:val="16"/>
                <w:lang w:eastAsia="ja-JP"/>
              </w:rPr>
            </w:pPr>
            <w:r w:rsidRPr="00D31774">
              <w:rPr>
                <w:rFonts w:ascii="Arial" w:hAnsi="Arial" w:cs="Arial"/>
                <w:sz w:val="16"/>
                <w:szCs w:val="16"/>
                <w:lang w:eastAsia="ja-JP"/>
              </w:rPr>
              <w:t>RP-231344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02BF09" w14:textId="78E3E9F1" w:rsidR="001B7B23" w:rsidRPr="00491C37" w:rsidRDefault="00D31774" w:rsidP="00491C37">
            <w:pPr>
              <w:keepNext/>
              <w:keepLines/>
              <w:spacing w:after="0"/>
              <w:rPr>
                <w:rFonts w:ascii="Arial" w:hAnsi="Arial"/>
                <w:sz w:val="16"/>
                <w:szCs w:val="16"/>
                <w:lang w:eastAsia="en-GB"/>
              </w:rPr>
            </w:pPr>
            <w:r w:rsidRPr="00D31774">
              <w:rPr>
                <w:rFonts w:ascii="Arial" w:hAnsi="Arial"/>
                <w:sz w:val="16"/>
                <w:szCs w:val="16"/>
                <w:lang w:eastAsia="en-GB"/>
              </w:rPr>
              <w:t>0026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E679F65" w14:textId="77777777" w:rsidR="001B7B23" w:rsidRDefault="001B7B23" w:rsidP="00491C37">
            <w:pPr>
              <w:keepNext/>
              <w:keepLines/>
              <w:spacing w:after="0"/>
              <w:jc w:val="center"/>
              <w:rPr>
                <w:rFonts w:ascii="Arial" w:hAnsi="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85AF1CE" w14:textId="3B735208" w:rsidR="001B7B23" w:rsidRDefault="00D31774" w:rsidP="00491C37">
            <w:pPr>
              <w:keepNext/>
              <w:keepLines/>
              <w:spacing w:after="0"/>
              <w:jc w:val="center"/>
              <w:rPr>
                <w:rFonts w:ascii="Arial" w:hAnsi="Arial"/>
                <w:sz w:val="16"/>
                <w:szCs w:val="16"/>
                <w:lang w:eastAsia="en-GB"/>
              </w:rPr>
            </w:pPr>
            <w:r>
              <w:rPr>
                <w:rFonts w:ascii="Arial" w:hAnsi="Arial"/>
                <w:sz w:val="16"/>
                <w:szCs w:val="16"/>
                <w:lang w:eastAsia="en-GB"/>
              </w:rPr>
              <w:t>A</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03FB5F74" w14:textId="4E37BE3B" w:rsidR="001B7B23" w:rsidRPr="00491C37" w:rsidRDefault="00D31774" w:rsidP="00491C37">
            <w:pPr>
              <w:keepNext/>
              <w:keepLines/>
              <w:spacing w:after="0"/>
              <w:rPr>
                <w:rFonts w:ascii="Arial" w:hAnsi="Arial"/>
                <w:sz w:val="16"/>
                <w:szCs w:val="16"/>
              </w:rPr>
            </w:pPr>
            <w:r w:rsidRPr="00D31774">
              <w:rPr>
                <w:rFonts w:ascii="Arial" w:hAnsi="Arial"/>
                <w:sz w:val="16"/>
                <w:szCs w:val="16"/>
              </w:rPr>
              <w:t>Correction to reference measurement channels for NTN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89A308" w14:textId="26EEFAE5" w:rsidR="001B7B23" w:rsidRDefault="001B7B23" w:rsidP="00491C37">
            <w:pPr>
              <w:keepNext/>
              <w:keepLines/>
              <w:spacing w:after="0"/>
              <w:jc w:val="center"/>
              <w:rPr>
                <w:rFonts w:ascii="Arial" w:hAnsi="Arial"/>
                <w:sz w:val="16"/>
                <w:szCs w:val="16"/>
              </w:rPr>
            </w:pPr>
            <w:r>
              <w:rPr>
                <w:rFonts w:ascii="Arial" w:hAnsi="Arial"/>
                <w:sz w:val="16"/>
                <w:szCs w:val="16"/>
              </w:rPr>
              <w:t>18.2.0</w:t>
            </w:r>
          </w:p>
        </w:tc>
      </w:tr>
    </w:tbl>
    <w:p w14:paraId="6F621A5D" w14:textId="77777777" w:rsidR="00DE48C2" w:rsidRDefault="00DE48C2" w:rsidP="00115DF8"/>
    <w:sectPr w:rsidR="00DE48C2">
      <w:headerReference w:type="default" r:id="rId52"/>
      <w:footerReference w:type="default" r:id="rId5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B30A2" w14:textId="77777777" w:rsidR="00252735" w:rsidRDefault="00252735">
      <w:r>
        <w:separator/>
      </w:r>
    </w:p>
  </w:endnote>
  <w:endnote w:type="continuationSeparator" w:id="0">
    <w:p w14:paraId="06E47A57" w14:textId="77777777" w:rsidR="00252735" w:rsidRDefault="00252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Yu Gothic"/>
    <w:charset w:val="80"/>
    <w:family w:val="roman"/>
    <w:pitch w:val="variable"/>
    <w:sig w:usb0="800002E7" w:usb1="2AC7FCFF" w:usb2="00000012" w:usb3="00000000" w:csb0="0002009F" w:csb1="00000000"/>
  </w:font>
  <w:font w:name="Vrinda">
    <w:panose1 w:val="00000400000000000000"/>
    <w:charset w:val="00"/>
    <w:family w:val="swiss"/>
    <w:pitch w:val="variable"/>
    <w:sig w:usb0="00010003" w:usb1="00000000" w:usb2="00000000" w:usb3="00000000" w:csb0="00000001" w:csb1="00000000"/>
  </w:font>
  <w:font w:name="v4.2.0">
    <w:altName w:val="Times New Roman"/>
    <w:charset w:val="00"/>
    <w:family w:val="auto"/>
    <w:pitch w:val="default"/>
  </w:font>
  <w:font w:name="v5.0.0">
    <w:altName w:val="Times New Roman"/>
    <w:panose1 w:val="00000000000000000000"/>
    <w:charset w:val="00"/>
    <w:family w:val="roman"/>
    <w:notTrueType/>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Osaka">
    <w:altName w:val="MS Gothic"/>
    <w:charset w:val="80"/>
    <w:family w:val="auto"/>
    <w:pitch w:val="default"/>
    <w:sig w:usb0="00000000" w:usb1="00000000" w:usb2="00000010" w:usb3="00000000" w:csb0="00020000"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
    <w:altName w:val="MS Mincho"/>
    <w:charset w:val="80"/>
    <w:family w:val="roman"/>
    <w:pitch w:val="default"/>
    <w:sig w:usb0="00000000" w:usb1="00000000" w:usb2="00000010" w:usb3="00000000" w:csb0="00020000"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C2AED" w14:textId="77777777" w:rsidR="002E7D6E" w:rsidRDefault="002E7D6E">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0A510" w14:textId="77777777" w:rsidR="00252735" w:rsidRDefault="00252735">
      <w:r>
        <w:separator/>
      </w:r>
    </w:p>
  </w:footnote>
  <w:footnote w:type="continuationSeparator" w:id="0">
    <w:p w14:paraId="5C6C6DB3" w14:textId="77777777" w:rsidR="00252735" w:rsidRDefault="002527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62823" w14:textId="5DFA81A1" w:rsidR="002E7D6E" w:rsidRDefault="002E7D6E">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5742B7">
      <w:rPr>
        <w:rFonts w:ascii="Arial" w:hAnsi="Arial" w:cs="Arial"/>
        <w:b/>
        <w:noProof/>
        <w:sz w:val="18"/>
        <w:szCs w:val="18"/>
      </w:rPr>
      <w:t>3GPP TS 38.101-5 V18.2.0 (2023-06)</w:t>
    </w:r>
    <w:r>
      <w:rPr>
        <w:rFonts w:ascii="Arial" w:hAnsi="Arial" w:cs="Arial"/>
        <w:b/>
        <w:sz w:val="18"/>
        <w:szCs w:val="18"/>
      </w:rPr>
      <w:fldChar w:fldCharType="end"/>
    </w:r>
  </w:p>
  <w:p w14:paraId="006EBDC8" w14:textId="0580E75D" w:rsidR="002E7D6E" w:rsidRDefault="002E7D6E">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4C2249">
      <w:rPr>
        <w:rFonts w:ascii="Arial" w:hAnsi="Arial" w:cs="Arial"/>
        <w:b/>
        <w:noProof/>
        <w:sz w:val="18"/>
        <w:szCs w:val="18"/>
      </w:rPr>
      <w:t>16</w:t>
    </w:r>
    <w:r>
      <w:rPr>
        <w:rFonts w:ascii="Arial" w:hAnsi="Arial" w:cs="Arial"/>
        <w:b/>
        <w:sz w:val="18"/>
        <w:szCs w:val="18"/>
      </w:rPr>
      <w:fldChar w:fldCharType="end"/>
    </w:r>
  </w:p>
  <w:p w14:paraId="337346E6" w14:textId="7378AAAB" w:rsidR="002E7D6E" w:rsidRDefault="002E7D6E">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5742B7">
      <w:rPr>
        <w:rFonts w:ascii="Arial" w:hAnsi="Arial" w:cs="Arial"/>
        <w:b/>
        <w:noProof/>
        <w:sz w:val="18"/>
        <w:szCs w:val="18"/>
      </w:rPr>
      <w:t>Release 18</w:t>
    </w:r>
    <w:r>
      <w:rPr>
        <w:rFonts w:ascii="Arial" w:hAnsi="Arial" w:cs="Arial"/>
        <w:b/>
        <w:sz w:val="18"/>
        <w:szCs w:val="18"/>
      </w:rPr>
      <w:fldChar w:fldCharType="end"/>
    </w:r>
  </w:p>
  <w:p w14:paraId="6873A398" w14:textId="77777777" w:rsidR="002E7D6E" w:rsidRDefault="002E7D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2A26906"/>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0989912"/>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3440CA30"/>
    <w:lvl w:ilvl="0">
      <w:start w:val="1"/>
      <w:numFmt w:val="decimal"/>
      <w:lvlText w:val="%1."/>
      <w:lvlJc w:val="left"/>
      <w:pPr>
        <w:tabs>
          <w:tab w:val="num" w:pos="1200"/>
        </w:tabs>
        <w:ind w:leftChars="400" w:left="1200" w:hangingChars="200"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37663223">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745493972">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347252899">
    <w:abstractNumId w:val="4"/>
  </w:num>
  <w:num w:numId="4" w16cid:durableId="584457240">
    <w:abstractNumId w:val="5"/>
  </w:num>
  <w:num w:numId="5" w16cid:durableId="1750342872">
    <w:abstractNumId w:val="2"/>
  </w:num>
  <w:num w:numId="6" w16cid:durableId="1212571178">
    <w:abstractNumId w:val="1"/>
  </w:num>
  <w:num w:numId="7" w16cid:durableId="1029531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bordersDoNotSurroundHeader/>
  <w:bordersDoNotSurroundFooter/>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7B6A"/>
    <w:rsid w:val="00033397"/>
    <w:rsid w:val="00040095"/>
    <w:rsid w:val="0004603E"/>
    <w:rsid w:val="00047180"/>
    <w:rsid w:val="00051834"/>
    <w:rsid w:val="00054A22"/>
    <w:rsid w:val="00060430"/>
    <w:rsid w:val="00060453"/>
    <w:rsid w:val="00062023"/>
    <w:rsid w:val="000655A6"/>
    <w:rsid w:val="00080512"/>
    <w:rsid w:val="0008257E"/>
    <w:rsid w:val="00090660"/>
    <w:rsid w:val="00092A9C"/>
    <w:rsid w:val="000942F3"/>
    <w:rsid w:val="000A4375"/>
    <w:rsid w:val="000A5EC3"/>
    <w:rsid w:val="000C47C3"/>
    <w:rsid w:val="000D03C4"/>
    <w:rsid w:val="000D58AB"/>
    <w:rsid w:val="000E270C"/>
    <w:rsid w:val="0010242A"/>
    <w:rsid w:val="00114884"/>
    <w:rsid w:val="00115DF8"/>
    <w:rsid w:val="00133525"/>
    <w:rsid w:val="0016728E"/>
    <w:rsid w:val="00167A28"/>
    <w:rsid w:val="00191667"/>
    <w:rsid w:val="0019454D"/>
    <w:rsid w:val="001A4A24"/>
    <w:rsid w:val="001A4C42"/>
    <w:rsid w:val="001A7420"/>
    <w:rsid w:val="001B6637"/>
    <w:rsid w:val="001B7B23"/>
    <w:rsid w:val="001C21C3"/>
    <w:rsid w:val="001C314E"/>
    <w:rsid w:val="001C6F09"/>
    <w:rsid w:val="001D02C2"/>
    <w:rsid w:val="001D489E"/>
    <w:rsid w:val="001E1AC5"/>
    <w:rsid w:val="001F0C1D"/>
    <w:rsid w:val="001F1132"/>
    <w:rsid w:val="001F168B"/>
    <w:rsid w:val="001F6D06"/>
    <w:rsid w:val="00207B00"/>
    <w:rsid w:val="002124FF"/>
    <w:rsid w:val="002206F5"/>
    <w:rsid w:val="002269E6"/>
    <w:rsid w:val="00230ED0"/>
    <w:rsid w:val="002347A2"/>
    <w:rsid w:val="002436BE"/>
    <w:rsid w:val="00243F62"/>
    <w:rsid w:val="00252735"/>
    <w:rsid w:val="002675F0"/>
    <w:rsid w:val="00275FA8"/>
    <w:rsid w:val="0029270F"/>
    <w:rsid w:val="002B063A"/>
    <w:rsid w:val="002B6339"/>
    <w:rsid w:val="002D14C4"/>
    <w:rsid w:val="002E00EE"/>
    <w:rsid w:val="002E7D6E"/>
    <w:rsid w:val="002F448A"/>
    <w:rsid w:val="002F762C"/>
    <w:rsid w:val="00307210"/>
    <w:rsid w:val="00313CB8"/>
    <w:rsid w:val="003172DC"/>
    <w:rsid w:val="00320A9D"/>
    <w:rsid w:val="00336F6C"/>
    <w:rsid w:val="00340794"/>
    <w:rsid w:val="00343788"/>
    <w:rsid w:val="0034487C"/>
    <w:rsid w:val="0035462D"/>
    <w:rsid w:val="00354DAE"/>
    <w:rsid w:val="00356E6D"/>
    <w:rsid w:val="00364206"/>
    <w:rsid w:val="003765B8"/>
    <w:rsid w:val="00386114"/>
    <w:rsid w:val="003B42D6"/>
    <w:rsid w:val="003B6F3D"/>
    <w:rsid w:val="003B78D2"/>
    <w:rsid w:val="003C0460"/>
    <w:rsid w:val="003C3971"/>
    <w:rsid w:val="003D3E5D"/>
    <w:rsid w:val="003D76F8"/>
    <w:rsid w:val="003F6770"/>
    <w:rsid w:val="00403840"/>
    <w:rsid w:val="00404316"/>
    <w:rsid w:val="00414581"/>
    <w:rsid w:val="00423334"/>
    <w:rsid w:val="00425A09"/>
    <w:rsid w:val="00425AE9"/>
    <w:rsid w:val="004345EC"/>
    <w:rsid w:val="00442F9E"/>
    <w:rsid w:val="00455F4D"/>
    <w:rsid w:val="00457B90"/>
    <w:rsid w:val="00464183"/>
    <w:rsid w:val="00465515"/>
    <w:rsid w:val="0047389E"/>
    <w:rsid w:val="00491C37"/>
    <w:rsid w:val="004C1733"/>
    <w:rsid w:val="004C2249"/>
    <w:rsid w:val="004C4D7C"/>
    <w:rsid w:val="004C7326"/>
    <w:rsid w:val="004D3578"/>
    <w:rsid w:val="004D4CD0"/>
    <w:rsid w:val="004E213A"/>
    <w:rsid w:val="004E610B"/>
    <w:rsid w:val="004F0988"/>
    <w:rsid w:val="004F0D18"/>
    <w:rsid w:val="004F3340"/>
    <w:rsid w:val="0053216C"/>
    <w:rsid w:val="0053388B"/>
    <w:rsid w:val="00535773"/>
    <w:rsid w:val="00541403"/>
    <w:rsid w:val="0054256C"/>
    <w:rsid w:val="00543E6C"/>
    <w:rsid w:val="00553B7E"/>
    <w:rsid w:val="00556560"/>
    <w:rsid w:val="0055793B"/>
    <w:rsid w:val="00565087"/>
    <w:rsid w:val="00566D39"/>
    <w:rsid w:val="005742B7"/>
    <w:rsid w:val="005869D6"/>
    <w:rsid w:val="00597B11"/>
    <w:rsid w:val="005A0F5D"/>
    <w:rsid w:val="005A6A43"/>
    <w:rsid w:val="005C142A"/>
    <w:rsid w:val="005D2E01"/>
    <w:rsid w:val="005D43F0"/>
    <w:rsid w:val="005D7526"/>
    <w:rsid w:val="005E27C1"/>
    <w:rsid w:val="005E4BB2"/>
    <w:rsid w:val="00602AEA"/>
    <w:rsid w:val="00614FDF"/>
    <w:rsid w:val="00624841"/>
    <w:rsid w:val="006348F2"/>
    <w:rsid w:val="0063543D"/>
    <w:rsid w:val="00635740"/>
    <w:rsid w:val="006411B3"/>
    <w:rsid w:val="00647114"/>
    <w:rsid w:val="00650A9F"/>
    <w:rsid w:val="006535CE"/>
    <w:rsid w:val="0065514C"/>
    <w:rsid w:val="00657AFE"/>
    <w:rsid w:val="00677AF1"/>
    <w:rsid w:val="0068323D"/>
    <w:rsid w:val="006A323F"/>
    <w:rsid w:val="006A335C"/>
    <w:rsid w:val="006B30D0"/>
    <w:rsid w:val="006C15DD"/>
    <w:rsid w:val="006C3D95"/>
    <w:rsid w:val="006E42E7"/>
    <w:rsid w:val="006E5C86"/>
    <w:rsid w:val="00701116"/>
    <w:rsid w:val="00713C44"/>
    <w:rsid w:val="00724587"/>
    <w:rsid w:val="00730785"/>
    <w:rsid w:val="00734A5B"/>
    <w:rsid w:val="00737141"/>
    <w:rsid w:val="0074026F"/>
    <w:rsid w:val="007429F6"/>
    <w:rsid w:val="00744E76"/>
    <w:rsid w:val="00774DA4"/>
    <w:rsid w:val="00781F0F"/>
    <w:rsid w:val="007B1B16"/>
    <w:rsid w:val="007B3D67"/>
    <w:rsid w:val="007B600E"/>
    <w:rsid w:val="007D11CB"/>
    <w:rsid w:val="007D4D2B"/>
    <w:rsid w:val="007E7DE1"/>
    <w:rsid w:val="007F0F4A"/>
    <w:rsid w:val="008028A4"/>
    <w:rsid w:val="00806BDF"/>
    <w:rsid w:val="00807C27"/>
    <w:rsid w:val="008210FA"/>
    <w:rsid w:val="00830747"/>
    <w:rsid w:val="0087685F"/>
    <w:rsid w:val="008768CA"/>
    <w:rsid w:val="00876ADA"/>
    <w:rsid w:val="008C384C"/>
    <w:rsid w:val="008C43C6"/>
    <w:rsid w:val="008D22AC"/>
    <w:rsid w:val="008D56A0"/>
    <w:rsid w:val="008F1799"/>
    <w:rsid w:val="008F5B7D"/>
    <w:rsid w:val="0090271F"/>
    <w:rsid w:val="00902E23"/>
    <w:rsid w:val="009114D7"/>
    <w:rsid w:val="009116D6"/>
    <w:rsid w:val="0091348E"/>
    <w:rsid w:val="009154AB"/>
    <w:rsid w:val="00917CCB"/>
    <w:rsid w:val="009254AE"/>
    <w:rsid w:val="009357ED"/>
    <w:rsid w:val="00942EC2"/>
    <w:rsid w:val="00972AA9"/>
    <w:rsid w:val="00984859"/>
    <w:rsid w:val="009A70A5"/>
    <w:rsid w:val="009B4AC0"/>
    <w:rsid w:val="009C437C"/>
    <w:rsid w:val="009D00E5"/>
    <w:rsid w:val="009D0275"/>
    <w:rsid w:val="009F37B7"/>
    <w:rsid w:val="00A10F02"/>
    <w:rsid w:val="00A164B4"/>
    <w:rsid w:val="00A24851"/>
    <w:rsid w:val="00A26956"/>
    <w:rsid w:val="00A27486"/>
    <w:rsid w:val="00A42A16"/>
    <w:rsid w:val="00A53724"/>
    <w:rsid w:val="00A56066"/>
    <w:rsid w:val="00A67115"/>
    <w:rsid w:val="00A73129"/>
    <w:rsid w:val="00A73E8A"/>
    <w:rsid w:val="00A73F68"/>
    <w:rsid w:val="00A82346"/>
    <w:rsid w:val="00A831A9"/>
    <w:rsid w:val="00A83234"/>
    <w:rsid w:val="00A8482C"/>
    <w:rsid w:val="00A92BA1"/>
    <w:rsid w:val="00AB5B67"/>
    <w:rsid w:val="00AB6CC9"/>
    <w:rsid w:val="00AC6BC6"/>
    <w:rsid w:val="00AD0320"/>
    <w:rsid w:val="00AE65E2"/>
    <w:rsid w:val="00B04F11"/>
    <w:rsid w:val="00B15449"/>
    <w:rsid w:val="00B231F0"/>
    <w:rsid w:val="00B43E0C"/>
    <w:rsid w:val="00B679AD"/>
    <w:rsid w:val="00B80B67"/>
    <w:rsid w:val="00B87907"/>
    <w:rsid w:val="00B93086"/>
    <w:rsid w:val="00BA19ED"/>
    <w:rsid w:val="00BA4B8D"/>
    <w:rsid w:val="00BA64ED"/>
    <w:rsid w:val="00BB3828"/>
    <w:rsid w:val="00BB50EF"/>
    <w:rsid w:val="00BC074F"/>
    <w:rsid w:val="00BC0F7D"/>
    <w:rsid w:val="00BD7D31"/>
    <w:rsid w:val="00BE3255"/>
    <w:rsid w:val="00BF128E"/>
    <w:rsid w:val="00C074DD"/>
    <w:rsid w:val="00C1496A"/>
    <w:rsid w:val="00C20043"/>
    <w:rsid w:val="00C25972"/>
    <w:rsid w:val="00C262E8"/>
    <w:rsid w:val="00C33079"/>
    <w:rsid w:val="00C45231"/>
    <w:rsid w:val="00C60F28"/>
    <w:rsid w:val="00C72833"/>
    <w:rsid w:val="00C80F1D"/>
    <w:rsid w:val="00C8118D"/>
    <w:rsid w:val="00C93F40"/>
    <w:rsid w:val="00CA3D0C"/>
    <w:rsid w:val="00CA50F7"/>
    <w:rsid w:val="00CB1FEF"/>
    <w:rsid w:val="00CB2626"/>
    <w:rsid w:val="00CB3E26"/>
    <w:rsid w:val="00CC77B9"/>
    <w:rsid w:val="00CE4C56"/>
    <w:rsid w:val="00CE5E85"/>
    <w:rsid w:val="00CF2539"/>
    <w:rsid w:val="00D026C9"/>
    <w:rsid w:val="00D31774"/>
    <w:rsid w:val="00D323EC"/>
    <w:rsid w:val="00D50011"/>
    <w:rsid w:val="00D571A7"/>
    <w:rsid w:val="00D57972"/>
    <w:rsid w:val="00D60F8F"/>
    <w:rsid w:val="00D675A9"/>
    <w:rsid w:val="00D738D6"/>
    <w:rsid w:val="00D755EB"/>
    <w:rsid w:val="00D76048"/>
    <w:rsid w:val="00D80779"/>
    <w:rsid w:val="00D873BC"/>
    <w:rsid w:val="00D87E00"/>
    <w:rsid w:val="00D9134D"/>
    <w:rsid w:val="00DA1344"/>
    <w:rsid w:val="00DA7A03"/>
    <w:rsid w:val="00DB1818"/>
    <w:rsid w:val="00DC309B"/>
    <w:rsid w:val="00DC4299"/>
    <w:rsid w:val="00DC4DA2"/>
    <w:rsid w:val="00DC7EFF"/>
    <w:rsid w:val="00DD012C"/>
    <w:rsid w:val="00DD4C17"/>
    <w:rsid w:val="00DD74A5"/>
    <w:rsid w:val="00DE48C2"/>
    <w:rsid w:val="00DE5B8A"/>
    <w:rsid w:val="00DF2B1F"/>
    <w:rsid w:val="00DF5D49"/>
    <w:rsid w:val="00DF62CD"/>
    <w:rsid w:val="00E0402C"/>
    <w:rsid w:val="00E13F74"/>
    <w:rsid w:val="00E16208"/>
    <w:rsid w:val="00E16509"/>
    <w:rsid w:val="00E16750"/>
    <w:rsid w:val="00E16C0F"/>
    <w:rsid w:val="00E44582"/>
    <w:rsid w:val="00E505D9"/>
    <w:rsid w:val="00E64C07"/>
    <w:rsid w:val="00E76472"/>
    <w:rsid w:val="00E77645"/>
    <w:rsid w:val="00EA13B6"/>
    <w:rsid w:val="00EA15B0"/>
    <w:rsid w:val="00EA5EA7"/>
    <w:rsid w:val="00EC4A25"/>
    <w:rsid w:val="00ED1D71"/>
    <w:rsid w:val="00ED6D49"/>
    <w:rsid w:val="00EF0F38"/>
    <w:rsid w:val="00F025A2"/>
    <w:rsid w:val="00F04712"/>
    <w:rsid w:val="00F13360"/>
    <w:rsid w:val="00F22EC7"/>
    <w:rsid w:val="00F325C8"/>
    <w:rsid w:val="00F47107"/>
    <w:rsid w:val="00F60411"/>
    <w:rsid w:val="00F61057"/>
    <w:rsid w:val="00F62E5A"/>
    <w:rsid w:val="00F653B8"/>
    <w:rsid w:val="00F668F7"/>
    <w:rsid w:val="00F6711E"/>
    <w:rsid w:val="00F9008D"/>
    <w:rsid w:val="00F908D1"/>
    <w:rsid w:val="00F90AC9"/>
    <w:rsid w:val="00FA1266"/>
    <w:rsid w:val="00FB6D06"/>
    <w:rsid w:val="00FC0B97"/>
    <w:rsid w:val="00FC1192"/>
    <w:rsid w:val="00FE70E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AAD9A0"/>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5E85"/>
    <w:pPr>
      <w:overflowPunct w:val="0"/>
      <w:autoSpaceDE w:val="0"/>
      <w:autoSpaceDN w:val="0"/>
      <w:adjustRightInd w:val="0"/>
      <w:spacing w:after="180"/>
      <w:textAlignment w:val="baseline"/>
    </w:pPr>
    <w:rPr>
      <w:rFonts w:eastAsia="SimSun"/>
      <w:lang w:eastAsia="zh-CN"/>
    </w:rPr>
  </w:style>
  <w:style w:type="paragraph" w:styleId="Heading1">
    <w:name w:val="heading 1"/>
    <w:next w:val="Normal"/>
    <w:qFormat/>
    <w:rsid w:val="000E270C"/>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SimSun" w:hAnsi="Arial"/>
      <w:sz w:val="36"/>
      <w:lang w:eastAsia="zh-CN"/>
    </w:rPr>
  </w:style>
  <w:style w:type="paragraph" w:styleId="Heading2">
    <w:name w:val="heading 2"/>
    <w:basedOn w:val="Heading1"/>
    <w:next w:val="Normal"/>
    <w:qFormat/>
    <w:rsid w:val="000E270C"/>
    <w:pPr>
      <w:pBdr>
        <w:top w:val="none" w:sz="0" w:space="0" w:color="auto"/>
      </w:pBdr>
      <w:spacing w:before="180"/>
      <w:outlineLvl w:val="1"/>
    </w:pPr>
    <w:rPr>
      <w:sz w:val="32"/>
    </w:rPr>
  </w:style>
  <w:style w:type="paragraph" w:styleId="Heading3">
    <w:name w:val="heading 3"/>
    <w:basedOn w:val="Heading2"/>
    <w:next w:val="Normal"/>
    <w:qFormat/>
    <w:rsid w:val="000E270C"/>
    <w:pPr>
      <w:spacing w:before="120"/>
      <w:outlineLvl w:val="2"/>
    </w:pPr>
    <w:rPr>
      <w:sz w:val="28"/>
    </w:rPr>
  </w:style>
  <w:style w:type="paragraph" w:styleId="Heading4">
    <w:name w:val="heading 4"/>
    <w:basedOn w:val="Heading3"/>
    <w:next w:val="Normal"/>
    <w:link w:val="Heading4Char"/>
    <w:qFormat/>
    <w:rsid w:val="000E270C"/>
    <w:pPr>
      <w:ind w:left="1418" w:hanging="1418"/>
      <w:outlineLvl w:val="3"/>
    </w:pPr>
    <w:rPr>
      <w:sz w:val="24"/>
    </w:rPr>
  </w:style>
  <w:style w:type="paragraph" w:styleId="Heading5">
    <w:name w:val="heading 5"/>
    <w:basedOn w:val="Heading4"/>
    <w:next w:val="Normal"/>
    <w:qFormat/>
    <w:rsid w:val="000E270C"/>
    <w:pPr>
      <w:ind w:left="1701" w:hanging="1701"/>
      <w:outlineLvl w:val="4"/>
    </w:pPr>
    <w:rPr>
      <w:sz w:val="22"/>
    </w:rPr>
  </w:style>
  <w:style w:type="paragraph" w:styleId="Heading6">
    <w:name w:val="heading 6"/>
    <w:basedOn w:val="H6"/>
    <w:next w:val="Normal"/>
    <w:qFormat/>
    <w:rsid w:val="000E270C"/>
    <w:pPr>
      <w:outlineLvl w:val="5"/>
    </w:pPr>
  </w:style>
  <w:style w:type="paragraph" w:styleId="Heading7">
    <w:name w:val="heading 7"/>
    <w:basedOn w:val="H6"/>
    <w:next w:val="Normal"/>
    <w:qFormat/>
    <w:rsid w:val="000E270C"/>
    <w:pPr>
      <w:outlineLvl w:val="6"/>
    </w:pPr>
  </w:style>
  <w:style w:type="paragraph" w:styleId="Heading8">
    <w:name w:val="heading 8"/>
    <w:basedOn w:val="Heading1"/>
    <w:next w:val="Normal"/>
    <w:link w:val="Heading8Char"/>
    <w:qFormat/>
    <w:rsid w:val="000E270C"/>
    <w:pPr>
      <w:ind w:left="0" w:firstLine="0"/>
      <w:outlineLvl w:val="7"/>
    </w:pPr>
  </w:style>
  <w:style w:type="paragraph" w:styleId="Heading9">
    <w:name w:val="heading 9"/>
    <w:basedOn w:val="Heading8"/>
    <w:next w:val="Normal"/>
    <w:qFormat/>
    <w:rsid w:val="000E270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0E270C"/>
    <w:pPr>
      <w:ind w:left="1985" w:hanging="1985"/>
      <w:outlineLvl w:val="9"/>
    </w:pPr>
    <w:rPr>
      <w:sz w:val="20"/>
    </w:rPr>
  </w:style>
  <w:style w:type="paragraph" w:styleId="TOC9">
    <w:name w:val="toc 9"/>
    <w:basedOn w:val="TOC8"/>
    <w:rsid w:val="000E270C"/>
    <w:pPr>
      <w:ind w:left="1418" w:hanging="1418"/>
    </w:pPr>
  </w:style>
  <w:style w:type="paragraph" w:styleId="TOC8">
    <w:name w:val="toc 8"/>
    <w:basedOn w:val="TOC1"/>
    <w:uiPriority w:val="39"/>
    <w:rsid w:val="000E270C"/>
    <w:pPr>
      <w:spacing w:before="180"/>
      <w:ind w:left="2693" w:hanging="2693"/>
    </w:pPr>
    <w:rPr>
      <w:b/>
    </w:rPr>
  </w:style>
  <w:style w:type="paragraph" w:styleId="TOC1">
    <w:name w:val="toc 1"/>
    <w:uiPriority w:val="39"/>
    <w:rsid w:val="000E270C"/>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SimSun"/>
      <w:noProof/>
      <w:sz w:val="22"/>
      <w:lang w:val="en-US" w:eastAsia="zh-CN"/>
    </w:rPr>
  </w:style>
  <w:style w:type="paragraph" w:customStyle="1" w:styleId="EQ">
    <w:name w:val="EQ"/>
    <w:basedOn w:val="Normal"/>
    <w:next w:val="Normal"/>
    <w:link w:val="EQChar"/>
    <w:qFormat/>
    <w:rsid w:val="000E270C"/>
    <w:pPr>
      <w:keepLines/>
      <w:tabs>
        <w:tab w:val="center" w:pos="4536"/>
        <w:tab w:val="right" w:pos="9072"/>
      </w:tabs>
    </w:pPr>
  </w:style>
  <w:style w:type="character" w:customStyle="1" w:styleId="ZGSM">
    <w:name w:val="ZGSM"/>
    <w:rsid w:val="000E270C"/>
  </w:style>
  <w:style w:type="paragraph" w:styleId="Header">
    <w:name w:val="header"/>
    <w:rsid w:val="000E270C"/>
    <w:pPr>
      <w:widowControl w:val="0"/>
      <w:overflowPunct w:val="0"/>
      <w:autoSpaceDE w:val="0"/>
      <w:autoSpaceDN w:val="0"/>
      <w:adjustRightInd w:val="0"/>
      <w:textAlignment w:val="baseline"/>
    </w:pPr>
    <w:rPr>
      <w:rFonts w:ascii="Arial" w:eastAsia="SimSun" w:hAnsi="Arial"/>
      <w:b/>
      <w:noProof/>
      <w:sz w:val="18"/>
      <w:lang w:val="en-US" w:eastAsia="zh-CN"/>
    </w:rPr>
  </w:style>
  <w:style w:type="paragraph" w:customStyle="1" w:styleId="ZD">
    <w:name w:val="ZD"/>
    <w:rsid w:val="000E270C"/>
    <w:pPr>
      <w:framePr w:wrap="notBeside" w:vAnchor="page" w:hAnchor="margin" w:y="15764"/>
      <w:widowControl w:val="0"/>
      <w:overflowPunct w:val="0"/>
      <w:autoSpaceDE w:val="0"/>
      <w:autoSpaceDN w:val="0"/>
      <w:adjustRightInd w:val="0"/>
      <w:textAlignment w:val="baseline"/>
    </w:pPr>
    <w:rPr>
      <w:rFonts w:ascii="Arial" w:eastAsia="SimSun" w:hAnsi="Arial"/>
      <w:noProof/>
      <w:sz w:val="32"/>
      <w:lang w:val="en-US" w:eastAsia="zh-CN"/>
    </w:rPr>
  </w:style>
  <w:style w:type="paragraph" w:styleId="TOC5">
    <w:name w:val="toc 5"/>
    <w:basedOn w:val="TOC4"/>
    <w:uiPriority w:val="39"/>
    <w:rsid w:val="000E270C"/>
    <w:pPr>
      <w:ind w:left="1701" w:hanging="1701"/>
    </w:pPr>
  </w:style>
  <w:style w:type="paragraph" w:styleId="TOC4">
    <w:name w:val="toc 4"/>
    <w:basedOn w:val="TOC3"/>
    <w:uiPriority w:val="39"/>
    <w:rsid w:val="000E270C"/>
    <w:pPr>
      <w:ind w:left="1418" w:hanging="1418"/>
    </w:pPr>
  </w:style>
  <w:style w:type="paragraph" w:styleId="TOC3">
    <w:name w:val="toc 3"/>
    <w:basedOn w:val="TOC2"/>
    <w:uiPriority w:val="39"/>
    <w:rsid w:val="000E270C"/>
    <w:pPr>
      <w:ind w:left="1134" w:hanging="1134"/>
    </w:pPr>
  </w:style>
  <w:style w:type="paragraph" w:styleId="TOC2">
    <w:name w:val="toc 2"/>
    <w:basedOn w:val="TOC1"/>
    <w:uiPriority w:val="39"/>
    <w:rsid w:val="000E270C"/>
    <w:pPr>
      <w:keepNext w:val="0"/>
      <w:spacing w:before="0"/>
      <w:ind w:left="851" w:hanging="851"/>
    </w:pPr>
    <w:rPr>
      <w:sz w:val="20"/>
    </w:rPr>
  </w:style>
  <w:style w:type="paragraph" w:styleId="Footer">
    <w:name w:val="footer"/>
    <w:basedOn w:val="Header"/>
    <w:rsid w:val="000E270C"/>
    <w:pPr>
      <w:jc w:val="center"/>
    </w:pPr>
    <w:rPr>
      <w:i/>
    </w:rPr>
  </w:style>
  <w:style w:type="paragraph" w:customStyle="1" w:styleId="TT">
    <w:name w:val="TT"/>
    <w:basedOn w:val="Heading1"/>
    <w:next w:val="Normal"/>
    <w:rsid w:val="000E270C"/>
    <w:pPr>
      <w:outlineLvl w:val="9"/>
    </w:pPr>
  </w:style>
  <w:style w:type="paragraph" w:customStyle="1" w:styleId="NF">
    <w:name w:val="NF"/>
    <w:basedOn w:val="NO"/>
    <w:rsid w:val="000E270C"/>
    <w:pPr>
      <w:keepNext/>
      <w:spacing w:after="0"/>
    </w:pPr>
    <w:rPr>
      <w:rFonts w:ascii="Arial" w:hAnsi="Arial"/>
      <w:sz w:val="18"/>
    </w:rPr>
  </w:style>
  <w:style w:type="paragraph" w:customStyle="1" w:styleId="NO">
    <w:name w:val="NO"/>
    <w:basedOn w:val="Normal"/>
    <w:link w:val="NOChar"/>
    <w:qFormat/>
    <w:rsid w:val="000E270C"/>
    <w:pPr>
      <w:keepLines/>
      <w:ind w:left="1135" w:hanging="851"/>
    </w:pPr>
  </w:style>
  <w:style w:type="paragraph" w:customStyle="1" w:styleId="PL">
    <w:name w:val="PL"/>
    <w:rsid w:val="000E270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SimSun" w:hAnsi="Courier New"/>
      <w:noProof/>
      <w:sz w:val="16"/>
      <w:lang w:val="en-US" w:eastAsia="zh-CN"/>
    </w:rPr>
  </w:style>
  <w:style w:type="paragraph" w:customStyle="1" w:styleId="TAR">
    <w:name w:val="TAR"/>
    <w:basedOn w:val="TAL"/>
    <w:rsid w:val="000E270C"/>
    <w:pPr>
      <w:jc w:val="right"/>
    </w:pPr>
  </w:style>
  <w:style w:type="paragraph" w:customStyle="1" w:styleId="TAL">
    <w:name w:val="TAL"/>
    <w:basedOn w:val="Normal"/>
    <w:link w:val="TALChar"/>
    <w:qFormat/>
    <w:rsid w:val="000E270C"/>
    <w:pPr>
      <w:keepNext/>
      <w:keepLines/>
      <w:spacing w:after="0"/>
    </w:pPr>
    <w:rPr>
      <w:rFonts w:ascii="Arial" w:hAnsi="Arial"/>
      <w:sz w:val="18"/>
    </w:rPr>
  </w:style>
  <w:style w:type="paragraph" w:customStyle="1" w:styleId="TAH">
    <w:name w:val="TAH"/>
    <w:basedOn w:val="TAC"/>
    <w:link w:val="TAHCar"/>
    <w:qFormat/>
    <w:rsid w:val="000E270C"/>
    <w:rPr>
      <w:b/>
    </w:rPr>
  </w:style>
  <w:style w:type="paragraph" w:customStyle="1" w:styleId="TAC">
    <w:name w:val="TAC"/>
    <w:basedOn w:val="TAL"/>
    <w:link w:val="TACChar"/>
    <w:qFormat/>
    <w:rsid w:val="000E270C"/>
    <w:pPr>
      <w:jc w:val="center"/>
    </w:pPr>
  </w:style>
  <w:style w:type="paragraph" w:customStyle="1" w:styleId="LD">
    <w:name w:val="LD"/>
    <w:rsid w:val="000E270C"/>
    <w:pPr>
      <w:keepNext/>
      <w:keepLines/>
      <w:overflowPunct w:val="0"/>
      <w:autoSpaceDE w:val="0"/>
      <w:autoSpaceDN w:val="0"/>
      <w:adjustRightInd w:val="0"/>
      <w:spacing w:line="180" w:lineRule="exact"/>
      <w:textAlignment w:val="baseline"/>
    </w:pPr>
    <w:rPr>
      <w:rFonts w:ascii="Courier New" w:eastAsia="SimSun" w:hAnsi="Courier New"/>
      <w:noProof/>
      <w:lang w:val="en-US" w:eastAsia="zh-CN"/>
    </w:rPr>
  </w:style>
  <w:style w:type="paragraph" w:customStyle="1" w:styleId="EX">
    <w:name w:val="EX"/>
    <w:basedOn w:val="Normal"/>
    <w:link w:val="EXChar"/>
    <w:qFormat/>
    <w:rsid w:val="000E270C"/>
    <w:pPr>
      <w:keepLines/>
      <w:ind w:left="1702" w:hanging="1418"/>
    </w:pPr>
  </w:style>
  <w:style w:type="paragraph" w:customStyle="1" w:styleId="FP">
    <w:name w:val="FP"/>
    <w:basedOn w:val="Normal"/>
    <w:rsid w:val="000E270C"/>
    <w:pPr>
      <w:spacing w:after="0"/>
    </w:pPr>
  </w:style>
  <w:style w:type="paragraph" w:customStyle="1" w:styleId="NW">
    <w:name w:val="NW"/>
    <w:basedOn w:val="NO"/>
    <w:qFormat/>
    <w:rsid w:val="000E270C"/>
    <w:pPr>
      <w:spacing w:after="0"/>
    </w:pPr>
  </w:style>
  <w:style w:type="paragraph" w:customStyle="1" w:styleId="EW">
    <w:name w:val="EW"/>
    <w:basedOn w:val="EX"/>
    <w:qFormat/>
    <w:rsid w:val="000E270C"/>
    <w:pPr>
      <w:spacing w:after="0"/>
    </w:pPr>
  </w:style>
  <w:style w:type="paragraph" w:customStyle="1" w:styleId="B1">
    <w:name w:val="B1"/>
    <w:basedOn w:val="List"/>
    <w:link w:val="B1Char"/>
    <w:qFormat/>
    <w:rsid w:val="000E270C"/>
  </w:style>
  <w:style w:type="paragraph" w:styleId="TOC6">
    <w:name w:val="toc 6"/>
    <w:basedOn w:val="TOC5"/>
    <w:next w:val="Normal"/>
    <w:semiHidden/>
    <w:rsid w:val="000E270C"/>
    <w:pPr>
      <w:ind w:left="1985" w:hanging="1985"/>
    </w:pPr>
  </w:style>
  <w:style w:type="paragraph" w:styleId="TOC7">
    <w:name w:val="toc 7"/>
    <w:basedOn w:val="TOC6"/>
    <w:next w:val="Normal"/>
    <w:semiHidden/>
    <w:rsid w:val="000E270C"/>
    <w:pPr>
      <w:ind w:left="2268" w:hanging="2268"/>
    </w:pPr>
  </w:style>
  <w:style w:type="paragraph" w:customStyle="1" w:styleId="EditorsNote">
    <w:name w:val="Editor's Note"/>
    <w:basedOn w:val="NO"/>
    <w:rsid w:val="000E270C"/>
    <w:rPr>
      <w:color w:val="FF0000"/>
    </w:rPr>
  </w:style>
  <w:style w:type="paragraph" w:customStyle="1" w:styleId="TH">
    <w:name w:val="TH"/>
    <w:basedOn w:val="Normal"/>
    <w:link w:val="THChar"/>
    <w:qFormat/>
    <w:rsid w:val="000E270C"/>
    <w:pPr>
      <w:keepNext/>
      <w:keepLines/>
      <w:spacing w:before="60"/>
      <w:jc w:val="center"/>
    </w:pPr>
    <w:rPr>
      <w:rFonts w:ascii="Arial" w:hAnsi="Arial"/>
      <w:b/>
    </w:rPr>
  </w:style>
  <w:style w:type="paragraph" w:customStyle="1" w:styleId="ZA">
    <w:name w:val="ZA"/>
    <w:rsid w:val="000E270C"/>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SimSun" w:hAnsi="Arial"/>
      <w:noProof/>
      <w:sz w:val="40"/>
      <w:lang w:val="en-US" w:eastAsia="zh-CN"/>
    </w:rPr>
  </w:style>
  <w:style w:type="paragraph" w:customStyle="1" w:styleId="ZB">
    <w:name w:val="ZB"/>
    <w:rsid w:val="000E270C"/>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SimSun" w:hAnsi="Arial"/>
      <w:i/>
      <w:noProof/>
      <w:lang w:val="en-US" w:eastAsia="zh-CN"/>
    </w:rPr>
  </w:style>
  <w:style w:type="paragraph" w:customStyle="1" w:styleId="ZT">
    <w:name w:val="ZT"/>
    <w:rsid w:val="000E270C"/>
    <w:pPr>
      <w:framePr w:wrap="notBeside" w:hAnchor="margin" w:yAlign="center"/>
      <w:widowControl w:val="0"/>
      <w:overflowPunct w:val="0"/>
      <w:autoSpaceDE w:val="0"/>
      <w:autoSpaceDN w:val="0"/>
      <w:adjustRightInd w:val="0"/>
      <w:spacing w:line="240" w:lineRule="atLeast"/>
      <w:jc w:val="right"/>
      <w:textAlignment w:val="baseline"/>
    </w:pPr>
    <w:rPr>
      <w:rFonts w:ascii="Arial" w:eastAsia="SimSun" w:hAnsi="Arial"/>
      <w:b/>
      <w:sz w:val="34"/>
      <w:lang w:eastAsia="zh-CN"/>
    </w:rPr>
  </w:style>
  <w:style w:type="paragraph" w:customStyle="1" w:styleId="ZU">
    <w:name w:val="ZU"/>
    <w:rsid w:val="000E270C"/>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SimSun" w:hAnsi="Arial"/>
      <w:noProof/>
      <w:lang w:val="en-US" w:eastAsia="zh-CN"/>
    </w:rPr>
  </w:style>
  <w:style w:type="paragraph" w:customStyle="1" w:styleId="TAN">
    <w:name w:val="TAN"/>
    <w:basedOn w:val="TAL"/>
    <w:link w:val="TANChar"/>
    <w:qFormat/>
    <w:rsid w:val="000E270C"/>
    <w:pPr>
      <w:ind w:left="851" w:hanging="851"/>
    </w:pPr>
  </w:style>
  <w:style w:type="paragraph" w:customStyle="1" w:styleId="ZH">
    <w:name w:val="ZH"/>
    <w:rsid w:val="000E270C"/>
    <w:pPr>
      <w:framePr w:wrap="notBeside" w:vAnchor="page" w:hAnchor="margin" w:xAlign="center" w:y="6805"/>
      <w:widowControl w:val="0"/>
      <w:overflowPunct w:val="0"/>
      <w:autoSpaceDE w:val="0"/>
      <w:autoSpaceDN w:val="0"/>
      <w:adjustRightInd w:val="0"/>
      <w:textAlignment w:val="baseline"/>
    </w:pPr>
    <w:rPr>
      <w:rFonts w:ascii="Arial" w:eastAsia="SimSun" w:hAnsi="Arial"/>
      <w:noProof/>
      <w:lang w:val="en-US" w:eastAsia="zh-CN"/>
    </w:rPr>
  </w:style>
  <w:style w:type="paragraph" w:customStyle="1" w:styleId="TF">
    <w:name w:val="TF"/>
    <w:basedOn w:val="TH"/>
    <w:rsid w:val="002D14C4"/>
    <w:pPr>
      <w:keepNext w:val="0"/>
      <w:spacing w:before="0" w:after="240"/>
    </w:pPr>
  </w:style>
  <w:style w:type="paragraph" w:customStyle="1" w:styleId="ZG">
    <w:name w:val="ZG"/>
    <w:rsid w:val="000E270C"/>
    <w:pPr>
      <w:framePr w:wrap="notBeside" w:vAnchor="page" w:hAnchor="margin" w:xAlign="right" w:y="6805"/>
      <w:widowControl w:val="0"/>
      <w:overflowPunct w:val="0"/>
      <w:autoSpaceDE w:val="0"/>
      <w:autoSpaceDN w:val="0"/>
      <w:adjustRightInd w:val="0"/>
      <w:jc w:val="right"/>
      <w:textAlignment w:val="baseline"/>
    </w:pPr>
    <w:rPr>
      <w:rFonts w:ascii="Arial" w:eastAsia="SimSun" w:hAnsi="Arial"/>
      <w:noProof/>
      <w:lang w:val="en-US" w:eastAsia="zh-CN"/>
    </w:rPr>
  </w:style>
  <w:style w:type="paragraph" w:customStyle="1" w:styleId="B2">
    <w:name w:val="B2"/>
    <w:basedOn w:val="List2"/>
    <w:rsid w:val="000E270C"/>
  </w:style>
  <w:style w:type="paragraph" w:customStyle="1" w:styleId="B3">
    <w:name w:val="B3"/>
    <w:basedOn w:val="List3"/>
    <w:rsid w:val="000E270C"/>
  </w:style>
  <w:style w:type="paragraph" w:customStyle="1" w:styleId="B4">
    <w:name w:val="B4"/>
    <w:basedOn w:val="List4"/>
    <w:rsid w:val="000E270C"/>
  </w:style>
  <w:style w:type="paragraph" w:customStyle="1" w:styleId="B5">
    <w:name w:val="B5"/>
    <w:basedOn w:val="List5"/>
    <w:rsid w:val="000E270C"/>
  </w:style>
  <w:style w:type="paragraph" w:customStyle="1" w:styleId="ZTD">
    <w:name w:val="ZTD"/>
    <w:basedOn w:val="ZB"/>
    <w:rsid w:val="000E270C"/>
    <w:pPr>
      <w:framePr w:hRule="auto" w:wrap="notBeside" w:y="852"/>
    </w:pPr>
    <w:rPr>
      <w:i w:val="0"/>
      <w:sz w:val="40"/>
    </w:rPr>
  </w:style>
  <w:style w:type="paragraph" w:customStyle="1" w:styleId="ZV">
    <w:name w:val="ZV"/>
    <w:basedOn w:val="ZU"/>
    <w:rsid w:val="000E270C"/>
    <w:pPr>
      <w:framePr w:wrap="notBeside" w:y="16161"/>
    </w:pPr>
  </w:style>
  <w:style w:type="paragraph" w:customStyle="1" w:styleId="TAJ">
    <w:name w:val="TAJ"/>
    <w:basedOn w:val="TH"/>
  </w:style>
  <w:style w:type="paragraph" w:customStyle="1" w:styleId="Guidance">
    <w:name w:val="Guidance"/>
    <w:basedOn w:val="Normal"/>
    <w:link w:val="GuidanceChar"/>
    <w:qFormat/>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qFormat/>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4026F"/>
    <w:rPr>
      <w:color w:val="0563C1" w:themeColor="hyperlink"/>
      <w:u w:val="single"/>
    </w:rPr>
  </w:style>
  <w:style w:type="character" w:customStyle="1" w:styleId="UnresolvedMention1">
    <w:name w:val="Unresolved Mention1"/>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rsid w:val="00F13360"/>
    <w:rPr>
      <w:color w:val="954F72" w:themeColor="followedHyperlink"/>
      <w:u w:val="single"/>
    </w:rPr>
  </w:style>
  <w:style w:type="paragraph" w:styleId="Title">
    <w:name w:val="Title"/>
    <w:basedOn w:val="Normal"/>
    <w:next w:val="Normal"/>
    <w:link w:val="TitleChar"/>
    <w:qFormat/>
    <w:rsid w:val="001F6D06"/>
    <w:pPr>
      <w:spacing w:before="240" w:after="60"/>
      <w:jc w:val="center"/>
      <w:outlineLvl w:val="0"/>
    </w:pPr>
    <w:rPr>
      <w:rFonts w:asciiTheme="majorHAnsi" w:hAnsiTheme="majorHAnsi" w:cstheme="majorBidi"/>
      <w:b/>
      <w:bCs/>
      <w:sz w:val="32"/>
      <w:szCs w:val="32"/>
    </w:rPr>
  </w:style>
  <w:style w:type="character" w:customStyle="1" w:styleId="TitleChar">
    <w:name w:val="Title Char"/>
    <w:basedOn w:val="DefaultParagraphFont"/>
    <w:link w:val="Title"/>
    <w:rsid w:val="001F6D06"/>
    <w:rPr>
      <w:rFonts w:asciiTheme="majorHAnsi" w:eastAsia="SimSun" w:hAnsiTheme="majorHAnsi" w:cstheme="majorBidi"/>
      <w:b/>
      <w:bCs/>
      <w:sz w:val="32"/>
      <w:szCs w:val="32"/>
      <w:lang w:eastAsia="en-US"/>
    </w:rPr>
  </w:style>
  <w:style w:type="character" w:styleId="CommentReference">
    <w:name w:val="annotation reference"/>
    <w:basedOn w:val="DefaultParagraphFont"/>
    <w:rsid w:val="006411B3"/>
    <w:rPr>
      <w:sz w:val="21"/>
      <w:szCs w:val="21"/>
    </w:rPr>
  </w:style>
  <w:style w:type="paragraph" w:styleId="CommentText">
    <w:name w:val="annotation text"/>
    <w:basedOn w:val="Normal"/>
    <w:link w:val="CommentTextChar"/>
    <w:rsid w:val="006411B3"/>
  </w:style>
  <w:style w:type="character" w:customStyle="1" w:styleId="CommentTextChar">
    <w:name w:val="Comment Text Char"/>
    <w:basedOn w:val="DefaultParagraphFont"/>
    <w:link w:val="CommentText"/>
    <w:rsid w:val="006411B3"/>
    <w:rPr>
      <w:lang w:eastAsia="en-US"/>
    </w:rPr>
  </w:style>
  <w:style w:type="paragraph" w:styleId="CommentSubject">
    <w:name w:val="annotation subject"/>
    <w:basedOn w:val="CommentText"/>
    <w:next w:val="CommentText"/>
    <w:link w:val="CommentSubjectChar"/>
    <w:rsid w:val="006411B3"/>
    <w:rPr>
      <w:b/>
      <w:bCs/>
    </w:rPr>
  </w:style>
  <w:style w:type="character" w:customStyle="1" w:styleId="CommentSubjectChar">
    <w:name w:val="Comment Subject Char"/>
    <w:basedOn w:val="CommentTextChar"/>
    <w:link w:val="CommentSubject"/>
    <w:rsid w:val="006411B3"/>
    <w:rPr>
      <w:b/>
      <w:bCs/>
      <w:lang w:eastAsia="en-US"/>
    </w:rPr>
  </w:style>
  <w:style w:type="paragraph" w:styleId="Index2">
    <w:name w:val="index 2"/>
    <w:basedOn w:val="Index1"/>
    <w:rsid w:val="000E270C"/>
    <w:pPr>
      <w:ind w:left="284"/>
    </w:pPr>
  </w:style>
  <w:style w:type="paragraph" w:styleId="Index1">
    <w:name w:val="index 1"/>
    <w:basedOn w:val="Normal"/>
    <w:rsid w:val="000E270C"/>
    <w:pPr>
      <w:keepLines/>
      <w:spacing w:after="0"/>
    </w:pPr>
  </w:style>
  <w:style w:type="paragraph" w:styleId="ListNumber2">
    <w:name w:val="List Number 2"/>
    <w:basedOn w:val="ListNumber"/>
    <w:rsid w:val="000E270C"/>
    <w:pPr>
      <w:ind w:left="851"/>
    </w:pPr>
  </w:style>
  <w:style w:type="character" w:styleId="FootnoteReference">
    <w:name w:val="footnote reference"/>
    <w:basedOn w:val="DefaultParagraphFont"/>
    <w:rsid w:val="000E270C"/>
    <w:rPr>
      <w:b/>
      <w:position w:val="6"/>
      <w:sz w:val="16"/>
    </w:rPr>
  </w:style>
  <w:style w:type="paragraph" w:styleId="FootnoteText">
    <w:name w:val="footnote text"/>
    <w:basedOn w:val="Normal"/>
    <w:link w:val="FootnoteTextChar"/>
    <w:rsid w:val="000E270C"/>
    <w:pPr>
      <w:keepLines/>
      <w:spacing w:after="0"/>
      <w:ind w:left="454" w:hanging="454"/>
    </w:pPr>
    <w:rPr>
      <w:sz w:val="16"/>
    </w:rPr>
  </w:style>
  <w:style w:type="character" w:customStyle="1" w:styleId="FootnoteTextChar">
    <w:name w:val="Footnote Text Char"/>
    <w:basedOn w:val="DefaultParagraphFont"/>
    <w:link w:val="FootnoteText"/>
    <w:rsid w:val="000E270C"/>
    <w:rPr>
      <w:rFonts w:eastAsia="SimSun"/>
      <w:sz w:val="16"/>
      <w:lang w:eastAsia="zh-CN"/>
    </w:rPr>
  </w:style>
  <w:style w:type="paragraph" w:styleId="ListBullet2">
    <w:name w:val="List Bullet 2"/>
    <w:basedOn w:val="ListBullet"/>
    <w:rsid w:val="000E270C"/>
    <w:pPr>
      <w:ind w:left="851"/>
    </w:pPr>
  </w:style>
  <w:style w:type="paragraph" w:styleId="ListBullet3">
    <w:name w:val="List Bullet 3"/>
    <w:basedOn w:val="ListBullet2"/>
    <w:rsid w:val="000E270C"/>
    <w:pPr>
      <w:ind w:left="1135"/>
    </w:pPr>
  </w:style>
  <w:style w:type="paragraph" w:styleId="ListNumber">
    <w:name w:val="List Number"/>
    <w:basedOn w:val="List"/>
    <w:rsid w:val="000E270C"/>
  </w:style>
  <w:style w:type="paragraph" w:styleId="List2">
    <w:name w:val="List 2"/>
    <w:basedOn w:val="List"/>
    <w:rsid w:val="000E270C"/>
    <w:pPr>
      <w:ind w:left="851"/>
    </w:pPr>
  </w:style>
  <w:style w:type="paragraph" w:styleId="List3">
    <w:name w:val="List 3"/>
    <w:basedOn w:val="List2"/>
    <w:rsid w:val="000E270C"/>
    <w:pPr>
      <w:ind w:left="1135"/>
    </w:pPr>
  </w:style>
  <w:style w:type="paragraph" w:styleId="List4">
    <w:name w:val="List 4"/>
    <w:basedOn w:val="List3"/>
    <w:rsid w:val="000E270C"/>
    <w:pPr>
      <w:ind w:left="1418"/>
    </w:pPr>
  </w:style>
  <w:style w:type="paragraph" w:styleId="List5">
    <w:name w:val="List 5"/>
    <w:basedOn w:val="List4"/>
    <w:rsid w:val="000E270C"/>
    <w:pPr>
      <w:ind w:left="1702"/>
    </w:pPr>
  </w:style>
  <w:style w:type="paragraph" w:styleId="List">
    <w:name w:val="List"/>
    <w:basedOn w:val="Normal"/>
    <w:rsid w:val="000E270C"/>
    <w:pPr>
      <w:ind w:left="568" w:hanging="284"/>
    </w:pPr>
  </w:style>
  <w:style w:type="paragraph" w:styleId="ListBullet">
    <w:name w:val="List Bullet"/>
    <w:basedOn w:val="List"/>
    <w:rsid w:val="000E270C"/>
  </w:style>
  <w:style w:type="paragraph" w:styleId="ListBullet4">
    <w:name w:val="List Bullet 4"/>
    <w:basedOn w:val="ListBullet3"/>
    <w:rsid w:val="000E270C"/>
    <w:pPr>
      <w:ind w:left="1418"/>
    </w:pPr>
  </w:style>
  <w:style w:type="paragraph" w:styleId="ListBullet5">
    <w:name w:val="List Bullet 5"/>
    <w:basedOn w:val="ListBullet4"/>
    <w:rsid w:val="000E270C"/>
    <w:pPr>
      <w:ind w:left="1702"/>
    </w:pPr>
  </w:style>
  <w:style w:type="character" w:customStyle="1" w:styleId="TALChar">
    <w:name w:val="TAL Char"/>
    <w:link w:val="TAL"/>
    <w:qFormat/>
    <w:rsid w:val="000E270C"/>
    <w:rPr>
      <w:rFonts w:ascii="Arial" w:eastAsia="SimSun" w:hAnsi="Arial"/>
      <w:sz w:val="18"/>
      <w:lang w:eastAsia="zh-CN"/>
    </w:rPr>
  </w:style>
  <w:style w:type="character" w:customStyle="1" w:styleId="Heading8Char">
    <w:name w:val="Heading 8 Char"/>
    <w:basedOn w:val="DefaultParagraphFont"/>
    <w:link w:val="Heading8"/>
    <w:rsid w:val="00972AA9"/>
    <w:rPr>
      <w:rFonts w:ascii="Arial" w:eastAsia="SimSun" w:hAnsi="Arial"/>
      <w:sz w:val="36"/>
      <w:lang w:eastAsia="zh-CN"/>
    </w:rPr>
  </w:style>
  <w:style w:type="character" w:customStyle="1" w:styleId="EXChar">
    <w:name w:val="EX Char"/>
    <w:link w:val="EX"/>
    <w:qFormat/>
    <w:locked/>
    <w:rsid w:val="00972AA9"/>
    <w:rPr>
      <w:rFonts w:eastAsia="SimSun"/>
      <w:lang w:eastAsia="zh-CN"/>
    </w:rPr>
  </w:style>
  <w:style w:type="character" w:customStyle="1" w:styleId="B1Char">
    <w:name w:val="B1 Char"/>
    <w:link w:val="B1"/>
    <w:qFormat/>
    <w:locked/>
    <w:rsid w:val="00972AA9"/>
    <w:rPr>
      <w:rFonts w:eastAsia="SimSun"/>
      <w:lang w:eastAsia="zh-CN"/>
    </w:rPr>
  </w:style>
  <w:style w:type="character" w:customStyle="1" w:styleId="THChar">
    <w:name w:val="TH Char"/>
    <w:link w:val="TH"/>
    <w:qFormat/>
    <w:rsid w:val="00972AA9"/>
    <w:rPr>
      <w:rFonts w:ascii="Arial" w:eastAsia="SimSun" w:hAnsi="Arial"/>
      <w:b/>
      <w:lang w:eastAsia="zh-CN"/>
    </w:rPr>
  </w:style>
  <w:style w:type="character" w:customStyle="1" w:styleId="TACChar">
    <w:name w:val="TAC Char"/>
    <w:link w:val="TAC"/>
    <w:qFormat/>
    <w:rsid w:val="00972AA9"/>
    <w:rPr>
      <w:rFonts w:ascii="Arial" w:eastAsia="SimSun" w:hAnsi="Arial"/>
      <w:sz w:val="18"/>
      <w:lang w:eastAsia="zh-CN"/>
    </w:rPr>
  </w:style>
  <w:style w:type="character" w:customStyle="1" w:styleId="TAHCar">
    <w:name w:val="TAH Car"/>
    <w:link w:val="TAH"/>
    <w:qFormat/>
    <w:rsid w:val="00972AA9"/>
    <w:rPr>
      <w:rFonts w:ascii="Arial" w:eastAsia="SimSun" w:hAnsi="Arial"/>
      <w:b/>
      <w:sz w:val="18"/>
      <w:lang w:eastAsia="zh-CN"/>
    </w:rPr>
  </w:style>
  <w:style w:type="character" w:customStyle="1" w:styleId="TANChar">
    <w:name w:val="TAN Char"/>
    <w:link w:val="TAN"/>
    <w:qFormat/>
    <w:rsid w:val="009254AE"/>
    <w:rPr>
      <w:rFonts w:ascii="Arial" w:eastAsia="SimSun" w:hAnsi="Arial"/>
      <w:sz w:val="18"/>
      <w:lang w:eastAsia="zh-CN"/>
    </w:rPr>
  </w:style>
  <w:style w:type="character" w:customStyle="1" w:styleId="NOChar">
    <w:name w:val="NO Char"/>
    <w:link w:val="NO"/>
    <w:qFormat/>
    <w:rsid w:val="009254AE"/>
    <w:rPr>
      <w:rFonts w:eastAsia="SimSun"/>
      <w:lang w:eastAsia="zh-CN"/>
    </w:rPr>
  </w:style>
  <w:style w:type="paragraph" w:customStyle="1" w:styleId="TableText">
    <w:name w:val="TableText"/>
    <w:basedOn w:val="Normal"/>
    <w:qFormat/>
    <w:rsid w:val="00E505D9"/>
    <w:pPr>
      <w:keepNext/>
      <w:keepLines/>
      <w:spacing w:after="0"/>
      <w:jc w:val="center"/>
    </w:pPr>
    <w:rPr>
      <w:snapToGrid w:val="0"/>
      <w:kern w:val="2"/>
      <w:lang w:eastAsia="en-US"/>
    </w:rPr>
  </w:style>
  <w:style w:type="paragraph" w:customStyle="1" w:styleId="Default">
    <w:name w:val="Default"/>
    <w:rsid w:val="00CE5E85"/>
    <w:pPr>
      <w:widowControl w:val="0"/>
      <w:autoSpaceDE w:val="0"/>
      <w:autoSpaceDN w:val="0"/>
      <w:adjustRightInd w:val="0"/>
    </w:pPr>
    <w:rPr>
      <w:rFonts w:ascii="Calibri" w:eastAsia="MS Mincho" w:hAnsi="Calibri" w:cs="Calibri"/>
      <w:color w:val="000000"/>
      <w:sz w:val="24"/>
      <w:szCs w:val="24"/>
      <w:lang w:val="en-US" w:eastAsia="zh-CN"/>
    </w:rPr>
  </w:style>
  <w:style w:type="paragraph" w:styleId="ListParagraph">
    <w:name w:val="List Paragraph"/>
    <w:aliases w:val="- Bullets,?? ??,?????,????,Lista1,列出段落1,中等深浅网格 1 - 着色 21,R4_bullets,列表段落1,—ño’i—Ž,¥¡¡¡¡ì¬º¥¹¥È¶ÎÂä,ÁÐ³ö¶ÎÂä,¥ê¥¹¥È¶ÎÂä,1st level - Bullet List Paragraph,Lettre d'introduction,Paragrafo elenco,Normal bullet 2,リスト段落"/>
    <w:basedOn w:val="Normal"/>
    <w:link w:val="ListParagraphChar"/>
    <w:uiPriority w:val="34"/>
    <w:qFormat/>
    <w:rsid w:val="00CE5E85"/>
    <w:pPr>
      <w:ind w:left="720"/>
      <w:contextualSpacing/>
    </w:pPr>
    <w:rPr>
      <w:rFonts w:eastAsia="MS Mincho"/>
      <w:lang w:val="x-none" w:eastAsia="en-US"/>
    </w:rPr>
  </w:style>
  <w:style w:type="character" w:customStyle="1" w:styleId="ListParagraphChar">
    <w:name w:val="List Paragraph Char"/>
    <w:aliases w:val="- Bullets Char,?? ?? Char,????? Char,???? Char,Lista1 Char,列出段落1 Char,中等深浅网格 1 - 着色 21 Char,R4_bullets Char,列表段落1 Char,—ño’i—Ž Char,¥¡¡¡¡ì¬º¥¹¥È¶ÎÂä Char,ÁÐ³ö¶ÎÂä Char,¥ê¥¹¥È¶ÎÂä Char,1st level - Bullet List Paragraph Char"/>
    <w:link w:val="ListParagraph"/>
    <w:uiPriority w:val="34"/>
    <w:qFormat/>
    <w:locked/>
    <w:rsid w:val="00CE5E85"/>
    <w:rPr>
      <w:rFonts w:eastAsia="MS Mincho"/>
      <w:lang w:val="x-none" w:eastAsia="en-US"/>
    </w:rPr>
  </w:style>
  <w:style w:type="character" w:customStyle="1" w:styleId="EQChar">
    <w:name w:val="EQ Char"/>
    <w:link w:val="EQ"/>
    <w:qFormat/>
    <w:locked/>
    <w:rsid w:val="00E76472"/>
    <w:rPr>
      <w:rFonts w:eastAsia="SimSun"/>
      <w:lang w:eastAsia="zh-CN"/>
    </w:rPr>
  </w:style>
  <w:style w:type="character" w:customStyle="1" w:styleId="TALCar">
    <w:name w:val="TAL Car"/>
    <w:basedOn w:val="DefaultParagraphFont"/>
    <w:qFormat/>
    <w:locked/>
    <w:rsid w:val="00E76472"/>
    <w:rPr>
      <w:rFonts w:ascii="Arial" w:hAnsi="Arial"/>
      <w:sz w:val="18"/>
      <w:szCs w:val="24"/>
      <w:lang w:val="en-US" w:eastAsia="en-US"/>
    </w:rPr>
  </w:style>
  <w:style w:type="character" w:customStyle="1" w:styleId="Heading4Char">
    <w:name w:val="Heading 4 Char"/>
    <w:basedOn w:val="DefaultParagraphFont"/>
    <w:link w:val="Heading4"/>
    <w:qFormat/>
    <w:rsid w:val="009154AB"/>
    <w:rPr>
      <w:rFonts w:ascii="Arial" w:eastAsia="SimSun" w:hAnsi="Arial"/>
      <w:sz w:val="24"/>
      <w:lang w:eastAsia="zh-CN"/>
    </w:rPr>
  </w:style>
  <w:style w:type="paragraph" w:styleId="Revision">
    <w:name w:val="Revision"/>
    <w:hidden/>
    <w:uiPriority w:val="99"/>
    <w:semiHidden/>
    <w:rsid w:val="005869D6"/>
    <w:rPr>
      <w:rFonts w:eastAsia="SimSun"/>
      <w:lang w:eastAsia="zh-CN"/>
    </w:rPr>
  </w:style>
  <w:style w:type="paragraph" w:styleId="Date">
    <w:name w:val="Date"/>
    <w:basedOn w:val="Normal"/>
    <w:next w:val="Normal"/>
    <w:link w:val="DateChar"/>
    <w:rsid w:val="005869D6"/>
    <w:pPr>
      <w:ind w:leftChars="2500" w:left="100"/>
    </w:pPr>
  </w:style>
  <w:style w:type="character" w:customStyle="1" w:styleId="DateChar">
    <w:name w:val="Date Char"/>
    <w:basedOn w:val="DefaultParagraphFont"/>
    <w:link w:val="Date"/>
    <w:rsid w:val="005869D6"/>
    <w:rPr>
      <w:rFonts w:eastAsia="SimSun"/>
      <w:lang w:eastAsia="zh-CN"/>
    </w:rPr>
  </w:style>
  <w:style w:type="character" w:customStyle="1" w:styleId="GuidanceChar">
    <w:name w:val="Guidance Char"/>
    <w:link w:val="Guidance"/>
    <w:qFormat/>
    <w:rsid w:val="00115DF8"/>
    <w:rPr>
      <w:rFonts w:eastAsia="SimSun"/>
      <w:i/>
      <w:color w:val="0000FF"/>
      <w:lang w:eastAsia="zh-CN"/>
    </w:rPr>
  </w:style>
  <w:style w:type="paragraph" w:customStyle="1" w:styleId="Header6">
    <w:name w:val="Header 6"/>
    <w:basedOn w:val="Normal"/>
    <w:rsid w:val="00E13F74"/>
    <w:pPr>
      <w:keepNext/>
      <w:keepLines/>
      <w:spacing w:before="120"/>
      <w:ind w:left="1985" w:hanging="1985"/>
    </w:pPr>
    <w:rPr>
      <w:rFonts w:ascii="Arial" w:hAnsi="Arial"/>
    </w:rPr>
  </w:style>
  <w:style w:type="paragraph" w:customStyle="1" w:styleId="Header7">
    <w:name w:val="Header 7"/>
    <w:basedOn w:val="Heading5"/>
    <w:rsid w:val="00191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62115">
      <w:bodyDiv w:val="1"/>
      <w:marLeft w:val="0"/>
      <w:marRight w:val="0"/>
      <w:marTop w:val="0"/>
      <w:marBottom w:val="0"/>
      <w:divBdr>
        <w:top w:val="none" w:sz="0" w:space="0" w:color="auto"/>
        <w:left w:val="none" w:sz="0" w:space="0" w:color="auto"/>
        <w:bottom w:val="none" w:sz="0" w:space="0" w:color="auto"/>
        <w:right w:val="none" w:sz="0" w:space="0" w:color="auto"/>
      </w:divBdr>
    </w:div>
    <w:div w:id="341401095">
      <w:bodyDiv w:val="1"/>
      <w:marLeft w:val="0"/>
      <w:marRight w:val="0"/>
      <w:marTop w:val="0"/>
      <w:marBottom w:val="0"/>
      <w:divBdr>
        <w:top w:val="none" w:sz="0" w:space="0" w:color="auto"/>
        <w:left w:val="none" w:sz="0" w:space="0" w:color="auto"/>
        <w:bottom w:val="none" w:sz="0" w:space="0" w:color="auto"/>
        <w:right w:val="none" w:sz="0" w:space="0" w:color="auto"/>
      </w:divBdr>
    </w:div>
    <w:div w:id="548960282">
      <w:bodyDiv w:val="1"/>
      <w:marLeft w:val="0"/>
      <w:marRight w:val="0"/>
      <w:marTop w:val="0"/>
      <w:marBottom w:val="0"/>
      <w:divBdr>
        <w:top w:val="none" w:sz="0" w:space="0" w:color="auto"/>
        <w:left w:val="none" w:sz="0" w:space="0" w:color="auto"/>
        <w:bottom w:val="none" w:sz="0" w:space="0" w:color="auto"/>
        <w:right w:val="none" w:sz="0" w:space="0" w:color="auto"/>
      </w:divBdr>
    </w:div>
    <w:div w:id="953294786">
      <w:bodyDiv w:val="1"/>
      <w:marLeft w:val="0"/>
      <w:marRight w:val="0"/>
      <w:marTop w:val="0"/>
      <w:marBottom w:val="0"/>
      <w:divBdr>
        <w:top w:val="none" w:sz="0" w:space="0" w:color="auto"/>
        <w:left w:val="none" w:sz="0" w:space="0" w:color="auto"/>
        <w:bottom w:val="none" w:sz="0" w:space="0" w:color="auto"/>
        <w:right w:val="none" w:sz="0" w:space="0" w:color="auto"/>
      </w:divBdr>
    </w:div>
    <w:div w:id="1514492797">
      <w:bodyDiv w:val="1"/>
      <w:marLeft w:val="0"/>
      <w:marRight w:val="0"/>
      <w:marTop w:val="0"/>
      <w:marBottom w:val="0"/>
      <w:divBdr>
        <w:top w:val="none" w:sz="0" w:space="0" w:color="auto"/>
        <w:left w:val="none" w:sz="0" w:space="0" w:color="auto"/>
        <w:bottom w:val="none" w:sz="0" w:space="0" w:color="auto"/>
        <w:right w:val="none" w:sz="0" w:space="0" w:color="auto"/>
      </w:divBdr>
    </w:div>
    <w:div w:id="194846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oleObject" Target="embeddings/oleObject19.bin"/><Relationship Id="rId50" Type="http://schemas.openxmlformats.org/officeDocument/2006/relationships/image" Target="media/image22.wmf"/><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3.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4.bin"/><Relationship Id="rId46" Type="http://schemas.openxmlformats.org/officeDocument/2006/relationships/oleObject" Target="embeddings/oleObject18.bin"/><Relationship Id="rId2" Type="http://schemas.openxmlformats.org/officeDocument/2006/relationships/customXml" Target="../customXml/item1.xml"/><Relationship Id="rId16" Type="http://schemas.openxmlformats.org/officeDocument/2006/relationships/oleObject" Target="embeddings/oleObject2.bin"/><Relationship Id="rId20" Type="http://schemas.openxmlformats.org/officeDocument/2006/relationships/oleObject" Target="embeddings/oleObject5.bin"/><Relationship Id="rId29" Type="http://schemas.openxmlformats.org/officeDocument/2006/relationships/image" Target="media/image12.wmf"/><Relationship Id="rId41" Type="http://schemas.openxmlformats.org/officeDocument/2006/relationships/image" Target="media/image18.wmf"/><Relationship Id="rId54"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6.wmf"/><Relationship Id="rId40" Type="http://schemas.openxmlformats.org/officeDocument/2006/relationships/oleObject" Target="embeddings/oleObject15.bin"/><Relationship Id="rId45" Type="http://schemas.openxmlformats.org/officeDocument/2006/relationships/image" Target="media/image20.wmf"/><Relationship Id="rId53"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wmf"/><Relationship Id="rId23" Type="http://schemas.openxmlformats.org/officeDocument/2006/relationships/image" Target="media/image9.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oleObject" Target="embeddings/oleObject20.bin"/><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7.bin"/><Relationship Id="rId52"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oleObject" Target="embeddings/oleObject6.bin"/><Relationship Id="rId27" Type="http://schemas.openxmlformats.org/officeDocument/2006/relationships/image" Target="media/image11.wmf"/><Relationship Id="rId30" Type="http://schemas.openxmlformats.org/officeDocument/2006/relationships/oleObject" Target="embeddings/oleObject10.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image" Target="media/image21.wmf"/><Relationship Id="rId8" Type="http://schemas.openxmlformats.org/officeDocument/2006/relationships/endnotes" Target="endnotes.xml"/><Relationship Id="rId51" Type="http://schemas.openxmlformats.org/officeDocument/2006/relationships/oleObject" Target="embeddings/oleObject21.bin"/><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FACB1-CBAE-4AB5-A17B-11D1BD500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112</TotalTime>
  <Pages>48</Pages>
  <Words>14018</Words>
  <Characters>79908</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93739</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cp:lastModifiedBy>
  <cp:revision>53</cp:revision>
  <cp:lastPrinted>2019-02-25T14:05:00Z</cp:lastPrinted>
  <dcterms:created xsi:type="dcterms:W3CDTF">2022-05-27T02:24:00Z</dcterms:created>
  <dcterms:modified xsi:type="dcterms:W3CDTF">2023-06-28T20:50:00Z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CWMf51bd280e9a546dd929592f0643dde9b">
    <vt:lpwstr>CWMpOi9RrKIrOxMIT/iqueORsZbe6N41sWzkBlIdX2L5RVdmsZ7ednwM9Y1RM7TRTUMV4Ce7moK6b7S3Ov4W8dNEw==</vt:lpwstr>
  </property>
</Properties>
</file>