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0B" w:rsidRPr="0009700F" w:rsidRDefault="007D7F23">
      <w:pPr>
        <w:rPr>
          <w:b/>
          <w:color w:val="0070C0"/>
          <w:u w:val="single"/>
        </w:rPr>
      </w:pPr>
      <w:r w:rsidRPr="0009700F">
        <w:rPr>
          <w:b/>
          <w:color w:val="0070C0"/>
          <w:u w:val="single"/>
        </w:rPr>
        <w:t>1.Data su dva broja: a, b. Izra</w:t>
      </w:r>
      <w:r w:rsidRPr="0009700F">
        <w:rPr>
          <w:b/>
          <w:color w:val="0070C0"/>
          <w:u w:val="single"/>
          <w:lang w:val="sr-Latn-RS"/>
        </w:rPr>
        <w:t>čunati sve aritmetičke operacije i prikazati dobijene vrednosti!</w:t>
      </w:r>
    </w:p>
    <w:p w:rsidR="007D7F23" w:rsidRDefault="007D7F23">
      <w:r w:rsidRPr="007D7F23">
        <w:drawing>
          <wp:inline distT="0" distB="0" distL="0" distR="0" wp14:anchorId="18AD5D07" wp14:editId="3A28386E">
            <wp:extent cx="3299026" cy="27012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652" cy="27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btnRacunaj_Click(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.Parse(txtA.Text);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.Parse(txtB.Text);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a + b;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txtZbir.Text = z.ToString();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a - b;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a * b;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a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)b;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ck = a /b;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ost = a % b;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txtRaz.Text = r.ToString();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txtProiz.Text = p.ToString();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moze se pisati : </w:t>
      </w:r>
      <w:r>
        <w:rPr>
          <w:rFonts w:ascii="Consolas" w:hAnsi="Consolas" w:cs="Consolas"/>
          <w:color w:val="008000"/>
          <w:sz w:val="19"/>
          <w:szCs w:val="19"/>
        </w:rPr>
        <w:t>Convert.ToString(p)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txtKol.Text = k.ToString(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txtCk.Text = ck.ToString();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txtOst.Text = ost.ToString();</w:t>
      </w:r>
    </w:p>
    <w:p w:rsidR="007D7F23" w:rsidRDefault="007D7F23" w:rsidP="007D7F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btnNoviU_Click(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txtA.Clear();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txtZbir.Clear();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txtRaz.Clear();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txtProiz.Clear();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txtKol.Clear();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txtCk.Clear();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txtOst.Clear();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txtA.Focus();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7F23" w:rsidRDefault="007D7F23" w:rsidP="007D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F23" w:rsidRDefault="007D7F23" w:rsidP="007D7F23"/>
    <w:sectPr w:rsidR="007D7F23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23"/>
    <w:rsid w:val="0009700F"/>
    <w:rsid w:val="007D7F23"/>
    <w:rsid w:val="008E690B"/>
    <w:rsid w:val="00E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2021-11-26T01:06:00Z</dcterms:created>
  <dcterms:modified xsi:type="dcterms:W3CDTF">2021-11-26T01:18:00Z</dcterms:modified>
</cp:coreProperties>
</file>