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1FF62" w14:textId="0516F0D6" w:rsidR="00DE4308" w:rsidRPr="00081727" w:rsidRDefault="002779C3" w:rsidP="00F62174">
      <w:pPr>
        <w:pStyle w:val="PlainText"/>
        <w:rPr>
          <w:rFonts w:asciiTheme="minorHAnsi" w:eastAsia="MS Mincho" w:hAnsiTheme="minorHAnsi" w:cstheme="minorHAnsi"/>
          <w:b/>
          <w:bCs/>
          <w:sz w:val="22"/>
          <w:szCs w:val="24"/>
          <w:u w:val="single"/>
          <w:lang w:val="en-GB"/>
        </w:rPr>
      </w:pPr>
      <w:r>
        <w:rPr>
          <w:rFonts w:asciiTheme="minorHAnsi" w:eastAsia="MS Mincho" w:hAnsiTheme="minorHAnsi" w:cstheme="minorHAnsi"/>
          <w:b/>
          <w:bCs/>
          <w:sz w:val="22"/>
          <w:szCs w:val="24"/>
          <w:u w:val="single"/>
          <w:lang w:val="en-GB"/>
        </w:rPr>
        <w:t>Abstract</w:t>
      </w:r>
    </w:p>
    <w:p w14:paraId="550B13A2" w14:textId="77777777" w:rsidR="00DE4308" w:rsidRPr="00081727" w:rsidRDefault="00DE4308" w:rsidP="00F62174">
      <w:pPr>
        <w:pStyle w:val="PlainText"/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</w:pPr>
    </w:p>
    <w:p w14:paraId="62E505FA" w14:textId="698A74CC" w:rsidR="00B6047F" w:rsidRPr="00081727" w:rsidRDefault="006559AB" w:rsidP="00F62174">
      <w:pPr>
        <w:pStyle w:val="PlainText"/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</w:pPr>
      <w:r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 xml:space="preserve">How </w:t>
      </w:r>
      <w:r w:rsidR="00C51747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Brain</w:t>
      </w:r>
      <w:r w:rsidR="004E2ECF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 xml:space="preserve"> Oscillations </w:t>
      </w:r>
      <w:r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 xml:space="preserve">Provide </w:t>
      </w:r>
      <w:r w:rsidR="00C51747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Sampling</w:t>
      </w:r>
      <w:r w:rsidR="004E2ECF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-Rate</w:t>
      </w:r>
      <w:r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s for</w:t>
      </w:r>
      <w:r w:rsidR="004E2ECF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 xml:space="preserve"> </w:t>
      </w:r>
      <w:r w:rsidR="00C51747"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our Perception &amp; Memory</w:t>
      </w:r>
      <w:r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  <w:t>.</w:t>
      </w:r>
    </w:p>
    <w:p w14:paraId="07233EBC" w14:textId="77777777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bCs/>
          <w:sz w:val="22"/>
          <w:szCs w:val="24"/>
          <w:lang w:val="en-GB"/>
        </w:rPr>
      </w:pPr>
    </w:p>
    <w:p w14:paraId="6E2A6FE3" w14:textId="6FEDB1D3" w:rsidR="00B6047F" w:rsidRPr="00081727" w:rsidRDefault="004E2EC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18"/>
          <w:lang w:val="en-GB"/>
        </w:rPr>
      </w:pPr>
      <w:r>
        <w:rPr>
          <w:rFonts w:asciiTheme="minorHAnsi" w:eastAsia="MS Mincho" w:hAnsiTheme="minorHAnsi" w:cstheme="minorHAnsi"/>
          <w:sz w:val="18"/>
          <w:lang w:val="en-GB"/>
        </w:rPr>
        <w:t>George Parish</w:t>
      </w:r>
      <w:r w:rsidR="00B6047F"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>1</w:t>
      </w:r>
      <w:proofErr w:type="gramStart"/>
      <w:r w:rsidR="00B6047F"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>,2</w:t>
      </w:r>
      <w:proofErr w:type="gramEnd"/>
      <w:r w:rsidR="00B6047F" w:rsidRPr="00081727"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>
        <w:rPr>
          <w:rFonts w:asciiTheme="minorHAnsi" w:eastAsia="MS Mincho" w:hAnsiTheme="minorHAnsi" w:cstheme="minorHAnsi"/>
          <w:sz w:val="18"/>
          <w:lang w:val="en-GB"/>
        </w:rPr>
        <w:t>Sebastian Michelmann</w:t>
      </w:r>
      <w:r>
        <w:rPr>
          <w:rFonts w:asciiTheme="minorHAnsi" w:eastAsia="MS Mincho" w:hAnsiTheme="minorHAnsi" w:cstheme="minorHAnsi"/>
          <w:sz w:val="18"/>
          <w:vertAlign w:val="superscript"/>
          <w:lang w:val="en-GB"/>
        </w:rPr>
        <w:t>3</w:t>
      </w:r>
      <w:r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 w:rsidRPr="004E2ECF">
        <w:rPr>
          <w:rFonts w:asciiTheme="minorHAnsi" w:eastAsia="MS Mincho" w:hAnsiTheme="minorHAnsi" w:cstheme="minorHAnsi"/>
          <w:sz w:val="18"/>
          <w:lang w:val="en-GB"/>
        </w:rPr>
        <w:t>Simon</w:t>
      </w:r>
      <w:r>
        <w:rPr>
          <w:rFonts w:asciiTheme="minorHAnsi" w:eastAsia="MS Mincho" w:hAnsiTheme="minorHAnsi" w:cstheme="minorHAnsi"/>
          <w:sz w:val="18"/>
          <w:lang w:val="en-GB"/>
        </w:rPr>
        <w:t xml:space="preserve"> Hanslmayr</w:t>
      </w:r>
      <w:r w:rsidR="00B6047F"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>1</w:t>
      </w:r>
      <w:r>
        <w:rPr>
          <w:rFonts w:asciiTheme="minorHAnsi" w:eastAsia="MS Mincho" w:hAnsiTheme="minorHAnsi" w:cstheme="minorHAnsi"/>
          <w:sz w:val="18"/>
          <w:lang w:val="en-GB"/>
        </w:rPr>
        <w:t>, Howard Bowman</w:t>
      </w:r>
      <w:r w:rsidRPr="004E2ECF">
        <w:rPr>
          <w:rFonts w:asciiTheme="minorHAnsi" w:eastAsia="MS Mincho" w:hAnsiTheme="minorHAnsi" w:cstheme="minorHAnsi"/>
          <w:sz w:val="18"/>
          <w:vertAlign w:val="superscript"/>
          <w:lang w:val="en-GB"/>
        </w:rPr>
        <w:t>1,</w:t>
      </w:r>
      <w:r>
        <w:rPr>
          <w:rFonts w:asciiTheme="minorHAnsi" w:eastAsia="MS Mincho" w:hAnsiTheme="minorHAnsi" w:cstheme="minorHAnsi"/>
          <w:sz w:val="18"/>
          <w:vertAlign w:val="superscript"/>
          <w:lang w:val="en-GB"/>
        </w:rPr>
        <w:t>2</w:t>
      </w:r>
      <w:r w:rsidR="00B6047F"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 xml:space="preserve"> </w:t>
      </w:r>
    </w:p>
    <w:p w14:paraId="6D133D24" w14:textId="43805533" w:rsidR="00B6047F" w:rsidRPr="004E2ECF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18"/>
          <w:lang w:val="en-GB"/>
        </w:rPr>
      </w:pPr>
      <w:r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>1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University of Birmingham</w:t>
      </w:r>
      <w:r w:rsidRPr="00081727"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Department of Psychology</w:t>
      </w:r>
      <w:r w:rsidRPr="00081727"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U.K.</w:t>
      </w:r>
      <w:r w:rsidRPr="00081727">
        <w:rPr>
          <w:rFonts w:asciiTheme="minorHAnsi" w:eastAsia="MS Mincho" w:hAnsiTheme="minorHAnsi" w:cstheme="minorHAnsi"/>
          <w:sz w:val="18"/>
          <w:lang w:val="en-GB"/>
        </w:rPr>
        <w:t xml:space="preserve">; </w:t>
      </w:r>
      <w:r w:rsidRPr="00081727">
        <w:rPr>
          <w:rFonts w:asciiTheme="minorHAnsi" w:eastAsia="MS Mincho" w:hAnsiTheme="minorHAnsi" w:cstheme="minorHAnsi"/>
          <w:sz w:val="18"/>
          <w:vertAlign w:val="superscript"/>
          <w:lang w:val="en-GB"/>
        </w:rPr>
        <w:t>2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University of Kent</w:t>
      </w:r>
      <w:r w:rsidRPr="00081727"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Department of Computer Science</w:t>
      </w:r>
      <w:r w:rsidRPr="00081727">
        <w:rPr>
          <w:rFonts w:asciiTheme="minorHAnsi" w:eastAsia="MS Mincho" w:hAnsiTheme="minorHAnsi" w:cstheme="minorHAnsi"/>
          <w:sz w:val="18"/>
          <w:lang w:val="en-GB"/>
        </w:rPr>
        <w:t xml:space="preserve">, </w:t>
      </w:r>
      <w:r w:rsidR="004E2ECF">
        <w:rPr>
          <w:rFonts w:asciiTheme="minorHAnsi" w:eastAsia="MS Mincho" w:hAnsiTheme="minorHAnsi" w:cstheme="minorHAnsi"/>
          <w:sz w:val="18"/>
          <w:lang w:val="en-GB"/>
        </w:rPr>
        <w:t xml:space="preserve">U.K., </w:t>
      </w:r>
      <w:r w:rsidR="004E2ECF">
        <w:rPr>
          <w:rFonts w:asciiTheme="minorHAnsi" w:eastAsia="MS Mincho" w:hAnsiTheme="minorHAnsi" w:cstheme="minorHAnsi"/>
          <w:sz w:val="18"/>
          <w:vertAlign w:val="superscript"/>
          <w:lang w:val="en-GB"/>
        </w:rPr>
        <w:t>3</w:t>
      </w:r>
      <w:r w:rsidR="004E2ECF">
        <w:rPr>
          <w:rFonts w:asciiTheme="minorHAnsi" w:eastAsia="MS Mincho" w:hAnsiTheme="minorHAnsi" w:cstheme="minorHAnsi"/>
          <w:sz w:val="18"/>
          <w:lang w:val="en-GB"/>
        </w:rPr>
        <w:t>Princeton University, Department of Psychology, U.S.</w:t>
      </w:r>
    </w:p>
    <w:p w14:paraId="161D7AA7" w14:textId="0A73F2B0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18"/>
          <w:szCs w:val="16"/>
          <w:lang w:val="en-GB"/>
        </w:rPr>
      </w:pPr>
      <w:r w:rsidRPr="00081727">
        <w:rPr>
          <w:rFonts w:asciiTheme="minorHAnsi" w:eastAsia="MS Mincho" w:hAnsiTheme="minorHAnsi" w:cstheme="minorHAnsi"/>
          <w:sz w:val="18"/>
          <w:szCs w:val="16"/>
          <w:lang w:val="en-GB"/>
        </w:rPr>
        <w:t xml:space="preserve">E-mail for correspondence:  </w:t>
      </w:r>
      <w:r w:rsidR="004E2ECF">
        <w:rPr>
          <w:rStyle w:val="Hyperlink"/>
          <w:rFonts w:asciiTheme="minorHAnsi" w:eastAsia="MS Mincho" w:hAnsiTheme="minorHAnsi" w:cstheme="minorHAnsi"/>
          <w:sz w:val="18"/>
          <w:szCs w:val="16"/>
          <w:lang w:val="en-GB"/>
        </w:rPr>
        <w:t>g.parish@bham.ac.uk</w:t>
      </w:r>
      <w:r w:rsidRPr="00081727">
        <w:rPr>
          <w:rFonts w:asciiTheme="minorHAnsi" w:eastAsia="MS Mincho" w:hAnsiTheme="minorHAnsi" w:cstheme="minorHAnsi"/>
          <w:sz w:val="18"/>
          <w:szCs w:val="16"/>
          <w:lang w:val="en-GB"/>
        </w:rPr>
        <w:t xml:space="preserve"> </w:t>
      </w:r>
    </w:p>
    <w:p w14:paraId="03F713CA" w14:textId="77777777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14"/>
          <w:szCs w:val="16"/>
          <w:lang w:val="en-GB"/>
        </w:rPr>
      </w:pPr>
    </w:p>
    <w:p w14:paraId="38BEEBEC" w14:textId="77777777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sz w:val="22"/>
          <w:szCs w:val="24"/>
          <w:lang w:val="en-GB"/>
        </w:rPr>
      </w:pPr>
      <w:r w:rsidRPr="00081727">
        <w:rPr>
          <w:rFonts w:asciiTheme="minorHAnsi" w:eastAsia="MS Mincho" w:hAnsiTheme="minorHAnsi" w:cstheme="minorHAnsi"/>
          <w:b/>
          <w:sz w:val="22"/>
          <w:szCs w:val="24"/>
          <w:lang w:val="en-GB"/>
        </w:rPr>
        <w:t>Background</w:t>
      </w:r>
    </w:p>
    <w:p w14:paraId="0F6D97C7" w14:textId="7CE6CEE9" w:rsidR="00B6047F" w:rsidRPr="00081727" w:rsidRDefault="004E2EC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22"/>
          <w:szCs w:val="24"/>
          <w:lang w:val="en-GB"/>
        </w:rPr>
      </w:pP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Neural oscillations have provided us with a language with which to understand the mechanisms within the brain.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One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review of these findings has argued that cortical 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oscillations 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regulate our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attention and perception by providing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shared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up-states of neuronal activity</w:t>
      </w:r>
      <w:r w:rsidR="00010582" w:rsidRPr="00010582">
        <w:rPr>
          <w:rFonts w:asciiTheme="minorHAnsi" w:eastAsia="MS Mincho" w:hAnsiTheme="minorHAnsi" w:cstheme="minorHAnsi"/>
          <w:sz w:val="22"/>
          <w:szCs w:val="24"/>
          <w:vertAlign w:val="superscript"/>
          <w:lang w:val="en-GB"/>
        </w:rPr>
        <w:t>1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.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Here,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neural desynchronisations are thought to signify the flow of information</w:t>
      </w:r>
      <w:r w:rsidR="00010582" w:rsidRPr="00010582">
        <w:rPr>
          <w:rFonts w:asciiTheme="minorHAnsi" w:eastAsia="MS Mincho" w:hAnsiTheme="minorHAnsi" w:cstheme="minorHAnsi"/>
          <w:sz w:val="22"/>
          <w:szCs w:val="24"/>
          <w:vertAlign w:val="superscript"/>
          <w:lang w:val="en-GB"/>
        </w:rPr>
        <w:t>2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, which 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has been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demonstrated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>in a previous computational model</w:t>
      </w:r>
      <w:r w:rsidR="00010582" w:rsidRPr="00010582">
        <w:rPr>
          <w:rFonts w:asciiTheme="minorHAnsi" w:eastAsia="MS Mincho" w:hAnsiTheme="minorHAnsi" w:cstheme="minorHAnsi"/>
          <w:sz w:val="22"/>
          <w:szCs w:val="24"/>
          <w:vertAlign w:val="superscript"/>
          <w:lang w:val="en-GB"/>
        </w:rPr>
        <w:t>3</w:t>
      </w:r>
      <w:r w:rsidR="00010582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. 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>As well as detecting ‘when’ you are thinking about something, new research has indicated that one can also detect ‘what’ you are thinking about</w:t>
      </w:r>
      <w:r w:rsidR="00010582" w:rsidRPr="00010582">
        <w:rPr>
          <w:rFonts w:asciiTheme="minorHAnsi" w:eastAsia="MS Mincho" w:hAnsiTheme="minorHAnsi" w:cstheme="minorHAnsi"/>
          <w:sz w:val="22"/>
          <w:szCs w:val="24"/>
          <w:vertAlign w:val="superscript"/>
          <w:lang w:val="en-GB"/>
        </w:rPr>
        <w:t>4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. It 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is 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>the purpose of the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modelling project presented here to understand the processes behind this novel mind-reading </w:t>
      </w:r>
      <w:r w:rsidR="00FF3342">
        <w:rPr>
          <w:rFonts w:asciiTheme="minorHAnsi" w:eastAsia="MS Mincho" w:hAnsiTheme="minorHAnsi" w:cstheme="minorHAnsi"/>
          <w:sz w:val="22"/>
          <w:szCs w:val="24"/>
          <w:lang w:val="en-GB"/>
        </w:rPr>
        <w:t>cap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ability, as well as to hypothesise </w:t>
      </w:r>
      <w:r w:rsidR="00C51747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about the utility of 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underlying nested frequencies in providing a </w:t>
      </w:r>
      <w:r w:rsidR="00FF3342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hierarchical 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sampling-rate for </w:t>
      </w:r>
      <w:r w:rsidR="00FF3342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temporal </w:t>
      </w:r>
      <w:r w:rsidR="00355035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memory. </w:t>
      </w:r>
    </w:p>
    <w:p w14:paraId="6950D29D" w14:textId="77777777" w:rsidR="006D3ADC" w:rsidRPr="00081727" w:rsidRDefault="006D3ADC" w:rsidP="00B6047F">
      <w:pPr>
        <w:spacing w:after="0"/>
        <w:rPr>
          <w:rFonts w:asciiTheme="minorHAnsi" w:eastAsia="MS Mincho" w:hAnsiTheme="minorHAnsi" w:cstheme="minorHAnsi"/>
          <w:b/>
          <w:szCs w:val="24"/>
          <w:lang w:val="en-GB"/>
        </w:rPr>
      </w:pPr>
    </w:p>
    <w:p w14:paraId="7A645500" w14:textId="08C42F22" w:rsidR="00B6047F" w:rsidRPr="00081727" w:rsidRDefault="00B6047F" w:rsidP="00B6047F">
      <w:pPr>
        <w:spacing w:after="0"/>
        <w:rPr>
          <w:rFonts w:asciiTheme="minorHAnsi" w:eastAsia="MS Mincho" w:hAnsiTheme="minorHAnsi" w:cstheme="minorHAnsi"/>
          <w:szCs w:val="24"/>
          <w:lang w:val="en-GB"/>
        </w:rPr>
      </w:pPr>
      <w:r w:rsidRPr="00081727">
        <w:rPr>
          <w:rFonts w:asciiTheme="minorHAnsi" w:eastAsia="MS Mincho" w:hAnsiTheme="minorHAnsi" w:cstheme="minorHAnsi"/>
          <w:b/>
          <w:szCs w:val="24"/>
          <w:lang w:val="en-GB"/>
        </w:rPr>
        <w:t>Methods</w:t>
      </w:r>
      <w:r w:rsidRPr="00081727">
        <w:rPr>
          <w:rFonts w:asciiTheme="minorHAnsi" w:eastAsia="MS Mincho" w:hAnsiTheme="minorHAnsi" w:cstheme="minorHAnsi"/>
          <w:szCs w:val="24"/>
          <w:lang w:val="en-GB"/>
        </w:rPr>
        <w:t xml:space="preserve"> </w:t>
      </w:r>
    </w:p>
    <w:p w14:paraId="761DEB8A" w14:textId="6DDB4BAA" w:rsidR="00AD72A1" w:rsidRPr="00081727" w:rsidRDefault="00DB4C76" w:rsidP="006E3B0E">
      <w:pPr>
        <w:spacing w:after="0" w:line="240" w:lineRule="auto"/>
        <w:rPr>
          <w:rFonts w:asciiTheme="minorHAnsi" w:eastAsia="Times New Roman" w:hAnsiTheme="minorHAnsi" w:cstheme="minorHAnsi"/>
          <w:szCs w:val="24"/>
          <w:lang w:val="en-US"/>
        </w:rPr>
      </w:pPr>
      <w:r>
        <w:rPr>
          <w:rFonts w:asciiTheme="minorHAnsi" w:eastAsia="Times New Roman" w:hAnsiTheme="minorHAnsi" w:cstheme="minorHAnsi"/>
          <w:szCs w:val="24"/>
          <w:lang w:val="en-US"/>
        </w:rPr>
        <w:t xml:space="preserve">We simulate a neural-network model to explore how the interactions between disparate, intrinsically oscillating brain regions provide temporal windows that regulate our perception and allow us to encode sequences of discrete events. </w:t>
      </w:r>
    </w:p>
    <w:p w14:paraId="682C9926" w14:textId="77777777" w:rsidR="006D3ADC" w:rsidRPr="00081727" w:rsidRDefault="006D3ADC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sz w:val="22"/>
          <w:szCs w:val="24"/>
          <w:lang w:val="en-GB"/>
        </w:rPr>
      </w:pPr>
    </w:p>
    <w:p w14:paraId="74E207CA" w14:textId="5CACB1C4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sz w:val="22"/>
          <w:szCs w:val="24"/>
          <w:lang w:val="en-GB"/>
        </w:rPr>
      </w:pPr>
      <w:r w:rsidRPr="00081727">
        <w:rPr>
          <w:rFonts w:asciiTheme="minorHAnsi" w:eastAsia="MS Mincho" w:hAnsiTheme="minorHAnsi" w:cstheme="minorHAnsi"/>
          <w:b/>
          <w:sz w:val="22"/>
          <w:szCs w:val="24"/>
          <w:lang w:val="en-GB"/>
        </w:rPr>
        <w:t>Results</w:t>
      </w:r>
    </w:p>
    <w:p w14:paraId="1E51B790" w14:textId="684A8688" w:rsidR="00B6047F" w:rsidRPr="00081727" w:rsidRDefault="00DB4C76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22"/>
          <w:szCs w:val="24"/>
          <w:lang w:val="en-GB"/>
        </w:rPr>
      </w:pPr>
      <w:r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Through a complex and computationally demanding analysis of oscillatory phase, we show through our model that one can identify the encoding and subsequent re-instantiation of </w:t>
      </w:r>
      <w:r w:rsidR="006559AB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unique sequences. </w:t>
      </w:r>
    </w:p>
    <w:p w14:paraId="111864A2" w14:textId="77777777" w:rsidR="006D3ADC" w:rsidRPr="00081727" w:rsidRDefault="006D3ADC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sz w:val="22"/>
          <w:szCs w:val="24"/>
          <w:lang w:val="en-GB"/>
        </w:rPr>
      </w:pPr>
    </w:p>
    <w:p w14:paraId="3FFBC76F" w14:textId="11FC24B1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b/>
          <w:sz w:val="22"/>
          <w:szCs w:val="24"/>
          <w:lang w:val="en-GB"/>
        </w:rPr>
      </w:pPr>
      <w:r w:rsidRPr="00081727">
        <w:rPr>
          <w:rFonts w:asciiTheme="minorHAnsi" w:eastAsia="MS Mincho" w:hAnsiTheme="minorHAnsi" w:cstheme="minorHAnsi"/>
          <w:b/>
          <w:sz w:val="22"/>
          <w:szCs w:val="24"/>
          <w:lang w:val="en-GB"/>
        </w:rPr>
        <w:t>Conclusions</w:t>
      </w:r>
    </w:p>
    <w:p w14:paraId="4D37619A" w14:textId="2F38C863" w:rsidR="00A404B1" w:rsidRPr="00081727" w:rsidRDefault="006559AB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22"/>
          <w:szCs w:val="24"/>
          <w:lang w:val="en-GB"/>
        </w:rPr>
      </w:pPr>
      <w:r>
        <w:rPr>
          <w:rFonts w:asciiTheme="minorHAnsi" w:eastAsia="MS Mincho" w:hAnsiTheme="minorHAnsi" w:cstheme="minorHAnsi"/>
          <w:sz w:val="22"/>
          <w:szCs w:val="24"/>
          <w:lang w:val="en-GB"/>
        </w:rPr>
        <w:t>Here, we have created a neural-network model that defines a hierarchical architecture of perception and memory, theorising the roles that distinct brain oscillations might play in regulating our online experience and encoding memories. As such, we hope to provide a testable framework for future experiments in understanding how</w:t>
      </w:r>
      <w:r w:rsidR="0088506B">
        <w:rPr>
          <w:rFonts w:asciiTheme="minorHAnsi" w:eastAsia="MS Mincho" w:hAnsiTheme="minorHAnsi" w:cstheme="minorHAnsi"/>
          <w:sz w:val="22"/>
          <w:szCs w:val="24"/>
          <w:lang w:val="en-GB"/>
        </w:rPr>
        <w:t xml:space="preserve"> consciousness can emerge from </w:t>
      </w:r>
      <w:r>
        <w:rPr>
          <w:rFonts w:asciiTheme="minorHAnsi" w:eastAsia="MS Mincho" w:hAnsiTheme="minorHAnsi" w:cstheme="minorHAnsi"/>
          <w:sz w:val="22"/>
          <w:szCs w:val="24"/>
          <w:lang w:val="en-GB"/>
        </w:rPr>
        <w:t>a complex bio</w:t>
      </w:r>
      <w:r w:rsidR="0088506B">
        <w:rPr>
          <w:rFonts w:asciiTheme="minorHAnsi" w:eastAsia="MS Mincho" w:hAnsiTheme="minorHAnsi" w:cstheme="minorHAnsi"/>
          <w:sz w:val="22"/>
          <w:szCs w:val="24"/>
          <w:lang w:val="en-GB"/>
        </w:rPr>
        <w:t>logical system.</w:t>
      </w:r>
    </w:p>
    <w:p w14:paraId="6D1344B2" w14:textId="77777777" w:rsidR="00B6047F" w:rsidRPr="00081727" w:rsidRDefault="00B6047F" w:rsidP="00B6047F">
      <w:pPr>
        <w:pStyle w:val="PlainText"/>
        <w:spacing w:line="276" w:lineRule="auto"/>
        <w:rPr>
          <w:rFonts w:asciiTheme="minorHAnsi" w:eastAsia="MS Mincho" w:hAnsiTheme="minorHAnsi" w:cstheme="minorHAnsi"/>
          <w:sz w:val="14"/>
          <w:szCs w:val="16"/>
          <w:lang w:val="en-GB"/>
        </w:rPr>
      </w:pPr>
    </w:p>
    <w:p w14:paraId="173F461F" w14:textId="77777777" w:rsidR="00B6047F" w:rsidRPr="00081727" w:rsidRDefault="00B6047F" w:rsidP="00B6047F">
      <w:pPr>
        <w:spacing w:after="0"/>
        <w:rPr>
          <w:rFonts w:asciiTheme="minorHAnsi" w:eastAsia="Times New Roman" w:hAnsiTheme="minorHAnsi" w:cstheme="minorHAnsi"/>
          <w:sz w:val="28"/>
          <w:szCs w:val="24"/>
          <w:lang w:val="en-GB" w:eastAsia="es-ES"/>
        </w:rPr>
      </w:pP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References </w:t>
      </w:r>
    </w:p>
    <w:p w14:paraId="7171C4A3" w14:textId="34492A3E" w:rsidR="00B6047F" w:rsidRDefault="00B6047F" w:rsidP="00B6047F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  <w:r w:rsidRPr="00081727">
        <w:rPr>
          <w:rFonts w:asciiTheme="minorHAnsi" w:hAnsiTheme="minorHAnsi" w:cstheme="minorHAnsi"/>
          <w:b w:val="0"/>
          <w:sz w:val="18"/>
          <w:szCs w:val="16"/>
          <w:lang w:val="en-GB"/>
        </w:rPr>
        <w:t>[1]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 w:rsidR="0088506B">
        <w:rPr>
          <w:rFonts w:asciiTheme="minorHAnsi" w:hAnsiTheme="minorHAnsi" w:cstheme="minorHAnsi"/>
          <w:sz w:val="18"/>
          <w:szCs w:val="16"/>
          <w:lang w:val="en-GB"/>
        </w:rPr>
        <w:t>EEG Alpha Oscillations: The Inhibition-Timing Hypothesis. 2007</w:t>
      </w:r>
      <w:r w:rsidR="003A482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proofErr w:type="spellStart"/>
      <w:r w:rsidR="0088506B">
        <w:rPr>
          <w:rFonts w:asciiTheme="minorHAnsi" w:hAnsiTheme="minorHAnsi" w:cstheme="minorHAnsi"/>
          <w:sz w:val="18"/>
          <w:szCs w:val="16"/>
          <w:lang w:val="en-GB"/>
        </w:rPr>
        <w:t>Klimesch</w:t>
      </w:r>
      <w:proofErr w:type="spellEnd"/>
      <w:r w:rsidR="0088506B">
        <w:rPr>
          <w:rFonts w:asciiTheme="minorHAnsi" w:hAnsiTheme="minorHAnsi" w:cstheme="minorHAnsi"/>
          <w:sz w:val="18"/>
          <w:szCs w:val="16"/>
          <w:lang w:val="en-GB"/>
        </w:rPr>
        <w:t>, W</w:t>
      </w:r>
      <w:r w:rsidR="003A482B" w:rsidRPr="00081727">
        <w:rPr>
          <w:rFonts w:asciiTheme="minorHAnsi" w:hAnsiTheme="minorHAnsi" w:cstheme="minorHAnsi"/>
          <w:sz w:val="18"/>
          <w:szCs w:val="16"/>
          <w:lang w:val="en-GB"/>
        </w:rPr>
        <w:t>, et al.</w:t>
      </w:r>
      <w:r w:rsidR="0088506B">
        <w:rPr>
          <w:rFonts w:asciiTheme="minorHAnsi" w:hAnsiTheme="minorHAnsi" w:cstheme="minorHAnsi"/>
          <w:sz w:val="18"/>
          <w:szCs w:val="16"/>
          <w:lang w:val="en-GB"/>
        </w:rPr>
        <w:t>,</w:t>
      </w:r>
      <w:r w:rsidR="003A482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 w:rsidR="0088506B">
        <w:rPr>
          <w:rFonts w:asciiTheme="minorHAnsi" w:hAnsiTheme="minorHAnsi" w:cstheme="minorHAnsi"/>
          <w:sz w:val="18"/>
          <w:szCs w:val="16"/>
          <w:lang w:val="en-GB"/>
        </w:rPr>
        <w:t>Brain Res. Rev</w:t>
      </w:r>
      <w:r w:rsidR="003A482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r w:rsidR="0088506B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53(1</w:t>
      </w:r>
      <w:r w:rsidR="003A482B"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 xml:space="preserve">), </w:t>
      </w:r>
      <w:r w:rsidR="0088506B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63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-</w:t>
      </w:r>
      <w:r w:rsidR="0088506B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68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.</w:t>
      </w:r>
    </w:p>
    <w:p w14:paraId="32A03543" w14:textId="397C8718" w:rsidR="0088506B" w:rsidRPr="00081727" w:rsidRDefault="0088506B" w:rsidP="0088506B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  <w:r>
        <w:rPr>
          <w:rFonts w:asciiTheme="minorHAnsi" w:hAnsiTheme="minorHAnsi" w:cstheme="minorHAnsi"/>
          <w:b w:val="0"/>
          <w:sz w:val="18"/>
          <w:szCs w:val="16"/>
          <w:lang w:val="en-GB"/>
        </w:rPr>
        <w:t>[2</w:t>
      </w:r>
      <w:r w:rsidRPr="00081727">
        <w:rPr>
          <w:rFonts w:asciiTheme="minorHAnsi" w:hAnsiTheme="minorHAnsi" w:cstheme="minorHAnsi"/>
          <w:b w:val="0"/>
          <w:sz w:val="18"/>
          <w:szCs w:val="16"/>
          <w:lang w:val="en-GB"/>
        </w:rPr>
        <w:t>]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hAnsiTheme="minorHAnsi" w:cstheme="minorHAnsi"/>
          <w:sz w:val="18"/>
          <w:szCs w:val="16"/>
          <w:lang w:val="en-GB"/>
        </w:rPr>
        <w:t>Oscillatory Power Decreases and Long-Term Memory</w:t>
      </w:r>
      <w:r>
        <w:rPr>
          <w:rFonts w:asciiTheme="minorHAnsi" w:hAnsiTheme="minorHAnsi" w:cstheme="minorHAnsi"/>
          <w:sz w:val="18"/>
          <w:szCs w:val="16"/>
          <w:lang w:val="en-GB"/>
        </w:rPr>
        <w:t xml:space="preserve">: The </w:t>
      </w:r>
      <w:r>
        <w:rPr>
          <w:rFonts w:asciiTheme="minorHAnsi" w:hAnsiTheme="minorHAnsi" w:cstheme="minorHAnsi"/>
          <w:sz w:val="18"/>
          <w:szCs w:val="16"/>
          <w:lang w:val="en-GB"/>
        </w:rPr>
        <w:t>Information via Desynchronisation</w:t>
      </w:r>
      <w:r>
        <w:rPr>
          <w:rFonts w:asciiTheme="minorHAnsi" w:hAnsiTheme="minorHAnsi" w:cstheme="minorHAnsi"/>
          <w:sz w:val="18"/>
          <w:szCs w:val="16"/>
          <w:lang w:val="en-GB"/>
        </w:rPr>
        <w:t xml:space="preserve"> Hypothesis</w:t>
      </w:r>
      <w:r>
        <w:rPr>
          <w:rFonts w:asciiTheme="minorHAnsi" w:hAnsiTheme="minorHAnsi" w:cstheme="minorHAnsi"/>
          <w:sz w:val="18"/>
          <w:szCs w:val="16"/>
          <w:lang w:val="en-GB"/>
        </w:rPr>
        <w:t>. 2012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proofErr w:type="spellStart"/>
      <w:r>
        <w:rPr>
          <w:rFonts w:asciiTheme="minorHAnsi" w:hAnsiTheme="minorHAnsi" w:cstheme="minorHAnsi"/>
          <w:sz w:val="18"/>
          <w:szCs w:val="16"/>
          <w:lang w:val="en-GB"/>
        </w:rPr>
        <w:t>Hanslmayr</w:t>
      </w:r>
      <w:proofErr w:type="spellEnd"/>
      <w:r>
        <w:rPr>
          <w:rFonts w:asciiTheme="minorHAnsi" w:hAnsiTheme="minorHAnsi" w:cstheme="minorHAnsi"/>
          <w:sz w:val="18"/>
          <w:szCs w:val="16"/>
          <w:lang w:val="en-GB"/>
        </w:rPr>
        <w:t>, S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>, et al.</w:t>
      </w:r>
      <w:r>
        <w:rPr>
          <w:rFonts w:asciiTheme="minorHAnsi" w:hAnsiTheme="minorHAnsi" w:cstheme="minorHAnsi"/>
          <w:sz w:val="18"/>
          <w:szCs w:val="16"/>
          <w:lang w:val="en-GB"/>
        </w:rPr>
        <w:t>, Frontiers in Human Neuroscience</w:t>
      </w:r>
      <w:r w:rsidR="00010582">
        <w:rPr>
          <w:rFonts w:asciiTheme="minorHAnsi" w:hAnsiTheme="minorHAnsi" w:cstheme="minorHAnsi"/>
          <w:sz w:val="18"/>
          <w:szCs w:val="16"/>
          <w:lang w:val="en-GB"/>
        </w:rPr>
        <w:t>.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6(74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 xml:space="preserve">), 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1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-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12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.</w:t>
      </w:r>
    </w:p>
    <w:p w14:paraId="16A50882" w14:textId="349EF3F9" w:rsidR="0088506B" w:rsidRPr="00081727" w:rsidRDefault="0088506B" w:rsidP="0088506B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  <w:r>
        <w:rPr>
          <w:rFonts w:asciiTheme="minorHAnsi" w:hAnsiTheme="minorHAnsi" w:cstheme="minorHAnsi"/>
          <w:b w:val="0"/>
          <w:sz w:val="18"/>
          <w:szCs w:val="16"/>
          <w:lang w:val="en-GB"/>
        </w:rPr>
        <w:t>[3</w:t>
      </w:r>
      <w:r w:rsidRPr="00081727">
        <w:rPr>
          <w:rFonts w:asciiTheme="minorHAnsi" w:hAnsiTheme="minorHAnsi" w:cstheme="minorHAnsi"/>
          <w:b w:val="0"/>
          <w:sz w:val="18"/>
          <w:szCs w:val="16"/>
          <w:lang w:val="en-GB"/>
        </w:rPr>
        <w:t>]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hAnsiTheme="minorHAnsi" w:cstheme="minorHAnsi"/>
          <w:sz w:val="18"/>
          <w:szCs w:val="16"/>
          <w:lang w:val="en-GB"/>
        </w:rPr>
        <w:t>The Sync/</w:t>
      </w:r>
      <w:proofErr w:type="spellStart"/>
      <w:r>
        <w:rPr>
          <w:rFonts w:asciiTheme="minorHAnsi" w:hAnsiTheme="minorHAnsi" w:cstheme="minorHAnsi"/>
          <w:sz w:val="18"/>
          <w:szCs w:val="16"/>
          <w:lang w:val="en-GB"/>
        </w:rPr>
        <w:t>deSync</w:t>
      </w:r>
      <w:proofErr w:type="spellEnd"/>
      <w:r>
        <w:rPr>
          <w:rFonts w:asciiTheme="minorHAnsi" w:hAnsiTheme="minorHAnsi" w:cstheme="minorHAnsi"/>
          <w:sz w:val="18"/>
          <w:szCs w:val="16"/>
          <w:lang w:val="en-GB"/>
        </w:rPr>
        <w:t xml:space="preserve"> Model: How a Synchronised Hippocampus and a Desynchronised Neocortex Code Memories. 2018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r>
        <w:rPr>
          <w:rFonts w:asciiTheme="minorHAnsi" w:hAnsiTheme="minorHAnsi" w:cstheme="minorHAnsi"/>
          <w:sz w:val="18"/>
          <w:szCs w:val="16"/>
          <w:lang w:val="en-GB"/>
        </w:rPr>
        <w:t>Parish, G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>, et al.</w:t>
      </w:r>
      <w:r>
        <w:rPr>
          <w:rFonts w:asciiTheme="minorHAnsi" w:hAnsiTheme="minorHAnsi" w:cstheme="minorHAnsi"/>
          <w:sz w:val="18"/>
          <w:szCs w:val="16"/>
          <w:lang w:val="en-GB"/>
        </w:rPr>
        <w:t>,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hAnsiTheme="minorHAnsi" w:cstheme="minorHAnsi"/>
          <w:sz w:val="18"/>
          <w:szCs w:val="16"/>
          <w:lang w:val="en-GB"/>
        </w:rPr>
        <w:t>Journal of Neuroscience</w:t>
      </w:r>
      <w:r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r>
        <w:rPr>
          <w:rFonts w:asciiTheme="minorHAnsi" w:hAnsiTheme="minorHAnsi" w:cstheme="minorHAnsi"/>
          <w:sz w:val="18"/>
          <w:szCs w:val="16"/>
          <w:lang w:val="en-GB"/>
        </w:rPr>
        <w:t>38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(1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4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 xml:space="preserve">), </w:t>
      </w:r>
      <w:r w:rsidR="00010582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3428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-</w:t>
      </w:r>
      <w:r w:rsidR="00010582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3440</w:t>
      </w: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.</w:t>
      </w:r>
    </w:p>
    <w:p w14:paraId="6B327B5A" w14:textId="1A9A34EB" w:rsidR="0088506B" w:rsidRPr="00081727" w:rsidRDefault="00010582" w:rsidP="00B6047F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  <w:r>
        <w:rPr>
          <w:rFonts w:asciiTheme="minorHAnsi" w:hAnsiTheme="minorHAnsi" w:cstheme="minorHAnsi"/>
          <w:b w:val="0"/>
          <w:sz w:val="18"/>
          <w:szCs w:val="16"/>
          <w:lang w:val="en-GB"/>
        </w:rPr>
        <w:t>[4</w:t>
      </w:r>
      <w:r w:rsidR="0088506B" w:rsidRPr="00081727">
        <w:rPr>
          <w:rFonts w:asciiTheme="minorHAnsi" w:hAnsiTheme="minorHAnsi" w:cstheme="minorHAnsi"/>
          <w:b w:val="0"/>
          <w:sz w:val="18"/>
          <w:szCs w:val="16"/>
          <w:lang w:val="en-GB"/>
        </w:rPr>
        <w:t>]</w:t>
      </w:r>
      <w:r w:rsidR="0088506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hAnsiTheme="minorHAnsi" w:cstheme="minorHAnsi"/>
          <w:sz w:val="18"/>
          <w:szCs w:val="16"/>
          <w:lang w:val="en-GB"/>
        </w:rPr>
        <w:t>The Temporal Signature of Memories: Identification of a General Mechanism for Dynamic Memory Replay in Humans. 2016</w:t>
      </w:r>
      <w:r w:rsidR="0088506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. </w:t>
      </w:r>
      <w:proofErr w:type="spellStart"/>
      <w:r>
        <w:rPr>
          <w:rFonts w:asciiTheme="minorHAnsi" w:hAnsiTheme="minorHAnsi" w:cstheme="minorHAnsi"/>
          <w:sz w:val="18"/>
          <w:szCs w:val="16"/>
          <w:lang w:val="en-GB"/>
        </w:rPr>
        <w:t>Michelmann</w:t>
      </w:r>
      <w:proofErr w:type="spellEnd"/>
      <w:r>
        <w:rPr>
          <w:rFonts w:asciiTheme="minorHAnsi" w:hAnsiTheme="minorHAnsi" w:cstheme="minorHAnsi"/>
          <w:sz w:val="18"/>
          <w:szCs w:val="16"/>
          <w:lang w:val="en-GB"/>
        </w:rPr>
        <w:t>, S</w:t>
      </w:r>
      <w:r w:rsidR="0088506B" w:rsidRPr="00081727">
        <w:rPr>
          <w:rFonts w:asciiTheme="minorHAnsi" w:hAnsiTheme="minorHAnsi" w:cstheme="minorHAnsi"/>
          <w:sz w:val="18"/>
          <w:szCs w:val="16"/>
          <w:lang w:val="en-GB"/>
        </w:rPr>
        <w:t>, et al.</w:t>
      </w:r>
      <w:r>
        <w:rPr>
          <w:rFonts w:asciiTheme="minorHAnsi" w:hAnsiTheme="minorHAnsi" w:cstheme="minorHAnsi"/>
          <w:sz w:val="18"/>
          <w:szCs w:val="16"/>
          <w:lang w:val="en-GB"/>
        </w:rPr>
        <w:t>,</w:t>
      </w:r>
      <w:r w:rsidR="0088506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6"/>
          <w:lang w:val="en-GB"/>
        </w:rPr>
        <w:t>PLoS</w:t>
      </w:r>
      <w:proofErr w:type="spellEnd"/>
      <w:r>
        <w:rPr>
          <w:rFonts w:asciiTheme="minorHAnsi" w:hAnsiTheme="minorHAnsi" w:cstheme="minorHAnsi"/>
          <w:sz w:val="18"/>
          <w:szCs w:val="16"/>
          <w:lang w:val="en-GB"/>
        </w:rPr>
        <w:t xml:space="preserve"> Biology.</w:t>
      </w:r>
      <w:r w:rsidR="0088506B" w:rsidRPr="00081727">
        <w:rPr>
          <w:rFonts w:asciiTheme="minorHAnsi" w:hAnsiTheme="minorHAnsi" w:cstheme="minorHAnsi"/>
          <w:sz w:val="18"/>
          <w:szCs w:val="16"/>
          <w:lang w:val="en-GB"/>
        </w:rPr>
        <w:t xml:space="preserve"> 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14(8</w:t>
      </w:r>
      <w:r w:rsidR="0088506B"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>).</w:t>
      </w:r>
    </w:p>
    <w:p w14:paraId="35F8C7BD" w14:textId="77777777" w:rsidR="00A404B1" w:rsidRPr="00081727" w:rsidRDefault="00A404B1" w:rsidP="00B6047F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</w:p>
    <w:p w14:paraId="302A7F6C" w14:textId="241375C7" w:rsidR="00A404B1" w:rsidRPr="00081727" w:rsidRDefault="00A404B1" w:rsidP="00B6047F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</w:pPr>
      <w:r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16"/>
          <w:lang w:val="en-GB"/>
        </w:rPr>
        <w:t xml:space="preserve">Keywords: </w:t>
      </w:r>
    </w:p>
    <w:p w14:paraId="5DB2FBB7" w14:textId="160C31A9" w:rsidR="006A6530" w:rsidRPr="00081727" w:rsidRDefault="00010582" w:rsidP="00B6047F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</w:pPr>
      <w:proofErr w:type="gramStart"/>
      <w:r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  <w:t>neuroscience</w:t>
      </w:r>
      <w:proofErr w:type="gramEnd"/>
      <w:r w:rsidR="006A6530"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  <w:t xml:space="preserve">, 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  <w:t>oscillations</w:t>
      </w:r>
      <w:r w:rsidR="006A6530" w:rsidRPr="00081727"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  <w:t xml:space="preserve">, </w:t>
      </w:r>
      <w:r>
        <w:rPr>
          <w:rFonts w:asciiTheme="minorHAnsi" w:eastAsia="Times New Roman" w:hAnsiTheme="minorHAnsi" w:cstheme="minorHAnsi"/>
          <w:b w:val="0"/>
          <w:color w:val="000000"/>
          <w:sz w:val="18"/>
          <w:szCs w:val="20"/>
          <w:lang w:val="en-GB"/>
        </w:rPr>
        <w:t>neural-networks</w:t>
      </w:r>
      <w:bookmarkStart w:id="0" w:name="_GoBack"/>
      <w:bookmarkEnd w:id="0"/>
    </w:p>
    <w:p w14:paraId="349195F4" w14:textId="77777777" w:rsidR="00B6047F" w:rsidRPr="00081727" w:rsidRDefault="00B6047F" w:rsidP="00B6047F">
      <w:pPr>
        <w:rPr>
          <w:rFonts w:asciiTheme="minorHAnsi" w:hAnsiTheme="minorHAnsi" w:cstheme="minorHAnsi"/>
          <w:sz w:val="20"/>
        </w:rPr>
      </w:pPr>
    </w:p>
    <w:sectPr w:rsidR="00B6047F" w:rsidRPr="00081727" w:rsidSect="00A444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95B84"/>
    <w:multiLevelType w:val="hybridMultilevel"/>
    <w:tmpl w:val="12084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7F"/>
    <w:rsid w:val="00010582"/>
    <w:rsid w:val="00036911"/>
    <w:rsid w:val="000515D1"/>
    <w:rsid w:val="00063D44"/>
    <w:rsid w:val="00080490"/>
    <w:rsid w:val="00081727"/>
    <w:rsid w:val="000C05CA"/>
    <w:rsid w:val="000D5A7F"/>
    <w:rsid w:val="000E7C2B"/>
    <w:rsid w:val="000F3548"/>
    <w:rsid w:val="00105647"/>
    <w:rsid w:val="00136F5B"/>
    <w:rsid w:val="00156A6E"/>
    <w:rsid w:val="0017768E"/>
    <w:rsid w:val="0018593E"/>
    <w:rsid w:val="001A4A91"/>
    <w:rsid w:val="001C2741"/>
    <w:rsid w:val="001C60BF"/>
    <w:rsid w:val="001D6582"/>
    <w:rsid w:val="001E207D"/>
    <w:rsid w:val="00234397"/>
    <w:rsid w:val="002551AD"/>
    <w:rsid w:val="00272048"/>
    <w:rsid w:val="002779C3"/>
    <w:rsid w:val="002B0845"/>
    <w:rsid w:val="002B7C50"/>
    <w:rsid w:val="002E46C8"/>
    <w:rsid w:val="00314BDA"/>
    <w:rsid w:val="003448EB"/>
    <w:rsid w:val="00355035"/>
    <w:rsid w:val="00382E1B"/>
    <w:rsid w:val="003A482B"/>
    <w:rsid w:val="003D60F9"/>
    <w:rsid w:val="003E5F3F"/>
    <w:rsid w:val="004041BA"/>
    <w:rsid w:val="004B0B3E"/>
    <w:rsid w:val="004E2ECF"/>
    <w:rsid w:val="004F04CE"/>
    <w:rsid w:val="004F270E"/>
    <w:rsid w:val="004F38CF"/>
    <w:rsid w:val="004F7E60"/>
    <w:rsid w:val="00502218"/>
    <w:rsid w:val="005428B6"/>
    <w:rsid w:val="00564239"/>
    <w:rsid w:val="00565369"/>
    <w:rsid w:val="00587853"/>
    <w:rsid w:val="00587BB8"/>
    <w:rsid w:val="005912BB"/>
    <w:rsid w:val="005A4A24"/>
    <w:rsid w:val="005E4D25"/>
    <w:rsid w:val="0061126D"/>
    <w:rsid w:val="006237EF"/>
    <w:rsid w:val="00624AE3"/>
    <w:rsid w:val="006559AB"/>
    <w:rsid w:val="006563AD"/>
    <w:rsid w:val="006714FC"/>
    <w:rsid w:val="00691EFB"/>
    <w:rsid w:val="006A2473"/>
    <w:rsid w:val="006A6530"/>
    <w:rsid w:val="006C10E8"/>
    <w:rsid w:val="006D3ADC"/>
    <w:rsid w:val="006D42B2"/>
    <w:rsid w:val="006E3B0E"/>
    <w:rsid w:val="006E57A1"/>
    <w:rsid w:val="007840FB"/>
    <w:rsid w:val="00784AFE"/>
    <w:rsid w:val="00784BBE"/>
    <w:rsid w:val="007E0756"/>
    <w:rsid w:val="007F5FE1"/>
    <w:rsid w:val="008163CA"/>
    <w:rsid w:val="00821FE3"/>
    <w:rsid w:val="00836D0B"/>
    <w:rsid w:val="00840CBF"/>
    <w:rsid w:val="0086514F"/>
    <w:rsid w:val="00880717"/>
    <w:rsid w:val="0088506B"/>
    <w:rsid w:val="008A55FC"/>
    <w:rsid w:val="008B0298"/>
    <w:rsid w:val="008E00DA"/>
    <w:rsid w:val="008F0CD4"/>
    <w:rsid w:val="009244FC"/>
    <w:rsid w:val="009B2CD1"/>
    <w:rsid w:val="00A019B4"/>
    <w:rsid w:val="00A133F1"/>
    <w:rsid w:val="00A13A3A"/>
    <w:rsid w:val="00A33290"/>
    <w:rsid w:val="00A404B1"/>
    <w:rsid w:val="00A4444B"/>
    <w:rsid w:val="00A44827"/>
    <w:rsid w:val="00A70064"/>
    <w:rsid w:val="00A93C40"/>
    <w:rsid w:val="00AA344B"/>
    <w:rsid w:val="00AA7C4A"/>
    <w:rsid w:val="00AC2CD1"/>
    <w:rsid w:val="00AD72A1"/>
    <w:rsid w:val="00AE5C88"/>
    <w:rsid w:val="00B06BDF"/>
    <w:rsid w:val="00B111EE"/>
    <w:rsid w:val="00B36E9E"/>
    <w:rsid w:val="00B600DC"/>
    <w:rsid w:val="00B6047F"/>
    <w:rsid w:val="00B87CEC"/>
    <w:rsid w:val="00BA2CD3"/>
    <w:rsid w:val="00BE53D3"/>
    <w:rsid w:val="00BF0E86"/>
    <w:rsid w:val="00C07D03"/>
    <w:rsid w:val="00C136FB"/>
    <w:rsid w:val="00C407DC"/>
    <w:rsid w:val="00C40B3F"/>
    <w:rsid w:val="00C43E11"/>
    <w:rsid w:val="00C51747"/>
    <w:rsid w:val="00C54F03"/>
    <w:rsid w:val="00C73C5D"/>
    <w:rsid w:val="00C85557"/>
    <w:rsid w:val="00C962A9"/>
    <w:rsid w:val="00CB6757"/>
    <w:rsid w:val="00CC025C"/>
    <w:rsid w:val="00CD3A79"/>
    <w:rsid w:val="00CF6B0B"/>
    <w:rsid w:val="00D01CBB"/>
    <w:rsid w:val="00D15D9C"/>
    <w:rsid w:val="00D1789D"/>
    <w:rsid w:val="00D1792A"/>
    <w:rsid w:val="00D34950"/>
    <w:rsid w:val="00D60984"/>
    <w:rsid w:val="00D67851"/>
    <w:rsid w:val="00D96835"/>
    <w:rsid w:val="00DB4C76"/>
    <w:rsid w:val="00DC5312"/>
    <w:rsid w:val="00DC6205"/>
    <w:rsid w:val="00DE3E3E"/>
    <w:rsid w:val="00DE4308"/>
    <w:rsid w:val="00DE6B7F"/>
    <w:rsid w:val="00DE70B6"/>
    <w:rsid w:val="00DE7D0A"/>
    <w:rsid w:val="00E10D6B"/>
    <w:rsid w:val="00E15EC7"/>
    <w:rsid w:val="00E54AB5"/>
    <w:rsid w:val="00E81B83"/>
    <w:rsid w:val="00EA4587"/>
    <w:rsid w:val="00EB440A"/>
    <w:rsid w:val="00EC5639"/>
    <w:rsid w:val="00ED47A8"/>
    <w:rsid w:val="00EF4A91"/>
    <w:rsid w:val="00F13AB1"/>
    <w:rsid w:val="00F51978"/>
    <w:rsid w:val="00F62174"/>
    <w:rsid w:val="00F635D4"/>
    <w:rsid w:val="00F95D50"/>
    <w:rsid w:val="00FC746C"/>
    <w:rsid w:val="00FF026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2AC2"/>
  <w14:defaultImageDpi w14:val="32767"/>
  <w15:docId w15:val="{C4BE5DE6-1B6E-4B8E-9563-FCB24980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7F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paragraph" w:styleId="Heading1">
    <w:name w:val="heading 1"/>
    <w:basedOn w:val="Normal"/>
    <w:link w:val="Heading1Char"/>
    <w:uiPriority w:val="9"/>
    <w:qFormat/>
    <w:rsid w:val="00B6047F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7F"/>
    <w:rPr>
      <w:rFonts w:ascii="Times New Roman" w:eastAsia="Calibri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B6047F"/>
    <w:rPr>
      <w:color w:val="0000FF"/>
      <w:u w:val="single"/>
    </w:rPr>
  </w:style>
  <w:style w:type="paragraph" w:styleId="PlainText">
    <w:name w:val="Plain Text"/>
    <w:basedOn w:val="Normal"/>
    <w:link w:val="PlainTextChar"/>
    <w:rsid w:val="00B6047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60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5C74-FF5A-46D5-9451-BE02A026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Jade Siu (PhD Dept of Economics FT)</dc:creator>
  <cp:lastModifiedBy>George Parish (School of Psychology)</cp:lastModifiedBy>
  <cp:revision>5</cp:revision>
  <cp:lastPrinted>2019-02-19T16:59:00Z</cp:lastPrinted>
  <dcterms:created xsi:type="dcterms:W3CDTF">2019-03-12T11:41:00Z</dcterms:created>
  <dcterms:modified xsi:type="dcterms:W3CDTF">2019-03-29T13:47:00Z</dcterms:modified>
</cp:coreProperties>
</file>