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3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ООП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Добавление логирования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Тиняков С.А.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Шевская Н.В.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</w:t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Цель работы.</w:t>
      </w:r>
    </w:p>
    <w:p>
      <w:pPr>
        <w:pStyle w:val="TextBody"/>
        <w:rPr/>
      </w:pPr>
      <w:r>
        <w:rPr>
          <w:color w:val="000000"/>
        </w:rPr>
        <w:t xml:space="preserve">Создать </w:t>
      </w:r>
      <w:r>
        <w:rPr>
          <w:color w:val="000000"/>
          <w:sz w:val="28"/>
        </w:rPr>
        <w:t>набор классов для отслеживания игрока, элемнтов поля и прочего.</w:t>
      </w:r>
    </w:p>
    <w:p>
      <w:pPr>
        <w:pStyle w:val="TextBody"/>
        <w:rPr>
          <w:color w:val="000000"/>
        </w:rPr>
      </w:pPr>
      <w:r>
        <w:rPr>
          <w:color w:val="000000"/>
        </w:rPr>
      </w:r>
    </w:p>
    <w:p>
      <w:pPr>
        <w:pStyle w:val="Heading2"/>
        <w:ind w:left="0" w:right="0" w:firstLine="709"/>
        <w:rPr>
          <w:color w:val="000000"/>
        </w:rPr>
      </w:pPr>
      <w:r>
        <w:rPr>
          <w:color w:val="000000"/>
        </w:rPr>
        <w:t>Задание.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Создан набор классов, которые отслеживают игрока и элементы на поле, и выводят/сохраняют информацию об их изменениях.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Обязательные требования: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Реализована возможность записи логов в терминал и/или файл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Взаимодействие с файлом реализовано по идиоме RAII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Перегружен оператор вывода в поток для всех классов, которые должны быть логированы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Дополнительные требования: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Классы, которые отслеживают элементы, реализованы через паттерн Наблюдатель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Разделение интерфейса и реализации класса логирования через паттерн Мост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Выполнение работы.</w:t>
      </w:r>
    </w:p>
    <w:p>
      <w:pPr>
        <w:pStyle w:val="TextBody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-824865</wp:posOffset>
                </wp:positionH>
                <wp:positionV relativeFrom="paragraph">
                  <wp:posOffset>248920</wp:posOffset>
                </wp:positionV>
                <wp:extent cx="7153275" cy="630936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630936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  <w:t>Рисунок 1 — UML-диаграмма</w:t>
                              <w:drawing>
                                <wp:inline distT="0" distB="0" distL="0" distR="0">
                                  <wp:extent cx="7044055" cy="5893435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44055" cy="5893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63.25pt;height:496.8pt;mso-wrap-distance-left:5.7pt;mso-wrap-distance-right:5.7pt;mso-wrap-distance-top:5.7pt;mso-wrap-distance-bottom:5.7pt;margin-top:19.6pt;mso-position-vertical-relative:text;margin-left:-64.95pt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  <w:t>Рисунок 1 — UML-диаграмма</w:t>
                        <w:drawing>
                          <wp:inline distT="0" distB="0" distL="0" distR="0">
                            <wp:extent cx="7044055" cy="5893435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44055" cy="5893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К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Logger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является главным классом в наборе классов для отслеживания.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Logger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сохраняет логи в файл. Также присутствует возможность вывода в поток. За это отвечает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write_in_stream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 Для изменения и получения значения данного поля были реализованы соответственно методы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SetWriteInStream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IsWriteInStream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.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В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stream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содержится ссылка на поток вывода, а в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file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файл для логов.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GetCuurentTime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возвращает строку с текущем временем в формате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«[Час:Минуты:Секунды]»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WriteLog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записывает аргумент в файл и при необходимости в поток вывода. Для универсальности,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WriteLog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реализован через шаблон.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Для отслеживания необходимых объектов была реализованна пара классов: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Publisher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Subscriber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logger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в классе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Subscriber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содержит ссыслку на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Logger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который будет записывать изменения объектов, на которые подписан данный подписчик. Для записи при помощи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Logger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используется метод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 Update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который для универсальности реализован при помощи шаблона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и который вызывает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WriteLog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для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logger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Publisher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создан для оповещения всех подписчиков. Указатели на них хранятся в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subcribers.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Subscribe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Unsubscribe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соответственно подписывают и отписывают подписчика от данного издателя.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Notify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вызывает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Udate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у всех подписчиков.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В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се классы, которые необходимо отслеживать, имеют в себе поле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pub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— издателя. Также имеется виртуальный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Notify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 модификатором доступа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protected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Это сделано по следующей причине: во время работы программы довольно сложно установить какой сейчас класс(особенно при наследовании и использовании интерфейсов), а методу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Notify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в классе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Publisher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нужен тип объекта. Поэтому каждый класс должен переопределить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Notify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, в котором вызовет метод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Notify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для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pub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 с необходимым типом. Если этого не сделать, то логгирование будет некорректно.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Для проверки правильности работы классов были созданы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unit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-тесты.</w:t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Heading2"/>
        <w:ind w:left="0" w:right="0" w:firstLine="709"/>
        <w:rPr/>
      </w:pPr>
      <w:r>
        <w:rPr/>
        <w:t>Выводы.</w:t>
      </w:r>
    </w:p>
    <w:p>
      <w:pPr>
        <w:pStyle w:val="TextBody"/>
        <w:bidi w:val="0"/>
        <w:spacing w:lineRule="auto" w:line="360"/>
        <w:ind w:left="0" w:right="0" w:firstLine="709"/>
        <w:rPr/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Был создан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набор классов для отслеживания игрока, элемнтов поля и прочего. 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Класс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Logger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отвечает за запись логов в файл и поток вывода. Для удобства отслеживания были созданы классы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 xml:space="preserve">Publisher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и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Subscriber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. Запись лога для универсальности реализована через шаблон. Во всех классах, которые необходимо отслеживать, перегружен оператор вывода в поток. 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 xml:space="preserve">Для проверки правильности работы классов были созданы </w:t>
      </w:r>
      <w:r>
        <w:rPr>
          <w:rFonts w:cs="Times New Roman"/>
          <w:i/>
          <w:iCs/>
          <w:color w:val="000000"/>
          <w:sz w:val="28"/>
          <w:szCs w:val="28"/>
          <w:lang w:val="ru-RU" w:eastAsia="ru-RU" w:bidi="ar-SA"/>
        </w:rPr>
        <w:t>unit</w:t>
      </w: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-тесты.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sectPr>
      <w:footerReference w:type="default" r:id="rId3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360" w:before="0" w:after="0"/>
      <w:jc w:val="both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Style1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Drawing">
    <w:name w:val="Table of Figures"/>
    <w:basedOn w:val="Caption"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316</TotalTime>
  <Application>LibreOffice/7.0.1.2$Linux_X86_64 LibreOffice_project/00$Build-2</Application>
  <Pages>5</Pages>
  <Words>433</Words>
  <Characters>2831</Characters>
  <CharactersWithSpaces>3226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en-GB</dc:language>
  <cp:lastModifiedBy/>
  <dcterms:modified xsi:type="dcterms:W3CDTF">2020-10-13T08:50:04Z</dcterms:modified>
  <cp:revision>66</cp:revision>
  <dc:subject/>
  <dc:title/>
</cp:coreProperties>
</file>