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4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2" w:name="X29e6e060ced4942090ab6ecbd749fce581bd562"/>
    <w:p>
      <w:pPr>
        <w:pStyle w:val="Heading1"/>
      </w:pPr>
      <w:r>
        <w:t xml:space="preserve">Variance-Reduced Trajectory Unravelings for GPU Noisy Quantum-Circuit Simulation: Characterization and a Qiskit-Aer Integration Gap</w:t>
      </w:r>
    </w:p>
    <w:p>
      <w:pPr>
        <w:pStyle w:val="FirstParagraph"/>
      </w:pPr>
      <w:r>
        <w:rPr>
          <w:b/>
          <w:bCs/>
        </w:rPr>
        <w:t xml:space="preserve">Chun-Yeol You</w:t>
      </w:r>
      <w:r>
        <w:t xml:space="preserve"> </w:t>
      </w:r>
      <w:r>
        <w:t xml:space="preserve">Department of Physics and Chemistry, DGIST, Daegu 42988, Republic of Korea</w:t>
      </w:r>
      <w:r>
        <w:t xml:space="preserve"> </w:t>
      </w:r>
      <w:r>
        <w:t xml:space="preserve">✉ cyyou@dgist.ac.kr</w:t>
      </w:r>
    </w:p>
    <w:p>
      <w:pPr>
        <w:pStyle w:val="BodyText"/>
      </w:pPr>
      <w:r>
        <w:rPr>
          <w:i/>
          <w:iCs/>
        </w:rPr>
        <w:t xml:space="preserve">Draft for IEEE Transactions on Quantum Engineering (TQE). Markdown mirror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main.tex</w:t>
      </w:r>
      <w:r>
        <w:rPr>
          <w:i/>
          <w:iCs/>
        </w:rPr>
        <w:t xml:space="preserve">; equations</w:t>
      </w:r>
      <w:r>
        <w:rPr>
          <w:i/>
          <w:iCs/>
        </w:rPr>
        <w:t xml:space="preserve"> </w:t>
      </w:r>
      <w:r>
        <w:rPr>
          <w:i/>
          <w:iCs/>
        </w:rPr>
        <w:t xml:space="preserve">in LaTeX render in VSCode/GitHub. Figures: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figures/*.png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figures/make_figures.py</w:t>
      </w:r>
      <w:r>
        <w:rPr>
          <w:i/>
          <w:iCs/>
        </w:rPr>
        <w:t xml:space="preserve">.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Monte-Carlo trajectory (quantum-jump) methods are the practical route to simulating noisy quantum</w:t>
      </w:r>
      <w:r>
        <w:t xml:space="preserve"> </w:t>
      </w:r>
      <w:r>
        <w:t xml:space="preserve">circuits once the exact density-matrix method is precluded by its</w:t>
      </w:r>
      <w:r>
        <w:t xml:space="preserve"> </w:t>
      </w:r>
      <m:oMath>
        <m:sSup>
          <m:e>
            <m:r>
              <m:t>4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memory cost (</w:t>
      </w:r>
      <m:oMath>
        <m:r>
          <m:t>n</m:t>
        </m:r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qubits on an 8 GB GPU). Their bottleneck is estimator variance: resolving an expectation value can</w:t>
      </w:r>
      <w:r>
        <w:t xml:space="preserve"> </w:t>
      </w:r>
      <w:r>
        <w:t xml:space="preserve">demand thousands of trajectories—a cost multiplied across the many noisy evaluations required by</w:t>
      </w:r>
      <w:r>
        <w:t xml:space="preserve"> </w:t>
      </w:r>
      <w:r>
        <w:t xml:space="preserve">variational algorithms and error mitigation. Recent tensor-network work shows that</w:t>
      </w:r>
      <w:r>
        <w:t xml:space="preserve"> </w:t>
      </w:r>
      <w:r>
        <w:rPr>
          <w:b/>
          <w:bCs/>
        </w:rPr>
        <w:t xml:space="preserve">variance-reduced</w:t>
      </w:r>
      <w:r>
        <w:rPr>
          <w:b/>
          <w:bCs/>
        </w:rPr>
        <w:t xml:space="preserve"> </w:t>
      </w:r>
      <w:r>
        <w:rPr>
          <w:b/>
          <w:bCs/>
        </w:rPr>
        <w:t xml:space="preserve">unravelings</w:t>
      </w:r>
      <w:r>
        <w:t xml:space="preserve">—projector and analog sampling—sharply cut this variance, but only on CPU</w:t>
      </w:r>
      <w:r>
        <w:t xml:space="preserve"> </w:t>
      </w:r>
      <w:r>
        <w:t xml:space="preserve">matrix-product-state backends and with no path into production tooling. We implement projector and</w:t>
      </w:r>
      <w:r>
        <w:t xml:space="preserve"> </w:t>
      </w:r>
      <w:r>
        <w:t xml:space="preserve">analog unravelings on a</w:t>
      </w:r>
      <w:r>
        <w:t xml:space="preserve"> </w:t>
      </w:r>
      <w:r>
        <w:rPr>
          <w:b/>
          <w:bCs/>
        </w:rPr>
        <w:t xml:space="preserve">GPU dense-statevector</w:t>
      </w:r>
      <w:r>
        <w:t xml:space="preserve"> </w:t>
      </w:r>
      <w:r>
        <w:t xml:space="preserve">trajectory engine, validate them against the exact</w:t>
      </w:r>
      <w:r>
        <w:t xml:space="preserve"> </w:t>
      </w:r>
      <w:r>
        <w:t xml:space="preserve">density matrix (ideal-circuit fidelity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convergence; all</w:t>
      </w:r>
      <w:r>
        <w:t xml:space="preserve"> </w:t>
      </w:r>
      <w:r>
        <w:t xml:space="preserve">unravelings unbiased to trace distance</w:t>
      </w:r>
      <w:r>
        <w:t xml:space="preserve"> </w:t>
      </w:r>
      <m:oMath>
        <m:r>
          <m:rPr>
            <m:sty m:val="p"/>
          </m:rPr>
          <m:t>&lt;</m:t>
        </m:r>
        <m:r>
          <m:t>0.01</m:t>
        </m:r>
      </m:oMath>
      <w:r>
        <w:t xml:space="preserve">), and characterize them on a single consumer GPU.</w:t>
      </w:r>
      <w:r>
        <w:t xml:space="preserve"> </w:t>
      </w:r>
      <w:r>
        <w:t xml:space="preserve">Projector unraveling reaches a target standard error with up to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21</m:t>
        </m:r>
        <m:r>
          <m:rPr>
            <m:sty m:val="p"/>
          </m:rPr>
          <m:t>×</m:t>
        </m:r>
      </m:oMath>
      <w:r>
        <w:t xml:space="preserve"> </w:t>
      </w:r>
      <w:r>
        <w:t xml:space="preserve">fewer trajectories</w:t>
      </w:r>
      <w:r>
        <w:t xml:space="preserve"> </w:t>
      </w:r>
      <w:r>
        <w:t xml:space="preserve">in the strong-noise regime—</w:t>
      </w:r>
      <m:oMath>
        <m:r>
          <m:t>20.8</m:t>
        </m:r>
        <m:r>
          <m:rPr>
            <m:sty m:val="p"/>
          </m:rPr>
          <m:t>×</m:t>
        </m:r>
      </m:oMath>
      <w:r>
        <w:t xml:space="preserve"> </w:t>
      </w:r>
      <w:r>
        <w:t xml:space="preserve">fewer than Qiskit-Aer’s</w:t>
      </w:r>
      <w:r>
        <w:t xml:space="preserve"> </w:t>
      </w:r>
      <w:r>
        <w:rPr>
          <w:rStyle w:val="VerbatimChar"/>
        </w:rPr>
        <w:t xml:space="preserve">batched_shots_gpu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—a</w:t>
      </w:r>
      <w:r>
        <w:t xml:space="preserve"> </w:t>
      </w:r>
      <w:r>
        <w:t xml:space="preserve">factor that holds at</w:t>
      </w:r>
      <w:r>
        <w:t xml:space="preserve"> </w:t>
      </w:r>
      <m:oMath>
        <m:r>
          <m:t>19</m:t>
        </m:r>
      </m:oMath>
      <w:r>
        <w:t xml:space="preserve">–</w:t>
      </w:r>
      <m:oMath>
        <m:r>
          <m:t>26</m:t>
        </m:r>
        <m:r>
          <m:rPr>
            <m:sty m:val="p"/>
          </m:rPr>
          <m:t>×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–</w:t>
      </w:r>
      <m:oMath>
        <m:r>
          <m:t>20</m:t>
        </m:r>
      </m:oMath>
      <w:r>
        <w:t xml:space="preserve"> </w:t>
      </w:r>
      <w:r>
        <w:t xml:space="preserve">and rises to</w:t>
      </w:r>
      <w:r>
        <w:t xml:space="preserve"> </w:t>
      </w:r>
      <m:oMath>
        <m:r>
          <m:t>27</m:t>
        </m:r>
        <m:r>
          <m:rPr>
            <m:sty m:val="p"/>
          </m:rPr>
          <m:t>×</m:t>
        </m:r>
      </m:oMath>
      <w:r>
        <w:t xml:space="preserve"> </w:t>
      </w:r>
      <w:r>
        <w:t xml:space="preserve">for a GHZ stabilizer</w:t>
      </w:r>
      <w:r>
        <w:t xml:space="preserve"> </w:t>
      </w:r>
      <w:r>
        <w:t xml:space="preserve">observable. A noise-strength</w:t>
      </w:r>
      <w:r>
        <w:t xml:space="preserve"> </w:t>
      </w:r>
      <w:r>
        <w:rPr>
          <w:b/>
          <w:bCs/>
        </w:rPr>
        <w:t xml:space="preserve">regime map</w:t>
      </w:r>
      <w:r>
        <w:t xml:space="preserve"> </w:t>
      </w:r>
      <w:r>
        <w:t xml:space="preserve">places analog optimal at weak noise and projector at</w:t>
      </w:r>
      <w:r>
        <w:t xml:space="preserve"> </w:t>
      </w:r>
      <w:r>
        <w:t xml:space="preserve">strong noise, crossing near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≈</m:t>
        </m:r>
        <m:r>
          <m:t>0.35</m:t>
        </m:r>
      </m:oMath>
      <w:r>
        <w:t xml:space="preserve">, and we quantify how coherent dynamics erodes the</w:t>
      </w:r>
      <w:r>
        <w:t xml:space="preserve"> </w:t>
      </w:r>
      <w:r>
        <w:t xml:space="preserve">advantage (</w:t>
      </w:r>
      <m:oMath>
        <m:r>
          <m:t>19.7</m:t>
        </m:r>
        <m:r>
          <m:rPr>
            <m:sty m:val="p"/>
          </m:rPr>
          <m:t>×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1.8</m:t>
        </m:r>
        <m:r>
          <m:rPr>
            <m:sty m:val="p"/>
          </m:rPr>
          <m:t>×</m:t>
        </m:r>
      </m:oMath>
      <w:r>
        <w:t xml:space="preserve">). We further report a systems finding: Qiskit-Aer applies</w:t>
      </w:r>
      <w:r>
        <w:t xml:space="preserve"> </w:t>
      </w:r>
      <w:r>
        <w:t xml:space="preserve">noise at the</w:t>
      </w:r>
      <w:r>
        <w:t xml:space="preserve"> </w:t>
      </w:r>
      <w:r>
        <w:rPr>
          <w:b/>
          <w:bCs/>
        </w:rPr>
        <w:t xml:space="preserve">channel</w:t>
      </w:r>
      <w:r>
        <w:t xml:space="preserve"> </w:t>
      </w:r>
      <w:r>
        <w:t xml:space="preserve">level and reconstructs a canonical Kraus decomposition at apply time,</w:t>
      </w:r>
      <w:r>
        <w:t xml:space="preserve"> </w:t>
      </w:r>
      <w:r>
        <w:t xml:space="preserve">discarding any user-supplied unraveling, so variance-reduced unravelings cannot be delivered through</w:t>
      </w:r>
      <w:r>
        <w:t xml:space="preserve"> </w:t>
      </w:r>
      <w:r>
        <w:t xml:space="preserve">its public API today. Because Aer’s Born-rule collapse machinery already exists (confirmed via</w:t>
      </w:r>
      <w:r>
        <w:t xml:space="preserve"> </w:t>
      </w:r>
      <w:r>
        <w:t xml:space="preserve">amplitude damping), we specify a minimal change—preserving the supplied Kraus set and sampling it by</w:t>
      </w:r>
      <w:r>
        <w:t xml:space="preserve"> </w:t>
      </w:r>
      <m:oMath>
        <m:sSup>
          <m:e>
            <m:d>
              <m:dPr>
                <m:begChr m:val="‖"/>
                <m:sepChr m:val=""/>
                <m:endChr m:val="‖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r>
                  <m:t>ψ</m:t>
                </m:r>
              </m:e>
            </m:d>
          </m:e>
          <m:sup>
            <m:r>
              <m:t>2</m:t>
            </m:r>
          </m:sup>
        </m:sSup>
      </m:oMath>
      <w:r>
        <w:t xml:space="preserve">—that would unlock the technique in production.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Quantum circuit simulation, noise, quantum trajectories, unraveling, variance</w:t>
      </w:r>
      <w:r>
        <w:t xml:space="preserve"> </w:t>
      </w:r>
      <w:r>
        <w:t xml:space="preserve">reduction, GPU, Qiskit-Aer.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Classical simulation of quantum circuits underpins algorithm development, compiler validation, and</w:t>
      </w:r>
      <w:r>
        <w:t xml:space="preserve"> </w:t>
      </w:r>
      <w:r>
        <w:t xml:space="preserve">the assessment of error-mitigation strategies in the NISQ era [Preskill 2018]. For</w:t>
      </w:r>
      <w:r>
        <w:t xml:space="preserve"> </w:t>
      </w:r>
      <w:r>
        <w:rPr>
          <w:i/>
          <w:iCs/>
        </w:rPr>
        <w:t xml:space="preserve">ideal</w:t>
      </w:r>
      <w:r>
        <w:t xml:space="preserve"> </w:t>
      </w:r>
      <w:r>
        <w:t xml:space="preserve">circuits,</w:t>
      </w:r>
      <w:r>
        <w:t xml:space="preserve"> </w:t>
      </w:r>
      <w:r>
        <w:t xml:space="preserve">statevector simulators store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complex amplitudes and have been pushed to tens of qubits on GPUs</w:t>
      </w:r>
      <w:r>
        <w:t xml:space="preserve"> </w:t>
      </w:r>
      <w:r>
        <w:t xml:space="preserve">and supercomputers [Häner–Steiger; QuEST; Intel-QS; cuQuantum; Qiskit-Aer]. The far more</w:t>
      </w:r>
      <w:r>
        <w:t xml:space="preserve"> </w:t>
      </w:r>
      <w:r>
        <w:t xml:space="preserve">demanding—and more practically relevant—task is to simulate circuits</w:t>
      </w:r>
      <w:r>
        <w:t xml:space="preserve"> </w:t>
      </w:r>
      <w:r>
        <w:rPr>
          <w:i/>
          <w:iCs/>
        </w:rPr>
        <w:t xml:space="preserve">with realistic noise</w:t>
      </w:r>
      <w:r>
        <w:t xml:space="preserve">, since</w:t>
      </w:r>
      <w:r>
        <w:t xml:space="preserve"> </w:t>
      </w:r>
      <w:r>
        <w:t xml:space="preserve">the noise is precisely what separates a NISQ device from an ideal one and what error-mitigation</w:t>
      </w:r>
      <w:r>
        <w:t xml:space="preserve"> </w:t>
      </w:r>
      <w:r>
        <w:t xml:space="preserve">methods must model [Temme 2017; van den Berg 2023].</w:t>
      </w:r>
    </w:p>
    <w:p>
      <w:pPr>
        <w:pStyle w:val="BodyText"/>
      </w:pPr>
      <w:r>
        <w:t xml:space="preserve">The textbook route to noise evolves the density matrix</w:t>
      </w:r>
      <w:r>
        <w:t xml:space="preserve"> </w:t>
      </w:r>
      <m:oMath>
        <m:r>
          <m:t>ρ</m:t>
        </m:r>
      </m:oMath>
      <w:r>
        <w:t xml:space="preserve">, but its</w:t>
      </w:r>
      <w:r>
        <w:t xml:space="preserve"> </w:t>
      </w:r>
      <m:oMath>
        <m:sSup>
          <m:e>
            <m:r>
              <m:t>4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memory footprint caps it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14</m:t>
        </m:r>
      </m:oMath>
      <w:r>
        <w:t xml:space="preserve"> </w:t>
      </w:r>
      <w:r>
        <w:t xml:space="preserve">qubits on an 8 GB GPU and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16</m:t>
        </m:r>
      </m:oMath>
      <w:r>
        <w:t xml:space="preserve"> </w:t>
      </w:r>
      <w:r>
        <w:t xml:space="preserve">even on an 80 GB datacenter GPU. The scalable</w:t>
      </w:r>
      <w:r>
        <w:t xml:space="preserve"> </w:t>
      </w:r>
      <w:r>
        <w:t xml:space="preserve">alternative is the Monte-Carlo trajectory (quantum-jump / MCWF) method [Dalibard 1992; Mølmer 1993;</w:t>
      </w:r>
      <w:r>
        <w:t xml:space="preserve"> </w:t>
      </w:r>
      <w:r>
        <w:t xml:space="preserve">Plenio–Knight 1998; Breuer–Petruccione; Daley 2014]: the open-system dynamics is</w:t>
      </w:r>
      <w:r>
        <w:t xml:space="preserve"> </w:t>
      </w:r>
      <w:r>
        <w:rPr>
          <w:i/>
          <w:iCs/>
        </w:rPr>
        <w:t xml:space="preserve">unraveled</w:t>
      </w:r>
      <w:r>
        <w:t xml:space="preserve"> </w:t>
      </w:r>
      <w:r>
        <w:t xml:space="preserve">into an</w:t>
      </w:r>
      <w:r>
        <w:t xml:space="preserve"> </w:t>
      </w:r>
      <w:r>
        <w:t xml:space="preserve">ensemble of pure statevector trajectories, and observables are estimated by averaging over them.</w:t>
      </w:r>
      <w:r>
        <w:t xml:space="preserve"> </w:t>
      </w:r>
      <w:r>
        <w:t xml:space="preserve">Trajectory methods inherit the ideal statevector’s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memory, so they reach far larger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than</w:t>
      </w:r>
      <w:r>
        <w:t xml:space="preserve"> </w:t>
      </w:r>
      <w:r>
        <w:t xml:space="preserve">the density matrix; their cost is instead</w:t>
      </w:r>
      <w:r>
        <w:t xml:space="preserve"> </w:t>
      </w:r>
      <w:r>
        <w:rPr>
          <w:i/>
          <w:iCs/>
        </w:rPr>
        <w:t xml:space="preserve">statistical</w:t>
      </w:r>
      <w:r>
        <w:t xml:space="preserve">, set by the estimator variance. Resolving an</w:t>
      </w:r>
      <w:r>
        <w:t xml:space="preserve"> </w:t>
      </w:r>
      <w:r>
        <w:t xml:space="preserve">expectation value to a target standard error can require thousands of trajectories, multiplying the</w:t>
      </w:r>
      <w:r>
        <w:t xml:space="preserve"> </w:t>
      </w:r>
      <w:r>
        <w:t xml:space="preserve">already-large cost of variational and error-mitigation workloads.</w:t>
      </w:r>
    </w:p>
    <w:p>
      <w:pPr>
        <w:pStyle w:val="BodyText"/>
      </w:pPr>
      <w:r>
        <w:t xml:space="preserve">A key but underexploited fact is that a given open-system evolution admits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unravelings that</w:t>
      </w:r>
      <w:r>
        <w:t xml:space="preserve"> </w:t>
      </w:r>
      <w:r>
        <w:t xml:space="preserve">reproduce the same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while differing greatly in estimator variance. Recent tensor-network work</w:t>
      </w:r>
      <w:r>
        <w:t xml:space="preserve"> </w:t>
      </w:r>
      <w:r>
        <w:t xml:space="preserve">[TJM, arXiv:2607.01323] makes this concrete, introducing projector and analog unravelings with</w:t>
      </w:r>
      <w:r>
        <w:t xml:space="preserve"> </w:t>
      </w:r>
      <w:r>
        <w:t xml:space="preserve">provably lower variance for sparse Pauli-Lindblad noise. That work is realized on CPU MPS backends</w:t>
      </w:r>
      <w:r>
        <w:t xml:space="preserve"> </w:t>
      </w:r>
      <w:r>
        <w:t xml:space="preserve">and is absent from production simulators; related tensor-network noisy-simulation methods [LPDO;</w:t>
      </w:r>
      <w:r>
        <w:t xml:space="preserve"> </w:t>
      </w:r>
      <w:r>
        <w:t xml:space="preserve">MPDO; Noh 2020] share both properties. Conversely, production GPU simulators [Qiskit-Aer; cuQuantum]</w:t>
      </w:r>
      <w:r>
        <w:t xml:space="preserve"> </w:t>
      </w:r>
      <w:r>
        <w:t xml:space="preserve">accelerate only the</w:t>
      </w:r>
      <w:r>
        <w:t xml:space="preserve"> </w:t>
      </w:r>
      <w:r>
        <w:rPr>
          <w:i/>
          <w:iCs/>
        </w:rPr>
        <w:t xml:space="preserve">standard</w:t>
      </w:r>
      <w:r>
        <w:t xml:space="preserve"> </w:t>
      </w:r>
      <w:r>
        <w:t xml:space="preserve">trajectory unraveling. Variance-reduced unravelings on a GPU dense</w:t>
      </w:r>
      <w:r>
        <w:t xml:space="preserve"> </w:t>
      </w:r>
      <w:r>
        <w:t xml:space="preserve">statevector—the representation most simulators and hardware vendors optimize—are thus unexplored, and</w:t>
      </w:r>
      <w:r>
        <w:t xml:space="preserve"> </w:t>
      </w:r>
      <w:r>
        <w:t xml:space="preserve">their path into production tooling is unknown.</w:t>
      </w:r>
    </w:p>
    <w:p>
      <w:pPr>
        <w:pStyle w:val="BodyText"/>
      </w:pPr>
      <w:r>
        <w:rPr>
          <w:b/>
          <w:bCs/>
        </w:rPr>
        <w:t xml:space="preserve">Contributions.</w:t>
      </w:r>
      <w:r>
        <w:t xml:space="preserve"> </w:t>
      </w:r>
      <w:r>
        <w:t xml:space="preserve">This paper occupies exactly that gap through four connected contributions. First,</w:t>
      </w:r>
      <w:r>
        <w:t xml:space="preserve"> </w:t>
      </w:r>
      <w:r>
        <w:t xml:space="preserve">we implement projector and analog unravelings on a</w:t>
      </w:r>
      <w:r>
        <w:t xml:space="preserve"> </w:t>
      </w:r>
      <w:r>
        <w:rPr>
          <w:b/>
          <w:bCs/>
        </w:rPr>
        <w:t xml:space="preserve">GPU dense-statevector</w:t>
      </w:r>
      <w:r>
        <w:t xml:space="preserve"> </w:t>
      </w:r>
      <w:r>
        <w:t xml:space="preserve">trajectory engine and</w:t>
      </w:r>
      <w:r>
        <w:t xml:space="preserve"> </w:t>
      </w:r>
      <w:r>
        <w:t xml:space="preserve">validate them against Qiskit-Aer’s exact density-matrix method, obtaining ideal-circuit fidelity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convergence of the reconstructed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(§4–5). Building on</w:t>
      </w:r>
      <w:r>
        <w:t xml:space="preserve"> </w:t>
      </w:r>
      <w:r>
        <w:t xml:space="preserve">that validated engine, we then characterize the variance reduction quantitatively: we measure a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21</m:t>
        </m:r>
        <m:r>
          <m:rPr>
            <m:sty m:val="p"/>
          </m:rPr>
          <m:t>×</m:t>
        </m:r>
      </m:oMath>
      <w:r>
        <w:t xml:space="preserve"> </w:t>
      </w:r>
      <w:r>
        <w:t xml:space="preserve">reduction in the trajectories needed to reach a target standard error in the</w:t>
      </w:r>
      <w:r>
        <w:t xml:space="preserve"> </w:t>
      </w:r>
      <w:r>
        <w:t xml:space="preserve">strong-noise regime, show that this factor is stable across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–</w:t>
      </w:r>
      <m:oMath>
        <m:r>
          <m:t>20</m:t>
        </m:r>
      </m:oMath>
      <w:r>
        <w:t xml:space="preserve">, and construct a noise-strength</w:t>
      </w:r>
      <w:r>
        <w:t xml:space="preserve"> </w:t>
      </w:r>
      <w:r>
        <w:rPr>
          <w:b/>
          <w:bCs/>
        </w:rPr>
        <w:t xml:space="preserve">regime map</w:t>
      </w:r>
      <w:r>
        <w:t xml:space="preserve"> </w:t>
      </w:r>
      <w:r>
        <w:t xml:space="preserve">whose analog/projector crossover falls near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≈</m:t>
        </m:r>
        <m:r>
          <m:t>0.35</m:t>
        </m:r>
      </m:oMath>
      <w:r>
        <w:t xml:space="preserve"> </w:t>
      </w:r>
      <w:r>
        <w:t xml:space="preserve">(§6); the same analysis</w:t>
      </w:r>
      <w:r>
        <w:t xml:space="preserve"> </w:t>
      </w:r>
      <w:r>
        <w:t xml:space="preserve">reveals how the advantage depends on the choice of observable (GHZ stabilizers) and how interleaved</w:t>
      </w:r>
      <w:r>
        <w:t xml:space="preserve"> </w:t>
      </w:r>
      <w:r>
        <w:t xml:space="preserve">coherent dynamics erodes it. To place these numbers on a production footing, we next benchmark</w:t>
      </w:r>
      <w:r>
        <w:t xml:space="preserve"> </w:t>
      </w:r>
      <w:r>
        <w:t xml:space="preserve">head-to-head against Qiskit-Aer’s</w:t>
      </w:r>
      <w:r>
        <w:t xml:space="preserve"> </w:t>
      </w:r>
      <w:r>
        <w:rPr>
          <w:rStyle w:val="VerbatimChar"/>
        </w:rPr>
        <w:t xml:space="preserve">batched_shots_gpu</w:t>
      </w:r>
      <w:r>
        <w:t xml:space="preserve"> </w:t>
      </w:r>
      <w:r>
        <w:t xml:space="preserve">path, verifying that our standard unraveling is</w:t>
      </w:r>
      <w:r>
        <w:t xml:space="preserve"> </w:t>
      </w:r>
      <w:r>
        <w:t xml:space="preserve">statistically identical to Aer’s—an apples-to-apples control that attributes the gain to the unraveling</w:t>
      </w:r>
      <w:r>
        <w:t xml:space="preserve"> </w:t>
      </w:r>
      <w:r>
        <w:t xml:space="preserve">rather than to our implementation—while the projector unraveling attains the same accuracy with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21</m:t>
        </m:r>
        <m:r>
          <m:rPr>
            <m:sty m:val="p"/>
          </m:rPr>
          <m:t>×</m:t>
        </m:r>
      </m:oMath>
      <w:r>
        <w:t xml:space="preserve"> </w:t>
      </w:r>
      <w:r>
        <w:t xml:space="preserve">fewer trajectories (§7). Finally, and unexpectedly, we report and diagnose an</w:t>
      </w:r>
      <w:r>
        <w:t xml:space="preserve"> </w:t>
      </w:r>
      <w:r>
        <w:rPr>
          <w:b/>
          <w:bCs/>
        </w:rPr>
        <w:t xml:space="preserve">integration gap</w:t>
      </w:r>
      <w:r>
        <w:t xml:space="preserve">: because Qiskit-Aer applies noise at the channel level and reconstructs a canonical</w:t>
      </w:r>
      <w:r>
        <w:t xml:space="preserve"> </w:t>
      </w:r>
      <w:r>
        <w:t xml:space="preserve">Kraus decomposition at apply time, it discards any user-supplied unraveling, so variance-reduced</w:t>
      </w:r>
      <w:r>
        <w:t xml:space="preserve"> </w:t>
      </w:r>
      <w:r>
        <w:t xml:space="preserve">unravelings cannot be delivered through its public API. Since the Born-rule collapse machinery</w:t>
      </w:r>
      <w:r>
        <w:t xml:space="preserve"> </w:t>
      </w:r>
      <w:r>
        <w:t xml:space="preserve">nevertheless already exists inside Aer, we are able to specify the minimal change that would unlock the</w:t>
      </w:r>
      <w:r>
        <w:t xml:space="preserve"> </w:t>
      </w:r>
      <w:r>
        <w:t xml:space="preserve">technique in production (§7).</w:t>
      </w:r>
    </w:p>
    <w:p>
      <w:pPr>
        <w:pStyle w:val="BodyText"/>
      </w:pPr>
      <w:r>
        <w:t xml:space="preserve">Our framing deliberately avoids a raw-throughput competition with cuStateVec-class kernels or GPU</w:t>
      </w:r>
      <w:r>
        <w:t xml:space="preserve"> </w:t>
      </w:r>
      <w:r>
        <w:t xml:space="preserve">circuit-partitioning systems [Atlas; quEStab]; the contribution is a statistical technique, its</w:t>
      </w:r>
      <w:r>
        <w:t xml:space="preserve"> </w:t>
      </w:r>
      <w:r>
        <w:t xml:space="preserve">rigorous GPU characterization, and its precise production-integration path.</w:t>
      </w:r>
    </w:p>
    <w:bookmarkEnd w:id="10"/>
    <w:bookmarkStart w:id="18" w:name="Xa48eafd335021e20861791de093c16aaaf204b2"/>
    <w:p>
      <w:pPr>
        <w:pStyle w:val="Heading2"/>
      </w:pPr>
      <w:r>
        <w:t xml:space="preserve">2. Qiskit, its physical significance, and recent trends</w:t>
      </w:r>
    </w:p>
    <w:p>
      <w:pPr>
        <w:pStyle w:val="CaptionedFigure"/>
      </w:pPr>
      <w:r>
        <w:drawing>
          <wp:inline>
            <wp:extent cx="5334000" cy="2823882"/>
            <wp:effectExtent b="0" l="0" r="0" t="0"/>
            <wp:docPr descr="Figure 1" title="" id="12" name="Picture"/>
            <a:graphic>
              <a:graphicData uri="http://schemas.openxmlformats.org/drawingml/2006/picture">
                <pic:pic>
                  <pic:nvPicPr>
                    <pic:cNvPr descr="figures/fig1_concep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b/>
          <w:bCs/>
        </w:rPr>
        <w:t xml:space="preserve">Fig. 1. Where this work intervenes in the Qiskit-Aer stack.</w:t>
      </w:r>
      <w:r>
        <w:t xml:space="preserve"> </w:t>
      </w:r>
      <w:r>
        <w:rPr>
          <w:i/>
          <w:iCs/>
        </w:rPr>
        <w:t xml:space="preserve">Left:</w:t>
      </w:r>
      <w:r>
        <w:t xml:space="preserve"> </w:t>
      </w:r>
      <w:r>
        <w:t xml:space="preserve">the simulation pipeline. A</w:t>
      </w:r>
      <w:r>
        <w:t xml:space="preserve"> </w:t>
      </w:r>
      <w:r>
        <w:t xml:space="preserve">quantum circuit and a</w:t>
      </w:r>
      <w:r>
        <w:t xml:space="preserve"> </w:t>
      </w:r>
      <w:r>
        <w:rPr>
          <w:rStyle w:val="VerbatimChar"/>
        </w:rPr>
        <w:t xml:space="preserve">NoiseModel</w:t>
      </w:r>
      <w:r>
        <w:t xml:space="preserve"> </w:t>
      </w:r>
      <w:r>
        <w:t xml:space="preserve">carrying measured device physics (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Pauli-Lindblad</w:t>
      </w:r>
      <w:r>
        <w:t xml:space="preserve"> </w:t>
      </w:r>
      <w:r>
        <w:t xml:space="preserve">rates, crosstalk) are passed to the Qiskit-Aer backend (dashed box), which (i) represents the noise as</w:t>
      </w:r>
      <w:r>
        <w:t xml:space="preserve"> </w:t>
      </w:r>
      <w:r>
        <w:t xml:space="preserve">a channel (Kraus/Lindblad), (ii)</w:t>
      </w:r>
      <w:r>
        <w:t xml:space="preserve"> </w:t>
      </w:r>
      <w:r>
        <w:rPr>
          <w:i/>
          <w:iCs/>
        </w:rPr>
        <w:t xml:space="preserve">unravels</w:t>
      </w:r>
      <w:r>
        <w:t xml:space="preserve"> </w:t>
      </w:r>
      <w:r>
        <w:t xml:space="preserve">that channel into sampled quantum-jump trajectories, and</w:t>
      </w:r>
      <w:r>
        <w:t xml:space="preserve"> </w:t>
      </w:r>
      <w:r>
        <w:t xml:space="preserve">(iii) evolves each trajectory on a GPU dense-statevector kernel, finally producing expectation values</w:t>
      </w:r>
      <w:r>
        <w:t xml:space="preserve"> </w:t>
      </w:r>
      <w:r>
        <w:t xml:space="preserve">or counts.</w:t>
      </w:r>
      <w:r>
        <w:t xml:space="preserve"> </w:t>
      </w:r>
      <w:r>
        <w:rPr>
          <w:i/>
          <w:iCs/>
        </w:rPr>
        <w:t xml:space="preserve">Right:</w:t>
      </w:r>
      <w:r>
        <w:t xml:space="preserve"> </w:t>
      </w:r>
      <w:r>
        <w:t xml:space="preserve">the two contributions of this paper, both localized to the highlighted blue</w:t>
      </w:r>
      <w:r>
        <w:t xml:space="preserve"> </w:t>
      </w:r>
      <w:r>
        <w:t xml:space="preserve">stages.</w:t>
      </w:r>
      <w:r>
        <w:t xml:space="preserve"> </w:t>
      </w:r>
      <w:r>
        <w:rPr>
          <w:b/>
          <w:bCs/>
        </w:rPr>
        <w:t xml:space="preserve">① Method</w:t>
      </w:r>
      <w:r>
        <w:t xml:space="preserve"> </w:t>
      </w:r>
      <w:r>
        <w:t xml:space="preserve">— we replace the standard Pauli-flip unraveling at the sampling stage with</w:t>
      </w:r>
      <w:r>
        <w:t xml:space="preserve"> </w:t>
      </w:r>
      <w:r>
        <w:t xml:space="preserve">variance-reduced projector/analog unravelings, obtaining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21</m:t>
        </m:r>
        <m:r>
          <m:rPr>
            <m:sty m:val="p"/>
          </m:rPr>
          <m:t>×</m:t>
        </m:r>
      </m:oMath>
      <w:r>
        <w:t xml:space="preserve"> </w:t>
      </w:r>
      <w:r>
        <w:t xml:space="preserve">fewer trajectories at</w:t>
      </w:r>
      <w:r>
        <w:t xml:space="preserve"> </w:t>
      </w:r>
      <w:r>
        <w:t xml:space="preserve">identical, independently verified accuracy.</w:t>
      </w:r>
      <w:r>
        <w:t xml:space="preserve"> </w:t>
      </w:r>
      <w:r>
        <w:rPr>
          <w:b/>
          <w:bCs/>
        </w:rPr>
        <w:t xml:space="preserve">② Diagnosis</w:t>
      </w:r>
      <w:r>
        <w:t xml:space="preserve"> </w:t>
      </w:r>
      <w:r>
        <w:t xml:space="preserve">— we show that Aer canonicalizes the noise</w:t>
      </w:r>
      <w:r>
        <w:t xml:space="preserve"> </w:t>
      </w:r>
      <w:r>
        <w:t xml:space="preserve">channel at the representation stage, discarding any user-supplied unraveling, which is precisely why ①</w:t>
      </w:r>
      <w:r>
        <w:t xml:space="preserve"> </w:t>
      </w:r>
      <w:r>
        <w:t xml:space="preserve">cannot be delivered through the public API today; we identify the minimal change that removes this</w:t>
      </w:r>
      <w:r>
        <w:t xml:space="preserve"> </w:t>
      </w:r>
      <w:r>
        <w:t xml:space="preserve">blocker. For contrast, essentially all prior GPU work on Aer (cache blocking, multi-shot batching,</w:t>
      </w:r>
      <w:r>
        <w:t xml:space="preserve"> </w:t>
      </w:r>
      <w:r>
        <w:t xml:space="preserve">cuStateVec, ROCm) optimizes the kernel stage (grey arrow), i.e. the cost</w:t>
      </w:r>
      <w:r>
        <w:t xml:space="preserve"> </w:t>
      </w:r>
      <w:r>
        <w:rPr>
          <w:i/>
          <w:iCs/>
        </w:rPr>
        <w:t xml:space="preserve">per</w:t>
      </w:r>
      <w:r>
        <w:t xml:space="preserve"> </w:t>
      </w:r>
      <w:r>
        <w:t xml:space="preserve">trajectory—an axis</w:t>
      </w:r>
      <w:r>
        <w:t xml:space="preserve"> </w:t>
      </w:r>
      <w:r>
        <w:t xml:space="preserve">orthogonal to, and multiplicative with, the reduction in the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of trajectories reported here.</w:t>
      </w:r>
    </w:p>
    <w:bookmarkStart w:id="14" w:name="why-qiskit-matters-physically"/>
    <w:p>
      <w:pPr>
        <w:pStyle w:val="Heading3"/>
      </w:pPr>
      <w:r>
        <w:t xml:space="preserve">2.1 Why Qiskit matters physically</w:t>
      </w:r>
    </w:p>
    <w:p>
      <w:pPr>
        <w:pStyle w:val="FirstParagraph"/>
      </w:pPr>
      <w:r>
        <w:t xml:space="preserve">Qiskit [Qiskit-Aer; Javadi-Abhari 2024; Wille 2019] is the de-facto bridge between the</w:t>
      </w:r>
      <w:r>
        <w:t xml:space="preserve"> </w:t>
      </w:r>
      <w:r>
        <w:rPr>
          <w:i/>
          <w:iCs/>
        </w:rPr>
        <w:t xml:space="preserve">physics of a</w:t>
      </w:r>
      <w:r>
        <w:rPr>
          <w:i/>
          <w:iCs/>
        </w:rPr>
        <w:t xml:space="preserve"> </w:t>
      </w:r>
      <w:r>
        <w:rPr>
          <w:i/>
          <w:iCs/>
        </w:rPr>
        <w:t xml:space="preserve">real device</w:t>
      </w:r>
      <w:r>
        <w:t xml:space="preserve"> </w:t>
      </w:r>
      <w:r>
        <w:t xml:space="preserve">and the algorithms run on it. Its</w:t>
      </w:r>
      <w:r>
        <w:t xml:space="preserve"> </w:t>
      </w:r>
      <w:r>
        <w:rPr>
          <w:rStyle w:val="VerbatimChar"/>
        </w:rPr>
        <w:t xml:space="preserve">NoiseModel</w:t>
      </w:r>
      <w:r>
        <w:t xml:space="preserve"> </w:t>
      </w:r>
      <w:r>
        <w:t xml:space="preserve">layer encodes measured device physics—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amplitude damping,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dephasing, gate-dependent depolarizing rates, readout error, and increasingly</w:t>
      </w:r>
      <w:r>
        <w:t xml:space="preserve"> </w:t>
      </w:r>
      <w:r>
        <w:t xml:space="preserve">correlated crosstalk expressed as sparse Pauli-Lindblad generators learned from hardware</w:t>
      </w:r>
      <w:r>
        <w:t xml:space="preserve"> </w:t>
      </w:r>
      <w:r>
        <w:t xml:space="preserve">[van den Berg 2023; Georgopoulos 2021]. Because these are the same Lindbladians that govern the</w:t>
      </w:r>
      <w:r>
        <w:t xml:space="preserve"> </w:t>
      </w:r>
      <w:r>
        <w:t xml:space="preserve">laboratory system, a Qiskit noisy simulation is effectively a numerical open-quantum-system experiment.</w:t>
      </w:r>
      <w:r>
        <w:t xml:space="preserve"> </w:t>
      </w:r>
      <w:r>
        <w:t xml:space="preserve">This gives Qiskit a physical role a bare linear-algebra simulator lacks. It serves, first, as a vehicle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predictive device modeling</w:t>
      </w:r>
      <w:r>
        <w:t xml:space="preserve">, since comparing simulated with measured observables is how a noise</w:t>
      </w:r>
      <w:r>
        <w:t xml:space="preserve"> </w:t>
      </w:r>
      <w:r>
        <w:t xml:space="preserve">model—and thus one’s physical understanding of the device—is validated [Georgopoulos 2021; Nation 2023].</w:t>
      </w:r>
      <w:r>
        <w:t xml:space="preserve"> </w:t>
      </w:r>
      <w:r>
        <w:t xml:space="preserve">It serves, second, as a</w:t>
      </w:r>
      <w:r>
        <w:t xml:space="preserve"> </w:t>
      </w:r>
      <w:r>
        <w:rPr>
          <w:i/>
          <w:iCs/>
        </w:rPr>
        <w:t xml:space="preserve">control experiment for quantum-advantage claims</w:t>
      </w:r>
      <w:r>
        <w:t xml:space="preserve">: classical simulation is the</w:t>
      </w:r>
      <w:r>
        <w:t xml:space="preserve"> </w:t>
      </w:r>
      <w:r>
        <w:t xml:space="preserve">yardstick against which hardware results are judged, and several</w:t>
      </w:r>
      <w:r>
        <w:t xml:space="preserve"> </w:t>
      </w:r>
      <w:r>
        <w:t xml:space="preserve">“advantage”</w:t>
      </w:r>
      <w:r>
        <w:t xml:space="preserve"> </w:t>
      </w:r>
      <w:r>
        <w:t xml:space="preserve">claims have been narrowed</w:t>
      </w:r>
      <w:r>
        <w:t xml:space="preserve"> </w:t>
      </w:r>
      <w:r>
        <w:t xml:space="preserve">or overturned by improved classical simulation [Arute 2019; Pan 2022; Markov 2008; Gray 2021]. It</w:t>
      </w:r>
      <w:r>
        <w:t xml:space="preserve"> </w:t>
      </w:r>
      <w:r>
        <w:t xml:space="preserve">serves, third, as the</w:t>
      </w:r>
      <w:r>
        <w:t xml:space="preserve"> </w:t>
      </w:r>
      <w:r>
        <w:rPr>
          <w:i/>
          <w:iCs/>
        </w:rPr>
        <w:t xml:space="preserve">engine of error mitigation</w:t>
      </w:r>
      <w:r>
        <w:t xml:space="preserve">, because ZNE and probabilistic error cancellation</w:t>
      </w:r>
      <w:r>
        <w:t xml:space="preserve"> </w:t>
      </w:r>
      <w:r>
        <w:t xml:space="preserve">[Temme 2017; Kandala 2019; Endo 2021] require accurate noisy expectation values, and the recent</w:t>
      </w:r>
      <w:r>
        <w:t xml:space="preserve"> </w:t>
      </w:r>
      <w:r>
        <w:t xml:space="preserve">“utility”</w:t>
      </w:r>
      <w:r>
        <w:t xml:space="preserve"> </w:t>
      </w:r>
      <w:r>
        <w:t xml:space="preserve">experiments [Kim 2023] were assessed against precisely such simulations.</w:t>
      </w:r>
    </w:p>
    <w:p>
      <w:pPr>
        <w:pStyle w:val="BodyText"/>
      </w:pPr>
      <w:r>
        <w:t xml:space="preserve">Consequently the cost of noisy simulation in Qiskit is not an implementation detail—it directly limits</w:t>
      </w:r>
      <w:r>
        <w:t xml:space="preserve"> </w:t>
      </w:r>
      <w:r>
        <w:t xml:space="preserve">what device physics can be modeled, and at what scale.</w:t>
      </w:r>
    </w:p>
    <w:bookmarkEnd w:id="14"/>
    <w:bookmarkStart w:id="15" w:name="recent-research-trends"/>
    <w:p>
      <w:pPr>
        <w:pStyle w:val="Heading3"/>
      </w:pPr>
      <w:r>
        <w:t xml:space="preserve">2.2 Recent research trends</w:t>
      </w:r>
    </w:p>
    <w:p>
      <w:pPr>
        <w:pStyle w:val="FirstParagraph"/>
      </w:pPr>
      <w:r>
        <w:rPr>
          <w:b/>
          <w:bCs/>
        </w:rPr>
        <w:t xml:space="preserve">(i) Noise-aware NISQ algorithms.</w:t>
      </w:r>
      <w:r>
        <w:t xml:space="preserve"> </w:t>
      </w:r>
      <w:r>
        <w:t xml:space="preserve">Variational algorithms and their error-mitigated variants</w:t>
      </w:r>
      <w:r>
        <w:t xml:space="preserve"> </w:t>
      </w:r>
      <w:r>
        <w:t xml:space="preserve">[Cerezo 2021; Bharti 2022; Endo 2021] consume enormous numbers of</w:t>
      </w:r>
      <w:r>
        <w:t xml:space="preserve"> </w:t>
      </w:r>
      <w:r>
        <w:rPr>
          <w:i/>
          <w:iCs/>
        </w:rPr>
        <w:t xml:space="preserve">noisy expectation-value estimates</w:t>
      </w:r>
      <w:r>
        <w:t xml:space="preserve">,</w:t>
      </w:r>
      <w:r>
        <w:t xml:space="preserve"> </w:t>
      </w:r>
      <w:r>
        <w:t xml:space="preserve">so the per-estimate statistical cost dominates the budget.</w:t>
      </w:r>
      <w:r>
        <w:t xml:space="preserve"> </w:t>
      </w:r>
      <w:r>
        <w:rPr>
          <w:b/>
          <w:bCs/>
        </w:rPr>
        <w:t xml:space="preserve">(ii) Classical simulation as a moving</w:t>
      </w:r>
      <w:r>
        <w:rPr>
          <w:b/>
          <w:bCs/>
        </w:rPr>
        <w:t xml:space="preserve"> </w:t>
      </w:r>
      <w:r>
        <w:rPr>
          <w:b/>
          <w:bCs/>
        </w:rPr>
        <w:t xml:space="preserve">target.</w:t>
      </w:r>
      <w:r>
        <w:t xml:space="preserve"> </w:t>
      </w:r>
      <w:r>
        <w:t xml:space="preserve">Tensor-network contraction [Markov 2008; Gray 2021; Pan 2022], stabilizer-rank</w:t>
      </w:r>
      <w:r>
        <w:t xml:space="preserve"> </w:t>
      </w:r>
      <w:r>
        <w:t xml:space="preserve">[Aaronson 2004; Bravyi 2016], and MPS methods [Vidal 2003; Schollwöck 2011; Cirac 2021; Zhou 2020] keep</w:t>
      </w:r>
      <w:r>
        <w:t xml:space="preserve"> </w:t>
      </w:r>
      <w:r>
        <w:t xml:space="preserve">raising the classical bar.</w:t>
      </w:r>
      <w:r>
        <w:t xml:space="preserve"> </w:t>
      </w:r>
      <w:r>
        <w:rPr>
          <w:b/>
          <w:bCs/>
        </w:rPr>
        <w:t xml:space="preserve">(iii) Noise as a resource for classical tractability.</w:t>
      </w:r>
      <w:r>
        <w:t xml:space="preserve"> </w:t>
      </w:r>
      <w:r>
        <w:t xml:space="preserve">Noise limits</w:t>
      </w:r>
      <w:r>
        <w:t xml:space="preserve"> </w:t>
      </w:r>
      <w:r>
        <w:t xml:space="preserve">entanglement growth, making noisy circuits</w:t>
      </w:r>
      <w:r>
        <w:t xml:space="preserve"> </w:t>
      </w:r>
      <w:r>
        <w:rPr>
          <w:i/>
          <w:iCs/>
        </w:rPr>
        <w:t xml:space="preserve">easier</w:t>
      </w:r>
      <w:r>
        <w:t xml:space="preserve"> </w:t>
      </w:r>
      <w:r>
        <w:t xml:space="preserve">to simulate approximately [Noh 2020; Zhou 2020]—the</w:t>
      </w:r>
      <w:r>
        <w:t xml:space="preserve"> </w:t>
      </w:r>
      <w:r>
        <w:t xml:space="preserve">insight behind MPDO [Verstraete 2004; Zwolak 2004; Cheng 2021; LPDO 2023; MPDO-tomography 2025] and,</w:t>
      </w:r>
      <w:r>
        <w:t xml:space="preserve"> </w:t>
      </w:r>
      <w:r>
        <w:t xml:space="preserve">most recently, variance-reduced trajectory unravelings [TJM 2026].</w:t>
      </w:r>
      <w:r>
        <w:t xml:space="preserve"> </w:t>
      </w:r>
      <w:r>
        <w:rPr>
          <w:b/>
          <w:bCs/>
        </w:rPr>
        <w:t xml:space="preserve">(iv) Hardware acceleration.</w:t>
      </w:r>
      <w:r>
        <w:t xml:space="preserve"> </w:t>
      </w:r>
      <w:r>
        <w:t xml:space="preserve">GPU</w:t>
      </w:r>
      <w:r>
        <w:t xml:space="preserve"> </w:t>
      </w:r>
      <w:r>
        <w:t xml:space="preserve">statevector engines [cuQuantum; QuEST; Intel-QS; Häner 2017], cache blocking [Doi 2020], multi-shot</w:t>
      </w:r>
      <w:r>
        <w:t xml:space="preserve"> </w:t>
      </w:r>
      <w:r>
        <w:t xml:space="preserve">batching [arXiv:2308.03399], ROCm portability [Bi 2024], and multi-GPU partitioning [Atlas; quEStab;</w:t>
      </w:r>
      <w:r>
        <w:t xml:space="preserve"> </w:t>
      </w:r>
      <w:r>
        <w:t xml:space="preserve">Brown 2025]. Trends (i)+(iii) create the demand our method serves; (iv) supplies the platform; yet</w:t>
      </w:r>
      <w:r>
        <w:t xml:space="preserve"> </w:t>
      </w:r>
      <w:r>
        <w:t xml:space="preserve">(iii) and (iv) have advanced in separate communities.</w:t>
      </w:r>
    </w:p>
    <w:bookmarkEnd w:id="15"/>
    <w:bookmarkStart w:id="16" w:name="X6b0118d584d4d773de977ffe2dd17aebdc7ba9c"/>
    <w:p>
      <w:pPr>
        <w:pStyle w:val="Heading3"/>
      </w:pPr>
      <w:r>
        <w:t xml:space="preserve">2.3 Prior Qiskit-related simulation research and what we improve</w:t>
      </w:r>
    </w:p>
    <w:p>
      <w:pPr>
        <w:pStyle w:val="FirstParagraph"/>
      </w:pPr>
      <w:r>
        <w:t xml:space="preserve">Work targeting Qiskit-Aer has so far optimized the</w:t>
      </w:r>
      <w:r>
        <w:t xml:space="preserve"> </w:t>
      </w:r>
      <w:r>
        <w:rPr>
          <w:i/>
          <w:iCs/>
        </w:rPr>
        <w:t xml:space="preserve">cost per amplitude or per shot</w:t>
      </w:r>
      <w:r>
        <w:t xml:space="preserve">: cache blocking</w:t>
      </w:r>
      <w:r>
        <w:t xml:space="preserve"> </w:t>
      </w:r>
      <w:r>
        <w:t xml:space="preserve">[Doi 2020], GPU multi-shot batching [arXiv:2308.03399], cuStateVec offload [cuQuantum], ROCm portability</w:t>
      </w:r>
      <w:r>
        <w:t xml:space="preserve"> </w:t>
      </w:r>
      <w:r>
        <w:t xml:space="preserve">[Bi 2024], and device-variability-aware transpilation [Nation 2023]. All accelerate or rearrange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standard (Pauli-flip) unraveling.</w:t>
      </w:r>
    </w:p>
    <w:p>
      <w:pPr>
        <w:pStyle w:val="BodyText"/>
      </w:pPr>
      <w:r>
        <w:t xml:space="preserve">We improve a different, previously untouched axis—the</w:t>
      </w:r>
      <w:r>
        <w:t xml:space="preserve"> </w:t>
      </w:r>
      <w:r>
        <w:rPr>
          <w:b/>
          <w:bCs/>
        </w:rPr>
        <w:t xml:space="preserve">statistical efficiency of the unraveling</w:t>
      </w:r>
      <w:r>
        <w:rPr>
          <w:b/>
          <w:bCs/>
        </w:rPr>
        <w:t xml:space="preserve"> </w:t>
      </w:r>
      <w:r>
        <w:rPr>
          <w:b/>
          <w:bCs/>
        </w:rPr>
        <w:t xml:space="preserve">itself</w:t>
      </w:r>
      <w:r>
        <w:t xml:space="preserve">—which multiplies with, rather than competes against, every optimization above. The first</w:t>
      </w:r>
      <w:r>
        <w:t xml:space="preserve"> </w:t>
      </w:r>
      <w:r>
        <w:t xml:space="preserve">improvement is</w:t>
      </w:r>
      <w:r>
        <w:t xml:space="preserve"> </w:t>
      </w:r>
      <w:r>
        <w:rPr>
          <w:i/>
          <w:iCs/>
        </w:rPr>
        <w:t xml:space="preserve">fewer trajectories for the same accuracy</w:t>
      </w:r>
      <w:r>
        <w:t xml:space="preserve">: the projector unraveling reduces</w:t>
      </w:r>
      <w:r>
        <w:t xml:space="preserve"> </w:t>
      </w:r>
      <w:r>
        <w:t xml:space="preserve">trajectories-to-target by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21</m:t>
        </m:r>
        <m:r>
          <m:rPr>
            <m:sty m:val="p"/>
          </m:rPr>
          <m:t>×</m:t>
        </m:r>
      </m:oMath>
      <w:r>
        <w:t xml:space="preserve"> </w:t>
      </w:r>
      <w:r>
        <w:t xml:space="preserve">in the strong-noise regime (§7), at identical, verified</w:t>
      </w:r>
      <w:r>
        <w:t xml:space="preserve"> </w:t>
      </w:r>
      <w:r>
        <w:t xml:space="preserve">accuracy. The second is</w:t>
      </w:r>
      <w:r>
        <w:t xml:space="preserve"> </w:t>
      </w:r>
      <w:r>
        <w:rPr>
          <w:i/>
          <w:iCs/>
        </w:rPr>
        <w:t xml:space="preserve">removing an architectural blocker</w:t>
      </w:r>
      <w:r>
        <w:t xml:space="preserve">: we show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Qiskit-Aer cannot express</w:t>
      </w:r>
      <w:r>
        <w:t xml:space="preserve"> </w:t>
      </w:r>
      <w:r>
        <w:t xml:space="preserve">such unravelings today—it canonicalizes the noise channel at apply time—and specify the minimal change</w:t>
      </w:r>
      <w:r>
        <w:t xml:space="preserve"> </w:t>
      </w:r>
      <w:r>
        <w:t xml:space="preserve">enabling them, reusing collapse machinery Aer already has.</w:t>
      </w:r>
    </w:p>
    <w:bookmarkEnd w:id="16"/>
    <w:bookmarkStart w:id="17" w:name="differentiation-of-this-work"/>
    <w:p>
      <w:pPr>
        <w:pStyle w:val="Heading3"/>
      </w:pPr>
      <w:r>
        <w:t xml:space="preserve">2.4 Differentiation of this work</w:t>
      </w:r>
    </w:p>
    <w:p>
      <w:pPr>
        <w:pStyle w:val="FirstParagraph"/>
      </w:pPr>
      <w:r>
        <w:t xml:space="preserve">Prior variance-reduction work is CPU/tensor-network and unintegrated; prior GPU work is</w:t>
      </w:r>
      <w:r>
        <w:t xml:space="preserve"> </w:t>
      </w:r>
      <w:r>
        <w:t xml:space="preserve">production-integrated but statistically standard.</w:t>
      </w:r>
      <w:r>
        <w:t xml:space="preserve"> </w:t>
      </w:r>
      <w:r>
        <w:rPr>
          <w:b/>
          <w:bCs/>
        </w:rPr>
        <w:t xml:space="preserve">This work is the first to place a variance-reduced</w:t>
      </w:r>
      <w:r>
        <w:rPr>
          <w:b/>
          <w:bCs/>
        </w:rPr>
        <w:t xml:space="preserve"> </w:t>
      </w:r>
      <w:r>
        <w:rPr>
          <w:b/>
          <w:bCs/>
        </w:rPr>
        <w:t xml:space="preserve">unraveling on a GPU dense statevector, quantify it against a production baseline, and identify the</w:t>
      </w:r>
      <w:r>
        <w:rPr>
          <w:b/>
          <w:bCs/>
        </w:rPr>
        <w:t xml:space="preserve"> </w:t>
      </w:r>
      <w:r>
        <w:rPr>
          <w:b/>
          <w:bCs/>
        </w:rPr>
        <w:t xml:space="preserve">concrete production-integration path.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variance-reduced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GPU dense statevector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production (Aer)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Qiskit-Aer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is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cuStateVec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Atlas / quEStab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 (ideal)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MPDO / LPDO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 (approx.)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Tensor jump (TJM)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(MPS/CPU)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This work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</w:tr>
    </w:tbl>
    <w:bookmarkEnd w:id="17"/>
    <w:bookmarkEnd w:id="18"/>
    <w:bookmarkStart w:id="22" w:name="background"/>
    <w:p>
      <w:pPr>
        <w:pStyle w:val="Heading2"/>
      </w:pPr>
      <w:r>
        <w:t xml:space="preserve">3. Background</w:t>
      </w:r>
    </w:p>
    <w:bookmarkStart w:id="19" w:name="X71fc41075805afb7b0f73f1225f8ae1ab6c850a"/>
    <w:p>
      <w:pPr>
        <w:pStyle w:val="Heading3"/>
      </w:pPr>
      <w:r>
        <w:t xml:space="preserve">3.1 Open-system dynamics and the MCWF unraveling</w:t>
      </w:r>
    </w:p>
    <w:p>
      <w:pPr>
        <w:pStyle w:val="FirstParagraph"/>
      </w:pPr>
      <w:r>
        <w:t xml:space="preserve">A Markovian open-system evolution is generated by a Lindblad master equation</w:t>
      </w:r>
      <w:r>
        <w:t xml:space="preserve"> </w:t>
      </w:r>
      <w:r>
        <w:t xml:space="preserve">[Lindblad 1976; GKS 1976; Breuer–Petruccione; Nielsen–Chuang]: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ρ</m:t>
              </m:r>
            </m:e>
          </m:acc>
          <m:r>
            <m:rPr>
              <m:sty m:val="p"/>
            </m:rPr>
            <m:t>=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  <m:r>
                <m:t>ρ</m:t>
              </m:r>
              <m:sSubSup>
                <m:e>
                  <m:r>
                    <m:t>L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{</m:t>
              </m:r>
              <m:sSubSup>
                <m:e>
                  <m:r>
                    <m:t>L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jump operators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rates</w:t>
      </w:r>
      <w:r>
        <w:t xml:space="preserve"> </w:t>
      </w:r>
      <m:oMath>
        <m:sSub>
          <m:e>
            <m:r>
              <m:t>γ</m:t>
            </m:r>
          </m:e>
          <m:sub>
            <m:r>
              <m:t>m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 For the sparse Pauli-Lindblad model</w:t>
      </w:r>
      <w:r>
        <w:t xml:space="preserve"> </w:t>
      </w:r>
      <w:r>
        <w:t xml:space="preserve">[van den Berg 2023] the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Pauli strings (</w:t>
      </w:r>
      <m:oMath>
        <m:sSubSup>
          <m:e>
            <m:r>
              <m:t>P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†</m:t>
            </m:r>
          </m:sup>
        </m:sSubSup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</m:oMath>
      <w:r>
        <w:t xml:space="preserve">).</w:t>
      </w:r>
    </w:p>
    <w:p>
      <w:pPr>
        <w:pStyle w:val="BodyText"/>
      </w:pPr>
      <w:r>
        <w:t xml:space="preserve">The MCWF method unravels this into pure-state trajectories. Over an interval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with no</w:t>
      </w:r>
      <w:r>
        <w:t xml:space="preserve"> </w:t>
      </w:r>
      <w:r>
        <w:t xml:space="preserve">coherent Hamiltonian, a trajectory</w:t>
      </w:r>
      <w:r>
        <w:t xml:space="preserve"> </w:t>
      </w:r>
      <m:oMath>
        <m:r>
          <m:rPr>
            <m:sty m:val="p"/>
          </m:rPr>
          <m:t>|</m:t>
        </m:r>
        <m:r>
          <m:t>ψ</m:t>
        </m:r>
        <m:r>
          <m:rPr>
            <m:sty m:val="p"/>
          </m:rPr>
          <m:t>⟩</m:t>
        </m:r>
      </m:oMath>
      <w:r>
        <w:t xml:space="preserve"> </w:t>
      </w:r>
      <w:r>
        <w:t xml:space="preserve">evolves under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i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sSub>
              <m:e>
                <m:r>
                  <m:t>γ</m:t>
                </m:r>
              </m:e>
              <m:sub>
                <m:r>
                  <m:t>m</m:t>
                </m:r>
              </m:sub>
            </m:sSub>
          </m:e>
        </m:nary>
        <m:sSubSup>
          <m:e>
            <m:r>
              <m:t>L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†</m:t>
            </m:r>
          </m:sup>
        </m:sSubSup>
        <m:sSub>
          <m:e>
            <m:r>
              <m:t>L</m:t>
            </m:r>
          </m:e>
          <m:sub>
            <m:r>
              <m:t>m</m:t>
            </m:r>
          </m:sub>
        </m:sSub>
      </m:oMath>
      <w:r>
        <w:t xml:space="preserve">, giving an unnormalized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̃"/>
          </m:accPr>
          <m:e>
            <m:r>
              <m:t>ψ</m:t>
            </m:r>
          </m:e>
        </m:acc>
        <m:r>
          <m:rPr>
            <m:sty m:val="p"/>
          </m:rPr>
          <m:t>⟩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sSub>
              <m:e>
                <m:r>
                  <m:t>H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f</m:t>
                </m:r>
              </m:sub>
            </m:sSub>
            <m:r>
              <m:t>δ</m:t>
            </m:r>
            <m:r>
              <m:t>t</m:t>
            </m:r>
          </m:sup>
        </m:sSup>
        <m:r>
          <m:rPr>
            <m:sty m:val="p"/>
          </m:rPr>
          <m:t>|</m:t>
        </m:r>
        <m:r>
          <m:t>ψ</m:t>
        </m:r>
        <m:r>
          <m:rPr>
            <m:sty m:val="p"/>
          </m:rPr>
          <m:t>⟩</m:t>
        </m:r>
      </m:oMath>
      <w:r>
        <w:t xml:space="preserve"> </w:t>
      </w:r>
      <w:r>
        <w:t xml:space="preserve">with jump probability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p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⟨</m:t>
          </m:r>
          <m:acc>
            <m:accPr>
              <m:chr m:val="̃"/>
            </m:accPr>
            <m:e>
              <m:r>
                <m:t>ψ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ψ</m:t>
              </m:r>
            </m:e>
          </m:acc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⟨</m:t>
          </m:r>
          <m:r>
            <m:t>ψ</m:t>
          </m:r>
          <m:r>
            <m:rPr>
              <m:sty m:val="p"/>
            </m:rPr>
            <m:t>|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δ</m:t>
              </m:r>
              <m:r>
                <m:t>t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nary>
              <m:sSubSup>
                <m:e>
                  <m:r>
                    <m:t>L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sup>
          </m:sSup>
          <m:d>
            <m:dPr>
              <m:begChr m:val="|"/>
              <m:sepChr m:val=""/>
              <m:endChr m:val="⟩"/>
              <m:grow/>
            </m:dPr>
            <m:e>
              <m:r>
                <m:t>ψ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δ</m:t>
        </m:r>
        <m:r>
          <m:t>p</m:t>
        </m:r>
      </m:oMath>
      <w:r>
        <w:t xml:space="preserve"> </w:t>
      </w:r>
      <w:r>
        <w:t xml:space="preserve">no jump occurs; otherwise channel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drawn with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∝</m:t>
        </m:r>
        <m:sSub>
          <m:e>
            <m:r>
              <m:t>γ</m:t>
            </m:r>
          </m:e>
          <m:sub>
            <m:r>
              <m:t>m</m:t>
            </m:r>
          </m:sub>
        </m:sSub>
        <m:sSup>
          <m:e>
            <m:d>
              <m:dPr>
                <m:begChr m:val="‖"/>
                <m:sepChr m:val=""/>
                <m:endChr m:val="‖"/>
                <m:grow/>
              </m:dPr>
              <m:e>
                <m:sSub>
                  <m:e>
                    <m:r>
                      <m:t>L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|</m:t>
                </m:r>
                <m:r>
                  <m:t>ψ</m:t>
                </m:r>
                <m:r>
                  <m:rPr>
                    <m:sty m:val="p"/>
                  </m:rPr>
                  <m:t>⟩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and the state jumps to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</m:sub>
        </m:sSub>
        <m:r>
          <m:rPr>
            <m:sty m:val="p"/>
          </m:rPr>
          <m:t>|</m:t>
        </m:r>
        <m:r>
          <m:t>ψ</m:t>
        </m:r>
        <m:r>
          <m:rPr>
            <m:sty m:val="p"/>
          </m:rPr>
          <m:t>⟩</m:t>
        </m:r>
        <m:r>
          <m:rPr>
            <m:sty m:val="p"/>
          </m:rPr>
          <m:t>/</m:t>
        </m:r>
        <m:d>
          <m:dPr>
            <m:begChr m:val="‖"/>
            <m:sepChr m:val=""/>
            <m:endChr m:val="‖"/>
            <m:grow/>
          </m:dPr>
          <m:e>
            <m:sSub>
              <m:e>
                <m:r>
                  <m:t>L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|</m:t>
            </m:r>
            <m:r>
              <m:t>ψ</m:t>
            </m:r>
            <m:r>
              <m:rPr>
                <m:sty m:val="p"/>
              </m:rPr>
              <m:t>⟩</m:t>
            </m:r>
          </m:e>
        </m:d>
      </m:oMath>
      <w:r>
        <w:t xml:space="preserve">. Averaging</w:t>
      </w:r>
      <w:r>
        <w:t xml:space="preserve"> </w:t>
      </w:r>
      <m:oMath>
        <m:r>
          <m:rPr>
            <m:sty m:val="p"/>
          </m:rPr>
          <m:t>|</m:t>
        </m:r>
        <m:r>
          <m:t>ψ</m:t>
        </m:r>
        <m:r>
          <m:rPr>
            <m:sty m:val="p"/>
          </m:rPr>
          <m:t>⟩</m:t>
        </m:r>
        <m:r>
          <m:rPr>
            <m:sty m:val="p"/>
          </m:rPr>
          <m:t>⟨</m:t>
        </m:r>
        <m:r>
          <m:t>ψ</m:t>
        </m:r>
        <m:r>
          <m:rPr>
            <m:sty m:val="p"/>
          </m:rPr>
          <m:t>|</m:t>
        </m:r>
      </m:oMath>
      <w:r>
        <w:t xml:space="preserve"> </w:t>
      </w:r>
      <w:r>
        <w:t xml:space="preserve">reproduces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exactly. For Pauli jumps</w:t>
      </w:r>
      <w:r>
        <w:t xml:space="preserve"> </w:t>
      </w:r>
      <m:oMath>
        <m:sSubSup>
          <m:e>
            <m:r>
              <m:t>L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†</m:t>
            </m:r>
          </m:sup>
        </m:sSubSup>
        <m:sSub>
          <m:e>
            <m:r>
              <m:t>L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</m:oMath>
      <w:r>
        <w:t xml:space="preserve">, so the rate is state-independent,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m</m:t>
            </m:r>
          </m:sub>
          <m:sup>
            <m:r>
              <m:t>​</m:t>
            </m:r>
          </m:sup>
          <m:e>
            <m:sSub>
              <m:e>
                <m:r>
                  <m:t>γ</m:t>
                </m:r>
              </m:e>
              <m:sub>
                <m:r>
                  <m:t>m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Γ</m:t>
            </m:r>
            <m:r>
              <m:t>δ</m:t>
            </m:r>
            <m:r>
              <m:t>t</m:t>
            </m:r>
          </m:sup>
        </m:sSup>
      </m:oMath>
      <w:r>
        <w:t xml:space="preserve">, which we sample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as a Poisson</w:t>
      </w:r>
      <w:r>
        <w:t xml:space="preserve"> </w:t>
      </w:r>
      <w:r>
        <w:t xml:space="preserve">process rather than time-stepping.</w:t>
      </w:r>
    </w:p>
    <w:bookmarkEnd w:id="19"/>
    <w:bookmarkStart w:id="20" w:name="unraveling-freedom-and-variance"/>
    <w:p>
      <w:pPr>
        <w:pStyle w:val="Heading3"/>
      </w:pPr>
      <w:r>
        <w:t xml:space="preserve">3.2 Unraveling freedom and variance</w:t>
      </w:r>
    </w:p>
    <w:p>
      <w:pPr>
        <w:pStyle w:val="FirstParagraph"/>
      </w:pPr>
      <w:r>
        <w:t xml:space="preserve">A generator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invariant under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</m:sub>
        </m:sSub>
        <m:r>
          <m:rPr>
            <m:sty m:val="p"/>
          </m:rPr>
          <m:t>↦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u</m:t>
                </m:r>
              </m:e>
              <m:sub>
                <m:r>
                  <m:t>m</m:t>
                </m:r>
                <m:r>
                  <m:t>k</m:t>
                </m:r>
              </m:sub>
            </m:sSub>
          </m:e>
        </m:nary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any isometry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Different choices reproduce the same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(unbiased) but yield estimators with different variance</w:t>
      </w:r>
      <w:r>
        <w:t xml:space="preserve">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[</m:t>
        </m:r>
        <m:acc>
          <m:accPr>
            <m:chr m:val="̂"/>
          </m:accPr>
          <m:e>
            <m:r>
              <m:t>O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⟨</m:t>
        </m:r>
        <m:r>
          <m:t>O</m:t>
        </m:r>
        <m:sSup>
          <m:e>
            <m:r>
              <m:rPr>
                <m:sty m:val="p"/>
              </m:rPr>
              <m:t>⟩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⟨</m:t>
        </m:r>
        <m:r>
          <m:t>O</m:t>
        </m:r>
        <m:r>
          <m:rPr>
            <m:sty m:val="p"/>
          </m:rPr>
          <m:t>⟩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For a</w:t>
      </w:r>
      <w:r>
        <w:t xml:space="preserve"> </w:t>
      </w:r>
      <w:r>
        <w:t xml:space="preserve">single dephasing channel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Z</m:t>
        </m:r>
        <m:r>
          <m:t>ρ</m:t>
        </m:r>
        <m:r>
          <m:t>Z</m:t>
        </m:r>
        <m:r>
          <m:rPr>
            <m:sty m:val="p"/>
          </m:rPr>
          <m:t>−</m:t>
        </m:r>
        <m:r>
          <m:t>ρ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±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standard: </m:t>
          </m:r>
          <m:r>
            <m:t>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γ</m:t>
              </m:r>
            </m:e>
          </m:rad>
          <m:r>
            <m:t> </m:t>
          </m:r>
          <m:r>
            <m:t>Z</m:t>
          </m:r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projector: 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</m:t>
              </m:r>
              <m:r>
                <m:t>γ</m:t>
              </m:r>
            </m:e>
          </m:rad>
          <m:r>
            <m:t> </m:t>
          </m:r>
          <m:sSub>
            <m:e>
              <m:r>
                <m:rPr>
                  <m:sty m:val="p"/>
                </m:rPr>
                <m:t>Π</m:t>
              </m:r>
            </m:e>
            <m:sub>
              <m:r>
                <m:rPr>
                  <m:sty m:val="p"/>
                </m:rPr>
                <m:t>±</m:t>
              </m:r>
            </m:sub>
          </m:sSub>
          <m:r>
            <m:rPr>
              <m:sty m:val="p"/>
            </m:rPr>
            <m:t>;</m:t>
          </m:r>
          <m:r>
            <m:t> </m:t>
          </m:r>
          <m:r>
            <m:rPr>
              <m:nor/>
              <m:sty m:val="p"/>
            </m:rPr>
            <m:t>analog: </m:t>
          </m:r>
          <m:sSub>
            <m:e>
              <m:r>
                <m:t>L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λ</m:t>
              </m:r>
              <m:r>
                <m:t>w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rad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t>Z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λ</m:t>
          </m:r>
          <m:r>
            <m:t> 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γ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Projector reproduces the same generator: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sty m:val="p"/>
              </m:rPr>
              <m:t>±</m:t>
            </m:r>
          </m:sub>
          <m:sup>
            <m:r>
              <m:t>​</m:t>
            </m:r>
          </m:sup>
          <m:e>
            <m:sSub>
              <m:e>
                <m:r>
                  <m:t>L</m:t>
                </m:r>
              </m:e>
              <m:sub>
                <m:r>
                  <m:rPr>
                    <m:sty m:val="p"/>
                  </m:rPr>
                  <m:t>±</m:t>
                </m:r>
              </m:sub>
            </m:sSub>
          </m:e>
        </m:nary>
        <m:r>
          <m:t>ρ</m:t>
        </m:r>
        <m:sSubSup>
          <m:e>
            <m:r>
              <m:t>L</m:t>
            </m:r>
          </m:e>
          <m:sub>
            <m:r>
              <m:rPr>
                <m:sty m:val="p"/>
              </m:rPr>
              <m:t>±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=</m:t>
        </m:r>
        <m: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Z</m:t>
        </m:r>
        <m:r>
          <m:t>ρ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rPr>
                <m:sty m:val="p"/>
              </m:rPr>
              <m:t>±</m:t>
            </m:r>
          </m:sub>
          <m:sup>
            <m:r>
              <m:t>​</m:t>
            </m:r>
          </m:sup>
          <m:e>
            <m:sSubSup>
              <m:e>
                <m:r>
                  <m:t>L</m:t>
                </m:r>
              </m:e>
              <m:sub>
                <m:r>
                  <m:rPr>
                    <m:sty m:val="p"/>
                  </m:rPr>
                  <m:t>±</m:t>
                </m:r>
              </m:sub>
              <m:sup>
                <m:r>
                  <m:rPr>
                    <m:sty m:val="p"/>
                  </m:rPr>
                  <m:t>†</m:t>
                </m:r>
              </m:sup>
            </m:sSubSup>
          </m:e>
        </m:nary>
        <m:sSub>
          <m:e>
            <m:r>
              <m:t>L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t>2</m:t>
        </m:r>
        <m:r>
          <m:t>γ</m:t>
        </m:r>
        <m:r>
          <m:rPr>
            <m:scr m:val="double-struck"/>
            <m:sty m:val="p"/>
          </m:rPr>
          <m:t>1</m:t>
        </m:r>
      </m:oMath>
      <w:r>
        <w:t xml:space="preserve">, so the dissipator equals</w:t>
      </w:r>
      <w:r>
        <w:t xml:space="preserve"> </w:t>
      </w:r>
      <m:oMath>
        <m:r>
          <m:t>γ</m:t>
        </m:r>
        <m:r>
          <m:rPr>
            <m:sty m:val="p"/>
          </m:rPr>
          <m:t>(</m:t>
        </m:r>
        <m:r>
          <m:t>Z</m:t>
        </m:r>
        <m:r>
          <m:t>ρ</m:t>
        </m:r>
        <m:r>
          <m:t>Z</m:t>
        </m:r>
        <m:r>
          <m:rPr>
            <m:sty m:val="p"/>
          </m:rPr>
          <m:t>−</m:t>
        </m:r>
        <m:r>
          <m:t>ρ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identical to the standard one—but a jump now</w:t>
      </w:r>
      <w:r>
        <w:t xml:space="preserve"> </w:t>
      </w:r>
      <w:r>
        <w:rPr>
          <w:i/>
          <w:iCs/>
        </w:rPr>
        <w:t xml:space="preserve">collapses</w:t>
      </w:r>
      <w:r>
        <w:t xml:space="preserve"> </w:t>
      </w:r>
      <w:r>
        <w:t xml:space="preserve">the state onto a</w:t>
      </w:r>
      <w:r>
        <w:t xml:space="preserve"> </w:t>
      </w:r>
      <m:oMath>
        <m:r>
          <m:t>Z</m:t>
        </m:r>
      </m:oMath>
      <w:r>
        <w:t xml:space="preserve">-eigenspace.</w:t>
      </w:r>
    </w:p>
    <w:bookmarkEnd w:id="20"/>
    <w:bookmarkStart w:id="21" w:name="why-the-variance-differs"/>
    <w:p>
      <w:pPr>
        <w:pStyle w:val="Heading3"/>
      </w:pPr>
      <w:r>
        <w:t xml:space="preserve">3.3 Why the variance differs</w:t>
      </w:r>
    </w:p>
    <w:p>
      <w:pPr>
        <w:pStyle w:val="FirstParagraph"/>
      </w:pPr>
      <w:r>
        <w:t xml:space="preserve">Take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{</m:t>
        </m:r>
        <m:r>
          <m:t>O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(e.g. </w:t>
      </w:r>
      <m:oMath>
        <m:r>
          <m:t>O</m:t>
        </m:r>
        <m:r>
          <m:rPr>
            <m:sty m:val="p"/>
          </m:rPr>
          <m:t>=</m:t>
        </m:r>
        <m:r>
          <m:t>X</m:t>
        </m:r>
      </m:oMath>
      <w:r>
        <w:t xml:space="preserve">), prepared in an</w:t>
      </w:r>
      <w:r>
        <w:t xml:space="preserve"> </w:t>
      </w:r>
      <m:oMath>
        <m:r>
          <m:t>O</m:t>
        </m:r>
      </m:oMath>
      <w:r>
        <w:t xml:space="preserve">-eigenstate (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⟩</m:t>
        </m:r>
      </m:oMath>
      <w:r>
        <w:t xml:space="preserve">), pure dephasing,</w:t>
      </w:r>
      <w:r>
        <w:t xml:space="preserve"> </w:t>
      </w:r>
      <w:r>
        <w:t xml:space="preserve">no coherent evolution. The exact mean is</w:t>
      </w:r>
      <w:r>
        <w:t xml:space="preserve"> </w:t>
      </w:r>
      <m:oMath>
        <m:r>
          <m:rPr>
            <m:sty m:val="p"/>
          </m:rPr>
          <m:t>⟨</m:t>
        </m:r>
        <m:r>
          <m:t>O</m:t>
        </m:r>
        <m:sSub>
          <m:e>
            <m:r>
              <m:rPr>
                <m:sty m:val="p"/>
              </m:rPr>
              <m:t>⟩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γ</m:t>
            </m:r>
            <m:r>
              <m:t>t</m:t>
            </m:r>
          </m:sup>
        </m:sSup>
      </m:oMath>
      <w:r>
        <w:t xml:space="preserve">. Under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unraveling each jump applies</w:t>
      </w:r>
      <w:r>
        <w:t xml:space="preserve"> </w:t>
      </w:r>
      <m:oMath>
        <m:r>
          <m:t>Z</m:t>
        </m:r>
      </m:oMath>
      <w:r>
        <w:t xml:space="preserve">, flipping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⟩</m:t>
        </m:r>
        <m:r>
          <m:rPr>
            <m:sty m:val="p"/>
          </m:rPr>
          <m:t>↔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rPr>
            <m:sty m:val="p"/>
          </m:rPr>
          <m:t>⟩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⟨</m:t>
        </m:r>
        <m:r>
          <m:t>O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γ</m:t>
        </m:r>
        <m:r>
          <m:t>t</m:t>
        </m:r>
        <m:r>
          <m:rPr>
            <m:sty m:val="p"/>
          </m:rPr>
          <m:t>)</m:t>
        </m:r>
      </m:oMath>
      <w:r>
        <w:t xml:space="preserve">—a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telegraph: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  <m:r>
                <m:t>γ</m:t>
              </m:r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</w:t>
      </w:r>
      <w:r>
        <w:t xml:space="preserve"> </w:t>
      </w:r>
      <w:r>
        <w:rPr>
          <w:b/>
          <w:bCs/>
        </w:rPr>
        <w:t xml:space="preserve">projector</w:t>
      </w:r>
      <w:r>
        <w:t xml:space="preserve"> </w:t>
      </w:r>
      <w:r>
        <w:t xml:space="preserve">unraveling the first jump collapses onto a</w:t>
      </w:r>
      <w:r>
        <w:t xml:space="preserve"> </w:t>
      </w:r>
      <m:oMath>
        <m:r>
          <m:t>Z</m:t>
        </m:r>
      </m:oMath>
      <w:r>
        <w:t xml:space="preserve">-eigenstate where</w:t>
      </w:r>
      <w:r>
        <w:t xml:space="preserve"> </w:t>
      </w:r>
      <m:oMath>
        <m:r>
          <m:rPr>
            <m:sty m:val="p"/>
          </m:rPr>
          <m:t>{</m:t>
        </m:r>
        <m:r>
          <m:t>O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rPr>
            <m:sty m:val="p"/>
          </m:rPr>
          <m:t>⟨</m:t>
        </m:r>
        <m:r>
          <m:t>O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forever—an</w:t>
      </w:r>
      <w:r>
        <w:t xml:space="preserve"> </w:t>
      </w:r>
      <w:r>
        <w:rPr>
          <w:i/>
          <w:iCs/>
        </w:rPr>
        <w:t xml:space="preserve">absorbing window</w:t>
      </w:r>
      <w:r>
        <w:t xml:space="preserve">—so the estimator is Bernoulli: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γ</m:t>
              </m:r>
              <m:r>
                <m:t>t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γ</m:t>
                  </m:r>
                  <m:r>
                    <m:t>t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giving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j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d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γ</m:t>
            </m:r>
            <m:r>
              <m:t>t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γ</m:t>
            </m:r>
            <m:r>
              <m:t>t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in the strong-noise limit. Analog unraveling instead replaces rare large flips with frequent small</w:t>
      </w:r>
      <w:r>
        <w:t xml:space="preserve"> </w:t>
      </w:r>
      <w:r>
        <w:t xml:space="preserve">kicks and is most effective at weak noise. These are the theoretical anchors reproduced in §6.</w:t>
      </w:r>
    </w:p>
    <w:bookmarkEnd w:id="21"/>
    <w:bookmarkEnd w:id="22"/>
    <w:bookmarkStart w:id="23" w:name="method-gpu-dense-statevector-engine"/>
    <w:p>
      <w:pPr>
        <w:pStyle w:val="Heading2"/>
      </w:pPr>
      <w:r>
        <w:t xml:space="preserve">4. Method: GPU dense-statevector engine</w:t>
      </w:r>
    </w:p>
    <w:p>
      <w:pPr>
        <w:pStyle w:val="FirstParagraph"/>
      </w:pPr>
      <w:r>
        <w:rPr>
          <w:b/>
          <w:bCs/>
        </w:rPr>
        <w:t xml:space="preserve">State and gates.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</m:oMath>
      <w:r>
        <w:t xml:space="preserve">-qubit statevector is a rank-</w:t>
      </w:r>
      <m:oMath>
        <m:r>
          <m:t>n</m:t>
        </m:r>
      </m:oMath>
      <w:r>
        <w:t xml:space="preserve"> </w:t>
      </w:r>
      <w:r>
        <w:t xml:space="preserve">complex tensor on the GPU (cupy), axis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indexing qubit</w:t>
      </w:r>
      <w:r>
        <w:t xml:space="preserve"> </w:t>
      </w:r>
      <m:oMath>
        <m:r>
          <m:t>q</m:t>
        </m:r>
      </m:oMath>
      <w:r>
        <w:t xml:space="preserve">. A 1-qubit gate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on qubit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contracts along axis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m:oMath>
        <m:sSubSup>
          <m:e>
            <m:r>
              <m:t>ψ</m:t>
            </m:r>
          </m:e>
          <m:sub>
            <m:r>
              <m:rPr>
                <m:sty m:val="p"/>
              </m:rPr>
              <m:t>…</m:t>
            </m:r>
            <m:sSub>
              <m:e>
                <m:r>
                  <m:t>i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…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U</m:t>
                </m:r>
              </m:e>
              <m:sub>
                <m:sSub>
                  <m:e>
                    <m:r>
                      <m:t>i</m:t>
                    </m:r>
                  </m:e>
                  <m:sub>
                    <m:r>
                      <m:t>q</m:t>
                    </m:r>
                  </m:sub>
                </m:sSub>
                <m:r>
                  <m:t>j</m:t>
                </m:r>
              </m:sub>
            </m:sSub>
          </m:e>
        </m:nary>
        <m:sSub>
          <m:e>
            <m:r>
              <m:t>ψ</m:t>
            </m:r>
          </m:e>
          <m:sub>
            <m:r>
              <m:rPr>
                <m:sty m:val="p"/>
              </m:rPr>
              <m:t>…</m:t>
            </m:r>
            <m:r>
              <m:t>j</m:t>
            </m:r>
            <m:r>
              <m:rPr>
                <m:sty m:val="p"/>
              </m:rPr>
              <m:t>…</m:t>
            </m:r>
          </m:sub>
        </m:sSub>
      </m:oMath>
      <w:r>
        <w:t xml:space="preserve">); a 2-qubit gate contracts along</w:t>
      </w:r>
      <w:r>
        <w:t xml:space="preserve"> </w:t>
      </w:r>
      <w:r>
        <w:t xml:space="preserve">two axes. Each gate touches all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amplitudes once—gate application is memory-bandwidth-bound,</w:t>
      </w:r>
      <w:r>
        <w:t xml:space="preserve"> </w:t>
      </w:r>
      <m:oMath>
        <m:r>
          <m:rPr>
            <m:scr m:val="script"/>
            <m:sty m:val="p"/>
          </m:rP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per trajectory.</w:t>
      </w:r>
    </w:p>
    <w:p>
      <w:pPr>
        <w:pStyle w:val="BodyText"/>
      </w:pPr>
      <w:r>
        <w:rPr>
          <w:b/>
          <w:bCs/>
        </w:rPr>
        <w:t xml:space="preserve">Unraveling ops.</w:t>
      </w:r>
      <w:r>
        <w:t xml:space="preserve"> </w:t>
      </w:r>
      <w:r>
        <w:t xml:space="preserve">Standard applies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on a jump; projector measures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Z</m:t>
            </m:r>
          </m:e>
          <m:sub>
            <m:r>
              <m:t>q</m:t>
            </m:r>
          </m:sub>
        </m:sSub>
        <m:r>
          <m:rPr>
            <m:sty m:val="p"/>
          </m:rPr>
          <m:t>⟩</m:t>
        </m:r>
      </m:oMath>
      <w:r>
        <w:t xml:space="preserve">, forms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±</m:t>
        </m:r>
        <m:r>
          <m:rPr>
            <m:sty m:val="p"/>
          </m:rPr>
          <m:t>⟨</m:t>
        </m:r>
        <m:sSub>
          <m:e>
            <m:r>
              <m:t>Z</m:t>
            </m:r>
          </m:e>
          <m:sub>
            <m:r>
              <m:t>q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)</m:t>
        </m:r>
      </m:oMath>
      <w:r>
        <w:t xml:space="preserve">, and collapses</w:t>
      </w:r>
      <w:r>
        <w:t xml:space="preserve"> </w:t>
      </w:r>
      <m:oMath>
        <m:r>
          <m:t>ψ</m:t>
        </m:r>
        <m:r>
          <m:rPr>
            <m:sty m:val="p"/>
          </m:rPr>
          <m:t>←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ψ</m:t>
        </m:r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q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r>
          <m:t>ψ</m:t>
        </m:r>
        <m:r>
          <m:rPr>
            <m:sty m:val="p"/>
          </m:rPr>
          <m:t>)</m:t>
        </m:r>
        <m:r>
          <m:rPr>
            <m:sty m:val="p"/>
          </m:rPr>
          <m:t>/</m:t>
        </m:r>
        <m:d>
          <m:dPr>
            <m:begChr m:val="‖"/>
            <m:sepChr m:val=""/>
            <m:endChr m:val="‖"/>
            <m:grow/>
          </m:dPr>
          <m:e>
            <m:r>
              <m:rPr>
                <m:sty m:val="p"/>
              </m:rPr>
              <m:t>⋅</m:t>
            </m:r>
          </m:e>
        </m:d>
      </m:oMath>
      <w:r>
        <w:t xml:space="preserve">; analog applies</w:t>
      </w:r>
      <w:r>
        <w:t xml:space="preserve"> </w:t>
      </w: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  <m:sSub>
              <m:e>
                <m:r>
                  <m:t>Z</m:t>
                </m:r>
              </m:e>
              <m:sub>
                <m:r>
                  <m:t>q</m:t>
                </m:r>
              </m:sub>
            </m:sSub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t> 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θ</m:t>
        </m:r>
        <m:r>
          <m:t> </m:t>
        </m:r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. Expectations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O</m:t>
            </m:r>
          </m:e>
          <m:sub>
            <m:r>
              <m:t>q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(</m:t>
        </m:r>
        <m:sSub>
          <m:e>
            <m:r>
              <m:t>O</m:t>
            </m:r>
          </m:e>
          <m:sub>
            <m:r>
              <m:t>q</m:t>
            </m:r>
          </m:sub>
        </m:sSub>
        <m:r>
          <m:t>​</m:t>
        </m:r>
        <m:r>
          <m:rPr>
            <m:sty m:val="p"/>
          </m:rPr>
          <m:t>⋅</m:t>
        </m:r>
        <m:r>
          <m:t>​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and norms are GPU reductions. For the</w:t>
      </w:r>
      <w:r>
        <w:t xml:space="preserve"> </w:t>
      </w:r>
      <w:r>
        <w:t xml:space="preserve">GHZ stabilizer,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X</m:t>
            </m:r>
          </m:e>
          <m:sup>
            <m:r>
              <m:rPr>
                <m:sty m:val="p"/>
              </m:rPr>
              <m:t>⊗</m:t>
            </m:r>
            <m:r>
              <m:t>n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e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sSubSup>
              <m:e>
                <m:r>
                  <m:t>ψ</m:t>
                </m:r>
              </m:e>
              <m:sub>
                <m:r>
                  <m:t>x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nary>
        <m:sSub>
          <m:e>
            <m:r>
              <m:t>ψ</m:t>
            </m:r>
          </m:e>
          <m:sub>
            <m:acc>
              <m:accPr>
                <m:chr m:val="‾"/>
              </m:accPr>
              <m:e>
                <m:r>
                  <m:t>x</m:t>
                </m:r>
              </m:e>
            </m:acc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x</m:t>
        </m:r>
        <m:r>
          <m:rPr>
            <m:sty m:val="p"/>
          </m:rPr>
          <m:t>⊕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Exact event sampling.</w:t>
      </w:r>
      <w:r>
        <w:t xml:space="preserve"> </w:t>
      </w:r>
      <w:r>
        <w:t xml:space="preserve">Because rates are state-independent, over an idle window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on channel</w:t>
      </w:r>
      <w:r>
        <w:t xml:space="preserve"> </w:t>
      </w:r>
      <m:oMath>
        <m:r>
          <m:t>q</m:t>
        </m:r>
      </m:oMath>
      <w:r>
        <w:t xml:space="preserve">: standard draws</w:t>
      </w:r>
      <w:r>
        <w:t xml:space="preserve"> </w:t>
      </w:r>
      <m:oMath>
        <m:r>
          <m:t>k</m:t>
        </m:r>
        <m:r>
          <m:rPr>
            <m:sty m:val="p"/>
          </m:rPr>
          <m:t>∼</m:t>
        </m: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γ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applies</w:t>
      </w:r>
      <w:r>
        <w:t xml:space="preserve"> </w:t>
      </w:r>
      <m:oMath>
        <m:sSubSup>
          <m:e>
            <m:r>
              <m:t>Z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(parity); projector</w:t>
      </w:r>
      <w:r>
        <w:t xml:space="preserve"> </w:t>
      </w:r>
      <w:r>
        <w:t xml:space="preserve">jumps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γ</m:t>
            </m:r>
            <m:r>
              <m:t>τ</m:t>
            </m:r>
          </m:sup>
        </m:sSup>
      </m:oMath>
      <w:r>
        <w:t xml:space="preserve"> </w:t>
      </w:r>
      <w:r>
        <w:t xml:space="preserve">and collapses once; analog draws</w:t>
      </w:r>
      <w:r>
        <w:t xml:space="preserve"> </w:t>
      </w:r>
      <m:oMath>
        <m:r>
          <m:t>k</m:t>
        </m:r>
        <m:r>
          <m:rPr>
            <m:sty m:val="p"/>
          </m:rPr>
          <m:t>∼</m:t>
        </m:r>
        <m:r>
          <m:rPr>
            <m:sty m:val="p"/>
          </m:rPr>
          <m:t>P</m:t>
        </m:r>
        <m:r>
          <m:rPr>
            <m:sty m:val="p"/>
          </m:rPr>
          <m:t>o</m:t>
        </m:r>
        <m:r>
          <m:rPr>
            <m:sty m:val="p"/>
          </m:rPr>
          <m:t>i</m:t>
        </m:r>
        <m:r>
          <m:rPr>
            <m:sty m:val="p"/>
          </m:rPr>
          <m:t>s</m:t>
        </m:r>
        <m:r>
          <m:rPr>
            <m:sty m:val="p"/>
          </m:rPr>
          <m:t>s</m:t>
        </m:r>
        <m:r>
          <m:rPr>
            <m:sty m:val="p"/>
          </m:rPr>
          <m:t>o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λ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signed kicks. The estimator is the sample mean of per-trajectory</w:t>
      </w:r>
      <w:r>
        <w:t xml:space="preserve"> </w:t>
      </w:r>
      <w:r>
        <w:t xml:space="preserve">expectations,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⟨</m:t>
            </m:r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|</m:t>
        </m:r>
        <m:r>
          <m:t>O</m:t>
        </m:r>
        <m:r>
          <m:rPr>
            <m:sty m:val="p"/>
          </m:rPr>
          <m:t>|</m:t>
        </m:r>
        <m:sSup>
          <m:e>
            <m:r>
              <m:t>ψ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⟩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⟨</m:t>
            </m:r>
            <m:r>
              <m:t>O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Algorithm 1 — one trajectory (unraveling ∈ {std, proj, analog})</w:t>
      </w:r>
      <w:r>
        <w:br/>
      </w:r>
      <w:r>
        <w:rPr>
          <w:rStyle w:val="VerbatimChar"/>
        </w:rPr>
        <w:t xml:space="preserve">  ψ ← |0…0⟩</w:t>
      </w:r>
      <w:r>
        <w:br/>
      </w:r>
      <w:r>
        <w:rPr>
          <w:rStyle w:val="VerbatimChar"/>
        </w:rPr>
        <w:t xml:space="preserve">  for each stage in circuit:</w:t>
      </w:r>
      <w:r>
        <w:br/>
      </w:r>
      <w:r>
        <w:rPr>
          <w:rStyle w:val="VerbatimChar"/>
        </w:rPr>
        <w:t xml:space="preserve">      if gate stage:  apply each gate to ψ by contraction</w:t>
      </w:r>
      <w:r>
        <w:br/>
      </w:r>
      <w:r>
        <w:rPr>
          <w:rStyle w:val="VerbatimChar"/>
        </w:rPr>
        <w:t xml:space="preserve">      else (noise window τ):</w:t>
      </w:r>
      <w:r>
        <w:br/>
      </w:r>
      <w:r>
        <w:rPr>
          <w:rStyle w:val="VerbatimChar"/>
        </w:rPr>
        <w:t xml:space="preserve">          for each qubit q with an active channel:</w:t>
      </w:r>
      <w:r>
        <w:br/>
      </w:r>
      <w:r>
        <w:rPr>
          <w:rStyle w:val="VerbatimChar"/>
        </w:rPr>
        <w:t xml:space="preserve">              sample events per the unraveling and update ψ</w:t>
      </w:r>
      <w:r>
        <w:br/>
      </w:r>
      <w:r>
        <w:rPr>
          <w:rStyle w:val="VerbatimChar"/>
        </w:rPr>
        <w:t xml:space="preserve">  return ⟨ψ|O|ψ⟩</w:t>
      </w:r>
    </w:p>
    <w:bookmarkEnd w:id="23"/>
    <w:bookmarkStart w:id="27" w:name="validation"/>
    <w:p>
      <w:pPr>
        <w:pStyle w:val="Heading2"/>
      </w:pPr>
      <w:r>
        <w:t xml:space="preserve">5. Validation</w:t>
      </w:r>
    </w:p>
    <w:p>
      <w:pPr>
        <w:pStyle w:val="FirstParagraph"/>
      </w:pPr>
      <w:r>
        <w:t xml:space="preserve">All measurements: single NVIDIA RTX 5060 Ti (8 GB), qiskit 1.2.4, qiskit-aer-gpu 0.15.1, cupy 14.1.1,</w:t>
      </w:r>
      <w:r>
        <w:t xml:space="preserve"> </w:t>
      </w:r>
      <w:r>
        <w:t xml:space="preserve">fixed seeds.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(i) Ideal circuits.</w:t>
      </w:r>
      <w:r>
        <w:t xml:space="preserve"> </w:t>
      </w:r>
      <w:r>
        <w:t xml:space="preserve">8-qubit entangling circuit vs</w:t>
      </w:r>
      <w:r>
        <w:t xml:space="preserve"> </w:t>
      </w:r>
      <w:r>
        <w:rPr>
          <w:rStyle w:val="VerbatimChar"/>
        </w:rPr>
        <w:t xml:space="preserve">quantum_info.Statevector</w:t>
      </w:r>
      <w:r>
        <w:t xml:space="preserve">: fidelity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; Aer GPU path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(machine precision).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(ii) Convergence to exact ρ.</w:t>
      </w:r>
      <w:r>
        <w:t xml:space="preserve"> </w:t>
      </w:r>
      <w:r>
        <w:t xml:space="preserve">6-qubit depolarizing circuit (purity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0.6143</m:t>
        </m:r>
      </m:oMath>
      <w:r>
        <w:t xml:space="preserve">):</w:t>
      </w:r>
      <w:r>
        <w:t xml:space="preserve"> </w:t>
      </w:r>
      <w:r>
        <w:t xml:space="preserve">trace distance to Aer</w:t>
      </w:r>
      <w:r>
        <w:t xml:space="preserve"> </w:t>
      </w:r>
      <w:r>
        <w:rPr>
          <w:rStyle w:val="VerbatimChar"/>
        </w:rPr>
        <w:t xml:space="preserve">density_matrix</w:t>
      </w:r>
      <w:r>
        <w:t xml:space="preserve"> </w:t>
      </w:r>
      <w:r>
        <w:t xml:space="preserve">falls</w:t>
      </w:r>
      <w:r>
        <w:t xml:space="preserve"> </w:t>
      </w:r>
      <m:oMath>
        <m:r>
          <m:t>0.1007</m:t>
        </m:r>
        <m:r>
          <m:rPr>
            <m:sty m:val="p"/>
          </m:rPr>
          <m:t>→</m:t>
        </m:r>
        <m:r>
          <m:t>4.17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→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;</w:t>
      </w:r>
      <w:r>
        <w:t xml:space="preserve"> </w:t>
      </w:r>
      <m:oMath>
        <m:r>
          <m:t>D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≈ constant (</w:t>
      </w:r>
      <m:oMath>
        <m:r>
          <m:t>1.42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,</m:t>
        </m:r>
        <m:r>
          <m:t>1.19</m:t>
        </m:r>
        <m:r>
          <m:rPr>
            <m:sty m:val="p"/>
          </m:rPr>
          <m:t>,</m:t>
        </m:r>
        <m:r>
          <m:t>0.87</m:t>
        </m:r>
        <m:r>
          <m:rPr>
            <m:sty m:val="p"/>
          </m:rPr>
          <m:t>,</m:t>
        </m:r>
        <m:r>
          <m:t>1.02</m:t>
        </m:r>
      </m:oMath>
      <w:r>
        <w:t xml:space="preserve">) —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rate (</w:t>
      </w:r>
      <w:r>
        <w:rPr>
          <w:b/>
          <w:bCs/>
        </w:rPr>
        <w:t xml:space="preserve">Fig. 2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(iii) Unbiasedness.</w:t>
      </w:r>
      <w:r>
        <w:t xml:space="preserve"> </w:t>
      </w:r>
      <w:r>
        <w:t xml:space="preserve">8-qubit GHZ + dephasing,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: trace distance to exact ρ is</w:t>
      </w:r>
      <w:r>
        <w:t xml:space="preserve"> </w:t>
      </w:r>
      <m:oMath>
        <m:r>
          <m:t>0.0093</m:t>
        </m:r>
      </m:oMath>
      <w:r>
        <w:t xml:space="preserve"> </w:t>
      </w:r>
      <w:r>
        <w:t xml:space="preserve">(standard),</w:t>
      </w:r>
      <w:r>
        <w:t xml:space="preserve"> </w:t>
      </w:r>
      <m:oMath>
        <m:r>
          <m:t>0.0045</m:t>
        </m:r>
      </m:oMath>
      <w:r>
        <w:t xml:space="preserve"> </w:t>
      </w:r>
      <w:r>
        <w:t xml:space="preserve">(projector),</w:t>
      </w:r>
      <w:r>
        <w:t xml:space="preserve"> </w:t>
      </w:r>
      <m:oMath>
        <m:r>
          <m:t>0.0063</m:t>
        </m:r>
      </m:oMath>
      <w:r>
        <w:t xml:space="preserve"> </w:t>
      </w:r>
      <w:r>
        <w:t xml:space="preserve">(analog) — all</w:t>
      </w:r>
      <w:r>
        <w:t xml:space="preserve"> </w:t>
      </w:r>
      <m:oMath>
        <m:r>
          <m:rPr>
            <m:sty m:val="p"/>
          </m:rPr>
          <m:t>&lt;</m:t>
        </m:r>
        <m:r>
          <m:t>0.01</m:t>
        </m:r>
      </m:oMath>
      <w:r>
        <w:t xml:space="preserve">. Variance reduction</w:t>
      </w:r>
      <w:r>
        <w:t xml:space="preserve"> </w:t>
      </w:r>
      <w:r>
        <w:t xml:space="preserve">changes the spread, never the mean.</w:t>
      </w:r>
    </w:p>
    <w:p>
      <w:pPr>
        <w:pStyle w:val="CaptionedFigure"/>
      </w:pPr>
      <w:r>
        <w:drawing>
          <wp:inline>
            <wp:extent cx="5334000" cy="3809999"/>
            <wp:effectExtent b="0" l="0" r="0" t="0"/>
            <wp:docPr descr="Figure 2" title="" id="25" name="Picture"/>
            <a:graphic>
              <a:graphicData uri="http://schemas.openxmlformats.org/drawingml/2006/picture">
                <pic:pic>
                  <pic:nvPicPr>
                    <pic:cNvPr descr="figures/fig2_convergen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rPr>
          <w:b/>
          <w:bCs/>
        </w:rPr>
        <w:t xml:space="preserve">Fig. 2. Correctness of the GPU trajectory engine.</w:t>
      </w:r>
      <w:r>
        <w:t xml:space="preserve"> </w:t>
      </w:r>
      <w:r>
        <w:t xml:space="preserve">We reconstruct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⟨</m:t>
        </m:r>
        <m:sSup>
          <m:e>
            <m:r>
              <m:t>ψ</m:t>
            </m:r>
          </m:e>
          <m: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|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standard-unraveling trajectories and</w:t>
      </w:r>
      <w:r>
        <w:t xml:space="preserve"> </w:t>
      </w:r>
      <w:r>
        <w:t xml:space="preserve">plot its trace distance to Qiskit-Aer’s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rPr>
          <w:rStyle w:val="VerbatimChar"/>
        </w:rPr>
        <w:t xml:space="preserve">density_matrix</w:t>
      </w:r>
      <w:r>
        <w:t xml:space="preserve"> </w:t>
      </w:r>
      <w:r>
        <w:t xml:space="preserve">result (log–log). The</w:t>
      </w:r>
      <w:r>
        <w:t xml:space="preserve"> </w:t>
      </w:r>
      <m:oMath>
        <m:r>
          <m:t>x</m:t>
        </m:r>
      </m:oMath>
      <w:r>
        <w:t xml:space="preserve">-axis is the</w:t>
      </w:r>
      <w:r>
        <w:t xml:space="preserve"> </w:t>
      </w:r>
      <w:r>
        <w:t xml:space="preserve">number of trajectories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); the</w:t>
      </w:r>
      <w:r>
        <w:t xml:space="preserve"> </w:t>
      </w:r>
      <m:oMath>
        <m:r>
          <m:t>y</m:t>
        </m:r>
      </m:oMath>
      <w:r>
        <w:t xml:space="preserve">-axis is the trace distance (lower</w:t>
      </w:r>
      <w:r>
        <w:t xml:space="preserve"> </w:t>
      </w:r>
      <w:r>
        <w:t xml:space="preserve">= more accurate). Blue circles are the measured error; the grey dashed line is the theoretical</w:t>
      </w:r>
      <w:r>
        <w:t xml:space="preserve"> </w:t>
      </w:r>
      <w:r>
        <w:t xml:space="preserve">Monte-Carlo rate</w:t>
      </w:r>
      <w:r>
        <w:t xml:space="preserve"> </w:t>
      </w:r>
      <m:oMath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anchored at the first point. The error falls</w:t>
      </w:r>
      <w:r>
        <w:t xml:space="preserve"> </w:t>
      </w:r>
      <m:oMath>
        <m:r>
          <m:t>0.101</m:t>
        </m:r>
        <m:r>
          <m:rPr>
            <m:sty m:val="p"/>
          </m:rPr>
          <m:t>→</m:t>
        </m:r>
        <m:r>
          <m:t>4.2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and stays on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reference throughout (</w:t>
      </w:r>
      <m:oMath>
        <m:r>
          <m:t>D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  <m:r>
          <m:t>1.0</m:t>
        </m:r>
      </m:oMath>
      <w:r>
        <w:t xml:space="preserve">), so the estimator is</w:t>
      </w:r>
      <w:r>
        <w:t xml:space="preserve"> </w:t>
      </w:r>
      <w:r>
        <w:t xml:space="preserve">unbiased and converges at the statistically optimal rate—establishing that</w:t>
      </w:r>
      <w:r>
        <w:t xml:space="preserve"> </w:t>
      </w:r>
      <w:r>
        <w:t xml:space="preserve">“fewer trajectories”</w:t>
      </w:r>
      <w:r>
        <w:t xml:space="preserve"> </w:t>
      </w:r>
      <w:r>
        <w:t xml:space="preserve">(Figs. 3 and 6) is a real efficiency gain, not a loss of accuracy. System: 6-qubit circuit, depolarizing</w:t>
      </w:r>
      <w:r>
        <w:t xml:space="preserve"> </w:t>
      </w:r>
      <w:r>
        <w:t xml:space="preserve">noise on single-qubit gates, reference purity</w:t>
      </w:r>
      <w: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t> 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0.61</m:t>
        </m:r>
      </m:oMath>
      <w:r>
        <w:t xml:space="preserve">.</w:t>
      </w:r>
    </w:p>
    <w:bookmarkEnd w:id="27"/>
    <w:bookmarkStart w:id="42" w:name="results-characterization"/>
    <w:p>
      <w:pPr>
        <w:pStyle w:val="Heading2"/>
      </w:pPr>
      <w:r>
        <w:t xml:space="preserve">6. Results: characterization</w:t>
      </w:r>
    </w:p>
    <w:bookmarkStart w:id="28" w:name="closed-form-variance-reproduction"/>
    <w:p>
      <w:pPr>
        <w:pStyle w:val="Heading3"/>
      </w:pPr>
      <w:r>
        <w:t xml:space="preserve">6.1 Closed-form variance reproduction</w:t>
      </w:r>
    </w:p>
    <w:p>
      <w:pPr>
        <w:pStyle w:val="FirstParagraph"/>
      </w:pPr>
      <w:r>
        <w:t xml:space="preserve">Single-qubit dephasing (</w:t>
      </w:r>
      <m:oMath>
        <m:r>
          <m:t>O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⟩</m:t>
        </m:r>
      </m:oMath>
      <w:r>
        <w:t xml:space="preserve">),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. Means match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γ</m:t>
            </m:r>
            <m:r>
              <m:t>t</m:t>
            </m:r>
          </m:sup>
        </m:sSup>
      </m:oMath>
      <w:r>
        <w:t xml:space="preserve"> </w:t>
      </w:r>
      <w:r>
        <w:t xml:space="preserve">throughout</w:t>
      </w:r>
      <w:r>
        <w:t xml:space="preserve"> </w:t>
      </w:r>
      <w:r>
        <w:t xml:space="preserve">(</w:t>
      </w:r>
      <m:oMath>
        <m:r>
          <m:t>0.0456</m:t>
        </m:r>
      </m:oMath>
      <w:r>
        <w:t xml:space="preserve"> </w:t>
      </w:r>
      <w:r>
        <w:t xml:space="preserve">vs. </w:t>
      </w:r>
      <m:oMath>
        <m:r>
          <m:t>0.0498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=</m:t>
        </m:r>
        <m:r>
          <m:t>1.5</m:t>
        </m:r>
      </m:oMath>
      <w:r>
        <w:t xml:space="preserve">). Variances match the closed forms: at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standard</w:t>
      </w:r>
      <w:r>
        <w:t xml:space="preserve"> </w:t>
      </w:r>
      <m:oMath>
        <m:r>
          <m:t>0.9979</m:t>
        </m:r>
      </m:oMath>
      <w:r>
        <w:t xml:space="preserve"> </w:t>
      </w:r>
      <w:r>
        <w:t xml:space="preserve">(predicted</w:t>
      </w:r>
      <w:r>
        <w:t xml:space="preserve"> </w:t>
      </w:r>
      <m:oMath>
        <m:r>
          <m:t>0.9975</m:t>
        </m:r>
      </m:oMath>
      <w:r>
        <w:t xml:space="preserve">), projector</w:t>
      </w:r>
      <w:r>
        <w:t xml:space="preserve"> </w:t>
      </w:r>
      <m:oMath>
        <m:r>
          <m:t>0.0485</m:t>
        </m:r>
      </m:oMath>
      <w:r>
        <w:t xml:space="preserve"> </w:t>
      </w:r>
      <w:r>
        <w:t xml:space="preserve">(predicted</w:t>
      </w:r>
      <w:r>
        <w:t xml:space="preserve"> </w:t>
      </w:r>
      <m:oMath>
        <m:r>
          <m:t>0.0473</m:t>
        </m:r>
      </m:oMath>
      <w:r>
        <w:t xml:space="preserve">) — a</w:t>
      </w:r>
      <w:r>
        <w:t xml:space="preserve"> </w:t>
      </w:r>
      <m:oMath>
        <m:r>
          <m:t>20.6</m:t>
        </m:r>
        <m:r>
          <m:rPr>
            <m:sty m:val="p"/>
          </m:rPr>
          <m:t>×</m:t>
        </m:r>
      </m:oMath>
      <w:r>
        <w:t xml:space="preserve"> </w:t>
      </w:r>
      <w:r>
        <w:t xml:space="preserve">reduction; at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analog attains the lowest variance (</w:t>
      </w:r>
      <m:oMath>
        <m:r>
          <m:t>0.069</m:t>
        </m:r>
      </m:oMath>
      <w:r>
        <w:t xml:space="preserve"> </w:t>
      </w:r>
      <w:r>
        <w:t xml:space="preserve">vs. standard</w:t>
      </w:r>
      <w:r>
        <w:t xml:space="preserve"> </w:t>
      </w:r>
      <m:oMath>
        <m:r>
          <m:t>0.329</m:t>
        </m:r>
      </m:oMath>
      <w:r>
        <w:t xml:space="preserve">,</w:t>
      </w:r>
      <w:r>
        <w:t xml:space="preserve"> </w:t>
      </w:r>
      <w:r>
        <w:t xml:space="preserve">projector</w:t>
      </w:r>
      <w:r>
        <w:t xml:space="preserve"> </w:t>
      </w:r>
      <m:oMath>
        <m:r>
          <m:t>0.148</m:t>
        </m:r>
      </m:oMath>
      <w:r>
        <w:t xml:space="preserve">).</w:t>
      </w:r>
    </w:p>
    <w:bookmarkEnd w:id="28"/>
    <w:bookmarkStart w:id="32" w:name="regime-map"/>
    <w:p>
      <w:pPr>
        <w:pStyle w:val="Heading3"/>
      </w:pPr>
      <w:r>
        <w:t xml:space="preserve">6.2 Regime map</w:t>
      </w:r>
    </w:p>
    <w:p>
      <w:pPr>
        <w:pStyle w:val="FirstParagraph"/>
      </w:pPr>
      <w:r>
        <w:rPr>
          <w:b/>
          <w:bCs/>
        </w:rPr>
        <w:t xml:space="preserve">Fig. 3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Table I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). The projector ratio decreases from</w:t>
      </w:r>
      <w:r>
        <w:t xml:space="preserve"> </w:t>
      </w:r>
      <m:oMath>
        <m:r>
          <m:t>0.44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0.045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​</m:t>
        </m:r>
        <m:r>
          <m:t>22</m:t>
        </m:r>
        <m:r>
          <m:rPr>
            <m:sty m:val="p"/>
          </m:rPr>
          <m:t>×</m:t>
        </m:r>
      </m:oMath>
      <w:r>
        <w:t xml:space="preserve"> </w:t>
      </w:r>
      <w:r>
        <w:t xml:space="preserve">reduction); the analog ratio rises from</w:t>
      </w:r>
      <w:r>
        <w:t xml:space="preserve"> </w:t>
      </w:r>
      <m:oMath>
        <m:r>
          <m:t>0.21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0.48</m:t>
        </m:r>
      </m:oMath>
      <w:r>
        <w:t xml:space="preserve">. They cross near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≈</m:t>
        </m:r>
        <m:r>
          <m:t>0.35</m:t>
        </m:r>
      </m:oMath>
      <w:r>
        <w:t xml:space="preserve">: analog wins below, projector above.</w:t>
      </w:r>
    </w:p>
    <w:p>
      <w:pPr>
        <w:pStyle w:val="BodyText"/>
      </w:pPr>
      <w:r>
        <w:rPr>
          <w:b/>
          <w:bCs/>
        </w:rPr>
        <w:t xml:space="preserve">Table I — Variance ratio vs. standard (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rPr>
          <w:b/>
          <w:bCs/>
        </w:rPr>
        <w:t xml:space="preserve">). Lower is better.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γ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proj/std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analog/std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analog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crossover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projector</w:t>
            </w:r>
          </w:p>
        </w:tc>
      </w:tr>
    </w:tbl>
    <w:p>
      <w:pPr>
        <w:pStyle w:val="CaptionedFigure"/>
      </w:pPr>
      <w:r>
        <w:drawing>
          <wp:inline>
            <wp:extent cx="5334000" cy="3809999"/>
            <wp:effectExtent b="0" l="0" r="0" t="0"/>
            <wp:docPr descr="Figure 3" title="" id="30" name="Picture"/>
            <a:graphic>
              <a:graphicData uri="http://schemas.openxmlformats.org/drawingml/2006/picture">
                <pic:pic>
                  <pic:nvPicPr>
                    <pic:cNvPr descr="figures/fig3_regime_map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p>
      <w:pPr>
        <w:pStyle w:val="BodyText"/>
      </w:pPr>
      <w:r>
        <w:rPr>
          <w:b/>
          <w:bCs/>
        </w:rPr>
        <w:t xml:space="preserve">Fig. 3. Regime map of unraveling efficiency.</w:t>
      </w:r>
      <w:r>
        <w:t xml:space="preserve"> </w:t>
      </w:r>
      <m:oMath>
        <m:r>
          <m:t>x</m:t>
        </m:r>
      </m:oMath>
      <w:r>
        <w:t xml:space="preserve">-axis: accumulated noise strength</w:t>
      </w:r>
      <w:r>
        <w:t xml:space="preserve"> </w:t>
      </w:r>
      <m:oMath>
        <m:r>
          <m:t>γ</m:t>
        </m:r>
        <m:r>
          <m:t>t</m:t>
        </m:r>
      </m:oMath>
      <w:r>
        <w:t xml:space="preserve"> </w:t>
      </w:r>
      <w:r>
        <w:t xml:space="preserve">(larger = stronger noise).</w:t>
      </w:r>
      <w:r>
        <w:t xml:space="preserve"> </w:t>
      </w:r>
      <m:oMath>
        <m:r>
          <m:t>y</m:t>
        </m:r>
      </m:oMath>
      <w:r>
        <w:t xml:space="preserve">-axis: per-trajectory estimator variance</w:t>
      </w:r>
      <w:r>
        <w:t xml:space="preserve"> </w:t>
      </w:r>
      <w:r>
        <w:rPr>
          <w:i/>
          <w:iCs/>
        </w:rPr>
        <w:t xml:space="preserve">relative to</w:t>
      </w:r>
      <w:r>
        <w:t xml:space="preserve"> </w:t>
      </w:r>
      <w:r>
        <w:t xml:space="preserve">the standard</w:t>
      </w:r>
      <w:r>
        <w:t xml:space="preserve"> </w:t>
      </w:r>
      <w:r>
        <w:t xml:space="preserve">unraveling, so lower is better and the black dashed baseline at 1 is standard. Blue circles =</w:t>
      </w:r>
      <w:r>
        <w:t xml:space="preserve"> </w:t>
      </w:r>
      <w:r>
        <w:t xml:space="preserve">projector, orange squares = analog (single dephasing channel,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). Both curves</w:t>
      </w:r>
      <w:r>
        <w:t xml:space="preserve"> </w:t>
      </w:r>
      <w:r>
        <w:t xml:space="preserve">lie entirely below 1, i.e. both beat standard everywhere. The projector ratio falls monotonically to</w:t>
      </w:r>
      <w:r>
        <w:t xml:space="preserve"> </w:t>
      </w:r>
      <w:r>
        <w:t xml:space="preserve">0.045 at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(a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22</m:t>
        </m:r>
        <m:r>
          <m:rPr>
            <m:sty m:val="p"/>
          </m:rPr>
          <m:t>×</m:t>
        </m:r>
      </m:oMath>
      <w:r>
        <w:t xml:space="preserve"> </w:t>
      </w:r>
      <w:r>
        <w:t xml:space="preserve">variance reduction); analog is lowest at weak noise; the</w:t>
      </w:r>
      <w:r>
        <w:t xml:space="preserve"> </w:t>
      </w:r>
      <w:r>
        <w:t xml:space="preserve">two cross near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≈</m:t>
        </m:r>
        <m:r>
          <m:t>0.35</m:t>
        </m:r>
      </m:oMath>
      <w:r>
        <w:t xml:space="preserve"> </w:t>
      </w:r>
      <w:r>
        <w:t xml:space="preserve">(grey dotted). Practical reading: use analog left of the</w:t>
      </w:r>
      <w:r>
        <w:t xml:space="preserve"> </w:t>
      </w:r>
      <w:r>
        <w:t xml:space="preserve">crossover, projector right of it—and since deeper/larger noisy circuits accumulate more</w:t>
      </w:r>
      <w:r>
        <w:t xml:space="preserve"> </w:t>
      </w:r>
      <m:oMath>
        <m:r>
          <m:t>γ</m:t>
        </m:r>
        <m:r>
          <m:t>t</m:t>
        </m:r>
      </m:oMath>
      <w:r>
        <w:t xml:space="preserve">,</w:t>
      </w:r>
      <w:r>
        <w:t xml:space="preserve"> </w:t>
      </w:r>
      <w:r>
        <w:t xml:space="preserve">they fall into the projector-favorable region.</w:t>
      </w:r>
    </w:p>
    <w:bookmarkEnd w:id="32"/>
    <w:bookmarkStart w:id="36" w:name="trajectory-savings-and-scaling"/>
    <w:p>
      <w:pPr>
        <w:pStyle w:val="Heading3"/>
      </w:pPr>
      <w:r>
        <w:t xml:space="preserve">6.3 Trajectory savings and scaling</w:t>
      </w:r>
    </w:p>
    <w:p>
      <w:pPr>
        <w:pStyle w:val="FirstParagraph"/>
      </w:pPr>
      <w:r>
        <w:rPr>
          <w:b/>
          <w:bCs/>
        </w:rPr>
        <w:t xml:space="preserve">Table II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Fig. 4</w:t>
      </w:r>
      <w:r>
        <w:t xml:space="preserve"> </w:t>
      </w:r>
      <w:r>
        <w:t xml:space="preserve">(strong noise,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=</m:t>
        </m:r>
        <m:r>
          <m:t>1.5</m:t>
        </m:r>
      </m:oMath>
      <w:r>
        <w:t xml:space="preserve">, target SE ≤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). Standard needs</w:t>
      </w:r>
      <w:r>
        <w:t xml:space="preserve"> </w:t>
      </w:r>
      <m:oMath>
        <m:r>
          <m:t>539</m:t>
        </m:r>
      </m:oMath>
      <w:r>
        <w:t xml:space="preserve">–</w:t>
      </w:r>
      <m:oMath>
        <m:r>
          <m:t>1186</m:t>
        </m:r>
      </m:oMath>
      <w:r>
        <w:t xml:space="preserve"> </w:t>
      </w:r>
      <w:r>
        <w:t xml:space="preserve">trajectories; projector</w:t>
      </w:r>
      <w:r>
        <w:t xml:space="preserve"> </w:t>
      </w:r>
      <m:oMath>
        <m:r>
          <m:t>22</m:t>
        </m:r>
      </m:oMath>
      <w:r>
        <w:t xml:space="preserve">–</w:t>
      </w:r>
      <m:oMath>
        <m:r>
          <m:t>62</m:t>
        </m:r>
      </m:oMath>
      <w:r>
        <w:t xml:space="preserve">, a</w:t>
      </w:r>
      <w:r>
        <w:t xml:space="preserve"> </w:t>
      </w:r>
      <m:oMath>
        <m:r>
          <m:t>19.1</m:t>
        </m:r>
        <m:r>
          <m:rPr>
            <m:sty m:val="p"/>
          </m:rPr>
          <m:t>×</m:t>
        </m:r>
      </m:oMath>
      <w:r>
        <w:t xml:space="preserve">–</w:t>
      </w:r>
      <m:oMath>
        <m:r>
          <m:t>25.7</m:t>
        </m:r>
        <m:r>
          <m:rPr>
            <m:sty m:val="p"/>
          </m:rPr>
          <m:t>×</m:t>
        </m:r>
      </m:oMath>
      <w:r>
        <w:t xml:space="preserve"> </w:t>
      </w:r>
      <w:r>
        <w:t xml:space="preserve">speedup, essentially flat.</w:t>
      </w:r>
      <w:r>
        <w:t xml:space="preserve"> </w:t>
      </w:r>
      <w:r>
        <w:t xml:space="preserve">Statevector memory is</w:t>
      </w:r>
      <w:r>
        <w:t xml:space="preserve"> </w:t>
      </w:r>
      <m:oMath>
        <m:r>
          <m:t>16.8</m:t>
        </m:r>
      </m:oMath>
      <w:r>
        <w:t xml:space="preserve"> </w:t>
      </w:r>
      <w:r>
        <w:t xml:space="preserve">MB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—four orders below the 8 GB ceiling—so the method is</w:t>
      </w:r>
      <w:r>
        <w:t xml:space="preserve"> </w:t>
      </w:r>
      <w:r>
        <w:t xml:space="preserve">compute-bound, and the advantage is</w:t>
      </w:r>
      <w:r>
        <w:t xml:space="preserve"> </w:t>
      </w:r>
      <m:oMath>
        <m:r>
          <m:t>n</m:t>
        </m:r>
      </m:oMath>
      <w:r>
        <w:t xml:space="preserve">-independent.</w:t>
      </w:r>
    </w:p>
    <w:p>
      <w:pPr>
        <w:pStyle w:val="BodyText"/>
      </w:pPr>
      <w:r>
        <w:rPr>
          <w:b/>
          <w:bCs/>
        </w:rPr>
        <w:t xml:space="preserve">Table II — Trajectories-to-target (SE ≤</w:t>
      </w:r>
      <w:r>
        <w:rPr>
          <w:b/>
          <w:bCs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γ</m:t>
        </m:r>
        <m:r>
          <m:t>t</m:t>
        </m:r>
        <m:r>
          <m:rPr>
            <m:sty m:val="p"/>
          </m:rPr>
          <m:t>=</m:t>
        </m:r>
        <m:r>
          <m:t>1.5</m:t>
        </m:r>
      </m:oMath>
      <w:r>
        <w:rPr>
          <w:b/>
          <w:bCs/>
        </w:rP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std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proj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speedup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SV mem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KB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 KB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65 536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MB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1 048 576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 MB</w:t>
            </w:r>
          </w:p>
        </w:tc>
      </w:tr>
    </w:tbl>
    <w:p>
      <w:pPr>
        <w:pStyle w:val="CaptionedFigure"/>
      </w:pPr>
      <w:r>
        <w:drawing>
          <wp:inline>
            <wp:extent cx="5334000" cy="3809999"/>
            <wp:effectExtent b="0" l="0" r="0" t="0"/>
            <wp:docPr descr="Figure 4" title="" id="34" name="Picture"/>
            <a:graphic>
              <a:graphicData uri="http://schemas.openxmlformats.org/drawingml/2006/picture">
                <pic:pic>
                  <pic:nvPicPr>
                    <pic:cNvPr descr="figures/fig4_scaling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p>
      <w:pPr>
        <w:pStyle w:val="BodyText"/>
      </w:pPr>
      <w:r>
        <w:rPr>
          <w:b/>
          <w:bCs/>
        </w:rPr>
        <w:t xml:space="preserve">Fig. 4. Scaling of the trajectory-reduction factor.</w:t>
      </w:r>
      <w:r>
        <w:t xml:space="preserve"> </w:t>
      </w:r>
      <m:oMath>
        <m:r>
          <m:t>x</m:t>
        </m:r>
      </m:oMath>
      <w:r>
        <w:t xml:space="preserve">-axis: qubit count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(state dimension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i.e. 256 to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amplitudes).</w:t>
      </w:r>
      <w:r>
        <w:t xml:space="preserve"> </w:t>
      </w:r>
      <m:oMath>
        <m:r>
          <m:t>y</m:t>
        </m:r>
      </m:oMath>
      <w:r>
        <w:t xml:space="preserve">-axis: how many times fewer trajectories projector</w:t>
      </w:r>
      <w:r>
        <w:t xml:space="preserve"> </w:t>
      </w:r>
      <w:r>
        <w:t xml:space="preserve">needs than standard for the same target SE (</w:t>
      </w:r>
      <m:oMath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 strong noise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=</m:t>
        </m:r>
        <m:r>
          <m:t>1.5</m:t>
        </m:r>
      </m:oMath>
      <w:r>
        <w:t xml:space="preserve">). Each blue</w:t>
      </w:r>
      <w:r>
        <w:t xml:space="preserve"> </w:t>
      </w:r>
      <w:r>
        <w:t xml:space="preserve">marker is a measured ratio (Table II); the dashed line at 1 is</w:t>
      </w:r>
      <w:r>
        <w:t xml:space="preserve"> </w:t>
      </w:r>
      <w:r>
        <w:t xml:space="preserve">“no advantage”</w:t>
      </w:r>
      <w:r>
        <w:t xml:space="preserve">. The factor stays in</w:t>
      </w:r>
      <w:r>
        <w:t xml:space="preserve"> </w:t>
      </w:r>
      <w:r>
        <w:t xml:space="preserve">the 19–26× band with no downward trend, so the benefit is a statistical property of the unraveling,</w:t>
      </w:r>
      <w:r>
        <w:t xml:space="preserve"> </w:t>
      </w:r>
      <w:r>
        <w:t xml:space="preserve">not a small-system artifact. Statevector memory is only 16.8 MB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(four orders below the 8 GB</w:t>
      </w:r>
      <w:r>
        <w:t xml:space="preserve"> </w:t>
      </w:r>
      <w:r>
        <w:t xml:space="preserve">budget), so the method is compute-bound here and the same advantage is expected to persist into the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30</m:t>
        </m:r>
      </m:oMath>
      <w:r>
        <w:t xml:space="preserve">-qubit regime reachable on larger-memory GPUs.</w:t>
      </w:r>
    </w:p>
    <w:bookmarkEnd w:id="36"/>
    <w:bookmarkStart w:id="37" w:name="Xefbb8ddcc28845eb6d792fb273d3cb7ea8bf33b"/>
    <w:p>
      <w:pPr>
        <w:pStyle w:val="Heading3"/>
      </w:pPr>
      <w:r>
        <w:t xml:space="preserve">6.4 Entangled states: observable choice matters</w:t>
      </w:r>
    </w:p>
    <w:p>
      <w:pPr>
        <w:pStyle w:val="FirstParagraph"/>
      </w:pPr>
      <w:r>
        <w:t xml:space="preserve">For GHZ,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≡</m:t>
        </m:r>
        <m:r>
          <m:t>0</m:t>
        </m:r>
      </m:oMath>
      <w:r>
        <w:t xml:space="preserve">; the meaningful quantity is the stabilizer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⊗</m:t>
            </m:r>
            <m:r>
              <m:t>n</m:t>
            </m:r>
          </m:sup>
        </m:sSup>
      </m:oMath>
      <w:r>
        <w:t xml:space="preserve"> </w:t>
      </w:r>
      <w:r>
        <w:t xml:space="preserve">(decays as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r>
              <m:t>γ</m:t>
            </m:r>
            <m:r>
              <m:t>t</m:t>
            </m:r>
          </m:sup>
        </m:sSup>
      </m:oMath>
      <w:r>
        <w:t xml:space="preserve">, anticommutes with each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).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projector estimator is</w:t>
      </w:r>
      <w:r>
        <w:t xml:space="preserve"> </w:t>
      </w:r>
      <w:r>
        <w:t xml:space="preserve">Bernoulli with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proj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</m:oMath>
      <w:r>
        <w:t xml:space="preserve">: measured means</w:t>
      </w:r>
      <w:r>
        <w:t xml:space="preserve"> </w:t>
      </w:r>
      <m:oMath>
        <m:r>
          <m:t>0.3645</m:t>
        </m:r>
        <m:r>
          <m:rPr>
            <m:sty m:val="p"/>
          </m:rPr>
          <m:t>,</m:t>
        </m:r>
        <m:r>
          <m:t>0.1360</m:t>
        </m:r>
        <m:r>
          <m:rPr>
            <m:sty m:val="p"/>
          </m:rPr>
          <m:t>,</m:t>
        </m:r>
        <m:r>
          <m:t>0.0380</m:t>
        </m:r>
      </m:oMath>
      <w:r>
        <w:t xml:space="preserve"> </w:t>
      </w:r>
      <w:r>
        <w:t xml:space="preserve">track exact</w:t>
      </w:r>
      <w:r>
        <w:t xml:space="preserve"> </w:t>
      </w:r>
      <m:oMath>
        <m:r>
          <m:t>0.368</m:t>
        </m:r>
        <m:r>
          <m:rPr>
            <m:sty m:val="p"/>
          </m:rPr>
          <m:t>,</m:t>
        </m:r>
        <m:r>
          <m:t>0.135</m:t>
        </m:r>
        <m:r>
          <m:rPr>
            <m:sty m:val="p"/>
          </m:rPr>
          <m:t>,</m:t>
        </m:r>
        <m:r>
          <m:t>0.050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,</m:t>
        </m:r>
        <m:r>
          <m:t>0.10</m:t>
        </m:r>
        <m:r>
          <m:rPr>
            <m:sty m:val="p"/>
          </m:rPr>
          <m:t>,</m:t>
        </m:r>
        <m:r>
          <m:t>0.15</m:t>
        </m:r>
      </m:oMath>
      <w:r>
        <w:t xml:space="preserve">, and the projector speedup grows</w:t>
      </w:r>
      <w:r>
        <w:t xml:space="preserve"> </w:t>
      </w:r>
      <m:oMath>
        <m:r>
          <m:t>3.6</m:t>
        </m:r>
        <m:r>
          <m:rPr>
            <m:sty m:val="p"/>
          </m:rPr>
          <m:t>×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8.4</m:t>
        </m:r>
        <m:r>
          <m:rPr>
            <m:sty m:val="p"/>
          </m:rPr>
          <m:t>×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27.2</m:t>
        </m:r>
        <m:r>
          <m:rPr>
            <m:sty m:val="p"/>
          </m:rPr>
          <m:t>×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t>γ</m:t>
        </m:r>
        <m:r>
          <m:t>t</m:t>
        </m:r>
      </m:oMath>
      <w:r>
        <w:t xml:space="preserve"> </w:t>
      </w:r>
      <w:r>
        <w:t xml:space="preserve">increases. The earlier</w:t>
      </w:r>
      <w:r>
        <w:t xml:space="preserve"> </w:t>
      </w:r>
      <w:r>
        <w:t xml:space="preserve">“no benefit for</w:t>
      </w:r>
      <w:r>
        <w:t xml:space="preserve"> </w:t>
      </w:r>
      <w:r>
        <w:t xml:space="preserve">GHZ”</w:t>
      </w:r>
      <w:r>
        <w:t xml:space="preserve"> </w:t>
      </w:r>
      <w:r>
        <w:t xml:space="preserve">was an observable-choice artifact.</w:t>
      </w:r>
    </w:p>
    <w:bookmarkEnd w:id="37"/>
    <w:bookmarkStart w:id="41" w:name="coherent-erosion-an-applicability-map"/>
    <w:p>
      <w:pPr>
        <w:pStyle w:val="Heading3"/>
      </w:pPr>
      <w:r>
        <w:t xml:space="preserve">6.5 Coherent erosion: an applicability map</w:t>
      </w:r>
    </w:p>
    <w:p>
      <w:pPr>
        <w:pStyle w:val="FirstParagraph"/>
      </w:pPr>
      <w:r>
        <w:t xml:space="preserve">Interleaving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rotations between noise windows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=</m:t>
        </m:r>
        <m:r>
          <m:t>1.5</m:t>
        </m:r>
      </m:oMath>
      <w:r>
        <w:t xml:space="preserve">) erodes the</w:t>
      </w:r>
      <w:r>
        <w:t xml:space="preserve"> </w:t>
      </w:r>
      <w:r>
        <w:t xml:space="preserve">absorbing window monotonically: projector speedup falls</w:t>
      </w:r>
      <w:r>
        <w:t xml:space="preserve"> </w:t>
      </w:r>
      <m:oMath>
        <m:r>
          <m:t>19.7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) →</w:t>
      </w:r>
      <w:r>
        <w:t xml:space="preserve"> </w:t>
      </w:r>
      <m:oMath>
        <m:r>
          <m:t>9.2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m:oMath>
        <m:r>
          <m:t>0.3</m:t>
        </m:r>
      </m:oMath>
      <w:r>
        <w:t xml:space="preserve">) →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m:oMath>
        <m:r>
          <m:t>0.6</m:t>
        </m:r>
      </m:oMath>
      <w:r>
        <w:t xml:space="preserve">) →</w:t>
      </w:r>
      <w:r>
        <w:t xml:space="preserve"> </w:t>
      </w:r>
      <m:oMath>
        <m:r>
          <m:t>1.8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m:oMath>
        <m:r>
          <m:t>1.0</m:t>
        </m:r>
      </m:oMath>
      <w:r>
        <w:t xml:space="preserve">), rebounding to</w:t>
      </w:r>
      <w:r>
        <w:t xml:space="preserve"> </w:t>
      </w:r>
      <m:oMath>
        <m:r>
          <m:t>3.5</m:t>
        </m:r>
        <m:r>
          <m:rPr>
            <m:sty m:val="p"/>
          </m:rPr>
          <m:t>×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Fig. 5</w:t>
      </w:r>
      <w:r>
        <w:t xml:space="preserve">).</w:t>
      </w:r>
      <w:r>
        <w:t xml:space="preserve"> </w:t>
      </w:r>
      <w:r>
        <w:t xml:space="preserve">The mean stays unbiased throughout. Projector is most powerful in decoherence/idle-dominated regimes.</w:t>
      </w:r>
    </w:p>
    <w:p>
      <w:pPr>
        <w:pStyle w:val="CaptionedFigure"/>
      </w:pPr>
      <w:r>
        <w:drawing>
          <wp:inline>
            <wp:extent cx="5334000" cy="3809999"/>
            <wp:effectExtent b="0" l="0" r="0" t="0"/>
            <wp:docPr descr="Figure 5" title="" id="39" name="Picture"/>
            <a:graphic>
              <a:graphicData uri="http://schemas.openxmlformats.org/drawingml/2006/picture">
                <pic:pic>
                  <pic:nvPicPr>
                    <pic:cNvPr descr="figures/fig5_eros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</w:t>
      </w:r>
    </w:p>
    <w:p>
      <w:pPr>
        <w:pStyle w:val="BodyText"/>
      </w:pPr>
      <w:r>
        <w:rPr>
          <w:b/>
          <w:bCs/>
        </w:rPr>
        <w:t xml:space="preserve">Fig. 5. Applicability map: coherent dynamics erodes the advantage.</w:t>
      </w:r>
      <w:r>
        <w:t xml:space="preserve"> </w:t>
      </w:r>
      <m:oMath>
        <m:r>
          <m:t>x</m:t>
        </m:r>
      </m:oMath>
      <w:r>
        <w:t xml:space="preserve">-axis: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rotations interleaved between noise windows—a proxy for how much coherent</w:t>
      </w:r>
      <w:r>
        <w:t xml:space="preserve"> </w:t>
      </w:r>
      <w:r>
        <w:t xml:space="preserve">“compute”</w:t>
      </w:r>
      <w:r>
        <w:t xml:space="preserve"> </w:t>
      </w:r>
      <w:r>
        <w:t xml:space="preserve">the</w:t>
      </w:r>
      <w:r>
        <w:t xml:space="preserve"> </w:t>
      </w:r>
      <w:r>
        <w:t xml:space="preserve">circuit does relative to idle decoherence.</w:t>
      </w:r>
      <w:r>
        <w:t xml:space="preserve"> </w:t>
      </w:r>
      <m:oMath>
        <m:r>
          <m:t>y</m:t>
        </m:r>
      </m:oMath>
      <w:r>
        <w:t xml:space="preserve">-axis: projector trajectory-reduction factor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=</m:t>
        </m:r>
        <m:r>
          <m:t>1.5</m:t>
        </m:r>
      </m:oMath>
      <w:r>
        <w:t xml:space="preserve">).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(pure idle/dephasing, the absorbing-window ideal) the speedup is</w:t>
      </w:r>
      <w:r>
        <w:t xml:space="preserve"> </w:t>
      </w:r>
      <w:r>
        <w:t xml:space="preserve">largest, 19.7×; it falls monotonically to 1.8×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(which does not commute with</w:t>
      </w:r>
      <w:r>
        <w:t xml:space="preserve"> </w:t>
      </w:r>
      <w:r>
        <w:t xml:space="preserve">the measured</w:t>
      </w:r>
      <w:r>
        <w:t xml:space="preserve"> </w:t>
      </w:r>
      <m:oMath>
        <m:r>
          <m:t>X</m:t>
        </m:r>
      </m:oMath>
      <w:r>
        <w:t xml:space="preserve">) rotates collapsed states back out of the absorbing subspace, with a partial rebound</w:t>
      </w:r>
      <w:r>
        <w:t xml:space="preserve"> </w:t>
      </w:r>
      <w:r>
        <w:t xml:space="preserve">to 3.5×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 The estimator mean stays unbiased at every</w:t>
      </w:r>
      <w:r>
        <w:t xml:space="preserve"> </w:t>
      </w:r>
      <m:oMath>
        <m:r>
          <m:t>θ</m:t>
        </m:r>
      </m:oMath>
      <w:r>
        <w:t xml:space="preserve">; only 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the</w:t>
      </w:r>
      <w:r>
        <w:t xml:space="preserve"> </w:t>
      </w:r>
      <w:r>
        <w:t xml:space="preserve">variance advantage changes. Practical message: projector pays off most for decoherence/idle-dominated</w:t>
      </w:r>
      <w:r>
        <w:t xml:space="preserve"> </w:t>
      </w:r>
      <w:r>
        <w:t xml:space="preserve">workloads (quantum memory, long-delay circuits)—precisely where noisy-simulation cost is otherwise</w:t>
      </w:r>
      <w:r>
        <w:t xml:space="preserve"> </w:t>
      </w:r>
      <w:r>
        <w:t xml:space="preserve">highest.</w:t>
      </w:r>
    </w:p>
    <w:bookmarkEnd w:id="41"/>
    <w:bookmarkEnd w:id="42"/>
    <w:bookmarkStart w:id="49" w:name="X3632c57dfbf9e16cc8a6f99482d532d3b95d047"/>
    <w:p>
      <w:pPr>
        <w:pStyle w:val="Heading2"/>
      </w:pPr>
      <w:r>
        <w:t xml:space="preserve">7. Head-to-head with Qiskit-Aer and the integration gap</w:t>
      </w:r>
    </w:p>
    <w:bookmarkStart w:id="46" w:name="benchmark"/>
    <w:p>
      <w:pPr>
        <w:pStyle w:val="Heading3"/>
      </w:pPr>
      <w:r>
        <w:t xml:space="preserve">7.1 Benchmark</w:t>
      </w:r>
    </w:p>
    <w:p>
      <w:pPr>
        <w:pStyle w:val="FirstParagraph"/>
      </w:pPr>
      <w:r>
        <w:rPr>
          <w:b/>
          <w:bCs/>
        </w:rPr>
        <w:t xml:space="preserve">Table III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Fig. 6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=</m:t>
        </m:r>
        <m:r>
          <m:t>1.5</m:t>
        </m:r>
      </m:oMath>
      <w:r>
        <w:t xml:space="preserve">, exact mean</w:t>
      </w:r>
      <w:r>
        <w:t xml:space="preserve"> </w:t>
      </w:r>
      <m:oMath>
        <m:r>
          <m:t>0.0498</m:t>
        </m:r>
      </m:oMath>
      <w:r>
        <w:t xml:space="preserve">, target SE ≤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Our standard unraveling has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per-sample spread as Aer (</w:t>
      </w:r>
      <m:oMath>
        <m:r>
          <m:t>0.3158</m:t>
        </m:r>
      </m:oMath>
      <w:r>
        <w:t xml:space="preserve">) and needs</w:t>
      </w:r>
      <w:r>
        <w:t xml:space="preserve"> </w:t>
      </w:r>
      <m:oMath>
        <m:r>
          <m:t>997</m:t>
        </m:r>
      </m:oMath>
      <w:r>
        <w:t xml:space="preserve"> </w:t>
      </w:r>
      <w:r>
        <w:t xml:space="preserve">vs. Aer’s</w:t>
      </w:r>
      <w:r>
        <w:t xml:space="preserve"> </w:t>
      </w:r>
      <m:oMath>
        <m:r>
          <m:t>998</m:t>
        </m:r>
      </m:oMath>
      <w:r>
        <w:t xml:space="preserve"> </w:t>
      </w:r>
      <w:r>
        <w:t xml:space="preserve">trajectories—an apples-to-apples baseline. Projector cuts the std to</w:t>
      </w:r>
      <w:r>
        <w:t xml:space="preserve"> </w:t>
      </w:r>
      <m:oMath>
        <m:r>
          <m:t>0.0695</m:t>
        </m:r>
      </m:oMath>
      <w:r>
        <w:t xml:space="preserve"> </w:t>
      </w:r>
      <w:r>
        <w:t xml:space="preserve">and needs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trajectories,</w:t>
      </w:r>
      <w:r>
        <w:t xml:space="preserve"> </w:t>
      </w:r>
      <m:oMath>
        <m:r>
          <m:t>20.8</m:t>
        </m:r>
        <m:r>
          <m:rPr>
            <m:sty m:val="p"/>
          </m:rPr>
          <m:t>×</m:t>
        </m:r>
      </m:oMath>
      <w:r>
        <w:t xml:space="preserve"> </w:t>
      </w:r>
      <w:r>
        <w:t xml:space="preserve">fewer than Aer. Wall-clock is honest: Aer’s C++/CUDA engine is fastest</w:t>
      </w:r>
      <w:r>
        <w:t xml:space="preserve"> </w:t>
      </w:r>
      <w:r>
        <w:t xml:space="preserve">today (</w:t>
      </w:r>
      <m:oMath>
        <m:r>
          <m:t>36.7</m:t>
        </m:r>
      </m:oMath>
      <w:r>
        <w:t xml:space="preserve"> </w:t>
      </w:r>
      <w:r>
        <w:t xml:space="preserve">ms), our Python prototype slower; but within our engine projector already beats standard</w:t>
      </w:r>
      <w:r>
        <w:t xml:space="preserve"> </w:t>
      </w:r>
      <m:oMath>
        <m:r>
          <m:t>199.8</m:t>
        </m:r>
      </m:oMath>
      <w:r>
        <w:t xml:space="preserve"> </w:t>
      </w:r>
      <w:r>
        <w:t xml:space="preserve">vs. </w:t>
      </w:r>
      <m:oMath>
        <m:r>
          <m:t>1747.6</m:t>
        </m:r>
      </m:oMath>
      <w:r>
        <w:t xml:space="preserve"> </w:t>
      </w:r>
      <w:r>
        <w:t xml:space="preserve">ms (</w:t>
      </w:r>
      <m:oMath>
        <m:r>
          <m:t>8.7</m:t>
        </m:r>
        <m:r>
          <m:rPr>
            <m:sty m:val="p"/>
          </m:rPr>
          <m:t>×</m:t>
        </m:r>
      </m:oMath>
      <w:r>
        <w:t xml:space="preserve">) from the trajectory saving alone.</w:t>
      </w:r>
    </w:p>
    <w:p>
      <w:pPr>
        <w:pStyle w:val="BodyText"/>
      </w:pPr>
      <w:r>
        <w:rPr>
          <w:b/>
          <w:bCs/>
        </w:rPr>
        <w:t xml:space="preserve">Table III — Head-to-head (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γ</m:t>
        </m:r>
        <m:r>
          <m:t>t</m:t>
        </m:r>
        <m:r>
          <m:rPr>
            <m:sty m:val="p"/>
          </m:rPr>
          <m:t>=</m:t>
        </m:r>
        <m:r>
          <m:t>1.5</m:t>
        </m:r>
      </m:oMath>
      <w:r>
        <w:rPr>
          <w:b/>
          <w:bCs/>
        </w:rPr>
        <w:t xml:space="preserve">; exact mean</w:t>
      </w:r>
      <w:r>
        <w:rPr>
          <w:b/>
          <w:bCs/>
        </w:rPr>
        <w:t xml:space="preserve"> </w:t>
      </w:r>
      <m:oMath>
        <m:r>
          <m:t>0.0498</m:t>
        </m:r>
      </m:oMath>
      <w:r>
        <w:rPr>
          <w:b/>
          <w:bCs/>
        </w:rP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per-sample std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-to-target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wall-clock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Aer</w:t>
            </w:r>
            <w:r>
              <w:t xml:space="preserve"> </w:t>
            </w:r>
            <w:r>
              <w:rPr>
                <w:rStyle w:val="VerbatimChar"/>
              </w:rPr>
              <w:t xml:space="preserve">batched_shots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36.7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ours, 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1747.6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ours, projector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199.8 ms</w:t>
            </w:r>
          </w:p>
        </w:tc>
      </w:tr>
    </w:tbl>
    <w:p>
      <w:pPr>
        <w:pStyle w:val="CaptionedFigure"/>
      </w:pPr>
      <w:r>
        <w:drawing>
          <wp:inline>
            <wp:extent cx="5334000" cy="3809999"/>
            <wp:effectExtent b="0" l="0" r="0" t="0"/>
            <wp:docPr descr="Figure 6" title="" id="44" name="Picture"/>
            <a:graphic>
              <a:graphicData uri="http://schemas.openxmlformats.org/drawingml/2006/picture">
                <pic:pic>
                  <pic:nvPicPr>
                    <pic:cNvPr descr="figures/fig6_vs_aer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</w:t>
      </w:r>
    </w:p>
    <w:p>
      <w:pPr>
        <w:pStyle w:val="BodyText"/>
      </w:pPr>
      <w:r>
        <w:rPr>
          <w:b/>
          <w:bCs/>
        </w:rPr>
        <w:t xml:space="preserve">Fig. 6. Head-to-head against Qiskit-Aer.</w:t>
      </w:r>
      <w:r>
        <w:t xml:space="preserve"> </w:t>
      </w:r>
      <w:r>
        <w:t xml:space="preserve">Bar height = number of trajectories (equivalently shots)</w:t>
      </w:r>
      <w:r>
        <w:t xml:space="preserve"> </w:t>
      </w:r>
      <w:r>
        <w:t xml:space="preserve">to reach target SE</w:t>
      </w:r>
      <w:r>
        <w:t xml:space="preserve"> </w:t>
      </w:r>
      <m:oMath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 lower is better. Conditions: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 strong</w:t>
      </w:r>
      <w:r>
        <w:t xml:space="preserve"> </w:t>
      </w:r>
      <w:r>
        <w:t xml:space="preserve">noise</w:t>
      </w:r>
      <w:r>
        <w:t xml:space="preserve"> </w:t>
      </w:r>
      <m:oMath>
        <m:r>
          <m:t>γ</m:t>
        </m:r>
        <m:r>
          <m:t>t</m:t>
        </m:r>
        <m:r>
          <m:rPr>
            <m:sty m:val="p"/>
          </m:rPr>
          <m:t>=</m:t>
        </m:r>
        <m:r>
          <m:t>1.5</m:t>
        </m:r>
      </m:oMath>
      <w:r>
        <w:t xml:space="preserve">, exact mean 0.0498 (all three reproduce it). Left (green): Aer’s production</w:t>
      </w:r>
      <w:r>
        <w:t xml:space="preserve"> </w:t>
      </w:r>
      <w:r>
        <w:rPr>
          <w:rStyle w:val="VerbatimChar"/>
        </w:rPr>
        <w:t xml:space="preserve">batched_shots_gpu</w:t>
      </w:r>
      <w:r>
        <w:t xml:space="preserve"> </w:t>
      </w:r>
      <w:r>
        <w:t xml:space="preserve">standard unraveling, 998. Middle (black): our standard unraveling, 997—</w:t>
      </w:r>
      <w:r>
        <w:t xml:space="preserve"> </w:t>
      </w:r>
      <w:r>
        <w:t xml:space="preserve">statistically indistinguishable from Aer, certifying our engine as a faithful apples-to-apples</w:t>
      </w:r>
      <w:r>
        <w:t xml:space="preserve"> </w:t>
      </w:r>
      <w:r>
        <w:t xml:space="preserve">baseline (the gain is from the unraveling, not the implementation). Right (blue): our projector, 48—a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21</m:t>
        </m:r>
        <m:r>
          <m:rPr>
            <m:sty m:val="p"/>
          </m:rPr>
          <m:t>×</m:t>
        </m:r>
      </m:oMath>
      <w:r>
        <w:t xml:space="preserve"> </w:t>
      </w:r>
      <w:r>
        <w:t xml:space="preserve">reduction at identical accuracy. Wall-clock is discussed in §6: the saving is in</w:t>
      </w:r>
      <w:r>
        <w:t xml:space="preserve"> </w:t>
      </w:r>
      <w:r>
        <w:rPr>
          <w:i/>
          <w:iCs/>
        </w:rPr>
        <w:t xml:space="preserve">trajectory count</w:t>
      </w:r>
      <w:r>
        <w:t xml:space="preserve">, an engine-independent statistical quantity a compiled implementation converts to</w:t>
      </w:r>
      <w:r>
        <w:t xml:space="preserve"> </w:t>
      </w:r>
      <w:r>
        <w:t xml:space="preserve">proportional wall-clock.</w:t>
      </w:r>
    </w:p>
    <w:bookmarkEnd w:id="46"/>
    <w:bookmarkStart w:id="47" w:name="why-aer-cannot-express-this-today"/>
    <w:p>
      <w:pPr>
        <w:pStyle w:val="Heading3"/>
      </w:pPr>
      <w:r>
        <w:t xml:space="preserve">7.2 Why Aer cannot express this today</w:t>
      </w:r>
    </w:p>
    <w:p>
      <w:pPr>
        <w:pStyle w:val="FirstParagraph"/>
      </w:pPr>
      <w:r>
        <w:t xml:space="preserve">We supplied the dephasing channel in the projector Kraus decomposition</w:t>
      </w:r>
      <w:r>
        <w:t xml:space="preserve"> </w:t>
      </w:r>
      <m:oMath>
        <m:r>
          <m:rPr>
            <m:sty m:val="p"/>
          </m:rPr>
          <m:t>{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p</m:t>
            </m:r>
          </m:e>
        </m:rad>
        <m:r>
          <m:t> 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  <m:r>
              <m:t>p</m:t>
            </m:r>
          </m:e>
        </m:rad>
        <m:r>
          <m:t> </m:t>
        </m:r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2</m:t>
            </m:r>
            <m:r>
              <m:t>p</m:t>
            </m:r>
          </m:e>
        </m:rad>
        <m:r>
          <m:t> </m:t>
        </m:r>
        <m:sSub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(identical CPTP map to the standard</w:t>
      </w:r>
      <w:r>
        <w:t xml:space="preserve"> </w:t>
      </w:r>
      <m:oMath>
        <m:r>
          <m:rPr>
            <m:sty m:val="p"/>
          </m:rPr>
          <m:t>{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rad>
        <m:r>
          <m:t> </m:t>
        </m:r>
        <m:r>
          <m:rPr>
            <m:scr m:val="double-struck"/>
            <m:sty m:val="p"/>
          </m:rPr>
          <m:t>1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p</m:t>
            </m:r>
          </m:e>
        </m:rad>
        <m:r>
          <m:t> </m:t>
        </m:r>
        <m:r>
          <m:t>Z</m:t>
        </m:r>
        <m:r>
          <m:rPr>
            <m:sty m:val="p"/>
          </m:rPr>
          <m:t>}</m:t>
        </m:r>
      </m:oMath>
      <w:r>
        <w:t xml:space="preserve">). Aer produced the correct mean but the</w:t>
      </w:r>
      <w:r>
        <w:t xml:space="preserve"> </w:t>
      </w:r>
      <w:r>
        <w:rPr>
          <w:i/>
          <w:iCs/>
        </w:rPr>
        <w:t xml:space="preserve">standard</w:t>
      </w:r>
      <w:r>
        <w:t xml:space="preserve"> </w:t>
      </w:r>
      <w:r>
        <w:t xml:space="preserve">variance—no</w:t>
      </w:r>
      <w:r>
        <w:t xml:space="preserve"> </w:t>
      </w:r>
      <w:r>
        <w:t xml:space="preserve">reduction. Inspection shows Aer stores the error as a single</w:t>
      </w:r>
      <w:r>
        <w:t xml:space="preserve"> </w:t>
      </w:r>
      <w:r>
        <w:rPr>
          <w:rStyle w:val="VerbatimChar"/>
        </w:rPr>
        <w:t xml:space="preserve">kraus</w:t>
      </w:r>
      <w:r>
        <w:t xml:space="preserve"> </w:t>
      </w:r>
      <w:r>
        <w:t xml:space="preserve">instruction and, at apply time,</w:t>
      </w:r>
      <w:r>
        <w:t xml:space="preserve"> </w:t>
      </w:r>
      <w:r>
        <w:t xml:space="preserve">reconstructs a</w:t>
      </w:r>
      <w:r>
        <w:t xml:space="preserve"> </w:t>
      </w:r>
      <w:r>
        <w:rPr>
          <w:i/>
          <w:iCs/>
        </w:rPr>
        <w:t xml:space="preserve">canonical</w:t>
      </w:r>
      <w:r>
        <w:t xml:space="preserve"> </w:t>
      </w:r>
      <w:r>
        <w:t xml:space="preserve">Kraus set from the channel (the Choi eigen-Kraus—for dephasing, the</w:t>
      </w:r>
      <w:r>
        <w:t xml:space="preserve"> </w:t>
      </w:r>
      <w:r>
        <w:t xml:space="preserve">orthogonal Pauli set), discarding the user’s non-canonical decomposition. Aer preserves the channel,</w:t>
      </w:r>
      <w:r>
        <w:t xml:space="preserve"> </w:t>
      </w:r>
      <w:r>
        <w:t xml:space="preserve">not the unraveling; hence variance-reduced unravelings cannot be delivered through the API.</w:t>
      </w:r>
    </w:p>
    <w:bookmarkEnd w:id="47"/>
    <w:bookmarkStart w:id="48" w:name="a-minimal-integration-path"/>
    <w:p>
      <w:pPr>
        <w:pStyle w:val="Heading3"/>
      </w:pPr>
      <w:r>
        <w:t xml:space="preserve">7.3 A minimal integration path</w:t>
      </w:r>
    </w:p>
    <w:p>
      <w:pPr>
        <w:pStyle w:val="FirstParagraph"/>
      </w:pPr>
      <w:r>
        <w:t xml:space="preserve">The required machinery already exists: for a genuinely non-unital channel (amplitude damping) Aer’s</w:t>
      </w:r>
      <w:r>
        <w:t xml:space="preserve"> </w:t>
      </w:r>
      <w:r>
        <w:t xml:space="preserve">statevector</w:t>
      </w:r>
      <w:r>
        <w:t xml:space="preserve"> </w:t>
      </w:r>
      <w:r>
        <w:rPr>
          <w:rStyle w:val="VerbatimChar"/>
        </w:rPr>
        <w:t xml:space="preserve">kraus</w:t>
      </w:r>
      <w:r>
        <w:t xml:space="preserve"> </w:t>
      </w:r>
      <w:r>
        <w:t xml:space="preserve">sampler performs proper Born-rule collapse (per-trajectory</w:t>
      </w:r>
      <w:r>
        <w:t xml:space="preserve"> </w:t>
      </w:r>
      <m:oMath>
        <m:r>
          <m:rPr>
            <m:sty m:val="p"/>
          </m:rPr>
          <m:t>⟨</m:t>
        </m:r>
        <m:r>
          <m:t>Z</m:t>
        </m:r>
        <m:r>
          <m:rPr>
            <m:sty m:val="p"/>
          </m:rPr>
          <m:t>⟩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bimodal, 29.6% collapsed). The minimal change: (i) let a</w:t>
      </w:r>
      <w:r>
        <w:t xml:space="preserve"> </w:t>
      </w:r>
      <w:r>
        <w:rPr>
          <w:rStyle w:val="VerbatimChar"/>
        </w:rPr>
        <w:t xml:space="preserve">QuantumError</w:t>
      </w:r>
      <w:r>
        <w:t xml:space="preserve"> </w:t>
      </w:r>
      <w:r>
        <w:t xml:space="preserve">carry a</w:t>
      </w:r>
      <w:r>
        <w:t xml:space="preserve"> </w:t>
      </w:r>
      <w:r>
        <w:rPr>
          <w:i/>
          <w:iCs/>
        </w:rPr>
        <w:t xml:space="preserve">preserve-unraveling</w:t>
      </w:r>
      <w:r>
        <w:t xml:space="preserve"> </w:t>
      </w:r>
      <w:r>
        <w:t xml:space="preserve">flag so the supplied Kraus set survives to apply time, (ii) sample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d>
              <m:dPr>
                <m:begChr m:val="‖"/>
                <m:sepChr m:val=""/>
                <m:endChr m:val="‖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i</m:t>
                    </m:r>
                  </m:sub>
                </m:sSub>
                <m:r>
                  <m:t>ψ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over that set rather than the canonical one, and (iii) expose a per-trajectory expectation</w:t>
      </w:r>
      <w:r>
        <w:t xml:space="preserve"> </w:t>
      </w:r>
      <w:r>
        <w:t xml:space="preserve">accumulator. This localized addition would make variance-reduced unravelings available in production</w:t>
      </w:r>
      <w:r>
        <w:t xml:space="preserve"> </w:t>
      </w:r>
      <w:r>
        <w:t xml:space="preserve">and realize the</w:t>
      </w:r>
      <w:r>
        <w:t xml:space="preserve"> </w:t>
      </w:r>
      <m:oMath>
        <m:r>
          <m:t>21</m:t>
        </m:r>
        <m:r>
          <m:rPr>
            <m:sty m:val="p"/>
          </m:rPr>
          <m:t>×</m:t>
        </m:r>
      </m:oMath>
      <w:r>
        <w:t xml:space="preserve"> </w:t>
      </w:r>
      <w:r>
        <w:t xml:space="preserve">saving on Aer’s optimized engine.</w:t>
      </w:r>
    </w:p>
    <w:bookmarkEnd w:id="48"/>
    <w:bookmarkEnd w:id="49"/>
    <w:bookmarkStart w:id="50" w:name="related-work"/>
    <w:p>
      <w:pPr>
        <w:pStyle w:val="Heading2"/>
      </w:pPr>
      <w:r>
        <w:t xml:space="preserve">8. Related 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Statevector / density-matrix simulators.</w:t>
      </w:r>
      <w:r>
        <w:t xml:space="preserve"> </w:t>
      </w:r>
      <w:r>
        <w:t xml:space="preserve">qHiPSTER/Intel-QS, QuEST, the 45-qubit SC17 run,</w:t>
      </w:r>
      <w:r>
        <w:t xml:space="preserve"> </w:t>
      </w:r>
      <w:r>
        <w:t xml:space="preserve">cuQuantum/cuStateVec, Qiskit-Aer with cache blocking—optimize</w:t>
      </w:r>
      <w:r>
        <w:t xml:space="preserve"> </w:t>
      </w:r>
      <w:r>
        <w:rPr>
          <w:i/>
          <w:iCs/>
        </w:rPr>
        <w:t xml:space="preserve">throughput</w:t>
      </w:r>
      <w:r>
        <w:t xml:space="preserve"> </w:t>
      </w:r>
      <w:r>
        <w:t xml:space="preserve">for ideal (and small-</w:t>
      </w:r>
      <m:oMath>
        <m:r>
          <m:t>n</m:t>
        </m:r>
      </m:oMath>
      <w:r>
        <w:t xml:space="preserve"> </w:t>
      </w:r>
      <w:r>
        <w:t xml:space="preserve">noisy) simulation. We reduce the</w:t>
      </w:r>
      <w:r>
        <w:t xml:space="preserve"> </w:t>
      </w:r>
      <w:r>
        <w:rPr>
          <w:i/>
          <w:iCs/>
        </w:rPr>
        <w:t xml:space="preserve">statistical</w:t>
      </w:r>
      <w:r>
        <w:t xml:space="preserve"> </w:t>
      </w:r>
      <w:r>
        <w:t xml:space="preserve">cost of the trajectory method, orthogonal to kernel</w:t>
      </w:r>
      <w:r>
        <w:t xml:space="preserve"> </w:t>
      </w:r>
      <w:r>
        <w:t xml:space="preserve">speed.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GPU partitioning / multi-GPU.</w:t>
      </w:r>
      <w:r>
        <w:t xml:space="preserve"> </w:t>
      </w:r>
      <w:r>
        <w:t xml:space="preserve">Atlas, quEStab, and multi-GPU network studies partition a single</w:t>
      </w:r>
      <w:r>
        <w:t xml:space="preserve"> </w:t>
      </w:r>
      <w:r>
        <w:t xml:space="preserve">large statevector across GPUs to scale</w:t>
      </w:r>
      <w:r>
        <w:t xml:space="preserve"> </w:t>
      </w:r>
      <w:r>
        <w:rPr>
          <w:i/>
          <w:iCs/>
        </w:rPr>
        <w:t xml:space="preserve">ideal</w:t>
      </w:r>
      <w:r>
        <w:t xml:space="preserve"> </w:t>
      </w:r>
      <w:r>
        <w:t xml:space="preserve">circuits—complementary to our fewer-</w:t>
      </w:r>
      <w:r>
        <w:rPr>
          <w:i/>
          <w:iCs/>
        </w:rPr>
        <w:t xml:space="preserve">trajectories</w:t>
      </w:r>
      <w:r>
        <w:t xml:space="preserve"> </w:t>
      </w:r>
      <w:r>
        <w:t xml:space="preserve">axis and the natural setting for a future multi-GPU extension.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Trajectory unravelings / open systems.</w:t>
      </w:r>
      <w:r>
        <w:t xml:space="preserve"> </w:t>
      </w:r>
      <w:r>
        <w:t xml:space="preserve">MCWF has a long history in quantum optics; exploiting the</w:t>
      </w:r>
      <w:r>
        <w:t xml:space="preserve"> </w:t>
      </w:r>
      <w:r>
        <w:t xml:space="preserve">unraveling freedom for variance reduction in circuit simulation is recent. The tensor jump method</w:t>
      </w:r>
      <w:r>
        <w:t xml:space="preserve"> </w:t>
      </w:r>
      <w:r>
        <w:t xml:space="preserve">introduces the projector/analog unravelings we adopt, on MPS backends. We port them to a GPU dense</w:t>
      </w:r>
      <w:r>
        <w:t xml:space="preserve"> </w:t>
      </w:r>
      <w:r>
        <w:t xml:space="preserve">statevector and analyze production integration.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Approximate noisy simulation / error mitigation.</w:t>
      </w:r>
      <w:r>
        <w:t xml:space="preserve"> </w:t>
      </w:r>
      <w:r>
        <w:t xml:space="preserve">LPDO, MPDO, and noise-induced-entanglement</w:t>
      </w:r>
      <w:r>
        <w:t xml:space="preserve"> </w:t>
      </w:r>
      <w:r>
        <w:t xml:space="preserve">bounds trade exactness for compression (CPU/tensor-network, no production GPU path). Zero-noise</w:t>
      </w:r>
      <w:r>
        <w:t xml:space="preserve"> </w:t>
      </w:r>
      <w:r>
        <w:t xml:space="preserve">extrapolation and probabilistic error cancellation consume many noisy expectation estimates—the very</w:t>
      </w:r>
      <w:r>
        <w:t xml:space="preserve"> </w:t>
      </w:r>
      <w:r>
        <w:t xml:space="preserve">workload our method makes cheaper per estimate.</w:t>
      </w:r>
    </w:p>
    <w:bookmarkEnd w:id="50"/>
    <w:bookmarkStart w:id="51" w:name="limitations"/>
    <w:p>
      <w:pPr>
        <w:pStyle w:val="Heading2"/>
      </w:pPr>
      <w:r>
        <w:t xml:space="preserve">9. Limitations</w:t>
      </w:r>
    </w:p>
    <w:p>
      <w:pPr>
        <w:pStyle w:val="FirstParagraph"/>
      </w:pPr>
      <w:r>
        <w:t xml:space="preserve">Three limitations bound the present claims.</w:t>
      </w:r>
      <w:r>
        <w:t xml:space="preserve"> </w:t>
      </w:r>
      <w:r>
        <w:rPr>
          <w:b/>
          <w:bCs/>
        </w:rPr>
        <w:t xml:space="preserve">(i) Prototype wall-clock.</w:t>
      </w:r>
      <w:r>
        <w:t xml:space="preserve"> </w:t>
      </w:r>
      <w:r>
        <w:t xml:space="preserve">Our engine is a Python (cupy)</w:t>
      </w:r>
      <w:r>
        <w:t xml:space="preserve"> </w:t>
      </w:r>
      <w:r>
        <w:t xml:space="preserve">prototype; its absolute wall-clock trails Aer’s compiled C++/CUDA engine, so the</w:t>
      </w:r>
      <w:r>
        <w:t xml:space="preserve"> </w:t>
      </w:r>
      <m:oMath>
        <m:r>
          <m:t>21</m:t>
        </m:r>
        <m:r>
          <m:rPr>
            <m:sty m:val="p"/>
          </m:rPr>
          <m:t>×</m:t>
        </m:r>
      </m:oMath>
      <w:r>
        <w:t xml:space="preserve"> </w:t>
      </w:r>
      <w:r>
        <w:t xml:space="preserve">saving is</w:t>
      </w:r>
      <w:r>
        <w:t xml:space="preserve"> </w:t>
      </w:r>
      <w:r>
        <w:t xml:space="preserve">demonstrated in</w:t>
      </w:r>
      <w:r>
        <w:t xml:space="preserve"> </w:t>
      </w:r>
      <w:r>
        <w:rPr>
          <w:i/>
          <w:iCs/>
        </w:rPr>
        <w:t xml:space="preserve">trajectory count</w:t>
      </w:r>
      <w:r>
        <w:t xml:space="preserve"> </w:t>
      </w:r>
      <w:r>
        <w:t xml:space="preserve">and becomes wall-clock only after a CUDA-kernel or Aer-C++</w:t>
      </w:r>
      <w:r>
        <w:t xml:space="preserve"> </w:t>
      </w:r>
      <w:r>
        <w:t xml:space="preserve">implementation.</w:t>
      </w:r>
      <w:r>
        <w:t xml:space="preserve"> </w:t>
      </w:r>
      <w:r>
        <w:rPr>
          <w:b/>
          <w:bCs/>
        </w:rPr>
        <w:t xml:space="preserve">(ii) Scale.</w:t>
      </w:r>
      <w:r>
        <w:t xml:space="preserve"> </w:t>
      </w:r>
      <w:r>
        <w:t xml:space="preserve">Measurements use a single 8 GB consumer GPU with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t xml:space="preserve">swept; larger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projected, not yet measured.</w:t>
      </w:r>
      <w:r>
        <w:t xml:space="preserve"> </w:t>
      </w:r>
      <w:r>
        <w:rPr>
          <w:b/>
          <w:bCs/>
        </w:rPr>
        <w:t xml:space="preserve">(iii) Regime dependence.</w:t>
      </w:r>
      <w:r>
        <w:t xml:space="preserve"> </w:t>
      </w:r>
      <w:r>
        <w:t xml:space="preserve">The projector advantage is largest for</w:t>
      </w:r>
      <w:r>
        <w:t xml:space="preserve"> </w:t>
      </w:r>
      <w:r>
        <w:t xml:space="preserve">decoherence/idle-dominated circuits and shrinks when strong coherent dynamics is interleaved (Fig. 5);</w:t>
      </w:r>
      <w:r>
        <w:t xml:space="preserve"> </w:t>
      </w:r>
      <w:r>
        <w:t xml:space="preserve">the estimator remains unbiased throughout, but the speedup is not universal. We also restrict attention</w:t>
      </w:r>
      <w:r>
        <w:t xml:space="preserve"> </w:t>
      </w:r>
      <w:r>
        <w:t xml:space="preserve">to Pauli-Lindblad noise, for which jump rates are state-independent; non-Pauli channels require the</w:t>
      </w:r>
      <w:r>
        <w:t xml:space="preserve"> </w:t>
      </w:r>
      <w:r>
        <w:t xml:space="preserve">general norm-dependent sampling of §3.1.</w:t>
      </w:r>
    </w:p>
    <w:bookmarkEnd w:id="51"/>
    <w:bookmarkStart w:id="56" w:name="X16ef7e5cc2f67a312ad244142ba9337b21e87a2"/>
    <w:p>
      <w:pPr>
        <w:pStyle w:val="Heading2"/>
      </w:pPr>
      <w:r>
        <w:t xml:space="preserve">10. Future applications and research directions</w:t>
      </w:r>
    </w:p>
    <w:bookmarkStart w:id="52" w:name="scaling-to-datacenter-gpus"/>
    <w:p>
      <w:pPr>
        <w:pStyle w:val="Heading3"/>
      </w:pPr>
      <w:r>
        <w:t xml:space="preserve">10.1 Scaling to datacenter GPUs</w:t>
      </w:r>
    </w:p>
    <w:p>
      <w:pPr>
        <w:pStyle w:val="FirstParagraph"/>
      </w:pPr>
      <w:r>
        <w:t xml:space="preserve">Because the trajectory reduction is a statistical property, it is hardware-independent; a larger GPU</w:t>
      </w:r>
      <w:r>
        <w:t xml:space="preserve"> </w:t>
      </w:r>
      <w:r>
        <w:t xml:space="preserve">buys</w:t>
      </w:r>
      <w:r>
        <w:t xml:space="preserve"> </w:t>
      </w:r>
      <w:r>
        <w:rPr>
          <w:i/>
          <w:iCs/>
        </w:rPr>
        <w:t xml:space="preserve">reach</w:t>
      </w:r>
      <w:r>
        <w:t xml:space="preserve"> </w:t>
      </w:r>
      <w:r>
        <w:t xml:space="preserve">rather than a larger factor. An 80 GB A100/H100 admits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32</m:t>
        </m:r>
      </m:oMath>
      <w:r>
        <w:t xml:space="preserve"> </w:t>
      </w:r>
      <w:r>
        <w:t xml:space="preserve">statevector</w:t>
      </w:r>
      <w:r>
        <w:t xml:space="preserve"> </w:t>
      </w:r>
      <w:r>
        <w:t xml:space="preserve">trajectories—a regime where the exact density matrix (</w:t>
      </w:r>
      <m:oMath>
        <m:sSup>
          <m:e>
            <m:r>
              <m:t>4</m:t>
            </m:r>
          </m:e>
          <m:sup>
            <m:r>
              <m:t>n</m:t>
            </m:r>
          </m:sup>
        </m:sSup>
      </m:oMath>
      <w:r>
        <w:t xml:space="preserve">) is impossible (</w:t>
      </w:r>
      <m:oMath>
        <m:r>
          <m:t>n</m:t>
        </m:r>
        <m:r>
          <m:rPr>
            <m:sty m:val="p"/>
          </m:rPr>
          <m:t>≈</m:t>
        </m:r>
        <m:r>
          <m:t>16</m:t>
        </m:r>
      </m:oMath>
      <w:r>
        <w:t xml:space="preserve">)—so the same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21</m:t>
        </m:r>
        <m:r>
          <m:rPr>
            <m:sty m:val="p"/>
          </m:rPr>
          <m:t>×</m:t>
        </m:r>
      </m:oMath>
      <w:r>
        <w:t xml:space="preserve"> </w:t>
      </w:r>
      <w:r>
        <w:t xml:space="preserve">advantage would apply to 30-qubit noisy circuits. Combined with a compiled kernel</w:t>
      </w:r>
      <w:r>
        <w:t xml:space="preserve"> </w:t>
      </w:r>
      <w:r>
        <w:t xml:space="preserve">(memory-bandwidth gain of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5</m:t>
        </m:r>
      </m:oMath>
      <w:r>
        <w:t xml:space="preserve">–</w:t>
      </w:r>
      <m:oMath>
        <m:r>
          <m:t>10</m:t>
        </m:r>
        <m:r>
          <m:rPr>
            <m:sty m:val="p"/>
          </m:rPr>
          <m:t>×</m:t>
        </m:r>
      </m:oMath>
      <w:r>
        <w:t xml:space="preserve"> </w:t>
      </w:r>
      <w:r>
        <w:t xml:space="preserve">over the consumer GPU used here), the compounded</w:t>
      </w:r>
      <w:r>
        <w:t xml:space="preserve"> </w:t>
      </w:r>
      <w:r>
        <w:t xml:space="preserve">improvement over a standard-unraveling baseline is expected to be one to two orders of magnitude.</w:t>
      </w:r>
    </w:p>
    <w:bookmarkEnd w:id="52"/>
    <w:bookmarkStart w:id="53" w:name="target-applications"/>
    <w:p>
      <w:pPr>
        <w:pStyle w:val="Heading3"/>
      </w:pPr>
      <w:r>
        <w:t xml:space="preserve">10.2 Target applications</w:t>
      </w:r>
    </w:p>
    <w:p>
      <w:pPr>
        <w:pStyle w:val="FirstParagraph"/>
      </w:pPr>
      <w:r>
        <w:t xml:space="preserve">The method is most valuable wherever many</w:t>
      </w:r>
      <w:r>
        <w:t xml:space="preserve"> </w:t>
      </w:r>
      <w:r>
        <w:rPr>
          <w:i/>
          <w:iCs/>
        </w:rPr>
        <w:t xml:space="preserve">noisy expectation values</w:t>
      </w:r>
      <w:r>
        <w:t xml:space="preserve"> </w:t>
      </w:r>
      <w:r>
        <w:t xml:space="preserve">are needed: (a) variational</w:t>
      </w:r>
      <w:r>
        <w:t xml:space="preserve"> </w:t>
      </w:r>
      <w:r>
        <w:t xml:space="preserve">algorithms (VQE/QAOA) under realistic device noise [Cerezo 2021; Bharti 2022]; (b) error-mitigation</w:t>
      </w:r>
      <w:r>
        <w:t xml:space="preserve"> </w:t>
      </w:r>
      <w:r>
        <w:t xml:space="preserve">pipelines—ZNE and probabilistic error cancellation [Temme 2017; Kandala 2019; Endo 2021;</w:t>
      </w:r>
      <w:r>
        <w:t xml:space="preserve"> </w:t>
      </w:r>
      <w:r>
        <w:t xml:space="preserve">van den Berg 2023]—whose cost is dominated by repeated noisy estimates; (c) device characterization and</w:t>
      </w:r>
      <w:r>
        <w:t xml:space="preserve"> </w:t>
      </w:r>
      <w:r>
        <w:t xml:space="preserve">noise-model validation, i.e. fitting Lindblad generators to measured data [Georgopoulos 2021;</w:t>
      </w:r>
      <w:r>
        <w:t xml:space="preserve"> </w:t>
      </w:r>
      <w:r>
        <w:t xml:space="preserve">Nation 2023]; (d) quantum-memory and idle-dominated protocols, which sit exactly in the</w:t>
      </w:r>
      <w:r>
        <w:t xml:space="preserve"> </w:t>
      </w:r>
      <w:r>
        <w:t xml:space="preserve">projector-favorable regime (Fig. 5); and (e) classical-simulation benchmarks used to assess</w:t>
      </w:r>
      <w:r>
        <w:t xml:space="preserve"> </w:t>
      </w:r>
      <w:r>
        <w:t xml:space="preserve">quantum-advantage claims [Arute 2019; Pan 2022; Kim 2023].</w:t>
      </w:r>
    </w:p>
    <w:bookmarkEnd w:id="53"/>
    <w:bookmarkStart w:id="54" w:name="algorithmic-extensions"/>
    <w:p>
      <w:pPr>
        <w:pStyle w:val="Heading3"/>
      </w:pPr>
      <w:r>
        <w:t xml:space="preserve">10.3 Algorithmic extensions</w:t>
      </w:r>
    </w:p>
    <w:p>
      <w:pPr>
        <w:pStyle w:val="FirstParagraph"/>
      </w:pPr>
      <w:r>
        <w:t xml:space="preserve">Natural next steps:</w:t>
      </w:r>
      <w:r>
        <w:t xml:space="preserve"> </w:t>
      </w:r>
      <w:r>
        <w:rPr>
          <w:b/>
          <w:bCs/>
        </w:rPr>
        <w:t xml:space="preserve">adaptive unraveling selection</w:t>
      </w:r>
      <w:r>
        <w:t xml:space="preserve">, where the simulator chooses projector, analog, or</w:t>
      </w:r>
      <w:r>
        <w:t xml:space="preserve"> </w:t>
      </w:r>
      <w:r>
        <w:t xml:space="preserve">standard per channel and per circuit window using the measured crossover (Fig. 3) as a runtime policy;</w:t>
      </w:r>
      <w:r>
        <w:t xml:space="preserve"> </w:t>
      </w:r>
      <w:r>
        <w:t xml:space="preserve">extension beyond Pauli-Lindblad to amplitude damping and general non-unital channels, where Aer’s</w:t>
      </w:r>
      <w:r>
        <w:t xml:space="preserve"> </w:t>
      </w:r>
      <w:r>
        <w:t xml:space="preserve">Born-rule collapse already applies;</w:t>
      </w:r>
      <w:r>
        <w:t xml:space="preserve"> </w:t>
      </w:r>
      <w:r>
        <w:rPr>
          <w:b/>
          <w:bCs/>
        </w:rPr>
        <w:t xml:space="preserve">hybrid schemes</w:t>
      </w:r>
      <w:r>
        <w:t xml:space="preserve"> </w:t>
      </w:r>
      <w:r>
        <w:t xml:space="preserve">combining variance-reduced unravelings with</w:t>
      </w:r>
      <w:r>
        <w:t xml:space="preserve"> </w:t>
      </w:r>
      <w:r>
        <w:t xml:space="preserve">MPS/MPDO representations [TJM 2026; Verstraete 2004; Cheng 2021; LPDO 2023] so both statistical and</w:t>
      </w:r>
      <w:r>
        <w:t xml:space="preserve"> </w:t>
      </w:r>
      <w:r>
        <w:t xml:space="preserve">representational cost are reduced simultaneously; and importance-sampling or control-variate estimators</w:t>
      </w:r>
      <w:r>
        <w:t xml:space="preserve"> </w:t>
      </w:r>
      <w:r>
        <w:t xml:space="preserve">layered on top of the unraveling choice.</w:t>
      </w:r>
    </w:p>
    <w:bookmarkEnd w:id="54"/>
    <w:bookmarkStart w:id="55" w:name="systems-directions"/>
    <w:p>
      <w:pPr>
        <w:pStyle w:val="Heading3"/>
      </w:pPr>
      <w:r>
        <w:t xml:space="preserve">10.4 Systems directions</w:t>
      </w:r>
    </w:p>
    <w:p>
      <w:pPr>
        <w:pStyle w:val="FirstParagraph"/>
      </w:pPr>
      <w:r>
        <w:t xml:space="preserve">Beyond the minimal Aer change of §7.3: multi-GPU partitioning of each trajectory 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33</m:t>
        </m:r>
      </m:oMath>
      <w:r>
        <w:t xml:space="preserve"> </w:t>
      </w:r>
      <w:r>
        <w:t xml:space="preserve">[Atlas;</w:t>
      </w:r>
      <w:r>
        <w:t xml:space="preserve"> </w:t>
      </w:r>
      <w:r>
        <w:t xml:space="preserve">quEStab; Brown 2025]; cross-vendor evaluation on AMD ROCm [Bi 2024] to test architectural portability of</w:t>
      </w:r>
      <w:r>
        <w:t xml:space="preserve"> </w:t>
      </w:r>
      <w:r>
        <w:t xml:space="preserve">the advantage; and integration with cuStateVec [cuQuantum], noting that Aer currently disables</w:t>
      </w:r>
      <w:r>
        <w:t xml:space="preserve"> </w:t>
      </w:r>
      <w:r>
        <w:t xml:space="preserve">cuStateVec on the batched-shots path—a seam where a variance-reduced, collapse-aware kernel could be</w:t>
      </w:r>
      <w:r>
        <w:t xml:space="preserve"> </w:t>
      </w:r>
      <w:r>
        <w:t xml:space="preserve">particularly valuable.</w:t>
      </w:r>
    </w:p>
    <w:bookmarkEnd w:id="55"/>
    <w:bookmarkEnd w:id="56"/>
    <w:bookmarkStart w:id="57" w:name="Xf0af6b5e224e675e71c15ae60fba2c02c37e3fc"/>
    <w:p>
      <w:pPr>
        <w:pStyle w:val="Heading2"/>
      </w:pPr>
      <w:r>
        <w:t xml:space="preserve">11. Note on AI-assisted development methodology</w:t>
      </w:r>
    </w:p>
    <w:p>
      <w:pPr>
        <w:pStyle w:val="FirstParagraph"/>
      </w:pPr>
      <w:r>
        <w:t xml:space="preserve">The engine, benchmark harness, and reproduction scripts in this work were developed with substantial</w:t>
      </w:r>
      <w:r>
        <w:t xml:space="preserve"> </w:t>
      </w:r>
      <w:r>
        <w:t xml:space="preserve">assistance from an AI coding agent (Claude Code), following a methodology the author has previously</w:t>
      </w:r>
      <w:r>
        <w:t xml:space="preserve"> </w:t>
      </w:r>
      <w:r>
        <w:t xml:space="preserve">applied and reported in two scientific-software optimization studies: a CUDA-graph-based optimization of</w:t>
      </w:r>
      <w:r>
        <w:t xml:space="preserve"> </w:t>
      </w:r>
      <w:r>
        <w:t xml:space="preserve">the micromagnetic simulator MuMax3 [You 2026a], and a systematic large-language-model-assisted</w:t>
      </w:r>
      <w:r>
        <w:t xml:space="preserve"> </w:t>
      </w:r>
      <w:r>
        <w:t xml:space="preserve">optimization of the LAMMPS molecular-dynamics simulator [You 2026b]. In all three cases the productive</w:t>
      </w:r>
      <w:r>
        <w:t xml:space="preserve"> </w:t>
      </w:r>
      <w:r>
        <w:t xml:space="preserve">pattern was the same: the AI agent is directed to (i)</w:t>
      </w:r>
      <w:r>
        <w:t xml:space="preserve"> </w:t>
      </w:r>
      <w:r>
        <w:rPr>
          <w:b/>
          <w:bCs/>
        </w:rPr>
        <w:t xml:space="preserve">measure first</w:t>
      </w:r>
      <w:r>
        <w:t xml:space="preserve">, establishing a correctness</w:t>
      </w:r>
      <w:r>
        <w:t xml:space="preserve"> </w:t>
      </w:r>
      <w:r>
        <w:t xml:space="preserve">oracle and a reproducible benchmark before any optimization; (ii) attack a</w:t>
      </w:r>
      <w:r>
        <w:t xml:space="preserve"> </w:t>
      </w:r>
      <w:r>
        <w:rPr>
          <w:b/>
          <w:bCs/>
        </w:rPr>
        <w:t xml:space="preserve">specific,</w:t>
      </w:r>
      <w:r>
        <w:rPr>
          <w:b/>
          <w:bCs/>
        </w:rPr>
        <w:t xml:space="preserve"> </w:t>
      </w:r>
      <w:r>
        <w:rPr>
          <w:b/>
          <w:bCs/>
        </w:rPr>
        <w:t xml:space="preserve">hypothesis-driven</w:t>
      </w:r>
      <w:r>
        <w:t xml:space="preserve"> </w:t>
      </w:r>
      <w:r>
        <w:t xml:space="preserve">bottleneck rather than performing undirected refactoring; and (iii)</w:t>
      </w:r>
      <w:r>
        <w:t xml:space="preserve"> </w:t>
      </w:r>
      <w:r>
        <w:rPr>
          <w:b/>
          <w:bCs/>
        </w:rPr>
        <w:t xml:space="preserve">report negative</w:t>
      </w:r>
      <w:r>
        <w:rPr>
          <w:b/>
          <w:bCs/>
        </w:rPr>
        <w:t xml:space="preserve"> </w:t>
      </w:r>
      <w:r>
        <w:rPr>
          <w:b/>
          <w:bCs/>
        </w:rPr>
        <w:t xml:space="preserve">results faithfully</w:t>
      </w:r>
      <w:r>
        <w:t xml:space="preserve">—in this work, the finding that the projector unraveling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be injected</w:t>
      </w:r>
      <w:r>
        <w:t xml:space="preserve"> </w:t>
      </w:r>
      <w:r>
        <w:t xml:space="preserve">through Qiskit-Aer’s public API (§7.2) emerged from such an attempt and became a central contribution.</w:t>
      </w:r>
      <w:r>
        <w:t xml:space="preserve"> </w:t>
      </w:r>
      <w:r>
        <w:t xml:space="preserve">We record this both for transparency and because the cross-domain reuse of a GPU-optimization</w:t>
      </w:r>
      <w:r>
        <w:t xml:space="preserve"> </w:t>
      </w:r>
      <w:r>
        <w:t xml:space="preserve">methodology (micromagnetics → molecular dynamics → quantum-circuit simulation) is itself a transferable</w:t>
      </w:r>
      <w:r>
        <w:t xml:space="preserve"> </w:t>
      </w:r>
      <w:r>
        <w:t xml:space="preserve">result. All quantitative claims reported here were verified by executing the accompanying scripts; no</w:t>
      </w:r>
      <w:r>
        <w:t xml:space="preserve"> </w:t>
      </w:r>
      <w:r>
        <w:t xml:space="preserve">performance number is AI-generated.</w:t>
      </w:r>
    </w:p>
    <w:bookmarkEnd w:id="57"/>
    <w:bookmarkStart w:id="58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Variance-reduced trajectory unravelings, previously demonstrated only on CPU tensor networks, provide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21</m:t>
        </m:r>
        <m:r>
          <m:rPr>
            <m:sty m:val="p"/>
          </m:rPr>
          <m:t>×</m:t>
        </m:r>
      </m:oMath>
      <w:r>
        <w:t xml:space="preserve"> </w:t>
      </w:r>
      <w:r>
        <w:t xml:space="preserve">reduction in trajectory count for GPU dense-statevector noisy simulation, with a</w:t>
      </w:r>
      <w:r>
        <w:t xml:space="preserve"> </w:t>
      </w:r>
      <w:r>
        <w:t xml:space="preserve">clean noise-strength regime map and unbiased estimates validated against the exact density matrix. We</w:t>
      </w:r>
      <w:r>
        <w:t xml:space="preserve"> </w:t>
      </w:r>
      <w:r>
        <w:t xml:space="preserve">further show that production Qiskit-Aer cannot express these unravelings because it canonicalizes noise</w:t>
      </w:r>
      <w:r>
        <w:t xml:space="preserve"> </w:t>
      </w:r>
      <w:r>
        <w:t xml:space="preserve">channels at apply time, and we specify the minimal change that would unlock the technique. The result</w:t>
      </w:r>
      <w:r>
        <w:t xml:space="preserve"> </w:t>
      </w:r>
      <w:r>
        <w:t xml:space="preserve">is a statistically grounded, production-relevant path to cheaper noisy quantum-circuit simulation.</w:t>
      </w:r>
    </w:p>
    <w:bookmarkEnd w:id="58"/>
    <w:bookmarkStart w:id="60" w:name="acknowledgment"/>
    <w:p>
      <w:pPr>
        <w:pStyle w:val="Heading2"/>
      </w:pPr>
      <w:r>
        <w:t xml:space="preserve">Acknowledgment</w:t>
      </w:r>
    </w:p>
    <w:p>
      <w:pPr>
        <w:pStyle w:val="FirstParagraph"/>
      </w:pPr>
      <w:r>
        <w:t xml:space="preserve">This work was supported by the National Research Foundation of Korea (NRF)</w:t>
      </w:r>
      <w:r>
        <w:t xml:space="preserve"> </w:t>
      </w:r>
      <w:r>
        <w:t xml:space="preserve">(No. RS-2025-25463492) and the Strategic Research Program under the DGIST R&amp;D Program</w:t>
      </w:r>
      <w:r>
        <w:t xml:space="preserve"> </w:t>
      </w:r>
      <w:r>
        <w:t xml:space="preserve">(26-SR-01) of the Ministry of Science, ICT, and Future Planning.</w:t>
      </w:r>
    </w:p>
    <w:p>
      <w:pPr>
        <w:pStyle w:val="BodyText"/>
      </w:pPr>
      <w:r>
        <w:rPr>
          <w:b/>
          <w:bCs/>
        </w:rPr>
        <w:t xml:space="preserve">Disclosure of AI usage.</w:t>
      </w:r>
      <w:r>
        <w:t xml:space="preserve"> </w:t>
      </w:r>
      <w:r>
        <w:t xml:space="preserve">In accordance with IEEE policy, the author discloses that an AI</w:t>
      </w:r>
      <w:r>
        <w:t xml:space="preserve"> </w:t>
      </w:r>
      <w:r>
        <w:t xml:space="preserve">coding assistant, Claude Code (Anthropic), was used under the author’s direction to implement the</w:t>
      </w:r>
      <w:r>
        <w:t xml:space="preserve"> </w:t>
      </w:r>
      <w:r>
        <w:t xml:space="preserve">simulation and analysis scripts, execute the benchmark runs, and draft expository text. It did not</w:t>
      </w:r>
      <w:r>
        <w:t xml:space="preserve"> </w:t>
      </w:r>
      <w:r>
        <w:t xml:space="preserve">originate the research question, hypotheses, interpretation, or conclusions, and is not an author.</w:t>
      </w:r>
      <w:r>
        <w:t xml:space="preserve"> </w:t>
      </w:r>
      <w:r>
        <w:t xml:space="preserve">All reported numbers were produced by executing the accompanying scripts and were verified by the</w:t>
      </w:r>
      <w:r>
        <w:t xml:space="preserve"> </w:t>
      </w:r>
      <w:r>
        <w:t xml:space="preserve">author, who takes full responsibility for the manuscript. The underlying methodology is described</w:t>
      </w:r>
      <w:r>
        <w:t xml:space="preserve"> </w:t>
      </w:r>
      <w:r>
        <w:t xml:space="preserve">in §11 and in [You 2026a; You 2026b].</w:t>
      </w:r>
    </w:p>
    <w:p>
      <w:pPr>
        <w:pStyle w:val="BodyText"/>
      </w:pPr>
      <w:r>
        <w:rPr>
          <w:b/>
          <w:bCs/>
        </w:rPr>
        <w:t xml:space="preserve">Data and code availability.</w:t>
      </w:r>
      <w:r>
        <w:t xml:space="preserve"> </w:t>
      </w:r>
      <w:r>
        <w:t xml:space="preserve">Reproduction scripts, raw measurement data, environment manifests, and</w:t>
      </w:r>
      <w:r>
        <w:t xml:space="preserve"> </w:t>
      </w:r>
      <w:r>
        <w:t xml:space="preserve">figure-generation code accompany this manuscript as supplementary material and are available at</w:t>
      </w:r>
      <w:r>
        <w:t xml:space="preserve"> </w:t>
      </w:r>
      <w:hyperlink r:id="rId59">
        <w:r>
          <w:rPr>
            <w:rStyle w:val="Hyperlink"/>
          </w:rPr>
          <w:t xml:space="preserve">https://github.com/mirryou-maker/qiskit-variance-reduced-unraveling</w:t>
        </w:r>
      </w:hyperlink>
      <w:r>
        <w:t xml:space="preserve">.</w:t>
      </w:r>
    </w:p>
    <w:bookmarkEnd w:id="60"/>
    <w:bookmarkStart w:id="6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This Markdown mirror uses author–year tags inline; the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version carries the corresponding</w:t>
      </w:r>
      <w:r>
        <w:t xml:space="preserve"> </w:t>
      </w:r>
      <w:r>
        <w:rPr>
          <w:rStyle w:val="VerbatimChar"/>
        </w:rPr>
        <w:t xml:space="preserve">\cite</w:t>
      </w:r>
      <w:r>
        <w:t xml:space="preserve"> </w:t>
      </w:r>
      <w:r>
        <w:t xml:space="preserve">keys (given in brackets). All 50 entries are defined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J. Preskill,</w:t>
      </w:r>
      <w:r>
        <w:t xml:space="preserve"> </w:t>
      </w:r>
      <w:r>
        <w:t xml:space="preserve">“Quantum Computing in the NISQ era and beyond,”</w:t>
      </w:r>
      <w:r>
        <w:t xml:space="preserve"> </w:t>
      </w:r>
      <w:r>
        <w:rPr>
          <w:i/>
          <w:iCs/>
        </w:rPr>
        <w:t xml:space="preserve">Quantum</w:t>
      </w:r>
      <w:r>
        <w:t xml:space="preserve"> </w:t>
      </w:r>
      <w:r>
        <w:rPr>
          <w:b/>
          <w:bCs/>
        </w:rPr>
        <w:t xml:space="preserve">2</w:t>
      </w:r>
      <w:r>
        <w:t xml:space="preserve">, 79 (2018).</w:t>
      </w:r>
      <w:r>
        <w:t xml:space="preserve"> </w:t>
      </w:r>
      <w:r>
        <w:rPr>
          <w:rStyle w:val="VerbatimChar"/>
        </w:rPr>
        <w:t xml:space="preserve">[preskill2018]</w:t>
      </w:r>
    </w:p>
    <w:p>
      <w:pPr>
        <w:pStyle w:val="Compact"/>
        <w:numPr>
          <w:ilvl w:val="0"/>
          <w:numId w:val="1003"/>
        </w:numPr>
      </w:pPr>
      <w:r>
        <w:t xml:space="preserve">M. A. Nielsen and I. L. Chuang,</w:t>
      </w:r>
      <w:r>
        <w:t xml:space="preserve"> </w:t>
      </w:r>
      <w:r>
        <w:rPr>
          <w:i/>
          <w:iCs/>
        </w:rPr>
        <w:t xml:space="preserve">Quantum Computation and Quantum Information</w:t>
      </w:r>
      <w:r>
        <w:t xml:space="preserve">, 10th anniv. ed., Cambridge Univ. Press (2010).</w:t>
      </w:r>
      <w:r>
        <w:t xml:space="preserve"> </w:t>
      </w:r>
      <w:r>
        <w:rPr>
          <w:rStyle w:val="VerbatimChar"/>
        </w:rPr>
        <w:t xml:space="preserve">[nielsen_chuang]</w:t>
      </w:r>
    </w:p>
    <w:p>
      <w:pPr>
        <w:pStyle w:val="Compact"/>
        <w:numPr>
          <w:ilvl w:val="0"/>
          <w:numId w:val="1003"/>
        </w:numPr>
      </w:pPr>
      <w:r>
        <w:t xml:space="preserve">G. Lindblad,</w:t>
      </w:r>
      <w:r>
        <w:t xml:space="preserve"> </w:t>
      </w:r>
      <w:r>
        <w:t xml:space="preserve">“On the generators of quantum dynamical semigroups,”</w:t>
      </w:r>
      <w:r>
        <w:t xml:space="preserve"> </w:t>
      </w:r>
      <w:r>
        <w:rPr>
          <w:i/>
          <w:iCs/>
        </w:rPr>
        <w:t xml:space="preserve">Commun. Math. Phys.</w:t>
      </w:r>
      <w:r>
        <w:t xml:space="preserve"> </w:t>
      </w:r>
      <w:r>
        <w:rPr>
          <w:b/>
          <w:bCs/>
        </w:rPr>
        <w:t xml:space="preserve">48</w:t>
      </w:r>
      <w:r>
        <w:t xml:space="preserve">, 119 (1976).</w:t>
      </w:r>
      <w:r>
        <w:t xml:space="preserve"> </w:t>
      </w:r>
      <w:r>
        <w:rPr>
          <w:rStyle w:val="VerbatimChar"/>
        </w:rPr>
        <w:t xml:space="preserve">[lindblad1976]</w:t>
      </w:r>
    </w:p>
    <w:p>
      <w:pPr>
        <w:pStyle w:val="Compact"/>
        <w:numPr>
          <w:ilvl w:val="0"/>
          <w:numId w:val="1003"/>
        </w:numPr>
      </w:pPr>
      <w:r>
        <w:t xml:space="preserve">V. Gorini, A. Kossakowski, and E. C. G. Sudarshan,</w:t>
      </w:r>
      <w:r>
        <w:t xml:space="preserve"> </w:t>
      </w:r>
      <w:r>
        <w:t xml:space="preserve">“Completely positive dynamical semigroups of N-level systems,”</w:t>
      </w:r>
      <w:r>
        <w:t xml:space="preserve"> </w:t>
      </w:r>
      <w:r>
        <w:rPr>
          <w:i/>
          <w:iCs/>
        </w:rPr>
        <w:t xml:space="preserve">J. Math. Phys.</w:t>
      </w:r>
      <w:r>
        <w:t xml:space="preserve"> </w:t>
      </w:r>
      <w:r>
        <w:rPr>
          <w:b/>
          <w:bCs/>
        </w:rPr>
        <w:t xml:space="preserve">17</w:t>
      </w:r>
      <w:r>
        <w:t xml:space="preserve">, 821 (1976).</w:t>
      </w:r>
      <w:r>
        <w:t xml:space="preserve"> </w:t>
      </w:r>
      <w:r>
        <w:rPr>
          <w:rStyle w:val="VerbatimChar"/>
        </w:rPr>
        <w:t xml:space="preserve">[gks1976]</w:t>
      </w:r>
    </w:p>
    <w:p>
      <w:pPr>
        <w:pStyle w:val="Compact"/>
        <w:numPr>
          <w:ilvl w:val="0"/>
          <w:numId w:val="1003"/>
        </w:numPr>
      </w:pPr>
      <w:r>
        <w:t xml:space="preserve">H.-P. Breuer and F. Petruccione,</w:t>
      </w:r>
      <w:r>
        <w:t xml:space="preserve"> </w:t>
      </w:r>
      <w:r>
        <w:rPr>
          <w:i/>
          <w:iCs/>
        </w:rPr>
        <w:t xml:space="preserve">The Theory of Open Quantum Systems</w:t>
      </w:r>
      <w:r>
        <w:t xml:space="preserve">, Oxford Univ. Press (2002).</w:t>
      </w:r>
      <w:r>
        <w:t xml:space="preserve"> </w:t>
      </w:r>
      <w:r>
        <w:rPr>
          <w:rStyle w:val="VerbatimChar"/>
        </w:rPr>
        <w:t xml:space="preserve">[breuer_petruccione]</w:t>
      </w:r>
    </w:p>
    <w:p>
      <w:pPr>
        <w:pStyle w:val="Compact"/>
        <w:numPr>
          <w:ilvl w:val="0"/>
          <w:numId w:val="1003"/>
        </w:numPr>
      </w:pPr>
      <w:r>
        <w:t xml:space="preserve">J. Dalibard, Y. Castin, and K. Mølmer,</w:t>
      </w:r>
      <w:r>
        <w:t xml:space="preserve"> </w:t>
      </w:r>
      <w:r>
        <w:t xml:space="preserve">“Wave-function approach to dissipative processes in quantum optics,”</w:t>
      </w:r>
      <w:r>
        <w:t xml:space="preserve"> </w:t>
      </w:r>
      <w:r>
        <w:rPr>
          <w:i/>
          <w:iCs/>
        </w:rPr>
        <w:t xml:space="preserve">Phys. Rev. Lett.</w:t>
      </w:r>
      <w:r>
        <w:t xml:space="preserve"> </w:t>
      </w:r>
      <w:r>
        <w:rPr>
          <w:b/>
          <w:bCs/>
        </w:rPr>
        <w:t xml:space="preserve">68</w:t>
      </w:r>
      <w:r>
        <w:t xml:space="preserve">, 580 (1992).</w:t>
      </w:r>
      <w:r>
        <w:t xml:space="preserve"> </w:t>
      </w:r>
      <w:r>
        <w:rPr>
          <w:rStyle w:val="VerbatimChar"/>
        </w:rPr>
        <w:t xml:space="preserve">[dalibard1992]</w:t>
      </w:r>
    </w:p>
    <w:p>
      <w:pPr>
        <w:pStyle w:val="Compact"/>
        <w:numPr>
          <w:ilvl w:val="0"/>
          <w:numId w:val="1003"/>
        </w:numPr>
      </w:pPr>
      <w:r>
        <w:t xml:space="preserve">K. Mølmer, Y. Castin, and J. Dalibard,</w:t>
      </w:r>
      <w:r>
        <w:t xml:space="preserve"> </w:t>
      </w:r>
      <w:r>
        <w:t xml:space="preserve">“Monte Carlo wave-function method in quantum optics,”</w:t>
      </w:r>
      <w:r>
        <w:t xml:space="preserve"> </w:t>
      </w:r>
      <w:r>
        <w:rPr>
          <w:i/>
          <w:iCs/>
        </w:rPr>
        <w:t xml:space="preserve">J. Opt. Soc. Am. B</w:t>
      </w:r>
      <w:r>
        <w:t xml:space="preserve"> </w:t>
      </w:r>
      <w:r>
        <w:rPr>
          <w:b/>
          <w:bCs/>
        </w:rPr>
        <w:t xml:space="preserve">10</w:t>
      </w:r>
      <w:r>
        <w:t xml:space="preserve">, 524 (1993).</w:t>
      </w:r>
      <w:r>
        <w:t xml:space="preserve"> </w:t>
      </w:r>
      <w:r>
        <w:rPr>
          <w:rStyle w:val="VerbatimChar"/>
        </w:rPr>
        <w:t xml:space="preserve">[molmer1993]</w:t>
      </w:r>
    </w:p>
    <w:p>
      <w:pPr>
        <w:pStyle w:val="Compact"/>
        <w:numPr>
          <w:ilvl w:val="0"/>
          <w:numId w:val="1003"/>
        </w:numPr>
      </w:pPr>
      <w:r>
        <w:t xml:space="preserve">M. B. Plenio and P. L. Knight,</w:t>
      </w:r>
      <w:r>
        <w:t xml:space="preserve"> </w:t>
      </w:r>
      <w:r>
        <w:t xml:space="preserve">“The quantum-jump approach to dissipative dynamics in quantum optics,”</w:t>
      </w:r>
      <w:r>
        <w:t xml:space="preserve"> </w:t>
      </w:r>
      <w:r>
        <w:rPr>
          <w:i/>
          <w:iCs/>
        </w:rPr>
        <w:t xml:space="preserve">Rev. Mod. Phys.</w:t>
      </w:r>
      <w:r>
        <w:t xml:space="preserve"> </w:t>
      </w:r>
      <w:r>
        <w:rPr>
          <w:b/>
          <w:bCs/>
        </w:rPr>
        <w:t xml:space="preserve">70</w:t>
      </w:r>
      <w:r>
        <w:t xml:space="preserve">, 101 (1998).</w:t>
      </w:r>
      <w:r>
        <w:t xml:space="preserve"> </w:t>
      </w:r>
      <w:r>
        <w:rPr>
          <w:rStyle w:val="VerbatimChar"/>
        </w:rPr>
        <w:t xml:space="preserve">[plenio1998]</w:t>
      </w:r>
    </w:p>
    <w:p>
      <w:pPr>
        <w:pStyle w:val="Compact"/>
        <w:numPr>
          <w:ilvl w:val="0"/>
          <w:numId w:val="1003"/>
        </w:numPr>
      </w:pPr>
      <w:r>
        <w:t xml:space="preserve">A. J. Daley,</w:t>
      </w:r>
      <w:r>
        <w:t xml:space="preserve"> </w:t>
      </w:r>
      <w:r>
        <w:t xml:space="preserve">“Quantum trajectories and open many-body quantum systems,”</w:t>
      </w:r>
      <w:r>
        <w:t xml:space="preserve"> </w:t>
      </w:r>
      <w:r>
        <w:rPr>
          <w:i/>
          <w:iCs/>
        </w:rPr>
        <w:t xml:space="preserve">Adv. Phys.</w:t>
      </w:r>
      <w:r>
        <w:t xml:space="preserve"> </w:t>
      </w:r>
      <w:r>
        <w:rPr>
          <w:b/>
          <w:bCs/>
        </w:rPr>
        <w:t xml:space="preserve">63</w:t>
      </w:r>
      <w:r>
        <w:t xml:space="preserve">, 77 (2014).</w:t>
      </w:r>
      <w:r>
        <w:t xml:space="preserve"> </w:t>
      </w:r>
      <w:r>
        <w:rPr>
          <w:rStyle w:val="VerbatimChar"/>
        </w:rPr>
        <w:t xml:space="preserve">[daley2014]</w:t>
      </w:r>
    </w:p>
    <w:p>
      <w:pPr>
        <w:pStyle w:val="Compact"/>
        <w:numPr>
          <w:ilvl w:val="0"/>
          <w:numId w:val="1003"/>
        </w:numPr>
      </w:pPr>
      <w:r>
        <w:t xml:space="preserve">Authors of arXiv:2607.01323,</w:t>
      </w:r>
      <w:r>
        <w:t xml:space="preserve"> </w:t>
      </w:r>
      <w:r>
        <w:t xml:space="preserve">“Noisy quantum circuit simulation with the tensor jump method,”</w:t>
      </w:r>
      <w:r>
        <w:t xml:space="preserve"> </w:t>
      </w:r>
      <w:r>
        <w:t xml:space="preserve">arXiv:2607.01323 (2026).</w:t>
      </w:r>
      <w:r>
        <w:t xml:space="preserve"> </w:t>
      </w:r>
      <w:r>
        <w:rPr>
          <w:rStyle w:val="VerbatimChar"/>
        </w:rPr>
        <w:t xml:space="preserve">[tjm2026]</w:t>
      </w:r>
    </w:p>
    <w:p>
      <w:pPr>
        <w:pStyle w:val="Compact"/>
        <w:numPr>
          <w:ilvl w:val="0"/>
          <w:numId w:val="1003"/>
        </w:numPr>
      </w:pPr>
      <w:r>
        <w:t xml:space="preserve">E. van den Berg, Z. K. Minev, A. Kandala, and K. Temme,</w:t>
      </w:r>
      <w:r>
        <w:t xml:space="preserve"> </w:t>
      </w:r>
      <w:r>
        <w:t xml:space="preserve">“Probabilistic error cancellation with sparse Pauli-Lindblad models on noisy quantum processors,”</w:t>
      </w:r>
      <w:r>
        <w:t xml:space="preserve"> </w:t>
      </w:r>
      <w:r>
        <w:rPr>
          <w:i/>
          <w:iCs/>
        </w:rPr>
        <w:t xml:space="preserve">Nat. Phys.</w:t>
      </w:r>
      <w:r>
        <w:t xml:space="preserve"> </w:t>
      </w:r>
      <w:r>
        <w:rPr>
          <w:b/>
          <w:bCs/>
        </w:rPr>
        <w:t xml:space="preserve">19</w:t>
      </w:r>
      <w:r>
        <w:t xml:space="preserve">, 1116 (2023).</w:t>
      </w:r>
      <w:r>
        <w:t xml:space="preserve"> </w:t>
      </w:r>
      <w:r>
        <w:rPr>
          <w:rStyle w:val="VerbatimChar"/>
        </w:rPr>
        <w:t xml:space="preserve">[sparse_pauli_lindblad2023]</w:t>
      </w:r>
    </w:p>
    <w:p>
      <w:pPr>
        <w:pStyle w:val="Compact"/>
        <w:numPr>
          <w:ilvl w:val="0"/>
          <w:numId w:val="1003"/>
        </w:numPr>
      </w:pPr>
      <w:r>
        <w:t xml:space="preserve">K. Temme, S. Bravyi, and J. M. Gambetta,</w:t>
      </w:r>
      <w:r>
        <w:t xml:space="preserve"> </w:t>
      </w:r>
      <w:r>
        <w:t xml:space="preserve">“Error mitigation for short-depth quantum circuits,”</w:t>
      </w:r>
      <w:r>
        <w:t xml:space="preserve"> </w:t>
      </w:r>
      <w:r>
        <w:rPr>
          <w:i/>
          <w:iCs/>
        </w:rPr>
        <w:t xml:space="preserve">Phys. Rev. Lett.</w:t>
      </w:r>
      <w:r>
        <w:t xml:space="preserve"> </w:t>
      </w:r>
      <w:r>
        <w:rPr>
          <w:b/>
          <w:bCs/>
        </w:rPr>
        <w:t xml:space="preserve">119</w:t>
      </w:r>
      <w:r>
        <w:t xml:space="preserve">, 180509 (2017).</w:t>
      </w:r>
      <w:r>
        <w:t xml:space="preserve"> </w:t>
      </w:r>
      <w:r>
        <w:rPr>
          <w:rStyle w:val="VerbatimChar"/>
        </w:rPr>
        <w:t xml:space="preserve">[temme2017]</w:t>
      </w:r>
    </w:p>
    <w:p>
      <w:pPr>
        <w:pStyle w:val="Compact"/>
        <w:numPr>
          <w:ilvl w:val="0"/>
          <w:numId w:val="1003"/>
        </w:numPr>
      </w:pPr>
      <w:r>
        <w:t xml:space="preserve">Authors of arXiv:2312.02854,</w:t>
      </w:r>
      <w:r>
        <w:t xml:space="preserve"> </w:t>
      </w:r>
      <w:r>
        <w:t xml:space="preserve">“Locally purified density operators for noisy quantum circuits,”</w:t>
      </w:r>
      <w:r>
        <w:t xml:space="preserve"> </w:t>
      </w:r>
      <w:r>
        <w:t xml:space="preserve">arXiv:2312.02854 (2023).</w:t>
      </w:r>
      <w:r>
        <w:t xml:space="preserve"> </w:t>
      </w:r>
      <w:r>
        <w:rPr>
          <w:rStyle w:val="VerbatimChar"/>
        </w:rPr>
        <w:t xml:space="preserve">[lpdo2023]</w:t>
      </w:r>
    </w:p>
    <w:p>
      <w:pPr>
        <w:pStyle w:val="Compact"/>
        <w:numPr>
          <w:ilvl w:val="0"/>
          <w:numId w:val="1003"/>
        </w:numPr>
      </w:pPr>
      <w:r>
        <w:t xml:space="preserve">S. Cheng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“Simulating noisy quantum circuits with matrix product density operators,”</w:t>
      </w:r>
      <w:r>
        <w:t xml:space="preserve"> </w:t>
      </w:r>
      <w:r>
        <w:rPr>
          <w:i/>
          <w:iCs/>
        </w:rPr>
        <w:t xml:space="preserve">Phys. Rev. Research</w:t>
      </w:r>
      <w:r>
        <w:t xml:space="preserve"> </w:t>
      </w:r>
      <w:r>
        <w:rPr>
          <w:b/>
          <w:bCs/>
        </w:rPr>
        <w:t xml:space="preserve">3</w:t>
      </w:r>
      <w:r>
        <w:t xml:space="preserve">, 023005 (2021).</w:t>
      </w:r>
      <w:r>
        <w:t xml:space="preserve"> </w:t>
      </w:r>
      <w:r>
        <w:rPr>
          <w:rStyle w:val="VerbatimChar"/>
        </w:rPr>
        <w:t xml:space="preserve">[mpdo_prr]</w:t>
      </w:r>
    </w:p>
    <w:p>
      <w:pPr>
        <w:pStyle w:val="Compact"/>
        <w:numPr>
          <w:ilvl w:val="0"/>
          <w:numId w:val="1003"/>
        </w:numPr>
      </w:pPr>
      <w:r>
        <w:t xml:space="preserve">“Tomography-assisted noisy quantum circuit simulator using matrix product density operators,”</w:t>
      </w:r>
      <w:r>
        <w:t xml:space="preserve"> </w:t>
      </w:r>
      <w:r>
        <w:rPr>
          <w:i/>
          <w:iCs/>
        </w:rPr>
        <w:t xml:space="preserve">Phys. Rev. A</w:t>
      </w:r>
      <w:r>
        <w:t xml:space="preserve"> </w:t>
      </w:r>
      <w:r>
        <w:rPr>
          <w:b/>
          <w:bCs/>
        </w:rPr>
        <w:t xml:space="preserve">110</w:t>
      </w:r>
      <w:r>
        <w:t xml:space="preserve">, 032604 (2024). doi:10.1103/PhysRevA.110.032604</w:t>
      </w:r>
      <w:r>
        <w:t xml:space="preserve"> </w:t>
      </w:r>
      <w:r>
        <w:rPr>
          <w:rStyle w:val="VerbatimChar"/>
        </w:rPr>
        <w:t xml:space="preserve">[mpdo_tomography2025]</w:t>
      </w:r>
    </w:p>
    <w:p>
      <w:pPr>
        <w:pStyle w:val="Compact"/>
        <w:numPr>
          <w:ilvl w:val="0"/>
          <w:numId w:val="1003"/>
        </w:numPr>
      </w:pPr>
      <w:r>
        <w:t xml:space="preserve">K. Noh, L. Jiang, and B. Fefferman,</w:t>
      </w:r>
      <w:r>
        <w:t xml:space="preserve"> </w:t>
      </w:r>
      <w:r>
        <w:t xml:space="preserve">“Efficient classical simulation of noisy random quantum circuits in one dimension,”</w:t>
      </w:r>
      <w:r>
        <w:t xml:space="preserve"> </w:t>
      </w:r>
      <w:r>
        <w:rPr>
          <w:i/>
          <w:iCs/>
        </w:rPr>
        <w:t xml:space="preserve">Quantum</w:t>
      </w:r>
      <w:r>
        <w:t xml:space="preserve"> </w:t>
      </w:r>
      <w:r>
        <w:rPr>
          <w:b/>
          <w:bCs/>
        </w:rPr>
        <w:t xml:space="preserve">4</w:t>
      </w:r>
      <w:r>
        <w:t xml:space="preserve">, 318 (2020).</w:t>
      </w:r>
      <w:r>
        <w:t xml:space="preserve"> </w:t>
      </w:r>
      <w:r>
        <w:rPr>
          <w:rStyle w:val="VerbatimChar"/>
        </w:rPr>
        <w:t xml:space="preserve">[noh2020]</w:t>
      </w:r>
    </w:p>
    <w:p>
      <w:pPr>
        <w:pStyle w:val="Compact"/>
        <w:numPr>
          <w:ilvl w:val="0"/>
          <w:numId w:val="1003"/>
        </w:numPr>
      </w:pPr>
      <w:r>
        <w:t xml:space="preserve">Y. Zhou, E. M. Stoudenmire, and X. Waintal,</w:t>
      </w:r>
      <w:r>
        <w:t xml:space="preserve"> </w:t>
      </w:r>
      <w:r>
        <w:t xml:space="preserve">“What limits the simulation of quantum computers?,”</w:t>
      </w:r>
      <w:r>
        <w:t xml:space="preserve"> </w:t>
      </w:r>
      <w:r>
        <w:rPr>
          <w:i/>
          <w:iCs/>
        </w:rPr>
        <w:t xml:space="preserve">Phys. Rev. X</w:t>
      </w:r>
      <w:r>
        <w:t xml:space="preserve"> </w:t>
      </w:r>
      <w:r>
        <w:rPr>
          <w:b/>
          <w:bCs/>
        </w:rPr>
        <w:t xml:space="preserve">10</w:t>
      </w:r>
      <w:r>
        <w:t xml:space="preserve">, 041038 (2020).</w:t>
      </w:r>
      <w:r>
        <w:t xml:space="preserve"> </w:t>
      </w:r>
      <w:r>
        <w:rPr>
          <w:rStyle w:val="VerbatimChar"/>
        </w:rPr>
        <w:t xml:space="preserve">[zhou2020]</w:t>
      </w:r>
    </w:p>
    <w:p>
      <w:pPr>
        <w:pStyle w:val="Compact"/>
        <w:numPr>
          <w:ilvl w:val="0"/>
          <w:numId w:val="1003"/>
        </w:numPr>
      </w:pPr>
      <w:r>
        <w:t xml:space="preserve">G. Vidal,</w:t>
      </w:r>
      <w:r>
        <w:t xml:space="preserve"> </w:t>
      </w:r>
      <w:r>
        <w:t xml:space="preserve">“Efficient classical simulation of slightly entangled quantum computations,”</w:t>
      </w:r>
      <w:r>
        <w:t xml:space="preserve"> </w:t>
      </w:r>
      <w:r>
        <w:rPr>
          <w:i/>
          <w:iCs/>
        </w:rPr>
        <w:t xml:space="preserve">Phys. Rev. Lett.</w:t>
      </w:r>
      <w:r>
        <w:t xml:space="preserve"> </w:t>
      </w:r>
      <w:r>
        <w:rPr>
          <w:b/>
          <w:bCs/>
        </w:rPr>
        <w:t xml:space="preserve">91</w:t>
      </w:r>
      <w:r>
        <w:t xml:space="preserve">, 147902 (2003).</w:t>
      </w:r>
      <w:r>
        <w:t xml:space="preserve"> </w:t>
      </w:r>
      <w:r>
        <w:rPr>
          <w:rStyle w:val="VerbatimChar"/>
        </w:rPr>
        <w:t xml:space="preserve">[vidal2003]</w:t>
      </w:r>
    </w:p>
    <w:p>
      <w:pPr>
        <w:pStyle w:val="Compact"/>
        <w:numPr>
          <w:ilvl w:val="0"/>
          <w:numId w:val="1003"/>
        </w:numPr>
      </w:pPr>
      <w:r>
        <w:t xml:space="preserve">J. I. Cirac, D. Pérez-García, N. Schuch, and F. Verstraete,</w:t>
      </w:r>
      <w:r>
        <w:t xml:space="preserve"> </w:t>
      </w:r>
      <w:r>
        <w:t xml:space="preserve">“Matrix product states and projected entangled pair states: Concepts, symmetries, theorems,”</w:t>
      </w:r>
      <w:r>
        <w:t xml:space="preserve"> </w:t>
      </w:r>
      <w:r>
        <w:rPr>
          <w:i/>
          <w:iCs/>
        </w:rPr>
        <w:t xml:space="preserve">Rev. Mod. Phys.</w:t>
      </w:r>
      <w:r>
        <w:t xml:space="preserve"> </w:t>
      </w:r>
      <w:r>
        <w:rPr>
          <w:b/>
          <w:bCs/>
        </w:rPr>
        <w:t xml:space="preserve">93</w:t>
      </w:r>
      <w:r>
        <w:t xml:space="preserve">, 045003 (2021).</w:t>
      </w:r>
      <w:r>
        <w:t xml:space="preserve"> </w:t>
      </w:r>
      <w:r>
        <w:rPr>
          <w:rStyle w:val="VerbatimChar"/>
        </w:rPr>
        <w:t xml:space="preserve">[cirac2021mps]</w:t>
      </w:r>
    </w:p>
    <w:p>
      <w:pPr>
        <w:pStyle w:val="Compact"/>
        <w:numPr>
          <w:ilvl w:val="0"/>
          <w:numId w:val="1003"/>
        </w:numPr>
      </w:pPr>
      <w:r>
        <w:t xml:space="preserve">M. Xu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“Atlas: Hierarchical partitioning for quantum circuit simulation on GPUs,”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SC</w:t>
      </w:r>
      <w:r>
        <w:t xml:space="preserve"> </w:t>
      </w:r>
      <w:r>
        <w:t xml:space="preserve">(2024).</w:t>
      </w:r>
      <w:r>
        <w:t xml:space="preserve"> </w:t>
      </w:r>
      <w:r>
        <w:rPr>
          <w:rStyle w:val="VerbatimChar"/>
        </w:rPr>
        <w:t xml:space="preserve">[atlas_sc24]</w:t>
      </w:r>
    </w:p>
    <w:p>
      <w:pPr>
        <w:pStyle w:val="Compact"/>
        <w:numPr>
          <w:ilvl w:val="0"/>
          <w:numId w:val="1003"/>
        </w:numPr>
      </w:pPr>
      <w:r>
        <w:t xml:space="preserve">quEStab authors,</w:t>
      </w:r>
      <w:r>
        <w:t xml:space="preserve"> </w:t>
      </w:r>
      <w:r>
        <w:t xml:space="preserve">“quEStab: Towards scalable quantum circuit simulation on multi-GPU using an extended stabilizer formalism,”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ACM ICS</w:t>
      </w:r>
      <w:r>
        <w:t xml:space="preserve"> </w:t>
      </w:r>
      <w:r>
        <w:t xml:space="preserve">(2025).</w:t>
      </w:r>
      <w:r>
        <w:t xml:space="preserve"> </w:t>
      </w:r>
      <w:r>
        <w:rPr>
          <w:rStyle w:val="VerbatimChar"/>
        </w:rPr>
        <w:t xml:space="preserve">[questab_ics25]</w:t>
      </w:r>
    </w:p>
    <w:p>
      <w:pPr>
        <w:pStyle w:val="Compact"/>
        <w:numPr>
          <w:ilvl w:val="0"/>
          <w:numId w:val="1003"/>
        </w:numPr>
      </w:pPr>
      <w:r>
        <w:t xml:space="preserve">Brown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“Multi-GPU quantum circuit simulation and the impact of network performance,”</w:t>
      </w:r>
      <w:r>
        <w:t xml:space="preserve"> </w:t>
      </w:r>
      <w:r>
        <w:t xml:space="preserve">arXiv:2511.14664 (2025).</w:t>
      </w:r>
      <w:r>
        <w:t xml:space="preserve"> </w:t>
      </w:r>
      <w:r>
        <w:rPr>
          <w:rStyle w:val="VerbatimChar"/>
        </w:rPr>
        <w:t xml:space="preserve">[multigpu_network2025]</w:t>
      </w:r>
    </w:p>
    <w:p>
      <w:pPr>
        <w:pStyle w:val="Compact"/>
        <w:numPr>
          <w:ilvl w:val="0"/>
          <w:numId w:val="1003"/>
        </w:numPr>
      </w:pPr>
      <w:r>
        <w:t xml:space="preserve">Qiskit contributors,</w:t>
      </w:r>
      <w:r>
        <w:t xml:space="preserve"> </w:t>
      </w:r>
      <w:r>
        <w:t xml:space="preserve">“Qiskit Aer: A high performance simulator for quantum circuits”</w:t>
      </w:r>
      <w:r>
        <w:t xml:space="preserve"> </w:t>
      </w:r>
      <w:r>
        <w:t xml:space="preserve">(2024).</w:t>
      </w:r>
      <w:r>
        <w:t xml:space="preserve"> </w:t>
      </w:r>
      <w:r>
        <w:rPr>
          <w:rStyle w:val="VerbatimChar"/>
        </w:rPr>
        <w:t xml:space="preserve">[qiskit_aer]</w:t>
      </w:r>
    </w:p>
    <w:p>
      <w:pPr>
        <w:pStyle w:val="Compact"/>
        <w:numPr>
          <w:ilvl w:val="0"/>
          <w:numId w:val="1003"/>
        </w:numPr>
      </w:pPr>
      <w:r>
        <w:t xml:space="preserve">H. Bayraktar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“cuQuantum SDK: A high-performance library for accelerating quantum science,”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QCE</w:t>
      </w:r>
      <w:r>
        <w:t xml:space="preserve"> </w:t>
      </w:r>
      <w:r>
        <w:t xml:space="preserve">(2023).</w:t>
      </w:r>
      <w:r>
        <w:t xml:space="preserve"> </w:t>
      </w:r>
      <w:r>
        <w:rPr>
          <w:rStyle w:val="VerbatimChar"/>
        </w:rPr>
        <w:t xml:space="preserve">[cuquantum2023]</w:t>
      </w:r>
    </w:p>
    <w:p>
      <w:pPr>
        <w:pStyle w:val="Compact"/>
        <w:numPr>
          <w:ilvl w:val="0"/>
          <w:numId w:val="1003"/>
        </w:numPr>
      </w:pPr>
      <w:r>
        <w:t xml:space="preserve">T. Jones, A. Brown, I. Bush, and S. C. Benjamin,</w:t>
      </w:r>
      <w:r>
        <w:t xml:space="preserve"> </w:t>
      </w:r>
      <w:r>
        <w:t xml:space="preserve">“QuEST and high performance simulation of quantum computers,”</w:t>
      </w:r>
      <w:r>
        <w:t xml:space="preserve"> </w:t>
      </w:r>
      <w:r>
        <w:rPr>
          <w:i/>
          <w:iCs/>
        </w:rPr>
        <w:t xml:space="preserve">Sci. Rep.</w:t>
      </w:r>
      <w:r>
        <w:t xml:space="preserve"> </w:t>
      </w:r>
      <w:r>
        <w:rPr>
          <w:b/>
          <w:bCs/>
        </w:rPr>
        <w:t xml:space="preserve">9</w:t>
      </w:r>
      <w:r>
        <w:t xml:space="preserve">, 10736 (2019).</w:t>
      </w:r>
      <w:r>
        <w:t xml:space="preserve"> </w:t>
      </w:r>
      <w:r>
        <w:rPr>
          <w:rStyle w:val="VerbatimChar"/>
        </w:rPr>
        <w:t xml:space="preserve">[quest2019]</w:t>
      </w:r>
    </w:p>
    <w:p>
      <w:pPr>
        <w:pStyle w:val="Compact"/>
        <w:numPr>
          <w:ilvl w:val="0"/>
          <w:numId w:val="1003"/>
        </w:numPr>
      </w:pPr>
      <w:r>
        <w:t xml:space="preserve">T. Häner and D. S. Steiger,</w:t>
      </w:r>
      <w:r>
        <w:t xml:space="preserve"> </w:t>
      </w:r>
      <w:r>
        <w:t xml:space="preserve">“0.5 petabyte simulation of a 45-qubit quantum circuit,”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SC</w:t>
      </w:r>
      <w:r>
        <w:t xml:space="preserve"> </w:t>
      </w:r>
      <w:r>
        <w:t xml:space="preserve">(2017).</w:t>
      </w:r>
      <w:r>
        <w:t xml:space="preserve"> </w:t>
      </w:r>
      <w:r>
        <w:rPr>
          <w:rStyle w:val="VerbatimChar"/>
        </w:rPr>
        <w:t xml:space="preserve">[haner2017]</w:t>
      </w:r>
    </w:p>
    <w:p>
      <w:pPr>
        <w:pStyle w:val="Compact"/>
        <w:numPr>
          <w:ilvl w:val="0"/>
          <w:numId w:val="1003"/>
        </w:numPr>
      </w:pPr>
      <w:r>
        <w:t xml:space="preserve">G. G. Guerreschi, J. Hogaboam, F. Baruffa, and N. P. D. Sawaya,</w:t>
      </w:r>
      <w:r>
        <w:t xml:space="preserve"> </w:t>
      </w:r>
      <w:r>
        <w:t xml:space="preserve">“Intel Quantum Simulator: a cloud-ready high-performance simulator of quantum circuits,”</w:t>
      </w:r>
      <w:r>
        <w:t xml:space="preserve"> </w:t>
      </w:r>
      <w:r>
        <w:rPr>
          <w:i/>
          <w:iCs/>
        </w:rPr>
        <w:t xml:space="preserve">Quantum Sci. Technol.</w:t>
      </w:r>
      <w:r>
        <w:t xml:space="preserve"> </w:t>
      </w:r>
      <w:r>
        <w:rPr>
          <w:b/>
          <w:bCs/>
        </w:rPr>
        <w:t xml:space="preserve">5</w:t>
      </w:r>
      <w:r>
        <w:t xml:space="preserve">, 034007 (2020).</w:t>
      </w:r>
      <w:r>
        <w:t xml:space="preserve"> </w:t>
      </w:r>
      <w:r>
        <w:rPr>
          <w:rStyle w:val="VerbatimChar"/>
        </w:rPr>
        <w:t xml:space="preserve">[intelqs2020]</w:t>
      </w:r>
    </w:p>
    <w:p>
      <w:pPr>
        <w:pStyle w:val="Compact"/>
        <w:numPr>
          <w:ilvl w:val="0"/>
          <w:numId w:val="1003"/>
        </w:numPr>
      </w:pPr>
      <w:r>
        <w:t xml:space="preserve">J. Doi and H. Horii,</w:t>
      </w:r>
      <w:r>
        <w:t xml:space="preserve"> </w:t>
      </w:r>
      <w:r>
        <w:t xml:space="preserve">“Cache blocking technique to large scale quantum computing simulation on supercomputers,”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IEEE QCE</w:t>
      </w:r>
      <w:r>
        <w:t xml:space="preserve"> </w:t>
      </w:r>
      <w:r>
        <w:t xml:space="preserve">(2020).</w:t>
      </w:r>
      <w:r>
        <w:t xml:space="preserve"> </w:t>
      </w:r>
      <w:r>
        <w:rPr>
          <w:rStyle w:val="VerbatimChar"/>
        </w:rPr>
        <w:t xml:space="preserve">[cacheblocking2020]</w:t>
      </w:r>
    </w:p>
    <w:p>
      <w:pPr>
        <w:pStyle w:val="Compact"/>
        <w:numPr>
          <w:ilvl w:val="0"/>
          <w:numId w:val="1003"/>
        </w:numPr>
      </w:pPr>
      <w:r>
        <w:t xml:space="preserve">Authors of arXiv:2308.03399,</w:t>
      </w:r>
      <w:r>
        <w:t xml:space="preserve"> </w:t>
      </w:r>
      <w:r>
        <w:t xml:space="preserve">“Efficient techniques to GPU accelerations of multi-shot quantum computing simulations,”</w:t>
      </w:r>
      <w:r>
        <w:t xml:space="preserve"> </w:t>
      </w:r>
      <w:r>
        <w:t xml:space="preserve">arXiv:2308.03399 (2023).</w:t>
      </w:r>
      <w:r>
        <w:t xml:space="preserve"> </w:t>
      </w:r>
      <w:r>
        <w:rPr>
          <w:rStyle w:val="VerbatimChar"/>
        </w:rPr>
        <w:t xml:space="preserve">[efficient_multishot2023]</w:t>
      </w:r>
    </w:p>
    <w:p>
      <w:pPr>
        <w:pStyle w:val="Compact"/>
        <w:numPr>
          <w:ilvl w:val="0"/>
          <w:numId w:val="1003"/>
        </w:numPr>
      </w:pPr>
      <w:r>
        <w:t xml:space="preserve">Y. Bi, S. Xu, and Y. Ma,</w:t>
      </w:r>
      <w:r>
        <w:t xml:space="preserve"> </w:t>
      </w:r>
      <w:r>
        <w:t xml:space="preserve">“Running Qiskit on ROCm platform,”</w:t>
      </w:r>
      <w:r>
        <w:t xml:space="preserve"> </w:t>
      </w:r>
      <w:r>
        <w:rPr>
          <w:i/>
          <w:iCs/>
        </w:rPr>
        <w:t xml:space="preserve">EPJ Web Conf.</w:t>
      </w:r>
      <w:r>
        <w:t xml:space="preserve"> </w:t>
      </w:r>
      <w:r>
        <w:rPr>
          <w:b/>
          <w:bCs/>
        </w:rPr>
        <w:t xml:space="preserve">295</w:t>
      </w:r>
      <w:r>
        <w:t xml:space="preserve">, 11022 (2024).</w:t>
      </w:r>
      <w:r>
        <w:t xml:space="preserve"> </w:t>
      </w:r>
      <w:r>
        <w:rPr>
          <w:rStyle w:val="VerbatimChar"/>
        </w:rPr>
        <w:t xml:space="preserve">[rocm_qiskit2024]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C.-Y. You,</w:t>
      </w:r>
      <w:r>
        <w:rPr>
          <w:b/>
          <w:bCs/>
        </w:rPr>
        <w:t xml:space="preserve"> </w:t>
      </w:r>
      <w:r>
        <w:rPr>
          <w:b/>
          <w:bCs/>
        </w:rPr>
        <w:t xml:space="preserve">“Optimization of MuMax3 by Using Claude Code: A CUDA-Graph-Based Case Study in AI-Assisted Performance Engineering,”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Journal of Magnetics</w:t>
      </w:r>
      <w:r>
        <w:rPr>
          <w:b/>
          <w:bCs/>
        </w:rPr>
        <w:t xml:space="preserve"> </w:t>
      </w:r>
      <w:r>
        <w:rPr>
          <w:b/>
          <w:bCs/>
        </w:rPr>
        <w:t xml:space="preserve">31(2), 204–213 (2026). doi:10.4283/JMAG.2026.31.2.204</w:t>
      </w:r>
      <w:r>
        <w:t xml:space="preserve"> </w:t>
      </w:r>
      <w:r>
        <w:rPr>
          <w:rStyle w:val="VerbatimChar"/>
        </w:rPr>
        <w:t xml:space="preserve">[you2026mumax]</w:t>
      </w:r>
      <w:r>
        <w:t xml:space="preserve"> </w:t>
      </w:r>
      <w:r>
        <w:t xml:space="preserve">— cited as</w:t>
      </w:r>
      <w:r>
        <w:t xml:space="preserve"> </w:t>
      </w:r>
      <w:r>
        <w:rPr>
          <w:b/>
          <w:bCs/>
        </w:rPr>
        <w:t xml:space="preserve">[You 2026a]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C.-Y. You,</w:t>
      </w:r>
      <w:r>
        <w:rPr>
          <w:b/>
          <w:bCs/>
        </w:rPr>
        <w:t xml:space="preserve"> </w:t>
      </w:r>
      <w:r>
        <w:rPr>
          <w:b/>
          <w:bCs/>
        </w:rPr>
        <w:t xml:space="preserve">“AI-Assisted Systematic Optimization of the LAMMPS Molecular Dynamics Simulator via Large Language Models”</w:t>
      </w:r>
      <w:r>
        <w:rPr>
          <w:b/>
          <w:bCs/>
        </w:rPr>
        <w:t xml:space="preserve"> </w:t>
      </w:r>
      <w:r>
        <w:rPr>
          <w:b/>
          <w:bCs/>
        </w:rPr>
        <w:t xml:space="preserve">(2026), under review.</w:t>
      </w:r>
      <w:r>
        <w:t xml:space="preserve"> </w:t>
      </w:r>
      <w:r>
        <w:rPr>
          <w:rStyle w:val="VerbatimChar"/>
        </w:rPr>
        <w:t xml:space="preserve">[you2026lammps]</w:t>
      </w:r>
      <w:r>
        <w:t xml:space="preserve"> </w:t>
      </w:r>
      <w:r>
        <w:t xml:space="preserve">— cited as</w:t>
      </w:r>
      <w:r>
        <w:t xml:space="preserve"> </w:t>
      </w:r>
      <w:r>
        <w:rPr>
          <w:b/>
          <w:bCs/>
        </w:rPr>
        <w:t xml:space="preserve">[You 2026b]</w:t>
      </w:r>
    </w:p>
    <w:p>
      <w:pPr>
        <w:pStyle w:val="Compact"/>
        <w:numPr>
          <w:ilvl w:val="0"/>
          <w:numId w:val="1003"/>
        </w:numPr>
      </w:pPr>
      <w:r>
        <w:t xml:space="preserve">A. Javadi-Abhari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“Quantum computing with Qiskit,”</w:t>
      </w:r>
      <w:r>
        <w:t xml:space="preserve"> </w:t>
      </w:r>
      <w:r>
        <w:t xml:space="preserve">arXiv:2405.08810 (2024).</w:t>
      </w:r>
      <w:r>
        <w:t xml:space="preserve"> </w:t>
      </w:r>
      <w:r>
        <w:rPr>
          <w:rStyle w:val="VerbatimChar"/>
        </w:rPr>
        <w:t xml:space="preserve">[qiskit2024]</w:t>
      </w:r>
    </w:p>
    <w:p>
      <w:pPr>
        <w:pStyle w:val="Compact"/>
        <w:numPr>
          <w:ilvl w:val="0"/>
          <w:numId w:val="1003"/>
        </w:numPr>
      </w:pPr>
      <w:r>
        <w:t xml:space="preserve">R. Wille, R. Van Meter, and Y. Naveh,</w:t>
      </w:r>
      <w:r>
        <w:t xml:space="preserve"> </w:t>
      </w:r>
      <w:r>
        <w:t xml:space="preserve">“IBM’s Qiskit tool chain: Working with and developing for real quantum computers,”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DATE</w:t>
      </w:r>
      <w:r>
        <w:t xml:space="preserve">, 1234–1240 (2019).</w:t>
      </w:r>
      <w:r>
        <w:t xml:space="preserve"> </w:t>
      </w:r>
      <w:r>
        <w:rPr>
          <w:rStyle w:val="VerbatimChar"/>
        </w:rPr>
        <w:t xml:space="preserve">[wille2019qiskit]</w:t>
      </w:r>
    </w:p>
    <w:p>
      <w:pPr>
        <w:pStyle w:val="Compact"/>
        <w:numPr>
          <w:ilvl w:val="0"/>
          <w:numId w:val="1003"/>
        </w:numPr>
      </w:pPr>
      <w:r>
        <w:t xml:space="preserve">K. Bharti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“Noisy intermediate-scale quantum algorithms,”</w:t>
      </w:r>
      <w:r>
        <w:t xml:space="preserve"> </w:t>
      </w:r>
      <w:r>
        <w:rPr>
          <w:i/>
          <w:iCs/>
        </w:rPr>
        <w:t xml:space="preserve">Rev. Mod. Phys.</w:t>
      </w:r>
      <w:r>
        <w:t xml:space="preserve"> </w:t>
      </w:r>
      <w:r>
        <w:rPr>
          <w:b/>
          <w:bCs/>
        </w:rPr>
        <w:t xml:space="preserve">94</w:t>
      </w:r>
      <w:r>
        <w:t xml:space="preserve">, 015004 (2022).</w:t>
      </w:r>
      <w:r>
        <w:t xml:space="preserve"> </w:t>
      </w:r>
      <w:r>
        <w:rPr>
          <w:rStyle w:val="VerbatimChar"/>
        </w:rPr>
        <w:t xml:space="preserve">[bharti2022nisq]</w:t>
      </w:r>
    </w:p>
    <w:p>
      <w:pPr>
        <w:pStyle w:val="Compact"/>
        <w:numPr>
          <w:ilvl w:val="0"/>
          <w:numId w:val="1003"/>
        </w:numPr>
      </w:pPr>
      <w:r>
        <w:t xml:space="preserve">M. Cerezo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“Variational quantum algorithms,”</w:t>
      </w:r>
      <w:r>
        <w:t xml:space="preserve"> </w:t>
      </w:r>
      <w:r>
        <w:rPr>
          <w:i/>
          <w:iCs/>
        </w:rPr>
        <w:t xml:space="preserve">Nat. Rev. Phys.</w:t>
      </w:r>
      <w:r>
        <w:t xml:space="preserve"> </w:t>
      </w:r>
      <w:r>
        <w:rPr>
          <w:b/>
          <w:bCs/>
        </w:rPr>
        <w:t xml:space="preserve">3</w:t>
      </w:r>
      <w:r>
        <w:t xml:space="preserve">, 625–644 (2021).</w:t>
      </w:r>
      <w:r>
        <w:t xml:space="preserve"> </w:t>
      </w:r>
      <w:r>
        <w:rPr>
          <w:rStyle w:val="VerbatimChar"/>
        </w:rPr>
        <w:t xml:space="preserve">[cerezo2021vqa]</w:t>
      </w:r>
    </w:p>
    <w:p>
      <w:pPr>
        <w:pStyle w:val="Compact"/>
        <w:numPr>
          <w:ilvl w:val="0"/>
          <w:numId w:val="1003"/>
        </w:numPr>
      </w:pPr>
      <w:r>
        <w:t xml:space="preserve">S. Endo, Z. Cai, S. C. Benjamin, and X. Yuan,</w:t>
      </w:r>
      <w:r>
        <w:t xml:space="preserve"> </w:t>
      </w:r>
      <w:r>
        <w:t xml:space="preserve">“Hybrid quantum-classical algorithms and quantum error mitigation,”</w:t>
      </w:r>
      <w:r>
        <w:t xml:space="preserve"> </w:t>
      </w:r>
      <w:r>
        <w:rPr>
          <w:i/>
          <w:iCs/>
        </w:rPr>
        <w:t xml:space="preserve">J. Phys. Soc. Jpn.</w:t>
      </w:r>
      <w:r>
        <w:t xml:space="preserve"> </w:t>
      </w:r>
      <w:r>
        <w:rPr>
          <w:b/>
          <w:bCs/>
        </w:rPr>
        <w:t xml:space="preserve">90</w:t>
      </w:r>
      <w:r>
        <w:t xml:space="preserve">, 032001 (2021).</w:t>
      </w:r>
      <w:r>
        <w:t xml:space="preserve"> </w:t>
      </w:r>
      <w:r>
        <w:rPr>
          <w:rStyle w:val="VerbatimChar"/>
        </w:rPr>
        <w:t xml:space="preserve">[endo2021mitigation]</w:t>
      </w:r>
    </w:p>
    <w:p>
      <w:pPr>
        <w:pStyle w:val="Compact"/>
        <w:numPr>
          <w:ilvl w:val="0"/>
          <w:numId w:val="1003"/>
        </w:numPr>
      </w:pPr>
      <w:r>
        <w:t xml:space="preserve">A. Kandala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“Error mitigation extends the computational reach of a noisy quantum processor,”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567</w:t>
      </w:r>
      <w:r>
        <w:t xml:space="preserve">, 491–495 (2019).</w:t>
      </w:r>
      <w:r>
        <w:t xml:space="preserve"> </w:t>
      </w:r>
      <w:r>
        <w:rPr>
          <w:rStyle w:val="VerbatimChar"/>
        </w:rPr>
        <w:t xml:space="preserve">[kandala2019mitigation]</w:t>
      </w:r>
    </w:p>
    <w:p>
      <w:pPr>
        <w:pStyle w:val="Compact"/>
        <w:numPr>
          <w:ilvl w:val="0"/>
          <w:numId w:val="1003"/>
        </w:numPr>
      </w:pPr>
      <w:r>
        <w:t xml:space="preserve">Y. Kim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“Evidence for the utility of quantum computing before fault tolerance,”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618</w:t>
      </w:r>
      <w:r>
        <w:t xml:space="preserve">, 500–505 (2023).</w:t>
      </w:r>
      <w:r>
        <w:t xml:space="preserve"> </w:t>
      </w:r>
      <w:r>
        <w:rPr>
          <w:rStyle w:val="VerbatimChar"/>
        </w:rPr>
        <w:t xml:space="preserve">[kim2023utility]</w:t>
      </w:r>
    </w:p>
    <w:p>
      <w:pPr>
        <w:pStyle w:val="Compact"/>
        <w:numPr>
          <w:ilvl w:val="0"/>
          <w:numId w:val="1003"/>
        </w:numPr>
      </w:pPr>
      <w:r>
        <w:t xml:space="preserve">F. Arute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“Quantum supremacy using a programmable superconducting processor,”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574</w:t>
      </w:r>
      <w:r>
        <w:t xml:space="preserve">, 505–510 (2019).</w:t>
      </w:r>
      <w:r>
        <w:t xml:space="preserve"> </w:t>
      </w:r>
      <w:r>
        <w:rPr>
          <w:rStyle w:val="VerbatimChar"/>
        </w:rPr>
        <w:t xml:space="preserve">[arute2019supremacy]</w:t>
      </w:r>
    </w:p>
    <w:p>
      <w:pPr>
        <w:pStyle w:val="Compact"/>
        <w:numPr>
          <w:ilvl w:val="0"/>
          <w:numId w:val="1003"/>
        </w:numPr>
      </w:pPr>
      <w:r>
        <w:t xml:space="preserve">F. Pan, K. Chen, and P. Zhang,</w:t>
      </w:r>
      <w:r>
        <w:t xml:space="preserve"> </w:t>
      </w:r>
      <w:r>
        <w:t xml:space="preserve">“Solving the sampling problem of the Sycamore quantum circuits,”</w:t>
      </w:r>
      <w:r>
        <w:t xml:space="preserve"> </w:t>
      </w:r>
      <w:r>
        <w:rPr>
          <w:i/>
          <w:iCs/>
        </w:rPr>
        <w:t xml:space="preserve">Phys. Rev. Lett.</w:t>
      </w:r>
      <w:r>
        <w:t xml:space="preserve"> </w:t>
      </w:r>
      <w:r>
        <w:rPr>
          <w:b/>
          <w:bCs/>
        </w:rPr>
        <w:t xml:space="preserve">129</w:t>
      </w:r>
      <w:r>
        <w:t xml:space="preserve">, 090502 (2022).</w:t>
      </w:r>
      <w:r>
        <w:t xml:space="preserve"> </w:t>
      </w:r>
      <w:r>
        <w:rPr>
          <w:rStyle w:val="VerbatimChar"/>
        </w:rPr>
        <w:t xml:space="preserve">[pan2022sycamore]</w:t>
      </w:r>
    </w:p>
    <w:p>
      <w:pPr>
        <w:pStyle w:val="Compact"/>
        <w:numPr>
          <w:ilvl w:val="0"/>
          <w:numId w:val="1003"/>
        </w:numPr>
      </w:pPr>
      <w:r>
        <w:t xml:space="preserve">I. L. Markov and Y. Shi,</w:t>
      </w:r>
      <w:r>
        <w:t xml:space="preserve"> </w:t>
      </w:r>
      <w:r>
        <w:t xml:space="preserve">“Simulating quantum computation by contracting tensor networks,”</w:t>
      </w:r>
      <w:r>
        <w:t xml:space="preserve"> </w:t>
      </w:r>
      <w:r>
        <w:rPr>
          <w:i/>
          <w:iCs/>
        </w:rPr>
        <w:t xml:space="preserve">SIAM J. Comput.</w:t>
      </w:r>
      <w:r>
        <w:t xml:space="preserve"> </w:t>
      </w:r>
      <w:r>
        <w:rPr>
          <w:b/>
          <w:bCs/>
        </w:rPr>
        <w:t xml:space="preserve">38</w:t>
      </w:r>
      <w:r>
        <w:t xml:space="preserve">, 963–981 (2008).</w:t>
      </w:r>
      <w:r>
        <w:t xml:space="preserve"> </w:t>
      </w:r>
      <w:r>
        <w:rPr>
          <w:rStyle w:val="VerbatimChar"/>
        </w:rPr>
        <w:t xml:space="preserve">[markov2008tensor]</w:t>
      </w:r>
    </w:p>
    <w:p>
      <w:pPr>
        <w:pStyle w:val="Compact"/>
        <w:numPr>
          <w:ilvl w:val="0"/>
          <w:numId w:val="1003"/>
        </w:numPr>
      </w:pPr>
      <w:r>
        <w:t xml:space="preserve">J. Gray and S. Kourtis,</w:t>
      </w:r>
      <w:r>
        <w:t xml:space="preserve"> </w:t>
      </w:r>
      <w:r>
        <w:t xml:space="preserve">“Hyper-optimized tensor network contraction,”</w:t>
      </w:r>
      <w:r>
        <w:t xml:space="preserve"> </w:t>
      </w:r>
      <w:r>
        <w:rPr>
          <w:i/>
          <w:iCs/>
        </w:rPr>
        <w:t xml:space="preserve">Quantum</w:t>
      </w:r>
      <w:r>
        <w:t xml:space="preserve"> </w:t>
      </w:r>
      <w:r>
        <w:rPr>
          <w:b/>
          <w:bCs/>
        </w:rPr>
        <w:t xml:space="preserve">5</w:t>
      </w:r>
      <w:r>
        <w:t xml:space="preserve">, 410 (2021).</w:t>
      </w:r>
      <w:r>
        <w:t xml:space="preserve"> </w:t>
      </w:r>
      <w:r>
        <w:rPr>
          <w:rStyle w:val="VerbatimChar"/>
        </w:rPr>
        <w:t xml:space="preserve">[gray2021hyper]</w:t>
      </w:r>
    </w:p>
    <w:p>
      <w:pPr>
        <w:pStyle w:val="Compact"/>
        <w:numPr>
          <w:ilvl w:val="0"/>
          <w:numId w:val="1003"/>
        </w:numPr>
      </w:pPr>
      <w:r>
        <w:t xml:space="preserve">S. Aaronson and D. Gottesman,</w:t>
      </w:r>
      <w:r>
        <w:t xml:space="preserve"> </w:t>
      </w:r>
      <w:r>
        <w:t xml:space="preserve">“Improved simulation of stabilizer circuits,”</w:t>
      </w:r>
      <w:r>
        <w:t xml:space="preserve"> </w:t>
      </w:r>
      <w:r>
        <w:rPr>
          <w:i/>
          <w:iCs/>
        </w:rPr>
        <w:t xml:space="preserve">Phys. Rev. A</w:t>
      </w:r>
      <w:r>
        <w:t xml:space="preserve"> </w:t>
      </w:r>
      <w:r>
        <w:rPr>
          <w:b/>
          <w:bCs/>
        </w:rPr>
        <w:t xml:space="preserve">70</w:t>
      </w:r>
      <w:r>
        <w:t xml:space="preserve">, 052328 (2004).</w:t>
      </w:r>
      <w:r>
        <w:t xml:space="preserve"> </w:t>
      </w:r>
      <w:r>
        <w:rPr>
          <w:rStyle w:val="VerbatimChar"/>
        </w:rPr>
        <w:t xml:space="preserve">[aaronson2004stabilizer]</w:t>
      </w:r>
    </w:p>
    <w:p>
      <w:pPr>
        <w:pStyle w:val="Compact"/>
        <w:numPr>
          <w:ilvl w:val="0"/>
          <w:numId w:val="1003"/>
        </w:numPr>
      </w:pPr>
      <w:r>
        <w:t xml:space="preserve">S. Bravyi and D. Gosset,</w:t>
      </w:r>
      <w:r>
        <w:t xml:space="preserve"> </w:t>
      </w:r>
      <w:r>
        <w:t xml:space="preserve">“Improved classical simulation of quantum circuits dominated by Clifford gates,”</w:t>
      </w:r>
      <w:r>
        <w:t xml:space="preserve"> </w:t>
      </w:r>
      <w:r>
        <w:rPr>
          <w:i/>
          <w:iCs/>
        </w:rPr>
        <w:t xml:space="preserve">Phys. Rev. Lett.</w:t>
      </w:r>
      <w:r>
        <w:t xml:space="preserve"> </w:t>
      </w:r>
      <w:r>
        <w:rPr>
          <w:b/>
          <w:bCs/>
        </w:rPr>
        <w:t xml:space="preserve">116</w:t>
      </w:r>
      <w:r>
        <w:t xml:space="preserve">, 250501 (2016).</w:t>
      </w:r>
      <w:r>
        <w:t xml:space="preserve"> </w:t>
      </w:r>
      <w:r>
        <w:rPr>
          <w:rStyle w:val="VerbatimChar"/>
        </w:rPr>
        <w:t xml:space="preserve">[bravyi2016clifford]</w:t>
      </w:r>
    </w:p>
    <w:p>
      <w:pPr>
        <w:pStyle w:val="Compact"/>
        <w:numPr>
          <w:ilvl w:val="0"/>
          <w:numId w:val="1003"/>
        </w:numPr>
      </w:pPr>
      <w:r>
        <w:t xml:space="preserve">F. Verstraete, J. J. García-Ripoll, and J. I. Cirac,</w:t>
      </w:r>
      <w:r>
        <w:t xml:space="preserve"> </w:t>
      </w:r>
      <w:r>
        <w:t xml:space="preserve">“Matrix product density operators: Simulation of finite-temperature and dissipative systems,”</w:t>
      </w:r>
      <w:r>
        <w:t xml:space="preserve"> </w:t>
      </w:r>
      <w:r>
        <w:rPr>
          <w:i/>
          <w:iCs/>
        </w:rPr>
        <w:t xml:space="preserve">Phys. Rev. Lett.</w:t>
      </w:r>
      <w:r>
        <w:t xml:space="preserve"> </w:t>
      </w:r>
      <w:r>
        <w:rPr>
          <w:b/>
          <w:bCs/>
        </w:rPr>
        <w:t xml:space="preserve">93</w:t>
      </w:r>
      <w:r>
        <w:t xml:space="preserve">, 207204 (2004).</w:t>
      </w:r>
      <w:r>
        <w:t xml:space="preserve"> </w:t>
      </w:r>
      <w:r>
        <w:rPr>
          <w:rStyle w:val="VerbatimChar"/>
        </w:rPr>
        <w:t xml:space="preserve">[verstraete2004mpdo]</w:t>
      </w:r>
    </w:p>
    <w:p>
      <w:pPr>
        <w:pStyle w:val="Compact"/>
        <w:numPr>
          <w:ilvl w:val="0"/>
          <w:numId w:val="1003"/>
        </w:numPr>
      </w:pPr>
      <w:r>
        <w:t xml:space="preserve">M. Zwolak and G. Vidal,</w:t>
      </w:r>
      <w:r>
        <w:t xml:space="preserve"> </w:t>
      </w:r>
      <w:r>
        <w:t xml:space="preserve">“Mixed-state dynamics in one-dimensional quantum lattice systems,”</w:t>
      </w:r>
      <w:r>
        <w:t xml:space="preserve"> </w:t>
      </w:r>
      <w:r>
        <w:rPr>
          <w:i/>
          <w:iCs/>
        </w:rPr>
        <w:t xml:space="preserve">Phys. Rev. Lett.</w:t>
      </w:r>
      <w:r>
        <w:t xml:space="preserve"> </w:t>
      </w:r>
      <w:r>
        <w:rPr>
          <w:b/>
          <w:bCs/>
        </w:rPr>
        <w:t xml:space="preserve">93</w:t>
      </w:r>
      <w:r>
        <w:t xml:space="preserve">, 207205 (2004).</w:t>
      </w:r>
      <w:r>
        <w:t xml:space="preserve"> </w:t>
      </w:r>
      <w:r>
        <w:rPr>
          <w:rStyle w:val="VerbatimChar"/>
        </w:rPr>
        <w:t xml:space="preserve">[zwolak2004mixed]</w:t>
      </w:r>
    </w:p>
    <w:p>
      <w:pPr>
        <w:pStyle w:val="Compact"/>
        <w:numPr>
          <w:ilvl w:val="0"/>
          <w:numId w:val="1003"/>
        </w:numPr>
      </w:pPr>
      <w:r>
        <w:t xml:space="preserve">U. Schollwöck,</w:t>
      </w:r>
      <w:r>
        <w:t xml:space="preserve"> </w:t>
      </w:r>
      <w:r>
        <w:t xml:space="preserve">“The density-matrix renormalization group in the age of matrix product states,”</w:t>
      </w:r>
      <w:r>
        <w:t xml:space="preserve"> </w:t>
      </w:r>
      <w:r>
        <w:rPr>
          <w:i/>
          <w:iCs/>
        </w:rPr>
        <w:t xml:space="preserve">Ann. Phys.</w:t>
      </w:r>
      <w:r>
        <w:t xml:space="preserve"> </w:t>
      </w:r>
      <w:r>
        <w:rPr>
          <w:b/>
          <w:bCs/>
        </w:rPr>
        <w:t xml:space="preserve">326</w:t>
      </w:r>
      <w:r>
        <w:t xml:space="preserve">, 96–192 (2011).</w:t>
      </w:r>
      <w:r>
        <w:t xml:space="preserve"> </w:t>
      </w:r>
      <w:r>
        <w:rPr>
          <w:rStyle w:val="VerbatimChar"/>
        </w:rPr>
        <w:t xml:space="preserve">[schollwock2011dmrg]</w:t>
      </w:r>
    </w:p>
    <w:p>
      <w:pPr>
        <w:pStyle w:val="Compact"/>
        <w:numPr>
          <w:ilvl w:val="0"/>
          <w:numId w:val="1003"/>
        </w:numPr>
      </w:pPr>
      <w:r>
        <w:t xml:space="preserve">P. D. Nation and M. Treinish,</w:t>
      </w:r>
      <w:r>
        <w:t xml:space="preserve"> </w:t>
      </w:r>
      <w:r>
        <w:t xml:space="preserve">“Suppressing quantum circuit errors due to system variability,”</w:t>
      </w:r>
      <w:r>
        <w:t xml:space="preserve"> </w:t>
      </w:r>
      <w:r>
        <w:rPr>
          <w:i/>
          <w:iCs/>
        </w:rPr>
        <w:t xml:space="preserve">PRX Quantum</w:t>
      </w:r>
      <w:r>
        <w:t xml:space="preserve"> </w:t>
      </w:r>
      <w:r>
        <w:rPr>
          <w:b/>
          <w:bCs/>
        </w:rPr>
        <w:t xml:space="preserve">4</w:t>
      </w:r>
      <w:r>
        <w:t xml:space="preserve">, 010327 (2023).</w:t>
      </w:r>
      <w:r>
        <w:t xml:space="preserve"> </w:t>
      </w:r>
      <w:r>
        <w:rPr>
          <w:rStyle w:val="VerbatimChar"/>
        </w:rPr>
        <w:t xml:space="preserve">[nation2023suppressing]</w:t>
      </w:r>
    </w:p>
    <w:p>
      <w:pPr>
        <w:pStyle w:val="Compact"/>
        <w:numPr>
          <w:ilvl w:val="0"/>
          <w:numId w:val="1003"/>
        </w:numPr>
      </w:pPr>
      <w:r>
        <w:t xml:space="preserve">K. Georgopoulos, C. Emary, and P. Zuliani,</w:t>
      </w:r>
      <w:r>
        <w:t xml:space="preserve"> </w:t>
      </w:r>
      <w:r>
        <w:t xml:space="preserve">“Modeling and simulating the noisy behavior of near-term quantum computers,”</w:t>
      </w:r>
      <w:r>
        <w:t xml:space="preserve"> </w:t>
      </w:r>
      <w:r>
        <w:rPr>
          <w:i/>
          <w:iCs/>
        </w:rPr>
        <w:t xml:space="preserve">Phys. Rev. A</w:t>
      </w:r>
      <w:r>
        <w:t xml:space="preserve"> </w:t>
      </w:r>
      <w:r>
        <w:rPr>
          <w:b/>
          <w:bCs/>
        </w:rPr>
        <w:t xml:space="preserve">104</w:t>
      </w:r>
      <w:r>
        <w:t xml:space="preserve">, 062432 (2021).</w:t>
      </w:r>
      <w:r>
        <w:t xml:space="preserve"> </w:t>
      </w:r>
      <w:r>
        <w:rPr>
          <w:rStyle w:val="VerbatimChar"/>
        </w:rPr>
        <w:t xml:space="preserve">[georgopoulos2021modeling]</w:t>
      </w:r>
    </w:p>
    <w:p>
      <w:pPr>
        <w:pStyle w:val="FirstParagraph"/>
      </w:pPr>
      <w:r>
        <w:rPr>
          <w:i/>
          <w:iCs/>
        </w:rPr>
        <w:t xml:space="preserve">Reproduction: raw data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bench/results/*.csv</w:t>
      </w:r>
      <w:r>
        <w:rPr>
          <w:i/>
          <w:iCs/>
        </w:rPr>
        <w:t xml:space="preserve">; figures via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paper/figures/make_figures.py</w:t>
      </w:r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engine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src/trajectory/gpu_trajectory.py</w:t>
      </w:r>
      <w:r>
        <w:rPr>
          <w:i/>
          <w:iCs/>
        </w:rPr>
        <w:t xml:space="preserve">; validation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validation/</w:t>
      </w:r>
      <w:r>
        <w:rPr>
          <w:i/>
          <w:iCs/>
        </w:rPr>
        <w:t xml:space="preserve">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hyperlink" Id="rId59" Target="https://github.com/mirryou-maker/qiskit-variance-reduced-unravel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github.com/mirryou-maker/qiskit-variance-reduced-unravel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2026-07-20T08:02:37Z</dcterms:created>
  <dcterms:modified xsi:type="dcterms:W3CDTF">2026-07-20T08:02:37Z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