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7" w:type="dxa"/>
        <w:tblBorders>
          <w:bottom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8086"/>
      </w:tblGrid>
      <w:tr w:rsidR="00746552" w:rsidRPr="00DF6FDA" w:rsidTr="00BC73A7">
        <w:trPr>
          <w:trHeight w:val="61"/>
        </w:trPr>
        <w:tc>
          <w:tcPr>
            <w:tcW w:w="1271" w:type="dxa"/>
          </w:tcPr>
          <w:p w:rsidR="00746552" w:rsidRPr="00DF6FDA" w:rsidRDefault="00746552" w:rsidP="00BC73A7">
            <w:pPr>
              <w:pStyle w:val="Title"/>
              <w:rPr>
                <w:sz w:val="20"/>
              </w:rPr>
            </w:pPr>
            <w:r w:rsidRPr="00DF6FDA">
              <w:rPr>
                <w:lang w:val="fi-FI"/>
              </w:rPr>
              <w:br w:type="page"/>
            </w:r>
            <w:r w:rsidRPr="00DF6FDA">
              <w:rPr>
                <w:sz w:val="20"/>
                <w:lang w:val="fi-FI"/>
              </w:rPr>
              <w:br w:type="page"/>
            </w:r>
            <w:r w:rsidRPr="00DF6FDA">
              <w:rPr>
                <w:lang w:val="fi-FI"/>
              </w:rPr>
              <w:br w:type="page"/>
            </w:r>
            <w:r>
              <w:rPr>
                <w:rFonts w:ascii="Arial Narrow" w:hAnsi="Arial Narrow"/>
                <w:b w:val="0"/>
                <w:noProof/>
              </w:rPr>
              <w:drawing>
                <wp:inline distT="0" distB="0" distL="0" distR="0" wp14:anchorId="0AD61D63" wp14:editId="53322433">
                  <wp:extent cx="521595" cy="733307"/>
                  <wp:effectExtent l="0" t="0" r="0" b="0"/>
                  <wp:docPr id="1" name="Picture 1" descr="Description: prov-n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prov-n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77" cy="745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6" w:type="dxa"/>
          </w:tcPr>
          <w:p w:rsidR="00746552" w:rsidRPr="00254F9E" w:rsidRDefault="00746552" w:rsidP="00BC73A7">
            <w:pPr>
              <w:spacing w:after="0" w:line="240" w:lineRule="auto"/>
              <w:ind w:right="-410"/>
              <w:jc w:val="center"/>
              <w:rPr>
                <w:rFonts w:ascii="Tahoma" w:hAnsi="Tahoma" w:cs="Tahoma"/>
                <w:b/>
                <w:sz w:val="28"/>
                <w:szCs w:val="28"/>
                <w:lang w:val="fi-FI"/>
              </w:rPr>
            </w:pPr>
            <w:r w:rsidRPr="00254F9E">
              <w:rPr>
                <w:rFonts w:ascii="Tahoma" w:hAnsi="Tahoma" w:cs="Tahoma"/>
                <w:b/>
                <w:sz w:val="28"/>
                <w:szCs w:val="28"/>
                <w:lang w:val="fi-FI"/>
              </w:rPr>
              <w:t>PEMERINTAH  PROVINSI  NUSA  TENGGARA  BARAT</w:t>
            </w:r>
          </w:p>
          <w:p w:rsidR="00746552" w:rsidRPr="00254F9E" w:rsidRDefault="00746552" w:rsidP="00BC73A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32"/>
                <w:szCs w:val="32"/>
                <w:lang w:val="fi-FI"/>
              </w:rPr>
            </w:pPr>
            <w:r w:rsidRPr="00254F9E">
              <w:rPr>
                <w:rFonts w:ascii="Tahoma" w:hAnsi="Tahoma" w:cs="Tahoma"/>
                <w:b/>
                <w:sz w:val="32"/>
                <w:szCs w:val="32"/>
                <w:lang w:val="fi-FI"/>
              </w:rPr>
              <w:t>DINAS SOSIAL</w:t>
            </w:r>
          </w:p>
          <w:p w:rsidR="00746552" w:rsidRPr="00254F9E" w:rsidRDefault="00746552" w:rsidP="00BC73A7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lang w:val="pt-BR"/>
              </w:rPr>
            </w:pPr>
            <w:r w:rsidRPr="00254F9E">
              <w:rPr>
                <w:rFonts w:ascii="Tahoma" w:hAnsi="Tahoma" w:cs="Tahoma"/>
                <w:sz w:val="16"/>
                <w:szCs w:val="16"/>
                <w:lang w:val="pt-BR"/>
              </w:rPr>
              <w:t>Jln. Langko  Nomor 57   Mataram Kode Pos :  83125</w:t>
            </w:r>
          </w:p>
          <w:p w:rsidR="00746552" w:rsidRPr="00254F9E" w:rsidRDefault="00746552" w:rsidP="00BC73A7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u w:val="single"/>
              </w:rPr>
            </w:pPr>
            <w:r w:rsidRPr="00254F9E">
              <w:rPr>
                <w:rFonts w:ascii="Tahoma" w:hAnsi="Tahoma" w:cs="Tahoma"/>
                <w:sz w:val="16"/>
                <w:szCs w:val="16"/>
                <w:lang w:val="pt-BR"/>
              </w:rPr>
              <w:t>Telp. (0370) 638428,  Fax. (0370)</w:t>
            </w:r>
            <w:r w:rsidRPr="00254F9E">
              <w:rPr>
                <w:rFonts w:ascii="Tahoma" w:hAnsi="Tahoma" w:cs="Tahoma"/>
                <w:sz w:val="16"/>
                <w:szCs w:val="16"/>
              </w:rPr>
              <w:t xml:space="preserve"> 625896,  Email : </w:t>
            </w:r>
            <w:hyperlink r:id="rId6" w:history="1">
              <w:r w:rsidRPr="00254F9E">
                <w:rPr>
                  <w:rStyle w:val="Hyperlink"/>
                  <w:sz w:val="16"/>
                  <w:szCs w:val="16"/>
                </w:rPr>
                <w:t>sosial@ntbprov.go.id</w:t>
              </w:r>
            </w:hyperlink>
            <w:r w:rsidRPr="00254F9E"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</w:p>
          <w:p w:rsidR="00746552" w:rsidRPr="00DF6FDA" w:rsidRDefault="00746552" w:rsidP="00BC73A7">
            <w:pPr>
              <w:spacing w:after="0" w:line="240" w:lineRule="auto"/>
              <w:jc w:val="center"/>
              <w:rPr>
                <w:rFonts w:cs="Arial"/>
                <w:sz w:val="18"/>
              </w:rPr>
            </w:pPr>
            <w:r w:rsidRPr="00254F9E">
              <w:rPr>
                <w:rFonts w:ascii="Tahoma" w:hAnsi="Tahoma" w:cs="Tahoma"/>
                <w:sz w:val="16"/>
                <w:szCs w:val="16"/>
              </w:rPr>
              <w:t xml:space="preserve">Laman :  </w:t>
            </w:r>
            <w:hyperlink r:id="rId7" w:history="1">
              <w:r w:rsidRPr="00254F9E">
                <w:rPr>
                  <w:rStyle w:val="Hyperlink"/>
                  <w:i/>
                  <w:sz w:val="16"/>
                  <w:szCs w:val="16"/>
                </w:rPr>
                <w:t>http://sosial.ntbprov.go.id</w:t>
              </w:r>
            </w:hyperlink>
            <w:r>
              <w:rPr>
                <w:rFonts w:ascii="Tahoma" w:hAnsi="Tahoma" w:cs="Tahoma"/>
                <w:i/>
              </w:rPr>
              <w:t xml:space="preserve"> </w:t>
            </w:r>
          </w:p>
        </w:tc>
      </w:tr>
    </w:tbl>
    <w:p w:rsidR="00746552" w:rsidRDefault="00746552" w:rsidP="0074655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46552" w:rsidRPr="00D9215D" w:rsidRDefault="00746552" w:rsidP="0074655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Mataram, </w:t>
      </w:r>
      <w:r w:rsidR="002B00C4">
        <w:rPr>
          <w:rFonts w:ascii="Times New Roman" w:hAnsi="Times New Roman" w:cs="Times New Roman"/>
          <w:sz w:val="24"/>
          <w:szCs w:val="24"/>
        </w:rPr>
        <w:t>23</w:t>
      </w:r>
      <w:r w:rsidRPr="00D9215D">
        <w:rPr>
          <w:rFonts w:ascii="Times New Roman" w:hAnsi="Times New Roman" w:cs="Times New Roman"/>
          <w:sz w:val="24"/>
          <w:szCs w:val="24"/>
        </w:rPr>
        <w:t xml:space="preserve"> Agustus 2022</w:t>
      </w:r>
    </w:p>
    <w:p w:rsidR="00D65D6B" w:rsidRDefault="00D65D6B"/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6"/>
        <w:gridCol w:w="283"/>
        <w:gridCol w:w="3964"/>
        <w:gridCol w:w="709"/>
        <w:gridCol w:w="4253"/>
      </w:tblGrid>
      <w:tr w:rsidR="00746552" w:rsidRPr="00D9215D" w:rsidTr="00BC73A7">
        <w:trPr>
          <w:trHeight w:val="1751"/>
        </w:trPr>
        <w:tc>
          <w:tcPr>
            <w:tcW w:w="856" w:type="dxa"/>
          </w:tcPr>
          <w:p w:rsidR="00746552" w:rsidRPr="00D9215D" w:rsidRDefault="00746552" w:rsidP="00BC73A7">
            <w:pPr>
              <w:spacing w:after="0" w:line="240" w:lineRule="auto"/>
              <w:ind w:left="-103" w:right="-249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</w:p>
          <w:p w:rsidR="00746552" w:rsidRPr="00D9215D" w:rsidRDefault="00746552" w:rsidP="00BC73A7">
            <w:pPr>
              <w:spacing w:after="0" w:line="240" w:lineRule="auto"/>
              <w:ind w:left="-103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</w:p>
          <w:p w:rsidR="00746552" w:rsidRPr="00D9215D" w:rsidRDefault="00746552" w:rsidP="00BC73A7">
            <w:pPr>
              <w:spacing w:after="0" w:line="240" w:lineRule="auto"/>
              <w:ind w:left="-103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Lamp.</w:t>
            </w:r>
          </w:p>
          <w:p w:rsidR="00746552" w:rsidRPr="00D9215D" w:rsidRDefault="00746552" w:rsidP="00BC73A7">
            <w:pPr>
              <w:spacing w:after="0" w:line="240" w:lineRule="auto"/>
              <w:ind w:left="-103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283" w:type="dxa"/>
          </w:tcPr>
          <w:p w:rsidR="00746552" w:rsidRPr="00D9215D" w:rsidRDefault="00746552" w:rsidP="00BC73A7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46552" w:rsidRPr="00D9215D" w:rsidRDefault="00746552" w:rsidP="00BC73A7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46552" w:rsidRPr="00D9215D" w:rsidRDefault="00746552" w:rsidP="00BC73A7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46552" w:rsidRPr="00D9215D" w:rsidRDefault="00746552" w:rsidP="00BC73A7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:        </w:t>
            </w:r>
          </w:p>
          <w:p w:rsidR="00746552" w:rsidRPr="00D9215D" w:rsidRDefault="00746552" w:rsidP="00BC73A7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:rsidR="00746552" w:rsidRPr="00D9215D" w:rsidRDefault="00746552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       / III-2 /Sosial</w:t>
            </w:r>
          </w:p>
          <w:p w:rsidR="00746552" w:rsidRPr="00D9215D" w:rsidRDefault="00746552" w:rsidP="00BC73A7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</w:p>
          <w:p w:rsidR="00746552" w:rsidRPr="00D9215D" w:rsidRDefault="00746552" w:rsidP="00BC73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berkas</w:t>
            </w:r>
          </w:p>
          <w:p w:rsidR="00746552" w:rsidRDefault="00746552" w:rsidP="0074655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Permohonan Izin Undian Gratis Berhadiah</w:t>
            </w:r>
          </w:p>
          <w:p w:rsidR="00746552" w:rsidRDefault="00746552" w:rsidP="0074655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46552" w:rsidRDefault="00746552" w:rsidP="0074655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46552" w:rsidRPr="00D9215D" w:rsidRDefault="00746552" w:rsidP="00BC73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746552" w:rsidRPr="00D9215D" w:rsidRDefault="00746552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      Yth. </w:t>
            </w:r>
          </w:p>
        </w:tc>
        <w:tc>
          <w:tcPr>
            <w:tcW w:w="4253" w:type="dxa"/>
          </w:tcPr>
          <w:p w:rsidR="00746552" w:rsidRPr="00D9215D" w:rsidRDefault="00746552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  <w:p w:rsidR="00746552" w:rsidRPr="00D9215D" w:rsidRDefault="00746552" w:rsidP="00BC73A7">
            <w:pPr>
              <w:spacing w:after="0" w:line="240" w:lineRule="auto"/>
              <w:ind w:left="189" w:hanging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Kepada DPMPTSP</w:t>
            </w:r>
          </w:p>
          <w:p w:rsidR="00746552" w:rsidRPr="00D9215D" w:rsidRDefault="00746552" w:rsidP="00BC73A7">
            <w:pPr>
              <w:tabs>
                <w:tab w:val="left" w:pos="2599"/>
                <w:tab w:val="left" w:pos="2883"/>
              </w:tabs>
              <w:spacing w:after="0" w:line="240" w:lineRule="auto"/>
              <w:ind w:left="189" w:right="-304" w:hanging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Provinsi Nusa Tenggara Barat</w:t>
            </w:r>
          </w:p>
          <w:p w:rsidR="00746552" w:rsidRPr="00D9215D" w:rsidRDefault="00746552" w:rsidP="00BC73A7">
            <w:pPr>
              <w:tabs>
                <w:tab w:val="left" w:pos="2599"/>
                <w:tab w:val="left" w:pos="2883"/>
              </w:tabs>
              <w:spacing w:after="0" w:line="240" w:lineRule="auto"/>
              <w:ind w:left="189" w:right="-304" w:hanging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di – </w:t>
            </w:r>
          </w:p>
          <w:p w:rsidR="00746552" w:rsidRPr="00D9215D" w:rsidRDefault="00746552" w:rsidP="00BC73A7">
            <w:pPr>
              <w:tabs>
                <w:tab w:val="left" w:pos="2599"/>
                <w:tab w:val="left" w:pos="2883"/>
              </w:tabs>
              <w:spacing w:after="0" w:line="240" w:lineRule="auto"/>
              <w:ind w:left="189" w:right="-304" w:hanging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Mataram</w:t>
            </w: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46552" w:rsidRPr="00D9215D" w:rsidRDefault="00746552" w:rsidP="00746552">
      <w:pPr>
        <w:spacing w:after="0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D9215D">
        <w:rPr>
          <w:rFonts w:ascii="Times New Roman" w:hAnsi="Times New Roman" w:cs="Times New Roman"/>
          <w:b/>
          <w:sz w:val="24"/>
          <w:szCs w:val="24"/>
        </w:rPr>
        <w:t xml:space="preserve">  Bismillahirrahmananirrahim</w:t>
      </w:r>
    </w:p>
    <w:p w:rsidR="00746552" w:rsidRDefault="00746552" w:rsidP="00746552">
      <w:pPr>
        <w:spacing w:after="120"/>
        <w:ind w:left="1276"/>
        <w:rPr>
          <w:rFonts w:ascii="Times New Roman" w:hAnsi="Times New Roman" w:cs="Times New Roman"/>
          <w:b/>
          <w:sz w:val="24"/>
          <w:szCs w:val="24"/>
        </w:rPr>
      </w:pPr>
      <w:r w:rsidRPr="00D9215D">
        <w:rPr>
          <w:rFonts w:ascii="Times New Roman" w:hAnsi="Times New Roman" w:cs="Times New Roman"/>
          <w:b/>
          <w:sz w:val="24"/>
          <w:szCs w:val="24"/>
        </w:rPr>
        <w:t xml:space="preserve">Assalaamu’alaikum Warahmatullahi Wabarakatuh </w:t>
      </w:r>
    </w:p>
    <w:p w:rsidR="00746552" w:rsidRDefault="00081346" w:rsidP="00081346">
      <w:pPr>
        <w:tabs>
          <w:tab w:val="left" w:pos="1843"/>
        </w:tabs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6552" w:rsidRPr="00D9215D">
        <w:rPr>
          <w:rFonts w:ascii="Times New Roman" w:hAnsi="Times New Roman" w:cs="Times New Roman"/>
          <w:sz w:val="24"/>
          <w:szCs w:val="24"/>
        </w:rPr>
        <w:t xml:space="preserve">Menindaklanjuti surat </w:t>
      </w:r>
      <w:r w:rsidR="00746552">
        <w:rPr>
          <w:rFonts w:ascii="Times New Roman" w:hAnsi="Times New Roman" w:cs="Times New Roman"/>
          <w:sz w:val="24"/>
          <w:szCs w:val="24"/>
        </w:rPr>
        <w:t>P</w:t>
      </w:r>
      <w:r w:rsidR="00746552" w:rsidRPr="00D9215D">
        <w:rPr>
          <w:rFonts w:ascii="Times New Roman" w:hAnsi="Times New Roman" w:cs="Times New Roman"/>
          <w:sz w:val="24"/>
          <w:szCs w:val="24"/>
        </w:rPr>
        <w:t>impin</w:t>
      </w:r>
      <w:r w:rsidR="00746552">
        <w:rPr>
          <w:rFonts w:ascii="Times New Roman" w:hAnsi="Times New Roman" w:cs="Times New Roman"/>
          <w:sz w:val="24"/>
          <w:szCs w:val="24"/>
        </w:rPr>
        <w:t>an PT. HOTEL SYARIAH INDONESIA</w:t>
      </w:r>
      <w:r w:rsidR="00746552" w:rsidRPr="00D9215D">
        <w:rPr>
          <w:rFonts w:ascii="Times New Roman" w:hAnsi="Times New Roman" w:cs="Times New Roman"/>
          <w:sz w:val="24"/>
          <w:szCs w:val="24"/>
        </w:rPr>
        <w:t xml:space="preserve"> tangal </w:t>
      </w:r>
      <w:r w:rsidR="00746552">
        <w:rPr>
          <w:rFonts w:ascii="Times New Roman" w:hAnsi="Times New Roman" w:cs="Times New Roman"/>
          <w:sz w:val="24"/>
          <w:szCs w:val="24"/>
        </w:rPr>
        <w:t>19 Agustus 2022, nomor : 001/</w:t>
      </w:r>
      <w:r w:rsidR="00162D0E">
        <w:rPr>
          <w:rFonts w:ascii="Times New Roman" w:hAnsi="Times New Roman" w:cs="Times New Roman"/>
          <w:sz w:val="24"/>
          <w:szCs w:val="24"/>
        </w:rPr>
        <w:t>MF/</w:t>
      </w:r>
      <w:r w:rsidR="00746552">
        <w:rPr>
          <w:rFonts w:ascii="Times New Roman" w:hAnsi="Times New Roman" w:cs="Times New Roman"/>
          <w:sz w:val="24"/>
          <w:szCs w:val="24"/>
        </w:rPr>
        <w:t>SPM</w:t>
      </w:r>
      <w:r w:rsidR="00746552" w:rsidRPr="00D9215D">
        <w:rPr>
          <w:rFonts w:ascii="Times New Roman" w:hAnsi="Times New Roman" w:cs="Times New Roman"/>
          <w:sz w:val="24"/>
          <w:szCs w:val="24"/>
        </w:rPr>
        <w:t xml:space="preserve"> /V</w:t>
      </w:r>
      <w:r w:rsidR="00162D0E">
        <w:rPr>
          <w:rFonts w:ascii="Times New Roman" w:hAnsi="Times New Roman" w:cs="Times New Roman"/>
          <w:sz w:val="24"/>
          <w:szCs w:val="24"/>
        </w:rPr>
        <w:t>III</w:t>
      </w:r>
      <w:r w:rsidR="00746552" w:rsidRPr="00D9215D">
        <w:rPr>
          <w:rFonts w:ascii="Times New Roman" w:hAnsi="Times New Roman" w:cs="Times New Roman"/>
          <w:sz w:val="24"/>
          <w:szCs w:val="24"/>
        </w:rPr>
        <w:t>/2022 perihal : Seperti pokok surat di atas, maka setelah dilakukan telaahan terhadap permohonan tersebut dapat kami sampaikan beberapa hal sebagai berikut :</w:t>
      </w:r>
      <w:r w:rsidR="00746552" w:rsidRPr="00D921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8080" w:type="dxa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289"/>
        <w:gridCol w:w="3964"/>
      </w:tblGrid>
      <w:tr w:rsidR="00292D74" w:rsidTr="00E84022">
        <w:tc>
          <w:tcPr>
            <w:tcW w:w="3827" w:type="dxa"/>
          </w:tcPr>
          <w:p w:rsidR="00292D74" w:rsidRPr="00F362C9" w:rsidRDefault="00292D74" w:rsidP="00292D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F362C9">
              <w:rPr>
                <w:rFonts w:ascii="Times New Roman" w:hAnsi="Times New Roman" w:cs="Times New Roman"/>
                <w:sz w:val="24"/>
                <w:szCs w:val="24"/>
              </w:rPr>
              <w:t>Nama Penyelenggara</w:t>
            </w:r>
          </w:p>
        </w:tc>
        <w:tc>
          <w:tcPr>
            <w:tcW w:w="289" w:type="dxa"/>
          </w:tcPr>
          <w:p w:rsidR="00292D74" w:rsidRPr="00B52550" w:rsidRDefault="00292D74" w:rsidP="00BC73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4" w:type="dxa"/>
          </w:tcPr>
          <w:p w:rsidR="00292D74" w:rsidRPr="00B52550" w:rsidRDefault="00292D74" w:rsidP="00BC73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550">
              <w:rPr>
                <w:rFonts w:ascii="Times New Roman" w:hAnsi="Times New Roman" w:cs="Times New Roman"/>
                <w:sz w:val="24"/>
                <w:szCs w:val="24"/>
              </w:rPr>
              <w:t>PT. HOTEL SYARIAH INDONESIA</w:t>
            </w:r>
          </w:p>
        </w:tc>
      </w:tr>
      <w:tr w:rsidR="00292D74" w:rsidTr="00E84022">
        <w:tc>
          <w:tcPr>
            <w:tcW w:w="3827" w:type="dxa"/>
          </w:tcPr>
          <w:p w:rsidR="00292D74" w:rsidRPr="003C583B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83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583B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289" w:type="dxa"/>
          </w:tcPr>
          <w:p w:rsidR="00292D74" w:rsidRDefault="00292D74" w:rsidP="00BC73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4" w:type="dxa"/>
          </w:tcPr>
          <w:p w:rsidR="00292D74" w:rsidRPr="00B52550" w:rsidRDefault="00292D74" w:rsidP="00BC73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Mataram Fair 2022 (Jalan Sehat)</w:t>
            </w:r>
          </w:p>
        </w:tc>
      </w:tr>
      <w:tr w:rsidR="00292D74" w:rsidTr="00E84022">
        <w:tc>
          <w:tcPr>
            <w:tcW w:w="3827" w:type="dxa"/>
          </w:tcPr>
          <w:p w:rsidR="00292D74" w:rsidRPr="003C583B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83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583B">
              <w:rPr>
                <w:rFonts w:ascii="Times New Roman" w:hAnsi="Times New Roman" w:cs="Times New Roman"/>
                <w:sz w:val="24"/>
                <w:szCs w:val="24"/>
              </w:rPr>
              <w:t>Jangka waktu penyelenggaraan</w:t>
            </w:r>
          </w:p>
        </w:tc>
        <w:tc>
          <w:tcPr>
            <w:tcW w:w="289" w:type="dxa"/>
          </w:tcPr>
          <w:p w:rsidR="00292D74" w:rsidRPr="003C583B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4" w:type="dxa"/>
          </w:tcPr>
          <w:p w:rsidR="00292D74" w:rsidRPr="00B52550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83B">
              <w:rPr>
                <w:rFonts w:ascii="Times New Roman" w:hAnsi="Times New Roman" w:cs="Times New Roman"/>
                <w:sz w:val="24"/>
                <w:szCs w:val="24"/>
              </w:rPr>
              <w:t>1 Hari tanggal 18 September 2022</w:t>
            </w:r>
          </w:p>
        </w:tc>
      </w:tr>
      <w:tr w:rsidR="00292D74" w:rsidTr="00E84022">
        <w:tc>
          <w:tcPr>
            <w:tcW w:w="3827" w:type="dxa"/>
          </w:tcPr>
          <w:p w:rsidR="00292D74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83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C583B">
              <w:rPr>
                <w:rFonts w:ascii="Times New Roman" w:hAnsi="Times New Roman" w:cs="Times New Roman"/>
                <w:sz w:val="24"/>
                <w:szCs w:val="24"/>
              </w:rPr>
              <w:t xml:space="preserve">Tata cara/mekanisme pelaksanaan </w:t>
            </w:r>
          </w:p>
          <w:p w:rsidR="00292D74" w:rsidRPr="003C583B" w:rsidRDefault="00292D74" w:rsidP="00BC73A7">
            <w:pPr>
              <w:spacing w:after="0" w:line="240" w:lineRule="auto"/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undian</w:t>
            </w:r>
          </w:p>
        </w:tc>
        <w:tc>
          <w:tcPr>
            <w:tcW w:w="289" w:type="dxa"/>
          </w:tcPr>
          <w:p w:rsidR="00292D74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4" w:type="dxa"/>
          </w:tcPr>
          <w:p w:rsidR="00292D74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C583B">
              <w:rPr>
                <w:rFonts w:ascii="Times New Roman" w:hAnsi="Times New Roman" w:cs="Times New Roman"/>
                <w:sz w:val="24"/>
                <w:szCs w:val="24"/>
              </w:rPr>
              <w:t>Customer membeli voucher jalan</w:t>
            </w:r>
          </w:p>
          <w:p w:rsidR="00292D74" w:rsidRPr="003C583B" w:rsidRDefault="00292D74" w:rsidP="00BC73A7">
            <w:pPr>
              <w:spacing w:after="0" w:line="240" w:lineRule="auto"/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 w:rsidRPr="003C583B">
              <w:rPr>
                <w:rFonts w:ascii="Times New Roman" w:hAnsi="Times New Roman" w:cs="Times New Roman"/>
                <w:sz w:val="24"/>
                <w:szCs w:val="24"/>
              </w:rPr>
              <w:t>sehat</w:t>
            </w:r>
          </w:p>
          <w:p w:rsidR="00292D74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C583B">
              <w:rPr>
                <w:rFonts w:ascii="Times New Roman" w:hAnsi="Times New Roman" w:cs="Times New Roman"/>
                <w:sz w:val="24"/>
                <w:szCs w:val="24"/>
              </w:rPr>
              <w:t xml:space="preserve">Customer memasukan kupon </w:t>
            </w:r>
          </w:p>
          <w:p w:rsidR="00292D74" w:rsidRPr="003C583B" w:rsidRDefault="00292D74" w:rsidP="00BC73A7">
            <w:pPr>
              <w:spacing w:after="0" w:line="240" w:lineRule="auto"/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 w:rsidRPr="003C583B">
              <w:rPr>
                <w:rFonts w:ascii="Times New Roman" w:hAnsi="Times New Roman" w:cs="Times New Roman"/>
                <w:sz w:val="24"/>
                <w:szCs w:val="24"/>
              </w:rPr>
              <w:t xml:space="preserve">undian jalan sehat ke kotak undian </w:t>
            </w:r>
          </w:p>
        </w:tc>
      </w:tr>
      <w:tr w:rsidR="00292D74" w:rsidTr="00E84022">
        <w:tc>
          <w:tcPr>
            <w:tcW w:w="3827" w:type="dxa"/>
          </w:tcPr>
          <w:p w:rsidR="00292D74" w:rsidRPr="003C583B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 Cara Penyaringan</w:t>
            </w:r>
          </w:p>
        </w:tc>
        <w:tc>
          <w:tcPr>
            <w:tcW w:w="289" w:type="dxa"/>
          </w:tcPr>
          <w:p w:rsidR="00292D74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4" w:type="dxa"/>
          </w:tcPr>
          <w:p w:rsidR="00292D74" w:rsidRDefault="00F82763" w:rsidP="00F827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Penarikan u</w:t>
            </w:r>
            <w:r w:rsidR="007D535A">
              <w:rPr>
                <w:rFonts w:ascii="Times New Roman" w:hAnsi="Times New Roman" w:cs="Times New Roman"/>
                <w:sz w:val="24"/>
                <w:szCs w:val="24"/>
              </w:rPr>
              <w:t xml:space="preserve">ndian akan dilakukan secara langsung oleh panitia pada saat diujung acara jalan sehat Mataram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Fair 2022 yang akan dipilih secara acak dan disaksikan langsung oleh seluruh peserta/pengunjung</w:t>
            </w:r>
          </w:p>
        </w:tc>
      </w:tr>
      <w:tr w:rsidR="00292D74" w:rsidTr="00E84022">
        <w:tc>
          <w:tcPr>
            <w:tcW w:w="3827" w:type="dxa"/>
          </w:tcPr>
          <w:p w:rsidR="00292D74" w:rsidRPr="003C583B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Cara pengumuman hasil undian </w:t>
            </w:r>
          </w:p>
        </w:tc>
        <w:tc>
          <w:tcPr>
            <w:tcW w:w="289" w:type="dxa"/>
          </w:tcPr>
          <w:p w:rsidR="00292D74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4" w:type="dxa"/>
          </w:tcPr>
          <w:p w:rsidR="00292D74" w:rsidRDefault="00F82763" w:rsidP="00F827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undian akan diumumkan langsung pada saat acara jalan sehat berakhir</w:t>
            </w:r>
          </w:p>
        </w:tc>
      </w:tr>
      <w:tr w:rsidR="00292D74" w:rsidTr="00E84022">
        <w:tc>
          <w:tcPr>
            <w:tcW w:w="3827" w:type="dxa"/>
          </w:tcPr>
          <w:p w:rsidR="00292D74" w:rsidRPr="003C583B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58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Wilayah penyelenggaraan</w:t>
            </w:r>
          </w:p>
        </w:tc>
        <w:tc>
          <w:tcPr>
            <w:tcW w:w="289" w:type="dxa"/>
          </w:tcPr>
          <w:p w:rsidR="00292D74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4" w:type="dxa"/>
          </w:tcPr>
          <w:p w:rsidR="00292D74" w:rsidRPr="003C583B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Pulau Lombok Mataram</w:t>
            </w:r>
          </w:p>
        </w:tc>
      </w:tr>
      <w:tr w:rsidR="00292D74" w:rsidRPr="003C583B" w:rsidTr="00E84022">
        <w:tc>
          <w:tcPr>
            <w:tcW w:w="3827" w:type="dxa"/>
          </w:tcPr>
          <w:p w:rsidR="00292D74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C58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C583B">
              <w:rPr>
                <w:rFonts w:ascii="Times New Roman" w:hAnsi="Times New Roman" w:cs="Times New Roman"/>
                <w:sz w:val="24"/>
                <w:szCs w:val="24"/>
              </w:rPr>
              <w:t xml:space="preserve">Tempat dan tanggal penarikan </w:t>
            </w:r>
          </w:p>
          <w:p w:rsidR="00292D74" w:rsidRPr="003C583B" w:rsidRDefault="00292D74" w:rsidP="00BC73A7">
            <w:pPr>
              <w:spacing w:after="0" w:line="240" w:lineRule="auto"/>
              <w:ind w:left="1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u</w:t>
            </w:r>
            <w:r w:rsidRPr="003C583B">
              <w:rPr>
                <w:rFonts w:ascii="Times New Roman" w:hAnsi="Times New Roman" w:cs="Times New Roman"/>
                <w:sz w:val="24"/>
                <w:szCs w:val="24"/>
              </w:rPr>
              <w:t>ndian</w:t>
            </w:r>
          </w:p>
        </w:tc>
        <w:tc>
          <w:tcPr>
            <w:tcW w:w="289" w:type="dxa"/>
          </w:tcPr>
          <w:p w:rsidR="00292D74" w:rsidRPr="003C583B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4" w:type="dxa"/>
          </w:tcPr>
          <w:p w:rsidR="00292D74" w:rsidRPr="003C583B" w:rsidRDefault="00292D74" w:rsidP="000717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83B">
              <w:rPr>
                <w:rFonts w:ascii="Times New Roman" w:hAnsi="Times New Roman" w:cs="Times New Roman"/>
                <w:sz w:val="24"/>
                <w:szCs w:val="24"/>
              </w:rPr>
              <w:t>Lap.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583B">
              <w:rPr>
                <w:rFonts w:ascii="Times New Roman" w:hAnsi="Times New Roman" w:cs="Times New Roman"/>
                <w:sz w:val="24"/>
                <w:szCs w:val="24"/>
              </w:rPr>
              <w:t>parkir Timur Lompok Epicentrum Mall</w:t>
            </w:r>
          </w:p>
        </w:tc>
      </w:tr>
      <w:tr w:rsidR="00292D74" w:rsidRPr="003C583B" w:rsidTr="00E84022">
        <w:tc>
          <w:tcPr>
            <w:tcW w:w="3827" w:type="dxa"/>
          </w:tcPr>
          <w:p w:rsidR="00292D74" w:rsidRPr="003C583B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 Susunan dan jenis hadiah</w:t>
            </w:r>
          </w:p>
        </w:tc>
        <w:tc>
          <w:tcPr>
            <w:tcW w:w="289" w:type="dxa"/>
          </w:tcPr>
          <w:p w:rsidR="00292D74" w:rsidRPr="003C583B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4" w:type="dxa"/>
          </w:tcPr>
          <w:p w:rsidR="00292D74" w:rsidRPr="003C583B" w:rsidRDefault="00292D74" w:rsidP="00BC73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149" w:tblpY="169"/>
        <w:tblOverlap w:val="never"/>
        <w:tblW w:w="8217" w:type="dxa"/>
        <w:tblLayout w:type="fixed"/>
        <w:tblLook w:val="04A0" w:firstRow="1" w:lastRow="0" w:firstColumn="1" w:lastColumn="0" w:noHBand="0" w:noVBand="1"/>
      </w:tblPr>
      <w:tblGrid>
        <w:gridCol w:w="562"/>
        <w:gridCol w:w="1559"/>
        <w:gridCol w:w="709"/>
        <w:gridCol w:w="1762"/>
        <w:gridCol w:w="1781"/>
        <w:gridCol w:w="1844"/>
      </w:tblGrid>
      <w:tr w:rsidR="00292D74" w:rsidRPr="00F362C9" w:rsidTr="00BC73A7">
        <w:tc>
          <w:tcPr>
            <w:tcW w:w="562" w:type="dxa"/>
          </w:tcPr>
          <w:p w:rsidR="00292D74" w:rsidRPr="00F362C9" w:rsidRDefault="00292D74" w:rsidP="00292D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362C9">
              <w:rPr>
                <w:rFonts w:ascii="Times New Roman" w:hAnsi="Times New Roman" w:cs="Times New Roman"/>
                <w:b/>
              </w:rPr>
              <w:t>N</w:t>
            </w:r>
            <w:r>
              <w:rPr>
                <w:rFonts w:ascii="Times New Roman" w:hAnsi="Times New Roman" w:cs="Times New Roman"/>
                <w:b/>
              </w:rPr>
              <w:t>o</w:t>
            </w:r>
            <w:r w:rsidRPr="00F362C9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559" w:type="dxa"/>
          </w:tcPr>
          <w:p w:rsidR="00292D74" w:rsidRPr="00F362C9" w:rsidRDefault="00292D74" w:rsidP="00292D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362C9">
              <w:rPr>
                <w:rFonts w:ascii="Times New Roman" w:hAnsi="Times New Roman" w:cs="Times New Roman"/>
                <w:b/>
              </w:rPr>
              <w:t>Jenis Hadiah</w:t>
            </w:r>
          </w:p>
        </w:tc>
        <w:tc>
          <w:tcPr>
            <w:tcW w:w="709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362C9">
              <w:rPr>
                <w:rFonts w:ascii="Times New Roman" w:hAnsi="Times New Roman" w:cs="Times New Roman"/>
                <w:b/>
              </w:rPr>
              <w:t>Jml.</w:t>
            </w:r>
          </w:p>
        </w:tc>
        <w:tc>
          <w:tcPr>
            <w:tcW w:w="1762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362C9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1781" w:type="dxa"/>
          </w:tcPr>
          <w:p w:rsidR="00292D74" w:rsidRPr="00F362C9" w:rsidRDefault="00292D74" w:rsidP="000813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362C9">
              <w:rPr>
                <w:rFonts w:ascii="Times New Roman" w:hAnsi="Times New Roman" w:cs="Times New Roman"/>
                <w:b/>
              </w:rPr>
              <w:t>Harga Satuan</w:t>
            </w:r>
          </w:p>
        </w:tc>
        <w:tc>
          <w:tcPr>
            <w:tcW w:w="1844" w:type="dxa"/>
          </w:tcPr>
          <w:p w:rsidR="00292D74" w:rsidRPr="00F362C9" w:rsidRDefault="00292D74" w:rsidP="000813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362C9">
              <w:rPr>
                <w:rFonts w:ascii="Times New Roman" w:hAnsi="Times New Roman" w:cs="Times New Roman"/>
                <w:b/>
              </w:rPr>
              <w:t>Total hadiah</w:t>
            </w:r>
          </w:p>
        </w:tc>
      </w:tr>
      <w:tr w:rsidR="00292D74" w:rsidRPr="00F362C9" w:rsidTr="00BC73A7">
        <w:tc>
          <w:tcPr>
            <w:tcW w:w="562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Rumah</w:t>
            </w:r>
          </w:p>
        </w:tc>
        <w:tc>
          <w:tcPr>
            <w:tcW w:w="709" w:type="dxa"/>
          </w:tcPr>
          <w:p w:rsidR="00292D74" w:rsidRPr="00F362C9" w:rsidRDefault="00292D74" w:rsidP="00292D7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62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Rumah Subsidi Jafana Property</w:t>
            </w:r>
          </w:p>
        </w:tc>
        <w:tc>
          <w:tcPr>
            <w:tcW w:w="1781" w:type="dxa"/>
          </w:tcPr>
          <w:p w:rsidR="00292D74" w:rsidRPr="00F362C9" w:rsidRDefault="00292D74" w:rsidP="0008134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Rp.  80.000.000</w:t>
            </w:r>
          </w:p>
        </w:tc>
        <w:tc>
          <w:tcPr>
            <w:tcW w:w="1844" w:type="dxa"/>
          </w:tcPr>
          <w:p w:rsidR="00292D74" w:rsidRPr="00F362C9" w:rsidRDefault="00292D74" w:rsidP="000717BF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Rp 80.000</w:t>
            </w:r>
            <w:r w:rsidR="000717BF">
              <w:rPr>
                <w:rFonts w:ascii="Times New Roman" w:hAnsi="Times New Roman" w:cs="Times New Roman"/>
              </w:rPr>
              <w:t>.</w:t>
            </w:r>
            <w:r w:rsidRPr="00F362C9">
              <w:rPr>
                <w:rFonts w:ascii="Times New Roman" w:hAnsi="Times New Roman" w:cs="Times New Roman"/>
              </w:rPr>
              <w:t>000</w:t>
            </w:r>
          </w:p>
        </w:tc>
      </w:tr>
      <w:tr w:rsidR="00292D74" w:rsidRPr="00F362C9" w:rsidTr="00BC73A7">
        <w:tc>
          <w:tcPr>
            <w:tcW w:w="562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Umroh</w:t>
            </w:r>
          </w:p>
        </w:tc>
        <w:tc>
          <w:tcPr>
            <w:tcW w:w="709" w:type="dxa"/>
          </w:tcPr>
          <w:p w:rsidR="00292D74" w:rsidRPr="00F362C9" w:rsidRDefault="00292D74" w:rsidP="00292D7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62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Nabila Tour</w:t>
            </w:r>
          </w:p>
        </w:tc>
        <w:tc>
          <w:tcPr>
            <w:tcW w:w="1781" w:type="dxa"/>
          </w:tcPr>
          <w:p w:rsidR="00292D74" w:rsidRPr="00F362C9" w:rsidRDefault="00292D74" w:rsidP="0008134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 xml:space="preserve">Rp. </w:t>
            </w:r>
            <w:r w:rsidR="00081346">
              <w:rPr>
                <w:rFonts w:ascii="Times New Roman" w:hAnsi="Times New Roman" w:cs="Times New Roman"/>
              </w:rPr>
              <w:t xml:space="preserve"> 20.000.</w:t>
            </w:r>
            <w:r w:rsidRPr="00F362C9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844" w:type="dxa"/>
          </w:tcPr>
          <w:p w:rsidR="00292D74" w:rsidRPr="00F362C9" w:rsidRDefault="00081346" w:rsidP="0008134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 20.000.</w:t>
            </w:r>
            <w:r w:rsidR="00292D74" w:rsidRPr="00F362C9">
              <w:rPr>
                <w:rFonts w:ascii="Times New Roman" w:hAnsi="Times New Roman" w:cs="Times New Roman"/>
              </w:rPr>
              <w:t>000</w:t>
            </w:r>
          </w:p>
        </w:tc>
      </w:tr>
      <w:tr w:rsidR="00292D74" w:rsidRPr="00F362C9" w:rsidTr="00BC73A7">
        <w:tc>
          <w:tcPr>
            <w:tcW w:w="562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Sepeda listrik</w:t>
            </w:r>
          </w:p>
        </w:tc>
        <w:tc>
          <w:tcPr>
            <w:tcW w:w="709" w:type="dxa"/>
          </w:tcPr>
          <w:p w:rsidR="00292D74" w:rsidRPr="00F362C9" w:rsidRDefault="00292D74" w:rsidP="00292D7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62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Uwinfly DF5</w:t>
            </w:r>
          </w:p>
        </w:tc>
        <w:tc>
          <w:tcPr>
            <w:tcW w:w="1781" w:type="dxa"/>
          </w:tcPr>
          <w:p w:rsidR="00292D74" w:rsidRPr="00F362C9" w:rsidRDefault="00292D74" w:rsidP="0008134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 xml:space="preserve">Rp. </w:t>
            </w:r>
            <w:r w:rsidR="00081346">
              <w:rPr>
                <w:rFonts w:ascii="Times New Roman" w:hAnsi="Times New Roman" w:cs="Times New Roman"/>
              </w:rPr>
              <w:t xml:space="preserve"> 4.000.</w:t>
            </w:r>
            <w:r w:rsidRPr="00F362C9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844" w:type="dxa"/>
          </w:tcPr>
          <w:p w:rsidR="00292D74" w:rsidRPr="00F362C9" w:rsidRDefault="00081346" w:rsidP="0008134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 4.000.</w:t>
            </w:r>
            <w:r w:rsidR="00292D74" w:rsidRPr="00F362C9">
              <w:rPr>
                <w:rFonts w:ascii="Times New Roman" w:hAnsi="Times New Roman" w:cs="Times New Roman"/>
              </w:rPr>
              <w:t>000</w:t>
            </w:r>
          </w:p>
        </w:tc>
      </w:tr>
      <w:tr w:rsidR="00292D74" w:rsidRPr="00F362C9" w:rsidTr="00BC73A7">
        <w:tc>
          <w:tcPr>
            <w:tcW w:w="562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Hondphone</w:t>
            </w:r>
          </w:p>
        </w:tc>
        <w:tc>
          <w:tcPr>
            <w:tcW w:w="709" w:type="dxa"/>
          </w:tcPr>
          <w:p w:rsidR="00292D74" w:rsidRPr="00F362C9" w:rsidRDefault="00292D74" w:rsidP="00292D7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62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Advan hammer R2</w:t>
            </w:r>
          </w:p>
        </w:tc>
        <w:tc>
          <w:tcPr>
            <w:tcW w:w="1781" w:type="dxa"/>
          </w:tcPr>
          <w:p w:rsidR="00292D74" w:rsidRPr="00F362C9" w:rsidRDefault="00292D74" w:rsidP="0008134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 xml:space="preserve">Rp. </w:t>
            </w:r>
            <w:r w:rsidR="00081346">
              <w:rPr>
                <w:rFonts w:ascii="Times New Roman" w:hAnsi="Times New Roman" w:cs="Times New Roman"/>
              </w:rPr>
              <w:t xml:space="preserve"> 150.</w:t>
            </w:r>
            <w:r w:rsidRPr="00F362C9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844" w:type="dxa"/>
          </w:tcPr>
          <w:p w:rsidR="00292D74" w:rsidRPr="00F362C9" w:rsidRDefault="00081346" w:rsidP="0008134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 150.</w:t>
            </w:r>
            <w:r w:rsidR="00292D74" w:rsidRPr="00F362C9">
              <w:rPr>
                <w:rFonts w:ascii="Times New Roman" w:hAnsi="Times New Roman" w:cs="Times New Roman"/>
              </w:rPr>
              <w:t>000</w:t>
            </w:r>
          </w:p>
        </w:tc>
      </w:tr>
      <w:tr w:rsidR="00292D74" w:rsidRPr="00F362C9" w:rsidTr="00BC73A7">
        <w:tc>
          <w:tcPr>
            <w:tcW w:w="562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Kipas</w:t>
            </w:r>
          </w:p>
        </w:tc>
        <w:tc>
          <w:tcPr>
            <w:tcW w:w="709" w:type="dxa"/>
          </w:tcPr>
          <w:p w:rsidR="00292D74" w:rsidRPr="00F362C9" w:rsidRDefault="00292D74" w:rsidP="00292D7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62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Welhome WH-1261</w:t>
            </w:r>
          </w:p>
        </w:tc>
        <w:tc>
          <w:tcPr>
            <w:tcW w:w="1781" w:type="dxa"/>
          </w:tcPr>
          <w:p w:rsidR="00292D74" w:rsidRPr="00F362C9" w:rsidRDefault="00081346" w:rsidP="0008134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 150.</w:t>
            </w:r>
            <w:r w:rsidR="00292D74" w:rsidRPr="00F362C9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844" w:type="dxa"/>
          </w:tcPr>
          <w:p w:rsidR="00292D74" w:rsidRPr="00F362C9" w:rsidRDefault="00081346" w:rsidP="0008134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 150.</w:t>
            </w:r>
            <w:r w:rsidR="00292D74" w:rsidRPr="00F362C9">
              <w:rPr>
                <w:rFonts w:ascii="Times New Roman" w:hAnsi="Times New Roman" w:cs="Times New Roman"/>
              </w:rPr>
              <w:t>000</w:t>
            </w:r>
          </w:p>
        </w:tc>
      </w:tr>
      <w:tr w:rsidR="00292D74" w:rsidRPr="00F362C9" w:rsidTr="00BC73A7">
        <w:tc>
          <w:tcPr>
            <w:tcW w:w="562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Kompor</w:t>
            </w:r>
          </w:p>
        </w:tc>
        <w:tc>
          <w:tcPr>
            <w:tcW w:w="709" w:type="dxa"/>
          </w:tcPr>
          <w:p w:rsidR="00292D74" w:rsidRPr="00F362C9" w:rsidRDefault="00292D74" w:rsidP="00292D7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62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Myvo Portable MKP-01</w:t>
            </w:r>
          </w:p>
        </w:tc>
        <w:tc>
          <w:tcPr>
            <w:tcW w:w="1781" w:type="dxa"/>
          </w:tcPr>
          <w:p w:rsidR="00292D74" w:rsidRPr="00F362C9" w:rsidRDefault="00081346" w:rsidP="0008134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 125.</w:t>
            </w:r>
            <w:r w:rsidR="00292D74" w:rsidRPr="00F362C9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844" w:type="dxa"/>
          </w:tcPr>
          <w:p w:rsidR="00292D74" w:rsidRPr="00F362C9" w:rsidRDefault="00081346" w:rsidP="0008134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 125.</w:t>
            </w:r>
            <w:r w:rsidR="00292D74" w:rsidRPr="00F362C9">
              <w:rPr>
                <w:rFonts w:ascii="Times New Roman" w:hAnsi="Times New Roman" w:cs="Times New Roman"/>
              </w:rPr>
              <w:t>000</w:t>
            </w:r>
          </w:p>
        </w:tc>
      </w:tr>
      <w:tr w:rsidR="00292D74" w:rsidRPr="00F362C9" w:rsidTr="00BC73A7">
        <w:tc>
          <w:tcPr>
            <w:tcW w:w="562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9" w:type="dxa"/>
          </w:tcPr>
          <w:p w:rsidR="00292D74" w:rsidRPr="00F362C9" w:rsidRDefault="000717BF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292D74" w:rsidRPr="00F362C9">
              <w:rPr>
                <w:rFonts w:ascii="Times New Roman" w:hAnsi="Times New Roman" w:cs="Times New Roman"/>
              </w:rPr>
              <w:t>etrika</w:t>
            </w:r>
          </w:p>
        </w:tc>
        <w:tc>
          <w:tcPr>
            <w:tcW w:w="709" w:type="dxa"/>
          </w:tcPr>
          <w:p w:rsidR="00292D74" w:rsidRPr="00F362C9" w:rsidRDefault="00292D74" w:rsidP="00292D7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62" w:type="dxa"/>
          </w:tcPr>
          <w:p w:rsidR="00292D74" w:rsidRPr="00F362C9" w:rsidRDefault="00292D74" w:rsidP="00292D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62C9">
              <w:rPr>
                <w:rFonts w:ascii="Times New Roman" w:hAnsi="Times New Roman" w:cs="Times New Roman"/>
              </w:rPr>
              <w:t>Cosmos CI-3130 N</w:t>
            </w:r>
          </w:p>
        </w:tc>
        <w:tc>
          <w:tcPr>
            <w:tcW w:w="1781" w:type="dxa"/>
          </w:tcPr>
          <w:p w:rsidR="00292D74" w:rsidRPr="00F362C9" w:rsidRDefault="00081346" w:rsidP="0008134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 100.</w:t>
            </w:r>
            <w:r w:rsidR="00292D74" w:rsidRPr="00F362C9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844" w:type="dxa"/>
          </w:tcPr>
          <w:p w:rsidR="00292D74" w:rsidRPr="00F362C9" w:rsidRDefault="00081346" w:rsidP="0008134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 100.</w:t>
            </w:r>
            <w:r w:rsidR="00292D74" w:rsidRPr="00F362C9">
              <w:rPr>
                <w:rFonts w:ascii="Times New Roman" w:hAnsi="Times New Roman" w:cs="Times New Roman"/>
              </w:rPr>
              <w:t>000</w:t>
            </w:r>
          </w:p>
        </w:tc>
      </w:tr>
      <w:tr w:rsidR="00292D74" w:rsidRPr="00F362C9" w:rsidTr="00BC73A7">
        <w:tc>
          <w:tcPr>
            <w:tcW w:w="6373" w:type="dxa"/>
            <w:gridSpan w:val="5"/>
          </w:tcPr>
          <w:p w:rsidR="00292D74" w:rsidRPr="00F362C9" w:rsidRDefault="00292D74" w:rsidP="0008134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F362C9">
              <w:rPr>
                <w:rFonts w:ascii="Times New Roman" w:hAnsi="Times New Roman" w:cs="Times New Roman"/>
                <w:b/>
              </w:rPr>
              <w:t xml:space="preserve">Total </w:t>
            </w:r>
          </w:p>
        </w:tc>
        <w:tc>
          <w:tcPr>
            <w:tcW w:w="1844" w:type="dxa"/>
          </w:tcPr>
          <w:p w:rsidR="00292D74" w:rsidRPr="00F362C9" w:rsidRDefault="00292D74" w:rsidP="0008134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F362C9">
              <w:rPr>
                <w:rFonts w:ascii="Times New Roman" w:hAnsi="Times New Roman" w:cs="Times New Roman"/>
                <w:b/>
              </w:rPr>
              <w:t xml:space="preserve">Rp. </w:t>
            </w:r>
            <w:r w:rsidR="00081346">
              <w:rPr>
                <w:rFonts w:ascii="Times New Roman" w:hAnsi="Times New Roman" w:cs="Times New Roman"/>
                <w:b/>
              </w:rPr>
              <w:t>112.125.</w:t>
            </w:r>
            <w:r w:rsidRPr="00F362C9">
              <w:rPr>
                <w:rFonts w:ascii="Times New Roman" w:hAnsi="Times New Roman" w:cs="Times New Roman"/>
                <w:b/>
              </w:rPr>
              <w:t>000</w:t>
            </w:r>
          </w:p>
        </w:tc>
      </w:tr>
    </w:tbl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92D74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17BF" w:rsidRDefault="000717BF" w:rsidP="002B00C4">
      <w:pPr>
        <w:spacing w:after="120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0717BF" w:rsidRDefault="000717BF" w:rsidP="002B00C4">
      <w:pPr>
        <w:spacing w:after="120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6D7968" w:rsidRDefault="00E84022" w:rsidP="002B00C4">
      <w:pPr>
        <w:spacing w:after="120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E84022"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r>
        <w:rPr>
          <w:rFonts w:ascii="Times New Roman" w:hAnsi="Times New Roman" w:cs="Times New Roman"/>
          <w:sz w:val="24"/>
          <w:szCs w:val="24"/>
        </w:rPr>
        <w:t xml:space="preserve">Dengan memperhatikan dan mempertimbangkan peraturan perundangan sebagai </w:t>
      </w:r>
    </w:p>
    <w:p w:rsidR="00292D74" w:rsidRDefault="00BE6BA1" w:rsidP="006D7968">
      <w:pPr>
        <w:spacing w:after="120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4022">
        <w:rPr>
          <w:rFonts w:ascii="Times New Roman" w:hAnsi="Times New Roman" w:cs="Times New Roman"/>
          <w:sz w:val="24"/>
          <w:szCs w:val="24"/>
        </w:rPr>
        <w:t>berikut :</w:t>
      </w:r>
    </w:p>
    <w:p w:rsidR="00BE6BA1" w:rsidRPr="00BE6BA1" w:rsidRDefault="00BE6BA1" w:rsidP="006D7968">
      <w:pPr>
        <w:pStyle w:val="ListParagraph"/>
        <w:numPr>
          <w:ilvl w:val="0"/>
          <w:numId w:val="2"/>
        </w:numPr>
        <w:spacing w:after="0" w:line="240" w:lineRule="auto"/>
        <w:ind w:left="1985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Undang –Undang Nomor 22 Tahun 1954 tentang Undian ;</w:t>
      </w:r>
    </w:p>
    <w:p w:rsidR="00BE6BA1" w:rsidRPr="00BE6BA1" w:rsidRDefault="00BE6BA1" w:rsidP="006D7968">
      <w:pPr>
        <w:pStyle w:val="ListParagraph"/>
        <w:numPr>
          <w:ilvl w:val="0"/>
          <w:numId w:val="2"/>
        </w:numPr>
        <w:spacing w:after="0" w:line="240" w:lineRule="auto"/>
        <w:ind w:left="1985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BA1">
        <w:rPr>
          <w:rFonts w:ascii="Times New Roman" w:hAnsi="Times New Roman" w:cs="Times New Roman"/>
          <w:sz w:val="24"/>
          <w:szCs w:val="24"/>
        </w:rPr>
        <w:t xml:space="preserve">Undang-Undang Nomor 5 Tahun 1999   tentang Perimbangan Keuangan </w:t>
      </w:r>
      <w:r w:rsidRPr="00BE6BA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6BA1">
        <w:rPr>
          <w:rFonts w:ascii="Times New Roman" w:hAnsi="Times New Roman" w:cs="Times New Roman"/>
          <w:sz w:val="24"/>
          <w:szCs w:val="24"/>
        </w:rPr>
        <w:t>ntara Pusat dan Daerah ;</w:t>
      </w:r>
    </w:p>
    <w:p w:rsidR="00BE6BA1" w:rsidRPr="00BE6BA1" w:rsidRDefault="00BE6BA1" w:rsidP="006D7968">
      <w:pPr>
        <w:pStyle w:val="ListParagraph"/>
        <w:numPr>
          <w:ilvl w:val="0"/>
          <w:numId w:val="2"/>
        </w:numPr>
        <w:spacing w:after="120"/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BE6BA1">
        <w:rPr>
          <w:rFonts w:ascii="Times New Roman" w:hAnsi="Times New Roman" w:cs="Times New Roman"/>
          <w:sz w:val="24"/>
          <w:szCs w:val="24"/>
          <w:lang w:val="en-US"/>
        </w:rPr>
        <w:t>Undang-Undang Nomor 11 Tahun 2009 tentang Kesejahteraan Sosial</w:t>
      </w:r>
      <w:r w:rsidR="000717BF">
        <w:rPr>
          <w:rFonts w:ascii="Times New Roman" w:hAnsi="Times New Roman" w:cs="Times New Roman"/>
          <w:sz w:val="24"/>
          <w:szCs w:val="24"/>
        </w:rPr>
        <w:t xml:space="preserve"> </w:t>
      </w:r>
      <w:r w:rsidRPr="00BE6B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6BA1" w:rsidRPr="00BE6BA1" w:rsidRDefault="00BE6BA1" w:rsidP="00081346">
      <w:pPr>
        <w:pStyle w:val="ListParagraph"/>
        <w:numPr>
          <w:ilvl w:val="0"/>
          <w:numId w:val="2"/>
        </w:numPr>
        <w:spacing w:after="120"/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BE6BA1">
        <w:rPr>
          <w:rFonts w:ascii="Times New Roman" w:hAnsi="Times New Roman" w:cs="Times New Roman"/>
          <w:sz w:val="24"/>
          <w:szCs w:val="24"/>
          <w:lang w:val="sv-SE"/>
        </w:rPr>
        <w:t>Undang-Undang Nomor 23 Tahun 2014 tentang Pe</w:t>
      </w:r>
      <w:r w:rsidRPr="00BE6BA1">
        <w:rPr>
          <w:rFonts w:ascii="Times New Roman" w:hAnsi="Times New Roman" w:cs="Times New Roman"/>
          <w:sz w:val="24"/>
          <w:szCs w:val="24"/>
        </w:rPr>
        <w:t>merintah</w:t>
      </w:r>
      <w:r w:rsidRPr="00BE6BA1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BE6BA1">
        <w:rPr>
          <w:rFonts w:ascii="Times New Roman" w:hAnsi="Times New Roman" w:cs="Times New Roman"/>
          <w:sz w:val="24"/>
          <w:szCs w:val="24"/>
        </w:rPr>
        <w:t xml:space="preserve"> Daerah</w:t>
      </w:r>
      <w:r w:rsidR="000717BF">
        <w:rPr>
          <w:rFonts w:ascii="Times New Roman" w:hAnsi="Times New Roman" w:cs="Times New Roman"/>
          <w:sz w:val="24"/>
          <w:szCs w:val="24"/>
        </w:rPr>
        <w:t xml:space="preserve"> </w:t>
      </w:r>
      <w:r w:rsidRPr="00BE6B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6BA1" w:rsidRPr="00BE6BA1" w:rsidRDefault="00BE6BA1" w:rsidP="00081346">
      <w:pPr>
        <w:pStyle w:val="ListParagraph"/>
        <w:numPr>
          <w:ilvl w:val="0"/>
          <w:numId w:val="2"/>
        </w:numPr>
        <w:spacing w:after="120"/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BE6BA1">
        <w:rPr>
          <w:rFonts w:ascii="Times New Roman" w:hAnsi="Times New Roman" w:cs="Times New Roman"/>
          <w:sz w:val="24"/>
          <w:szCs w:val="24"/>
        </w:rPr>
        <w:t xml:space="preserve">Peraturan Pemerintah Nomor </w:t>
      </w:r>
      <w:r w:rsidRPr="00BE6BA1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BE6BA1">
        <w:rPr>
          <w:rFonts w:ascii="Times New Roman" w:hAnsi="Times New Roman" w:cs="Times New Roman"/>
          <w:sz w:val="24"/>
          <w:szCs w:val="24"/>
        </w:rPr>
        <w:t xml:space="preserve">2 Tahun </w:t>
      </w:r>
      <w:r w:rsidRPr="00BE6BA1">
        <w:rPr>
          <w:rFonts w:ascii="Times New Roman" w:hAnsi="Times New Roman" w:cs="Times New Roman"/>
          <w:sz w:val="24"/>
          <w:szCs w:val="24"/>
          <w:lang w:val="en-US"/>
        </w:rPr>
        <w:t>2000</w:t>
      </w:r>
      <w:r w:rsidRPr="00BE6BA1">
        <w:rPr>
          <w:rFonts w:ascii="Times New Roman" w:hAnsi="Times New Roman" w:cs="Times New Roman"/>
          <w:sz w:val="24"/>
          <w:szCs w:val="24"/>
        </w:rPr>
        <w:t xml:space="preserve"> tentang Pajak Penghasilan </w:t>
      </w:r>
      <w:r w:rsidRPr="00BE6BA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6BA1">
        <w:rPr>
          <w:rFonts w:ascii="Times New Roman" w:hAnsi="Times New Roman" w:cs="Times New Roman"/>
          <w:sz w:val="24"/>
          <w:szCs w:val="24"/>
        </w:rPr>
        <w:t>tas Hadiah Undian</w:t>
      </w:r>
      <w:r w:rsidR="000717BF">
        <w:rPr>
          <w:rFonts w:ascii="Times New Roman" w:hAnsi="Times New Roman" w:cs="Times New Roman"/>
          <w:sz w:val="24"/>
          <w:szCs w:val="24"/>
        </w:rPr>
        <w:t xml:space="preserve"> </w:t>
      </w:r>
      <w:r w:rsidRPr="00BE6B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6BA1" w:rsidRPr="00BE6BA1" w:rsidRDefault="00BE6BA1" w:rsidP="00081346">
      <w:pPr>
        <w:pStyle w:val="ListParagraph"/>
        <w:numPr>
          <w:ilvl w:val="0"/>
          <w:numId w:val="2"/>
        </w:numPr>
        <w:spacing w:after="120"/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BE6BA1">
        <w:rPr>
          <w:rFonts w:ascii="Times New Roman" w:hAnsi="Times New Roman" w:cs="Times New Roman"/>
          <w:sz w:val="24"/>
          <w:szCs w:val="24"/>
        </w:rPr>
        <w:t>Keputusan Presiden Republik Indonesia Nomor 48 Tahun 1973 tentang Penertiban Penyelenggaraan Undian</w:t>
      </w:r>
      <w:r w:rsidR="000717BF">
        <w:rPr>
          <w:rFonts w:ascii="Times New Roman" w:hAnsi="Times New Roman" w:cs="Times New Roman"/>
          <w:sz w:val="24"/>
          <w:szCs w:val="24"/>
        </w:rPr>
        <w:t xml:space="preserve"> </w:t>
      </w:r>
      <w:r w:rsidRPr="00BE6BA1">
        <w:rPr>
          <w:rFonts w:ascii="Times New Roman" w:hAnsi="Times New Roman" w:cs="Times New Roman"/>
          <w:sz w:val="24"/>
          <w:szCs w:val="24"/>
        </w:rPr>
        <w:t>;</w:t>
      </w:r>
    </w:p>
    <w:p w:rsidR="00BE6BA1" w:rsidRPr="00BE6BA1" w:rsidRDefault="00BE6BA1" w:rsidP="00081346">
      <w:pPr>
        <w:pStyle w:val="ListParagraph"/>
        <w:numPr>
          <w:ilvl w:val="0"/>
          <w:numId w:val="2"/>
        </w:numPr>
        <w:spacing w:after="0" w:line="240" w:lineRule="auto"/>
        <w:ind w:left="1985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BA1">
        <w:rPr>
          <w:rFonts w:ascii="Times New Roman" w:hAnsi="Times New Roman" w:cs="Times New Roman"/>
          <w:sz w:val="24"/>
          <w:szCs w:val="24"/>
          <w:lang w:val="en-US"/>
        </w:rPr>
        <w:t>Keputusan Menteri Sosial RI Nomor 73/HUK/2002 tentang Petunjuk Pelaksanaan Pemberian Izin dan Penyelenggaraan Undian Gratis</w:t>
      </w:r>
      <w:r w:rsidR="000717BF">
        <w:rPr>
          <w:rFonts w:ascii="Times New Roman" w:hAnsi="Times New Roman" w:cs="Times New Roman"/>
          <w:sz w:val="24"/>
          <w:szCs w:val="24"/>
        </w:rPr>
        <w:t xml:space="preserve"> </w:t>
      </w:r>
      <w:r w:rsidRPr="00BE6B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6BA1" w:rsidRPr="00BE6BA1" w:rsidRDefault="00BE6BA1" w:rsidP="00081346">
      <w:pPr>
        <w:pStyle w:val="ListParagraph"/>
        <w:numPr>
          <w:ilvl w:val="0"/>
          <w:numId w:val="2"/>
        </w:numPr>
        <w:spacing w:after="0" w:line="240" w:lineRule="auto"/>
        <w:ind w:left="1985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6BA1">
        <w:rPr>
          <w:rFonts w:ascii="Times New Roman" w:hAnsi="Times New Roman" w:cs="Times New Roman"/>
          <w:sz w:val="24"/>
          <w:szCs w:val="24"/>
          <w:lang w:val="en-US"/>
        </w:rPr>
        <w:t>Peraturan Menteri Sosial Republik Indonesia Nomor</w:t>
      </w:r>
      <w:r w:rsidR="000717BF">
        <w:rPr>
          <w:rFonts w:ascii="Times New Roman" w:hAnsi="Times New Roman" w:cs="Times New Roman"/>
          <w:sz w:val="24"/>
          <w:szCs w:val="24"/>
        </w:rPr>
        <w:t xml:space="preserve"> 12Tahun 2019</w:t>
      </w:r>
      <w:r w:rsidRPr="00BE6BA1">
        <w:rPr>
          <w:rFonts w:ascii="Times New Roman" w:hAnsi="Times New Roman" w:cs="Times New Roman"/>
          <w:sz w:val="24"/>
          <w:szCs w:val="24"/>
          <w:lang w:val="en-US"/>
        </w:rPr>
        <w:t xml:space="preserve"> tentang </w:t>
      </w:r>
      <w:r w:rsidR="000717BF">
        <w:rPr>
          <w:rFonts w:ascii="Times New Roman" w:hAnsi="Times New Roman" w:cs="Times New Roman"/>
          <w:sz w:val="24"/>
          <w:szCs w:val="24"/>
        </w:rPr>
        <w:t>Penyelenggaraan Undian Gratis Berhadiah.</w:t>
      </w:r>
    </w:p>
    <w:p w:rsidR="00BE6BA1" w:rsidRPr="00BE6BA1" w:rsidRDefault="00BE6BA1" w:rsidP="00BE6BA1">
      <w:pPr>
        <w:pStyle w:val="ListParagraph"/>
        <w:spacing w:after="120"/>
        <w:ind w:left="1636"/>
        <w:jc w:val="both"/>
        <w:rPr>
          <w:rFonts w:ascii="Times New Roman" w:hAnsi="Times New Roman" w:cs="Times New Roman"/>
          <w:sz w:val="24"/>
          <w:szCs w:val="24"/>
        </w:rPr>
      </w:pPr>
    </w:p>
    <w:p w:rsidR="00081346" w:rsidRDefault="00081346" w:rsidP="00081346">
      <w:pPr>
        <w:tabs>
          <w:tab w:val="left" w:pos="1985"/>
        </w:tabs>
        <w:spacing w:after="120"/>
        <w:ind w:left="1276" w:firstLine="2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7968">
        <w:rPr>
          <w:rFonts w:ascii="Times New Roman" w:hAnsi="Times New Roman" w:cs="Times New Roman"/>
          <w:sz w:val="24"/>
          <w:szCs w:val="24"/>
        </w:rPr>
        <w:t xml:space="preserve">Setelah </w:t>
      </w:r>
      <w:r w:rsidR="00BE6BA1">
        <w:rPr>
          <w:rFonts w:ascii="Times New Roman" w:hAnsi="Times New Roman" w:cs="Times New Roman"/>
          <w:sz w:val="24"/>
          <w:szCs w:val="24"/>
        </w:rPr>
        <w:t>penarikan undian</w:t>
      </w:r>
      <w:r w:rsidR="006D7968">
        <w:rPr>
          <w:rFonts w:ascii="Times New Roman" w:hAnsi="Times New Roman" w:cs="Times New Roman"/>
          <w:sz w:val="24"/>
          <w:szCs w:val="24"/>
        </w:rPr>
        <w:t xml:space="preserve"> dilaksanakan,penerima  izin/penyelenggara undian,</w:t>
      </w:r>
      <w:r w:rsidR="000717BF">
        <w:rPr>
          <w:rFonts w:ascii="Times New Roman" w:hAnsi="Times New Roman" w:cs="Times New Roman"/>
          <w:sz w:val="24"/>
          <w:szCs w:val="24"/>
        </w:rPr>
        <w:t xml:space="preserve"> </w:t>
      </w:r>
      <w:r w:rsidR="006D7968">
        <w:rPr>
          <w:rFonts w:ascii="Times New Roman" w:hAnsi="Times New Roman" w:cs="Times New Roman"/>
          <w:sz w:val="24"/>
          <w:szCs w:val="24"/>
        </w:rPr>
        <w:t xml:space="preserve">sesuai peraturan Menteri Sosial RI. No 12 Tahun 1019 tentang penyelenggaraan Undian Gratis Berhadiah  wajib menyampaikan laporan tertulis </w:t>
      </w:r>
      <w:r w:rsidR="000717BF">
        <w:rPr>
          <w:rFonts w:ascii="Times New Roman" w:hAnsi="Times New Roman" w:cs="Times New Roman"/>
          <w:sz w:val="24"/>
          <w:szCs w:val="24"/>
        </w:rPr>
        <w:t xml:space="preserve">Menteri Sosiaol RI cq. Direktur Jenderal Pemberdayaan Sosial dan </w:t>
      </w:r>
      <w:r w:rsidR="006D7968">
        <w:rPr>
          <w:rFonts w:ascii="Times New Roman" w:hAnsi="Times New Roman" w:cs="Times New Roman"/>
          <w:sz w:val="24"/>
          <w:szCs w:val="24"/>
        </w:rPr>
        <w:t>tembusannya disampaikan Kepada Gubernur Provinsi Nusa Tenggara Barat  dengan disertai salinan tanda bukti penyerahan hadiah dan penyetoran pajak penghasilan atas hadiah undian,</w:t>
      </w:r>
      <w:r w:rsidR="000717BF">
        <w:rPr>
          <w:rFonts w:ascii="Times New Roman" w:hAnsi="Times New Roman" w:cs="Times New Roman"/>
          <w:sz w:val="24"/>
          <w:szCs w:val="24"/>
        </w:rPr>
        <w:t xml:space="preserve"> </w:t>
      </w:r>
      <w:r w:rsidR="006D7968">
        <w:rPr>
          <w:rFonts w:ascii="Times New Roman" w:hAnsi="Times New Roman" w:cs="Times New Roman"/>
          <w:sz w:val="24"/>
          <w:szCs w:val="24"/>
        </w:rPr>
        <w:t>paling lambat 30 (tiga pul</w:t>
      </w:r>
      <w:r w:rsidR="000717BF">
        <w:rPr>
          <w:rFonts w:ascii="Times New Roman" w:hAnsi="Times New Roman" w:cs="Times New Roman"/>
          <w:sz w:val="24"/>
          <w:szCs w:val="24"/>
        </w:rPr>
        <w:t>u</w:t>
      </w:r>
      <w:r w:rsidR="006D7968">
        <w:rPr>
          <w:rFonts w:ascii="Times New Roman" w:hAnsi="Times New Roman" w:cs="Times New Roman"/>
          <w:sz w:val="24"/>
          <w:szCs w:val="24"/>
        </w:rPr>
        <w:t xml:space="preserve">h) </w:t>
      </w:r>
      <w:r w:rsidR="000717BF">
        <w:rPr>
          <w:rFonts w:ascii="Times New Roman" w:hAnsi="Times New Roman" w:cs="Times New Roman"/>
          <w:sz w:val="24"/>
          <w:szCs w:val="24"/>
        </w:rPr>
        <w:t>hari setelah berakhirnya masa penyerahan hadiah.</w:t>
      </w:r>
    </w:p>
    <w:p w:rsidR="00081346" w:rsidRDefault="00081346" w:rsidP="00081346">
      <w:pPr>
        <w:tabs>
          <w:tab w:val="left" w:pos="1985"/>
        </w:tabs>
        <w:spacing w:after="120"/>
        <w:ind w:left="1276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hal tersebut,</w:t>
      </w:r>
      <w:r w:rsidR="000717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mohon dapat diterbitkan Re</w:t>
      </w:r>
      <w:r w:rsidR="000717BF">
        <w:rPr>
          <w:rFonts w:ascii="Times New Roman" w:hAnsi="Times New Roman" w:cs="Times New Roman"/>
          <w:sz w:val="24"/>
          <w:szCs w:val="24"/>
        </w:rPr>
        <w:t>komendasi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17B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zin pelaksanaan undiah Gratis Kepada PT. Hotel Syariah Indonesia</w:t>
      </w:r>
    </w:p>
    <w:p w:rsidR="00081346" w:rsidRDefault="006D7968" w:rsidP="00081346">
      <w:pPr>
        <w:tabs>
          <w:tab w:val="left" w:pos="1985"/>
        </w:tabs>
        <w:spacing w:after="120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atas perhatian dan </w:t>
      </w:r>
      <w:r w:rsidR="00081346">
        <w:rPr>
          <w:rFonts w:ascii="Times New Roman" w:hAnsi="Times New Roman" w:cs="Times New Roman"/>
          <w:sz w:val="24"/>
          <w:szCs w:val="24"/>
        </w:rPr>
        <w:t>kerjasamanya disampaikan terima kasih.</w:t>
      </w:r>
    </w:p>
    <w:p w:rsidR="007D535A" w:rsidRDefault="007D535A" w:rsidP="00081346">
      <w:pPr>
        <w:tabs>
          <w:tab w:val="left" w:pos="1985"/>
        </w:tabs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1346" w:rsidRDefault="00081346" w:rsidP="00081346">
      <w:pPr>
        <w:tabs>
          <w:tab w:val="left" w:pos="1985"/>
        </w:tabs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1346">
        <w:rPr>
          <w:rFonts w:ascii="Times New Roman" w:hAnsi="Times New Roman" w:cs="Times New Roman"/>
          <w:b/>
          <w:sz w:val="24"/>
          <w:szCs w:val="24"/>
        </w:rPr>
        <w:t>Wassalamualaikum Warahmatullaahi Wabarakaatuh.</w:t>
      </w:r>
    </w:p>
    <w:p w:rsidR="000717BF" w:rsidRDefault="000717BF" w:rsidP="00081346">
      <w:pPr>
        <w:tabs>
          <w:tab w:val="left" w:pos="1985"/>
        </w:tabs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535A" w:rsidRPr="000717BF" w:rsidRDefault="007D535A" w:rsidP="007D535A">
      <w:pPr>
        <w:pStyle w:val="ListParagraph"/>
        <w:spacing w:before="100" w:beforeAutospacing="1"/>
        <w:ind w:left="5103"/>
        <w:jc w:val="center"/>
        <w:rPr>
          <w:rFonts w:ascii="Times New Roman" w:hAnsi="Times New Roman" w:cs="Times New Roman"/>
          <w:b/>
        </w:rPr>
      </w:pPr>
      <w:r w:rsidRPr="000717BF">
        <w:rPr>
          <w:rFonts w:ascii="Times New Roman" w:hAnsi="Times New Roman" w:cs="Times New Roman"/>
          <w:b/>
        </w:rPr>
        <w:t>KEPALA DINAS SOSIAL</w:t>
      </w:r>
    </w:p>
    <w:p w:rsidR="007D535A" w:rsidRPr="000717BF" w:rsidRDefault="007D535A" w:rsidP="007D535A">
      <w:pPr>
        <w:pStyle w:val="ListParagraph"/>
        <w:spacing w:before="100" w:beforeAutospacing="1"/>
        <w:ind w:left="5103"/>
        <w:jc w:val="center"/>
        <w:rPr>
          <w:rFonts w:ascii="Times New Roman" w:hAnsi="Times New Roman" w:cs="Times New Roman"/>
          <w:b/>
        </w:rPr>
      </w:pPr>
      <w:r w:rsidRPr="000717BF">
        <w:rPr>
          <w:rFonts w:ascii="Times New Roman" w:hAnsi="Times New Roman" w:cs="Times New Roman"/>
          <w:b/>
        </w:rPr>
        <w:t>PROVINSI NUSA TENGGARA BARAT,</w:t>
      </w:r>
    </w:p>
    <w:p w:rsidR="007D535A" w:rsidRDefault="007D535A" w:rsidP="007D535A">
      <w:pPr>
        <w:pStyle w:val="ListParagraph"/>
        <w:spacing w:before="100" w:beforeAutospacing="1"/>
        <w:ind w:left="5103"/>
        <w:jc w:val="center"/>
        <w:rPr>
          <w:rFonts w:ascii="Times New Roman" w:hAnsi="Times New Roman" w:cs="Times New Roman"/>
        </w:rPr>
      </w:pPr>
    </w:p>
    <w:p w:rsidR="000717BF" w:rsidRDefault="000717BF" w:rsidP="007D535A">
      <w:pPr>
        <w:pStyle w:val="ListParagraph"/>
        <w:spacing w:before="100" w:beforeAutospacing="1"/>
        <w:ind w:left="5103"/>
        <w:jc w:val="center"/>
        <w:rPr>
          <w:rFonts w:ascii="Times New Roman" w:hAnsi="Times New Roman" w:cs="Times New Roman"/>
        </w:rPr>
      </w:pPr>
    </w:p>
    <w:p w:rsidR="000717BF" w:rsidRPr="000717BF" w:rsidRDefault="000717BF" w:rsidP="007D535A">
      <w:pPr>
        <w:pStyle w:val="ListParagraph"/>
        <w:spacing w:before="100" w:beforeAutospacing="1"/>
        <w:ind w:left="5103"/>
        <w:jc w:val="center"/>
        <w:rPr>
          <w:rFonts w:ascii="Times New Roman" w:hAnsi="Times New Roman" w:cs="Times New Roman"/>
        </w:rPr>
      </w:pPr>
    </w:p>
    <w:p w:rsidR="007D535A" w:rsidRPr="000717BF" w:rsidRDefault="007D535A" w:rsidP="007D535A">
      <w:pPr>
        <w:pStyle w:val="ListParagraph"/>
        <w:spacing w:before="100" w:beforeAutospacing="1"/>
        <w:ind w:left="5103"/>
        <w:jc w:val="center"/>
        <w:rPr>
          <w:rFonts w:ascii="Times New Roman" w:hAnsi="Times New Roman" w:cs="Times New Roman"/>
        </w:rPr>
      </w:pPr>
    </w:p>
    <w:p w:rsidR="007D535A" w:rsidRPr="000717BF" w:rsidRDefault="007D535A" w:rsidP="007D535A">
      <w:pPr>
        <w:pStyle w:val="ListParagraph"/>
        <w:spacing w:before="100" w:beforeAutospacing="1"/>
        <w:ind w:left="5103"/>
        <w:jc w:val="center"/>
        <w:rPr>
          <w:rFonts w:ascii="Times New Roman" w:hAnsi="Times New Roman" w:cs="Times New Roman"/>
        </w:rPr>
      </w:pPr>
    </w:p>
    <w:p w:rsidR="007D535A" w:rsidRPr="000717BF" w:rsidRDefault="007D535A" w:rsidP="007D535A">
      <w:pPr>
        <w:pStyle w:val="ListParagraph"/>
        <w:spacing w:before="100" w:beforeAutospacing="1"/>
        <w:ind w:left="5103"/>
        <w:jc w:val="center"/>
        <w:rPr>
          <w:rFonts w:ascii="Times New Roman" w:hAnsi="Times New Roman" w:cs="Times New Roman"/>
          <w:b/>
          <w:u w:val="single"/>
        </w:rPr>
      </w:pPr>
      <w:r w:rsidRPr="000717BF">
        <w:rPr>
          <w:rFonts w:ascii="Times New Roman" w:hAnsi="Times New Roman" w:cs="Times New Roman"/>
          <w:b/>
          <w:u w:val="single"/>
        </w:rPr>
        <w:t>DR. H. AHSANUL KHALIK</w:t>
      </w:r>
    </w:p>
    <w:p w:rsidR="007D535A" w:rsidRPr="000717BF" w:rsidRDefault="007D535A" w:rsidP="007D535A">
      <w:pPr>
        <w:pStyle w:val="ListParagraph"/>
        <w:spacing w:before="100" w:beforeAutospacing="1"/>
        <w:ind w:left="5103"/>
        <w:jc w:val="center"/>
        <w:rPr>
          <w:rFonts w:ascii="Times New Roman" w:hAnsi="Times New Roman" w:cs="Times New Roman"/>
        </w:rPr>
      </w:pPr>
      <w:r w:rsidRPr="000717BF">
        <w:rPr>
          <w:rFonts w:ascii="Times New Roman" w:hAnsi="Times New Roman" w:cs="Times New Roman"/>
        </w:rPr>
        <w:t>Pembina Utama Madya/ (IV/d)</w:t>
      </w:r>
    </w:p>
    <w:p w:rsidR="007D535A" w:rsidRPr="000717BF" w:rsidRDefault="007D535A" w:rsidP="007D535A">
      <w:pPr>
        <w:pStyle w:val="ListParagraph"/>
        <w:spacing w:before="100" w:beforeAutospacing="1"/>
        <w:ind w:left="5103"/>
        <w:jc w:val="center"/>
        <w:rPr>
          <w:rFonts w:ascii="Times New Roman" w:hAnsi="Times New Roman" w:cs="Times New Roman"/>
        </w:rPr>
      </w:pPr>
      <w:r w:rsidRPr="000717BF">
        <w:rPr>
          <w:rFonts w:ascii="Times New Roman" w:hAnsi="Times New Roman" w:cs="Times New Roman"/>
        </w:rPr>
        <w:t>NIP. : 197012311998031069</w:t>
      </w:r>
    </w:p>
    <w:p w:rsidR="007D535A" w:rsidRPr="000717BF" w:rsidRDefault="007D535A" w:rsidP="007D535A">
      <w:pP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ES_tradnl"/>
        </w:rPr>
      </w:pPr>
    </w:p>
    <w:p w:rsidR="007D535A" w:rsidRPr="00081346" w:rsidRDefault="007D535A" w:rsidP="00081346">
      <w:pPr>
        <w:tabs>
          <w:tab w:val="left" w:pos="1985"/>
        </w:tabs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1346" w:rsidRPr="00081346" w:rsidRDefault="00081346" w:rsidP="00081346">
      <w:pPr>
        <w:tabs>
          <w:tab w:val="left" w:pos="1985"/>
        </w:tabs>
        <w:spacing w:after="120"/>
        <w:ind w:left="198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1346" w:rsidRDefault="00081346" w:rsidP="00081346">
      <w:pPr>
        <w:tabs>
          <w:tab w:val="left" w:pos="1985"/>
        </w:tabs>
        <w:spacing w:after="120"/>
        <w:ind w:left="1985"/>
        <w:jc w:val="both"/>
        <w:rPr>
          <w:rFonts w:ascii="Times New Roman" w:hAnsi="Times New Roman" w:cs="Times New Roman"/>
          <w:sz w:val="24"/>
          <w:szCs w:val="24"/>
        </w:rPr>
      </w:pPr>
    </w:p>
    <w:p w:rsidR="00081346" w:rsidRDefault="00081346" w:rsidP="00081346">
      <w:pPr>
        <w:tabs>
          <w:tab w:val="left" w:pos="1985"/>
        </w:tabs>
        <w:spacing w:after="120"/>
        <w:ind w:left="1985"/>
        <w:jc w:val="both"/>
        <w:rPr>
          <w:rFonts w:ascii="Times New Roman" w:hAnsi="Times New Roman" w:cs="Times New Roman"/>
          <w:sz w:val="24"/>
          <w:szCs w:val="24"/>
        </w:rPr>
      </w:pPr>
    </w:p>
    <w:p w:rsidR="00081346" w:rsidRDefault="00081346" w:rsidP="00081346">
      <w:pPr>
        <w:tabs>
          <w:tab w:val="left" w:pos="1985"/>
        </w:tabs>
        <w:spacing w:after="120"/>
        <w:ind w:left="1985"/>
        <w:jc w:val="both"/>
        <w:rPr>
          <w:rFonts w:ascii="Times New Roman" w:hAnsi="Times New Roman" w:cs="Times New Roman"/>
          <w:sz w:val="24"/>
          <w:szCs w:val="24"/>
        </w:rPr>
      </w:pPr>
    </w:p>
    <w:p w:rsidR="00292D74" w:rsidRPr="000C1AD5" w:rsidRDefault="000C1AD5" w:rsidP="000C1AD5">
      <w:pPr>
        <w:tabs>
          <w:tab w:val="left" w:pos="1985"/>
        </w:tabs>
        <w:spacing w:after="120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bookmarkStart w:id="0" w:name="_GoBack"/>
      <w:bookmarkEnd w:id="0"/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2D74" w:rsidRDefault="00292D74" w:rsidP="002B00C4">
      <w:pPr>
        <w:spacing w:after="120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2D0E" w:rsidRDefault="00162D0E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92D74" w:rsidRDefault="00292D74" w:rsidP="00292D74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292D74" w:rsidSect="00162D0E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96B5C"/>
    <w:multiLevelType w:val="hybridMultilevel"/>
    <w:tmpl w:val="A34C01C4"/>
    <w:lvl w:ilvl="0" w:tplc="E1C60D90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73F36F29"/>
    <w:multiLevelType w:val="hybridMultilevel"/>
    <w:tmpl w:val="C4744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52"/>
    <w:rsid w:val="000717BF"/>
    <w:rsid w:val="00081346"/>
    <w:rsid w:val="000C1AD5"/>
    <w:rsid w:val="00162D0E"/>
    <w:rsid w:val="00292D74"/>
    <w:rsid w:val="002B00C4"/>
    <w:rsid w:val="003C583B"/>
    <w:rsid w:val="00426DE7"/>
    <w:rsid w:val="006D7968"/>
    <w:rsid w:val="00746552"/>
    <w:rsid w:val="007D535A"/>
    <w:rsid w:val="009D276D"/>
    <w:rsid w:val="00B52550"/>
    <w:rsid w:val="00BE6BA1"/>
    <w:rsid w:val="00D65D6B"/>
    <w:rsid w:val="00DC389F"/>
    <w:rsid w:val="00E84022"/>
    <w:rsid w:val="00F362C9"/>
    <w:rsid w:val="00F8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2467D-AA33-49F0-95B5-3D6E06B8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552"/>
    <w:pPr>
      <w:spacing w:after="200" w:line="276" w:lineRule="auto"/>
    </w:pPr>
    <w:rPr>
      <w:rFonts w:eastAsiaTheme="minorEastAsia"/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46552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746552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65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B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sial.ntbprov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sial@ntbprov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2022-08-22T23:48:00Z</dcterms:created>
  <dcterms:modified xsi:type="dcterms:W3CDTF">2022-08-26T08:34:00Z</dcterms:modified>
</cp:coreProperties>
</file>