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6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090"/>
      </w:tblGrid>
      <w:tr w:rsidR="0044119E" w:rsidRPr="00DF6FDA" w:rsidTr="008937BB">
        <w:trPr>
          <w:trHeight w:val="1576"/>
        </w:trPr>
        <w:tc>
          <w:tcPr>
            <w:tcW w:w="1276" w:type="dxa"/>
          </w:tcPr>
          <w:p w:rsidR="0044119E" w:rsidRPr="00DF6FDA" w:rsidRDefault="0044119E" w:rsidP="00C206B6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71744AA1" wp14:editId="155FE9F8">
                  <wp:extent cx="658368" cy="849630"/>
                  <wp:effectExtent l="0" t="0" r="8890" b="7620"/>
                  <wp:docPr id="7" name="Picture 7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121" cy="85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0" w:type="dxa"/>
          </w:tcPr>
          <w:p w:rsidR="0044119E" w:rsidRPr="0044119E" w:rsidRDefault="0044119E" w:rsidP="00C206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fi-FI"/>
              </w:rPr>
            </w:pPr>
            <w:r w:rsidRPr="0044119E">
              <w:rPr>
                <w:rFonts w:ascii="Tahoma" w:hAnsi="Tahoma" w:cs="Tahoma"/>
                <w:b/>
                <w:sz w:val="24"/>
                <w:szCs w:val="24"/>
                <w:lang w:val="fi-FI"/>
              </w:rPr>
              <w:t>PEMERINTAH  PROVINSI  NUSA  TENGGARA  BARAT</w:t>
            </w:r>
          </w:p>
          <w:p w:rsidR="0044119E" w:rsidRPr="0044119E" w:rsidRDefault="0044119E" w:rsidP="00C206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4411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44119E" w:rsidRPr="0044119E" w:rsidRDefault="0044119E" w:rsidP="00C206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44119E">
              <w:rPr>
                <w:rFonts w:ascii="Tahoma" w:hAnsi="Tahoma" w:cs="Tahoma"/>
                <w:sz w:val="20"/>
                <w:szCs w:val="20"/>
                <w:lang w:val="pt-BR"/>
              </w:rPr>
              <w:t>Jln. Langko  Nomor 57   Mataram Kode Pos :  83125</w:t>
            </w:r>
          </w:p>
          <w:p w:rsidR="0044119E" w:rsidRPr="0044119E" w:rsidRDefault="0044119E" w:rsidP="00C206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44119E">
              <w:rPr>
                <w:rFonts w:ascii="Tahoma" w:hAnsi="Tahoma" w:cs="Tahoma"/>
                <w:sz w:val="20"/>
                <w:szCs w:val="20"/>
                <w:lang w:val="pt-BR"/>
              </w:rPr>
              <w:t>Telp. (0370) 638428,  Fax. (0370)</w:t>
            </w:r>
            <w:r w:rsidRPr="0044119E">
              <w:rPr>
                <w:rFonts w:ascii="Tahoma" w:hAnsi="Tahoma" w:cs="Tahoma"/>
                <w:sz w:val="20"/>
                <w:szCs w:val="20"/>
              </w:rPr>
              <w:t xml:space="preserve"> 625896,  Email : </w:t>
            </w:r>
            <w:hyperlink r:id="rId6" w:history="1">
              <w:r w:rsidRPr="0044119E">
                <w:rPr>
                  <w:rStyle w:val="Hyperlink"/>
                  <w:sz w:val="20"/>
                  <w:szCs w:val="20"/>
                </w:rPr>
                <w:t>sosial@ntbprov.go.id</w:t>
              </w:r>
            </w:hyperlink>
            <w:r w:rsidRPr="0044119E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</w:p>
          <w:p w:rsidR="0044119E" w:rsidRPr="00DF6FDA" w:rsidRDefault="0044119E" w:rsidP="00C206B6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44119E">
              <w:rPr>
                <w:rFonts w:ascii="Tahoma" w:hAnsi="Tahoma" w:cs="Tahoma"/>
                <w:sz w:val="20"/>
                <w:szCs w:val="20"/>
              </w:rPr>
              <w:t xml:space="preserve">Laman :  </w:t>
            </w:r>
            <w:hyperlink r:id="rId7" w:history="1">
              <w:r w:rsidRPr="0044119E">
                <w:rPr>
                  <w:rStyle w:val="Hyperlink"/>
                  <w:i/>
                  <w:sz w:val="20"/>
                  <w:szCs w:val="20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6872A1" w:rsidRDefault="008937BB" w:rsidP="008937BB">
      <w:pPr>
        <w:tabs>
          <w:tab w:val="left" w:pos="922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Mataram, 20 Juli 2022</w:t>
      </w:r>
    </w:p>
    <w:p w:rsidR="00A15F80" w:rsidRDefault="00A15F80" w:rsidP="008937BB">
      <w:pPr>
        <w:tabs>
          <w:tab w:val="left" w:pos="922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3"/>
        <w:gridCol w:w="4233"/>
        <w:gridCol w:w="1870"/>
        <w:gridCol w:w="1870"/>
      </w:tblGrid>
      <w:tr w:rsidR="008937BB" w:rsidTr="005F0105">
        <w:tc>
          <w:tcPr>
            <w:tcW w:w="1149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:rsidR="008937BB" w:rsidRDefault="008937BB" w:rsidP="008937BB">
            <w:pPr>
              <w:spacing w:before="100" w:beforeAutospacing="1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33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/III-2/Sosial</w:t>
            </w:r>
          </w:p>
        </w:tc>
        <w:tc>
          <w:tcPr>
            <w:tcW w:w="3740" w:type="dxa"/>
            <w:gridSpan w:val="2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Kepada Yth. </w:t>
            </w:r>
          </w:p>
        </w:tc>
      </w:tr>
      <w:tr w:rsidR="008937BB" w:rsidTr="005F0105">
        <w:tc>
          <w:tcPr>
            <w:tcW w:w="1149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</w:tcPr>
          <w:p w:rsidR="008937BB" w:rsidRDefault="008937BB" w:rsidP="008937BB">
            <w:pPr>
              <w:spacing w:before="100" w:beforeAutospacing="1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33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</w:p>
        </w:tc>
        <w:tc>
          <w:tcPr>
            <w:tcW w:w="3740" w:type="dxa"/>
            <w:gridSpan w:val="2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DPMPTSP Provinsi NTB</w:t>
            </w:r>
          </w:p>
        </w:tc>
      </w:tr>
      <w:tr w:rsidR="008937BB" w:rsidTr="005F0105">
        <w:tc>
          <w:tcPr>
            <w:tcW w:w="1149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83" w:type="dxa"/>
          </w:tcPr>
          <w:p w:rsidR="008937BB" w:rsidRDefault="008937BB" w:rsidP="008937BB">
            <w:pPr>
              <w:spacing w:before="100" w:beforeAutospacing="1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33" w:type="dxa"/>
          </w:tcPr>
          <w:p w:rsidR="008937BB" w:rsidRDefault="008937BB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berkas</w:t>
            </w:r>
          </w:p>
        </w:tc>
        <w:tc>
          <w:tcPr>
            <w:tcW w:w="1870" w:type="dxa"/>
          </w:tcPr>
          <w:p w:rsidR="005F0105" w:rsidRDefault="008937BB" w:rsidP="005F0105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5F01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8937BB" w:rsidRDefault="008937BB" w:rsidP="008937BB">
            <w:pPr>
              <w:spacing w:before="100" w:beforeAutospacing="1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105" w:rsidTr="005F0105">
        <w:tc>
          <w:tcPr>
            <w:tcW w:w="1149" w:type="dxa"/>
          </w:tcPr>
          <w:p w:rsidR="005F0105" w:rsidRDefault="005F0105" w:rsidP="008937BB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:rsidR="005F0105" w:rsidRDefault="005F0105" w:rsidP="008937BB">
            <w:pPr>
              <w:spacing w:before="100" w:beforeAutospacing="1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33" w:type="dxa"/>
          </w:tcPr>
          <w:p w:rsidR="005F0105" w:rsidRDefault="005F0105" w:rsidP="00A15F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Permohonan Pergantian  Harga </w:t>
            </w:r>
          </w:p>
          <w:p w:rsidR="005F0105" w:rsidRPr="008937BB" w:rsidRDefault="005F0105" w:rsidP="00A15F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Motor </w:t>
            </w:r>
            <w:r w:rsidRPr="008937BB">
              <w:rPr>
                <w:rFonts w:ascii="Times New Roman" w:hAnsi="Times New Roman" w:cs="Times New Roman"/>
                <w:b/>
                <w:sz w:val="24"/>
                <w:szCs w:val="24"/>
              </w:rPr>
              <w:t>PCX</w:t>
            </w:r>
          </w:p>
        </w:tc>
        <w:tc>
          <w:tcPr>
            <w:tcW w:w="3740" w:type="dxa"/>
            <w:gridSpan w:val="2"/>
          </w:tcPr>
          <w:p w:rsidR="005F0105" w:rsidRDefault="005F0105" w:rsidP="005F0105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105">
              <w:rPr>
                <w:rFonts w:ascii="Times New Roman" w:hAnsi="Times New Roman" w:cs="Times New Roman"/>
                <w:b/>
                <w:sz w:val="24"/>
                <w:szCs w:val="24"/>
              </w:rPr>
              <w:t>Mataram</w:t>
            </w:r>
          </w:p>
        </w:tc>
      </w:tr>
    </w:tbl>
    <w:p w:rsidR="008937BB" w:rsidRDefault="008937BB" w:rsidP="0056702F">
      <w:pPr>
        <w:spacing w:before="100" w:beforeAutospacing="1"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1D30DB" w:rsidRDefault="001D30DB" w:rsidP="001D30DB">
      <w:pPr>
        <w:spacing w:after="0" w:line="240" w:lineRule="auto"/>
        <w:ind w:left="141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Bismillahirrahmannirrahim</w:t>
      </w:r>
    </w:p>
    <w:p w:rsidR="001D30DB" w:rsidRPr="001D30DB" w:rsidRDefault="001D30DB" w:rsidP="001D30DB">
      <w:pPr>
        <w:spacing w:after="0" w:line="240" w:lineRule="auto"/>
        <w:ind w:left="141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30DB">
        <w:rPr>
          <w:rFonts w:ascii="Times New Roman" w:hAnsi="Times New Roman" w:cs="Times New Roman"/>
          <w:b/>
          <w:i/>
          <w:sz w:val="24"/>
          <w:szCs w:val="24"/>
        </w:rPr>
        <w:t>Assalamu</w:t>
      </w:r>
      <w:r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1D30DB">
        <w:rPr>
          <w:rFonts w:ascii="Times New Roman" w:hAnsi="Times New Roman" w:cs="Times New Roman"/>
          <w:b/>
          <w:i/>
          <w:sz w:val="24"/>
          <w:szCs w:val="24"/>
        </w:rPr>
        <w:t>alaikum wr wb</w:t>
      </w:r>
    </w:p>
    <w:p w:rsidR="0056702F" w:rsidRDefault="0056702F" w:rsidP="00042BB8">
      <w:pPr>
        <w:tabs>
          <w:tab w:val="left" w:pos="1985"/>
        </w:tabs>
        <w:spacing w:before="100" w:beforeAutospacing="1"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Menindaklanjuti Surat PT. Astra International  Tbk-Honda, tanggal 5 Juli 2022, Nomor : LMC.MARK/MTR-330/VII/2022, Perihal : Seperti pokok surat di atas, dapat kami sampaikan sebagai berikut :</w:t>
      </w:r>
    </w:p>
    <w:p w:rsidR="0056702F" w:rsidRDefault="0056702F" w:rsidP="0056702F">
      <w:pPr>
        <w:pStyle w:val="ListParagraph"/>
        <w:numPr>
          <w:ilvl w:val="0"/>
          <w:numId w:val="4"/>
        </w:numPr>
        <w:tabs>
          <w:tab w:val="left" w:pos="1985"/>
        </w:tabs>
        <w:spacing w:before="100" w:beforeAutospacing="1"/>
        <w:jc w:val="both"/>
        <w:rPr>
          <w:lang w:val="id-ID"/>
        </w:rPr>
      </w:pPr>
      <w:r>
        <w:rPr>
          <w:lang w:val="id-ID"/>
        </w:rPr>
        <w:t xml:space="preserve">PT. Astra International Tbk- Honda telah melaksanakan Undian Gratis Berhadiah sesuai Surat Rekomendasi Dinas </w:t>
      </w:r>
      <w:r w:rsidR="00A15F80">
        <w:rPr>
          <w:lang w:val="id-ID"/>
        </w:rPr>
        <w:t>Penanaman Modal dan Pelayanan T</w:t>
      </w:r>
      <w:r>
        <w:rPr>
          <w:lang w:val="id-ID"/>
        </w:rPr>
        <w:t>erpadu Satu Pintu Nomor : 522/03/14-x/UGB/DPMPTSP/2021 tanggal 12 Oktober 2021</w:t>
      </w:r>
      <w:r w:rsidR="00A15F80">
        <w:rPr>
          <w:lang w:val="id-ID"/>
        </w:rPr>
        <w:t>, S</w:t>
      </w:r>
      <w:r>
        <w:rPr>
          <w:lang w:val="id-ID"/>
        </w:rPr>
        <w:t xml:space="preserve">urat </w:t>
      </w:r>
      <w:r w:rsidR="00A15F80">
        <w:rPr>
          <w:lang w:val="id-ID"/>
        </w:rPr>
        <w:t>R</w:t>
      </w:r>
      <w:r>
        <w:rPr>
          <w:lang w:val="id-ID"/>
        </w:rPr>
        <w:t>ekomendasi terlampir ;</w:t>
      </w:r>
    </w:p>
    <w:p w:rsidR="00A15F80" w:rsidRDefault="00A15F80" w:rsidP="00A15F80">
      <w:pPr>
        <w:pStyle w:val="ListParagraph"/>
        <w:tabs>
          <w:tab w:val="left" w:pos="1985"/>
        </w:tabs>
        <w:spacing w:before="100" w:beforeAutospacing="1"/>
        <w:ind w:left="1778"/>
        <w:jc w:val="both"/>
        <w:rPr>
          <w:lang w:val="id-ID"/>
        </w:rPr>
      </w:pPr>
    </w:p>
    <w:p w:rsidR="0056702F" w:rsidRDefault="00A15F80" w:rsidP="0056702F">
      <w:pPr>
        <w:pStyle w:val="ListParagraph"/>
        <w:numPr>
          <w:ilvl w:val="0"/>
          <w:numId w:val="4"/>
        </w:numPr>
        <w:tabs>
          <w:tab w:val="left" w:pos="1985"/>
        </w:tabs>
        <w:spacing w:before="100" w:beforeAutospacing="1"/>
        <w:jc w:val="both"/>
        <w:rPr>
          <w:lang w:val="id-ID"/>
        </w:rPr>
      </w:pPr>
      <w:r>
        <w:rPr>
          <w:lang w:val="id-ID"/>
        </w:rPr>
        <w:t xml:space="preserve">Salah satu hadiah Undian tersebut adalah 1 unit Speda Motor Honda PCX seharga Rp. 26.260.000,00 (harga saat mengajukan izin Undian), namun saat pengambilan hadiah oleh pemenang, Speda Motor dimaksud mengalami kenaikan harga dari kantor </w:t>
      </w:r>
      <w:r w:rsidR="00042BB8">
        <w:rPr>
          <w:lang w:val="id-ID"/>
        </w:rPr>
        <w:t xml:space="preserve">pusat menjadi Rp. 27.159.000,00 sesuai surat dari penyelenggara Undian, Surat Permohonan terlampir </w:t>
      </w:r>
      <w:r>
        <w:rPr>
          <w:lang w:val="id-ID"/>
        </w:rPr>
        <w:t>;</w:t>
      </w:r>
    </w:p>
    <w:p w:rsidR="00A15F80" w:rsidRPr="00A15F80" w:rsidRDefault="00A15F80" w:rsidP="00A15F80">
      <w:pPr>
        <w:pStyle w:val="ListParagraph"/>
        <w:rPr>
          <w:lang w:val="id-ID"/>
        </w:rPr>
      </w:pPr>
    </w:p>
    <w:p w:rsidR="0056702F" w:rsidRDefault="00A15F80" w:rsidP="0056702F">
      <w:pPr>
        <w:pStyle w:val="ListParagraph"/>
        <w:numPr>
          <w:ilvl w:val="0"/>
          <w:numId w:val="4"/>
        </w:numPr>
        <w:tabs>
          <w:tab w:val="left" w:pos="1985"/>
        </w:tabs>
        <w:spacing w:before="100" w:beforeAutospacing="1"/>
        <w:jc w:val="both"/>
        <w:rPr>
          <w:lang w:val="id-ID"/>
        </w:rPr>
      </w:pPr>
      <w:r>
        <w:rPr>
          <w:lang w:val="id-ID"/>
        </w:rPr>
        <w:t xml:space="preserve">Sehubungan dengan hal tersebut diperlukan perubahan </w:t>
      </w:r>
      <w:r w:rsidR="00042BB8">
        <w:rPr>
          <w:lang w:val="id-ID"/>
        </w:rPr>
        <w:t xml:space="preserve">Surat Rekomendasi dari DPMPTSP Provinsi NTB pada point 2 harga Speda Motor Honda PCX, untuk kelancaran administrasi termasuk pajak pemenang undian. </w:t>
      </w:r>
    </w:p>
    <w:p w:rsidR="00042BB8" w:rsidRPr="00042BB8" w:rsidRDefault="00042BB8" w:rsidP="00042BB8">
      <w:pPr>
        <w:pStyle w:val="ListParagraph"/>
        <w:rPr>
          <w:lang w:val="id-ID"/>
        </w:rPr>
      </w:pPr>
    </w:p>
    <w:p w:rsidR="00042BB8" w:rsidRDefault="00042BB8" w:rsidP="00042BB8">
      <w:pPr>
        <w:pStyle w:val="ListParagraph"/>
        <w:tabs>
          <w:tab w:val="left" w:pos="1985"/>
        </w:tabs>
        <w:spacing w:before="100" w:beforeAutospacing="1"/>
        <w:ind w:left="1778"/>
        <w:jc w:val="both"/>
        <w:rPr>
          <w:lang w:val="id-ID"/>
        </w:rPr>
      </w:pPr>
      <w:r>
        <w:rPr>
          <w:lang w:val="id-ID"/>
        </w:rPr>
        <w:tab/>
        <w:t>Atas perhatian dan kerjasamanya disampaikan terima kasih.</w:t>
      </w:r>
    </w:p>
    <w:p w:rsidR="00042BB8" w:rsidRDefault="00042BB8" w:rsidP="00042BB8">
      <w:pPr>
        <w:pStyle w:val="ListParagraph"/>
        <w:tabs>
          <w:tab w:val="left" w:pos="1985"/>
        </w:tabs>
        <w:spacing w:before="100" w:beforeAutospacing="1"/>
        <w:ind w:left="1778"/>
        <w:jc w:val="both"/>
        <w:rPr>
          <w:lang w:val="id-ID"/>
        </w:rPr>
      </w:pPr>
    </w:p>
    <w:p w:rsidR="00042BB8" w:rsidRDefault="00042BB8" w:rsidP="00042BB8">
      <w:pPr>
        <w:pStyle w:val="ListParagraph"/>
        <w:tabs>
          <w:tab w:val="left" w:pos="1985"/>
        </w:tabs>
        <w:spacing w:before="100" w:beforeAutospacing="1"/>
        <w:ind w:left="1778"/>
        <w:jc w:val="both"/>
        <w:rPr>
          <w:lang w:val="id-ID"/>
        </w:rPr>
      </w:pPr>
    </w:p>
    <w:p w:rsidR="00042BB8" w:rsidRDefault="001D30DB" w:rsidP="001D30DB">
      <w:pPr>
        <w:pStyle w:val="ListParagraph"/>
        <w:spacing w:before="100" w:beforeAutospacing="1"/>
        <w:ind w:left="1418"/>
        <w:jc w:val="both"/>
        <w:rPr>
          <w:b/>
          <w:i/>
          <w:lang w:val="id-ID"/>
        </w:rPr>
      </w:pPr>
      <w:r w:rsidRPr="001D30DB">
        <w:rPr>
          <w:b/>
          <w:i/>
          <w:lang w:val="id-ID"/>
        </w:rPr>
        <w:t>Wassalamu’alaikum Warahmatullaahi Wabarakaatuh.</w:t>
      </w:r>
    </w:p>
    <w:p w:rsidR="001D30DB" w:rsidRPr="001D30DB" w:rsidRDefault="001D30DB" w:rsidP="001D30DB">
      <w:pPr>
        <w:pStyle w:val="ListParagraph"/>
        <w:spacing w:before="100" w:beforeAutospacing="1"/>
        <w:ind w:left="1418"/>
        <w:jc w:val="both"/>
        <w:rPr>
          <w:b/>
          <w:i/>
          <w:lang w:val="id-ID"/>
        </w:rPr>
      </w:pPr>
      <w:bookmarkStart w:id="0" w:name="_GoBack"/>
      <w:bookmarkEnd w:id="0"/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  <w:r>
        <w:rPr>
          <w:lang w:val="id-ID"/>
        </w:rPr>
        <w:t>KEPALA DINAS SOSIAL</w:t>
      </w: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  <w:r>
        <w:rPr>
          <w:lang w:val="id-ID"/>
        </w:rPr>
        <w:t>PROVINSI NUSA TENGGARA BARAT,</w:t>
      </w: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b/>
          <w:u w:val="single"/>
          <w:lang w:val="id-ID"/>
        </w:rPr>
      </w:pPr>
      <w:r w:rsidRPr="00042BB8">
        <w:rPr>
          <w:b/>
          <w:u w:val="single"/>
          <w:lang w:val="id-ID"/>
        </w:rPr>
        <w:t>DR. H. AHSANUL KHALIK</w:t>
      </w:r>
    </w:p>
    <w:p w:rsid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  <w:r>
        <w:rPr>
          <w:lang w:val="id-ID"/>
        </w:rPr>
        <w:t>Pembina Utama Madya/ (IV/d)</w:t>
      </w:r>
    </w:p>
    <w:p w:rsidR="00042BB8" w:rsidRPr="00042BB8" w:rsidRDefault="00042BB8" w:rsidP="00042BB8">
      <w:pPr>
        <w:pStyle w:val="ListParagraph"/>
        <w:spacing w:before="100" w:beforeAutospacing="1"/>
        <w:ind w:left="5103"/>
        <w:jc w:val="center"/>
        <w:rPr>
          <w:lang w:val="id-ID"/>
        </w:rPr>
      </w:pPr>
      <w:r>
        <w:rPr>
          <w:lang w:val="id-ID"/>
        </w:rPr>
        <w:t>NIP. : 197012311998031069</w:t>
      </w:r>
    </w:p>
    <w:p w:rsidR="006872A1" w:rsidRPr="00042BB8" w:rsidRDefault="006872A1" w:rsidP="00042BB8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6872A1" w:rsidRPr="0044119E" w:rsidRDefault="006872A1" w:rsidP="006872A1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3E0EB1" w:rsidRPr="0044119E" w:rsidRDefault="003E0EB1">
      <w:pPr>
        <w:rPr>
          <w:rFonts w:ascii="Times New Roman" w:hAnsi="Times New Roman" w:cs="Times New Roman"/>
        </w:rPr>
      </w:pPr>
    </w:p>
    <w:sectPr w:rsidR="003E0EB1" w:rsidRPr="0044119E" w:rsidSect="00042BB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F1078"/>
    <w:multiLevelType w:val="hybridMultilevel"/>
    <w:tmpl w:val="5652E686"/>
    <w:lvl w:ilvl="0" w:tplc="F918B946">
      <w:start w:val="10"/>
      <w:numFmt w:val="lowerLetter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3CED0FEA"/>
    <w:multiLevelType w:val="hybridMultilevel"/>
    <w:tmpl w:val="0E88C242"/>
    <w:lvl w:ilvl="0" w:tplc="AFCA7E34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54A03E89"/>
    <w:multiLevelType w:val="hybridMultilevel"/>
    <w:tmpl w:val="5478F0A6"/>
    <w:lvl w:ilvl="0" w:tplc="5A0C133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7BCF0A0D"/>
    <w:multiLevelType w:val="hybridMultilevel"/>
    <w:tmpl w:val="12209F34"/>
    <w:lvl w:ilvl="0" w:tplc="5EAC48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BD"/>
    <w:rsid w:val="00042BB8"/>
    <w:rsid w:val="001D30DB"/>
    <w:rsid w:val="003E0EB1"/>
    <w:rsid w:val="0044119E"/>
    <w:rsid w:val="0056702F"/>
    <w:rsid w:val="005F0105"/>
    <w:rsid w:val="00613519"/>
    <w:rsid w:val="006872A1"/>
    <w:rsid w:val="008631BD"/>
    <w:rsid w:val="008937BB"/>
    <w:rsid w:val="00A15F80"/>
    <w:rsid w:val="00C27384"/>
    <w:rsid w:val="00C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3DD07-91B1-4355-83C5-4F7E9AB0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9E"/>
    <w:pPr>
      <w:spacing w:after="200" w:line="276" w:lineRule="auto"/>
    </w:pPr>
    <w:rPr>
      <w:rFonts w:eastAsiaTheme="minorEastAsia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table" w:styleId="TableGrid">
    <w:name w:val="Table Grid"/>
    <w:basedOn w:val="TableNormal"/>
    <w:uiPriority w:val="59"/>
    <w:rsid w:val="006872A1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6872A1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6872A1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6872A1"/>
    <w:pPr>
      <w:spacing w:after="0" w:line="360" w:lineRule="auto"/>
      <w:ind w:left="1276"/>
      <w:jc w:val="both"/>
    </w:pPr>
    <w:rPr>
      <w:rFonts w:ascii="Times New Roman" w:eastAsia="Times New Roman" w:hAnsi="Times New Roman" w:cs="Times New Roman"/>
      <w:sz w:val="24"/>
      <w:szCs w:val="20"/>
      <w:lang w:val="en-AU" w:eastAsia="en-GB"/>
    </w:rPr>
  </w:style>
  <w:style w:type="character" w:customStyle="1" w:styleId="BodyTextIndentChar">
    <w:name w:val="Body Text Indent Char"/>
    <w:basedOn w:val="DefaultParagraphFont"/>
    <w:link w:val="BodyTextIndent"/>
    <w:rsid w:val="006872A1"/>
    <w:rPr>
      <w:rFonts w:ascii="Times New Roman" w:eastAsia="Times New Roman" w:hAnsi="Times New Roman" w:cs="Times New Roman"/>
      <w:sz w:val="24"/>
      <w:szCs w:val="20"/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6872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2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05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ial.ntb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sial@ntb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2022-07-20T07:14:00Z</cp:lastPrinted>
  <dcterms:created xsi:type="dcterms:W3CDTF">2022-05-23T06:50:00Z</dcterms:created>
  <dcterms:modified xsi:type="dcterms:W3CDTF">2022-07-20T08:01:00Z</dcterms:modified>
</cp:coreProperties>
</file>