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Date: </w:t>
            </w:r>
            <w:r>
              <w:rPr>
                <w:b/>
                <w:sz w:val="18"/>
              </w:rPr>
              <w:t>20/04/2026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Shift: </w:t>
            </w:r>
            <w:r>
              <w:rPr>
                <w:b/>
                <w:sz w:val="18"/>
              </w:rPr>
              <w:t>Day: 0700hrs to 1500hrs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Agent: </w:t>
            </w:r>
            <w:r>
              <w:rPr>
                <w:b/>
                <w:sz w:val="18"/>
              </w:rPr>
              <w:t>Mirriam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Incidences on critical systems/service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Date/Time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End Date/</w:t>
              <w:br/>
              <w:t>Time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</w:t>
              <w:br/>
              <w:t>No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Action to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85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activities and handover notes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Report</w:t>
              <w:br/>
              <w:t>provided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Nairobi    From gpo to e-hse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20/04/2026@1630hrs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1-75NET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6 days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20/04/2026@1633hrs:</w:t>
            </w:r>
            <w:r>
              <w:rPr>
                <w:b w:val="0"/>
                <w:sz w:val="16"/>
              </w:rPr>
              <w:t xml:space="preserve"> customer complain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Rongai outage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20/04/2026@1630hrs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24/04/2026@1659hrs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1-75NETfk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6 days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Resolved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20/04/2026@1634hrs:</w:t>
            </w:r>
            <w:r>
              <w:rPr>
                <w:b w:val="0"/>
                <w:sz w:val="16"/>
              </w:rPr>
              <w:t xml:space="preserve"> Been resolved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Nairobi    From gpo to e-hse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20/04/2026@1630hrs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1-75NET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6 days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20/04/2026@1633hrs:</w:t>
            </w:r>
            <w:r>
              <w:rPr>
                <w:b w:val="0"/>
                <w:sz w:val="16"/>
              </w:rPr>
              <w:t xml:space="preserve"> customer complain</w:t>
            </w:r>
          </w:p>
          <w:p/>
          <w:p>
            <w:pPr>
              <w:spacing w:after="0"/>
            </w:pPr>
            <w:r>
              <w:rPr>
                <w:b/>
                <w:sz w:val="16"/>
              </w:rPr>
              <w:t>20/04/2026@1635hrs:</w:t>
            </w:r>
            <w:r>
              <w:rPr>
                <w:b w:val="0"/>
                <w:sz w:val="16"/>
              </w:rPr>
              <w:t xml:space="preserve"> resolved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FIBER INCIDENCES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2551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Incidences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Ref. No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 &amp; Time</w:t>
              <w:br/>
              <w:t>Reported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Person Assigned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4649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Handover Notes</w:t>
            </w:r>
          </w:p>
        </w:tc>
      </w:tr>
      <w:tr>
        <w:tc>
          <w:tcPr>
            <w:tcW w:type="dxa" w:w="15134"/>
            <w:gridSpan w:val="7"/>
            <w:shd w:val="clear" w:color="auto" w:fill="FFC000"/>
          </w:tcPr>
          <w:p>
            <w:pPr>
              <w:jc w:val="left"/>
            </w:pPr>
            <w:r>
              <w:rPr>
                <w:b w:val="0"/>
                <w:color w:val="7F3F00"/>
                <w:sz w:val="16"/>
              </w:rPr>
              <w:t>CENTRAL REGION</w:t>
            </w:r>
          </w:p>
        </w:tc>
      </w:tr>
      <w:tr>
        <w:tc>
          <w:tcPr>
            <w:tcW w:type="dxa" w:w="2551"/>
            <w:shd w:val="clear" w:color="auto" w:fill="D9D9D9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fibre breakage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YH56efh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20/04/2026@1844hrs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eng. ng'eno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spacing w:after="0"/>
            </w:pP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SYSTEM UPTIME (DAYS)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35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UPTIME (DAYS)</w:t>
            </w:r>
          </w:p>
        </w:tc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LAST DATE OF OUTAGE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AMI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INCMS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INSMM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USSD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567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2024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CONTACT CENTRE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PREPAID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POSTPAID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TOKEN TRACKER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IPMP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202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SYSTEM SCREENSHOTS</w:t>
      </w:r>
    </w:p>
    <w:p>
      <w:r>
        <w:rPr>
          <w:b/>
          <w:sz w:val="18"/>
        </w:rPr>
        <w:t>AMI</w:t>
      </w:r>
    </w:p>
    <w:p>
      <w:r>
        <w:drawing>
          <wp:inline xmlns:a="http://schemas.openxmlformats.org/drawingml/2006/main" xmlns:pic="http://schemas.openxmlformats.org/drawingml/2006/picture">
            <wp:extent cx="8229600" cy="2170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11.46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705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18"/>
        </w:rPr>
        <w:t>INCMS</w:t>
      </w:r>
    </w:p>
    <w:p>
      <w:r>
        <w:drawing>
          <wp:inline xmlns:a="http://schemas.openxmlformats.org/drawingml/2006/main" xmlns:pic="http://schemas.openxmlformats.org/drawingml/2006/picture">
            <wp:extent cx="8229600" cy="2422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11.45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2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18"/>
        </w:rPr>
        <w:t>INSMM</w:t>
      </w:r>
    </w:p>
    <w:p>
      <w:r>
        <w:drawing>
          <wp:inline xmlns:a="http://schemas.openxmlformats.org/drawingml/2006/main" xmlns:pic="http://schemas.openxmlformats.org/drawingml/2006/picture">
            <wp:extent cx="8229600" cy="2350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11.46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50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18"/>
        </w:rPr>
        <w:t>PREPAID</w:t>
      </w:r>
    </w:p>
    <w:p>
      <w:r>
        <w:drawing>
          <wp:inline xmlns:a="http://schemas.openxmlformats.org/drawingml/2006/main" xmlns:pic="http://schemas.openxmlformats.org/drawingml/2006/picture">
            <wp:extent cx="8229600" cy="34525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11.4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525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6834" w:h="1190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