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Installation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Software commit:</w:t>
      </w:r>
      <w:r>
        <w:rPr>
          <w:rFonts w:ascii="Arial" w:hAnsi="Arial"/>
          <w:color w:val="5B696A"/>
          <w:sz w:val="18"/>
        </w:rPr>
        <w:t xml:space="preserve"> </w:t>
      </w:r>
      <w:r>
        <w:rPr>
          <w:rFonts w:ascii="Courier New" w:hAnsi="Courier New"/>
          <w:color w:val="173F45"/>
          <w:sz w:val="17"/>
        </w:rPr>
        <w:t>0836bdb1c689a34d13d1af76f764ed21f42a112b</w:t>
      </w:r>
    </w:p>
    <w:p>
      <w:pPr>
        <w:jc w:val="center"/>
      </w:pPr>
      <w:r>
        <w:rPr>
          <w:rFonts w:ascii="Arial" w:hAnsi="Arial"/>
          <w:b/>
          <w:color w:val="5B696A"/>
          <w:sz w:val="18"/>
        </w:rPr>
        <w:t>Document status:</w:t>
      </w:r>
      <w:r>
        <w:rPr>
          <w:rFonts w:ascii="Arial" w:hAnsi="Arial"/>
          <w:color w:val="5B696A"/>
          <w:sz w:val="18"/>
        </w:rPr>
        <w:t xml:space="preserve"> Provisional content; final interface evidence will be inserted after </w:t>
      </w:r>
      <w:r>
        <w:rPr>
          <w:rFonts w:ascii="Courier New" w:hAnsi="Courier New"/>
          <w:color w:val="173F45"/>
          <w:sz w:val="17"/>
        </w:rPr>
        <w:t>ALL_VALENC-A_REAL</w:t>
      </w:r>
      <w:r>
        <w:rPr>
          <w:rFonts w:ascii="Arial" w:hAnsi="Arial"/>
          <w:color w:val="5B696A"/>
          <w:sz w:val="18"/>
        </w:rPr>
        <w:t xml:space="preserve"> completes.</w:t>
      </w:r>
    </w:p>
    <w:p>
      <w:pPr>
        <w:jc w:val="left"/>
      </w:pPr>
      <w:r>
        <w:rPr>
          <w:rFonts w:ascii="Georgia" w:hAnsi="Georgia"/>
          <w:color w:val="1B292A"/>
          <w:sz w:val="20"/>
        </w:rPr>
        <w:t>Building Stock Energy Workbench (BSEW) is a local web application for reproducible building-stock energy simulation. This guide installs the verified research release, checks the scientific toolchain, and explains how to start, stop, update, back up, and diagnose the application. The release bundle is the primary installation route because a plain source checkout does not include licensed or third-party research inputs.</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Scientific boundary.</w:t>
      </w:r>
      <w:r>
        <w:rPr>
          <w:rFonts w:ascii="Georgia" w:hAnsi="Georgia"/>
          <w:color w:val="173F45"/>
          <w:sz w:val="20"/>
        </w:rPr>
        <w:t xml:space="preserve"> Installation success means that the software, dependency versions, input payload and local service pass their technical checks. It does not validate a particular building against measured consumption and does not make a run suitable for citation by itself.</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Installation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Installation scope and release model</w:t>
      </w:r>
    </w:p>
    <w:p>
      <w:pPr>
        <w:pStyle w:val="Heading2"/>
      </w:pPr>
      <w:r>
        <w:rPr>
          <w:rFonts w:ascii="Arial" w:hAnsi="Arial"/>
          <w:b/>
          <w:color w:val="1F5F67"/>
          <w:sz w:val="28"/>
        </w:rPr>
        <w:t>1.1 What the release contains</w:t>
      </w:r>
    </w:p>
    <w:p>
      <w:r>
        <w:rPr>
          <w:rFonts w:ascii="Georgia" w:hAnsi="Georgia"/>
          <w:color w:val="1B292A"/>
          <w:sz w:val="21"/>
        </w:rPr>
        <w:t>Use the complete, verified BSEW research release supplied by the project. The release should contain the application source, locked dependency definitions, installation and start scripts, the authorised research input payload, and any explicitly bundled evidence runs. A Git clone alone contains the MIT-licensed code but not necessarily the data required to reproduce the Valencia application.</w:t>
      </w:r>
    </w:p>
    <w:p>
      <w:r>
        <w:rPr>
          <w:rFonts w:ascii="Georgia" w:hAnsi="Georgia"/>
          <w:color w:val="1B292A"/>
          <w:sz w:val="21"/>
        </w:rPr>
        <w:t>The verified Valencia payload includes four input classes:</w:t>
      </w:r>
    </w:p>
    <w:p>
      <w:pPr>
        <w:keepLines/>
        <w:spacing w:after="60"/>
        <w:ind w:left="369" w:hanging="255"/>
      </w:pPr>
      <w:r>
        <w:rPr>
          <w:rFonts w:ascii="Georgia" w:hAnsi="Georgia"/>
          <w:color w:val="1B292A"/>
          <w:sz w:val="21"/>
        </w:rPr>
        <w:t>•</w:t>
        <w:tab/>
      </w:r>
      <w:r>
        <w:rPr>
          <w:rFonts w:ascii="Georgia" w:hAnsi="Georgia"/>
          <w:color w:val="1B292A"/>
          <w:sz w:val="21"/>
        </w:rPr>
        <w:t>building GIS with required geometry and attribute sidecars;</w:t>
      </w:r>
    </w:p>
    <w:p>
      <w:pPr>
        <w:keepLines/>
        <w:spacing w:after="60"/>
        <w:ind w:left="369" w:hanging="255"/>
      </w:pPr>
      <w:r>
        <w:rPr>
          <w:rFonts w:ascii="Georgia" w:hAnsi="Georgia"/>
          <w:color w:val="1B292A"/>
          <w:sz w:val="21"/>
        </w:rPr>
        <w:t>•</w:t>
        <w:tab/>
      </w:r>
      <w:r>
        <w:rPr>
          <w:rFonts w:ascii="Georgia" w:hAnsi="Georgia"/>
          <w:color w:val="1B292A"/>
          <w:sz w:val="21"/>
        </w:rPr>
        <w:t>the cadastral Tipo15 companion table;</w:t>
      </w:r>
    </w:p>
    <w:p>
      <w:pPr>
        <w:keepLines/>
        <w:spacing w:after="60"/>
        <w:ind w:left="369" w:hanging="255"/>
      </w:pPr>
      <w:r>
        <w:rPr>
          <w:rFonts w:ascii="Georgia" w:hAnsi="Georgia"/>
          <w:color w:val="1B292A"/>
          <w:sz w:val="21"/>
        </w:rPr>
        <w:t>•</w:t>
        <w:tab/>
      </w:r>
      <w:r>
        <w:rPr>
          <w:rFonts w:ascii="Georgia" w:hAnsi="Georgia"/>
          <w:color w:val="1B292A"/>
          <w:sz w:val="21"/>
        </w:rPr>
        <w:t>an EPW weather file and its matching DDY design-day file;</w:t>
      </w:r>
    </w:p>
    <w:p>
      <w:pPr>
        <w:keepLines/>
        <w:spacing w:after="60"/>
        <w:ind w:left="369" w:hanging="255"/>
      </w:pPr>
      <w:r>
        <w:rPr>
          <w:rFonts w:ascii="Georgia" w:hAnsi="Georgia"/>
          <w:color w:val="1B292A"/>
          <w:sz w:val="21"/>
        </w:rPr>
        <w:t>•</w:t>
        <w:tab/>
      </w:r>
      <w:r>
        <w:rPr>
          <w:rFonts w:ascii="Georgia" w:hAnsi="Georgia"/>
          <w:color w:val="1B292A"/>
          <w:sz w:val="21"/>
        </w:rPr>
        <w:t>the OpenStudio template used by the verified model profile.</w:t>
      </w:r>
    </w:p>
    <w:p>
      <w:r>
        <w:rPr>
          <w:rFonts w:ascii="Georgia" w:hAnsi="Georgia"/>
          <w:color w:val="1B292A"/>
          <w:sz w:val="21"/>
        </w:rPr>
        <w:t>The distribution verifier checks the published SHA-256 identities and fails closed when required content is absent or changed. Do not replace a failed verification with a manually copied file unless its provenance and expected identity are known.</w:t>
      </w:r>
    </w:p>
    <w:p>
      <w:pPr>
        <w:pStyle w:val="Heading2"/>
      </w:pPr>
      <w:r>
        <w:rPr>
          <w:rFonts w:ascii="Arial" w:hAnsi="Arial"/>
          <w:b/>
          <w:color w:val="1F5F67"/>
          <w:sz w:val="28"/>
        </w:rPr>
        <w:t>1.2 Software and data licensing</w:t>
      </w:r>
    </w:p>
    <w:p>
      <w:r>
        <w:rPr>
          <w:rFonts w:ascii="Georgia" w:hAnsi="Georgia"/>
          <w:color w:val="1B292A"/>
          <w:sz w:val="21"/>
        </w:rPr>
        <w:t>The application code is licensed under MIT. That licence does not extend to UPV research-group material, cadastral data, weather files, templates, or other third-party inputs. Store and redistribute each input only under its own terms. A release recipient should record who supplied the payload, when it was received, and the hash of the received package.</w:t>
      </w:r>
    </w:p>
    <w:p>
      <w:pPr>
        <w:pStyle w:val="Heading2"/>
      </w:pPr>
      <w:r>
        <w:rPr>
          <w:rFonts w:ascii="Arial" w:hAnsi="Arial"/>
          <w:b/>
          <w:color w:val="1F5F67"/>
          <w:sz w:val="28"/>
        </w:rPr>
        <w:t>1.3 Supported installation paths</w:t>
      </w:r>
    </w:p>
    <w:p>
      <w:r>
        <w:rPr>
          <w:rFonts w:ascii="Georgia" w:hAnsi="Georgia"/>
          <w:color w:val="1B292A"/>
          <w:sz w:val="21"/>
        </w:rPr>
        <w:t>The supported research path is the verified release bundle. Developers who already hold authorised inputs may work from a Git checkout, but a checkout alone is not a complete research release. The same dependency and payload checks still apply; only the way source and authorised data are obtained differs.</w:t>
      </w:r>
    </w:p>
    <w:p>
      <w:r>
        <w:br w:type="page"/>
      </w:r>
    </w:p>
    <w:p>
      <w:pPr>
        <w:pStyle w:val="Heading1"/>
      </w:pPr>
      <w:r>
        <w:rPr>
          <w:rFonts w:ascii="Arial" w:hAnsi="Arial"/>
          <w:b/>
          <w:color w:val="173F45"/>
          <w:sz w:val="36"/>
        </w:rPr>
        <w:t>2. System requirements</w:t>
      </w:r>
    </w:p>
    <w:p>
      <w:pPr>
        <w:pStyle w:val="Heading2"/>
      </w:pPr>
      <w:r>
        <w:rPr>
          <w:rFonts w:ascii="Arial" w:hAnsi="Arial"/>
          <w:b/>
          <w:color w:val="1F5F67"/>
          <w:sz w:val="28"/>
        </w:rPr>
        <w:t>2.1 Required versions</w:t>
      </w:r>
    </w:p>
    <w:p>
      <w:pPr>
        <w:pStyle w:val="Caption"/>
        <w:keepNext/>
        <w:spacing w:before="80" w:after="80"/>
      </w:pPr>
      <w:r>
        <w:rPr>
          <w:rFonts w:ascii="Arial" w:hAnsi="Arial"/>
          <w:b/>
          <w:color w:val="5B696A"/>
          <w:sz w:val="17"/>
        </w:rPr>
        <w:t>Table 1. Required versions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Component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version</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Why it is constrained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Arial" w:hAnsi="Arial"/>
                <w:color w:val="1B292A"/>
                <w:sz w:val="18"/>
              </w:rPr>
              <w:t>3.13.x</w:t>
            </w:r>
          </w:p>
        </w:tc>
        <w:tc>
          <w:tcPr>
            <w:tcW w:type="dxa" w:w="4575"/>
            <w:tcMar>
              <w:top w:w="90" w:type="dxa"/>
              <w:start w:w="120" w:type="dxa"/>
              <w:bottom w:w="90" w:type="dxa"/>
              <w:end w:w="120" w:type="dxa"/>
            </w:tcMar>
            <w:vAlign w:val="center"/>
          </w:tcPr>
          <w:p>
            <w:pPr>
              <w:spacing w:after="0"/>
            </w:pPr>
            <w:r>
              <w:rPr>
                <w:rFonts w:ascii="Arial" w:hAnsi="Arial"/>
                <w:color w:val="1B292A"/>
                <w:sz w:val="18"/>
              </w:rPr>
              <w:t>The pinned Python and OpenStudio binding set is validated on this interpreter line. Python 3.14 is not accepted.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w:t>
            </w:r>
          </w:p>
        </w:tc>
        <w:tc>
          <w:tcPr>
            <w:tcW w:type="dxa" w:w="3000"/>
            <w:tcMar>
              <w:top w:w="90" w:type="dxa"/>
              <w:start w:w="120" w:type="dxa"/>
              <w:bottom w:w="90" w:type="dxa"/>
              <w:end w:w="120" w:type="dxa"/>
            </w:tcMar>
            <w:vAlign w:val="center"/>
          </w:tcPr>
          <w:p>
            <w:pPr>
              <w:spacing w:after="0"/>
            </w:pPr>
            <w:r>
              <w:rPr>
                <w:rFonts w:ascii="Arial" w:hAnsi="Arial"/>
                <w:color w:val="1B292A"/>
                <w:sz w:val="18"/>
              </w:rPr>
              <w:t>3.11.0</w:t>
            </w:r>
          </w:p>
        </w:tc>
        <w:tc>
          <w:tcPr>
            <w:tcW w:type="dxa" w:w="4575"/>
            <w:tcMar>
              <w:top w:w="90" w:type="dxa"/>
              <w:start w:w="120" w:type="dxa"/>
              <w:bottom w:w="90" w:type="dxa"/>
              <w:end w:w="120" w:type="dxa"/>
            </w:tcMar>
            <w:vAlign w:val="center"/>
          </w:tcPr>
          <w:p>
            <w:pPr>
              <w:spacing w:after="0"/>
            </w:pPr>
            <w:r>
              <w:rPr>
                <w:rFonts w:ascii="Arial" w:hAnsi="Arial"/>
                <w:color w:val="1B292A"/>
                <w:sz w:val="18"/>
              </w:rPr>
              <w:t>Supplies the OpenStudio SDK used to construct and inspect models.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EnergyPlus</w:t>
            </w:r>
          </w:p>
        </w:tc>
        <w:tc>
          <w:tcPr>
            <w:tcW w:type="dxa" w:w="3000"/>
            <w:tcMar>
              <w:top w:w="90" w:type="dxa"/>
              <w:start w:w="120" w:type="dxa"/>
              <w:bottom w:w="90" w:type="dxa"/>
              <w:end w:w="120" w:type="dxa"/>
            </w:tcMar>
            <w:vAlign w:val="center"/>
          </w:tcPr>
          <w:p>
            <w:pPr>
              <w:spacing w:after="0"/>
            </w:pPr>
            <w:r>
              <w:rPr>
                <w:rFonts w:ascii="Arial" w:hAnsi="Arial"/>
                <w:color w:val="1B292A"/>
                <w:sz w:val="18"/>
              </w:rPr>
              <w:t>25.2.0</w:t>
            </w:r>
          </w:p>
        </w:tc>
        <w:tc>
          <w:tcPr>
            <w:tcW w:type="dxa" w:w="4575"/>
            <w:tcMar>
              <w:top w:w="90" w:type="dxa"/>
              <w:start w:w="120" w:type="dxa"/>
              <w:bottom w:w="90" w:type="dxa"/>
              <w:end w:w="120" w:type="dxa"/>
            </w:tcMar>
            <w:vAlign w:val="center"/>
          </w:tcPr>
          <w:p>
            <w:pPr>
              <w:spacing w:after="0"/>
            </w:pPr>
            <w:r>
              <w:rPr>
                <w:rFonts w:ascii="Arial" w:hAnsi="Arial"/>
                <w:color w:val="1B292A"/>
                <w:sz w:val="18"/>
              </w:rPr>
              <w:t>Bundled with the supported OpenStudio release and recorded in the simulation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Node.js</w:t>
            </w:r>
          </w:p>
        </w:tc>
        <w:tc>
          <w:tcPr>
            <w:tcW w:type="dxa" w:w="3000"/>
            <w:tcMar>
              <w:top w:w="90" w:type="dxa"/>
              <w:start w:w="120" w:type="dxa"/>
              <w:bottom w:w="90" w:type="dxa"/>
              <w:end w:w="120" w:type="dxa"/>
            </w:tcMar>
            <w:vAlign w:val="center"/>
          </w:tcPr>
          <w:p>
            <w:pPr>
              <w:spacing w:after="0"/>
            </w:pPr>
            <w:r>
              <w:rPr>
                <w:rFonts w:ascii="Arial" w:hAnsi="Arial"/>
                <w:color w:val="1B292A"/>
                <w:sz w:val="18"/>
              </w:rPr>
              <w:t>20.19 or newer</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to install the locked frontend packages and build the interface.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Git</w:t>
            </w:r>
          </w:p>
        </w:tc>
        <w:tc>
          <w:tcPr>
            <w:tcW w:type="dxa" w:w="3000"/>
            <w:tcMar>
              <w:top w:w="90" w:type="dxa"/>
              <w:start w:w="120" w:type="dxa"/>
              <w:bottom w:w="90" w:type="dxa"/>
              <w:end w:w="120" w:type="dxa"/>
            </w:tcMar>
            <w:vAlign w:val="center"/>
          </w:tcPr>
          <w:p>
            <w:pPr>
              <w:spacing w:after="0"/>
            </w:pPr>
            <w:r>
              <w:rPr>
                <w:rFonts w:ascii="Arial" w:hAnsi="Arial"/>
                <w:color w:val="1B292A"/>
                <w:sz w:val="18"/>
              </w:rPr>
              <w:t>Current supported client</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by the current platform installers and by the safe updater; the final release may relax this for an archive-only install after code acceptance.</w:t>
            </w:r>
          </w:p>
        </w:tc>
      </w:tr>
    </w:tbl>
    <w:p>
      <w:pPr>
        <w:spacing w:after="0"/>
      </w:pPr>
    </w:p>
    <w:p>
      <w:r>
        <w:rPr>
          <w:rFonts w:ascii="Georgia" w:hAnsi="Georgia"/>
          <w:color w:val="1B292A"/>
          <w:sz w:val="21"/>
        </w:rPr>
        <w:t xml:space="preserve">Install from the official providers listed in References [1]–[5]. The BSEW installer executes version checks; a command merely being present on </w:t>
      </w:r>
      <w:r>
        <w:rPr>
          <w:rFonts w:ascii="Courier New" w:hAnsi="Courier New"/>
          <w:color w:val="173F45"/>
          <w:sz w:val="19"/>
        </w:rPr>
        <w:t>PATH</w:t>
      </w:r>
      <w:r>
        <w:rPr>
          <w:rFonts w:ascii="Georgia" w:hAnsi="Georgia"/>
          <w:color w:val="1B292A"/>
          <w:sz w:val="21"/>
        </w:rPr>
        <w:t xml:space="preserve"> is not sufficient.</w:t>
      </w:r>
    </w:p>
    <w:p>
      <w:pPr>
        <w:pStyle w:val="Heading2"/>
      </w:pPr>
      <w:r>
        <w:rPr>
          <w:rFonts w:ascii="Arial" w:hAnsi="Arial"/>
          <w:b/>
          <w:color w:val="1F5F67"/>
          <w:sz w:val="28"/>
        </w:rPr>
        <w:t>2.2 Hardware and storage planning</w:t>
      </w:r>
    </w:p>
    <w:p>
      <w:r>
        <w:rPr>
          <w:rFonts w:ascii="Georgia" w:hAnsi="Georgia"/>
          <w:color w:val="1B292A"/>
          <w:sz w:val="21"/>
        </w:rPr>
        <w:t>BSEW runs locally and stores durable per-building evidence. Capacity depends strongly on the selected retention level. A full-retention city run can preserve OpenStudio models, EnergyPlus tables, error logs and additional evidence for every successful building; plan for hundreds of gigabytes rather than assuming that the aggregate file represents total storage.</w:t>
      </w:r>
    </w:p>
    <w:p>
      <w:r>
        <w:rPr>
          <w:rFonts w:ascii="Georgia" w:hAnsi="Georgia"/>
          <w:color w:val="1B292A"/>
          <w:sz w:val="21"/>
        </w:rPr>
        <w:t>Before a large run:</w:t>
      </w:r>
    </w:p>
    <w:p>
      <w:pPr>
        <w:keepLines/>
        <w:spacing w:after="60"/>
        <w:ind w:left="369" w:hanging="255"/>
      </w:pPr>
      <w:r>
        <w:rPr>
          <w:rFonts w:ascii="Georgia" w:hAnsi="Georgia"/>
          <w:color w:val="1B292A"/>
          <w:sz w:val="21"/>
        </w:rPr>
        <w:t>1.</w:t>
        <w:tab/>
      </w:r>
      <w:r>
        <w:rPr>
          <w:rFonts w:ascii="Georgia" w:hAnsi="Georgia"/>
          <w:color w:val="1B292A"/>
          <w:sz w:val="21"/>
        </w:rPr>
        <w:t>use Run preflight to review scope, runnable count and protected-storage estimate;</w:t>
      </w:r>
    </w:p>
    <w:p>
      <w:pPr>
        <w:keepLines/>
        <w:spacing w:after="60"/>
        <w:ind w:left="369" w:hanging="255"/>
      </w:pPr>
      <w:r>
        <w:rPr>
          <w:rFonts w:ascii="Georgia" w:hAnsi="Georgia"/>
          <w:color w:val="1B292A"/>
          <w:sz w:val="21"/>
        </w:rPr>
        <w:t>2.</w:t>
        <w:tab/>
      </w:r>
      <w:r>
        <w:rPr>
          <w:rFonts w:ascii="Georgia" w:hAnsi="Georgia"/>
          <w:color w:val="1B292A"/>
          <w:sz w:val="21"/>
        </w:rPr>
        <w:t xml:space="preserve">place the complete release on a reliable disk if the system volume is too small, because stock evidence is currently written below the release's </w:t>
      </w:r>
      <w:r>
        <w:rPr>
          <w:rFonts w:ascii="Courier New" w:hAnsi="Courier New"/>
          <w:color w:val="173F45"/>
          <w:sz w:val="19"/>
        </w:rPr>
        <w:t>out/stock/</w:t>
      </w:r>
      <w:r>
        <w:rPr>
          <w:rFonts w:ascii="Georgia" w:hAnsi="Georgia"/>
          <w:color w:val="1B292A"/>
          <w:sz w:val="21"/>
        </w:rPr>
        <w:t xml:space="preserve"> directory;</w:t>
      </w:r>
    </w:p>
    <w:p>
      <w:pPr>
        <w:keepLines/>
        <w:spacing w:after="60"/>
        <w:ind w:left="369" w:hanging="255"/>
      </w:pPr>
      <w:r>
        <w:rPr>
          <w:rFonts w:ascii="Georgia" w:hAnsi="Georgia"/>
          <w:color w:val="1B292A"/>
          <w:sz w:val="21"/>
        </w:rPr>
        <w:t>3.</w:t>
        <w:tab/>
      </w:r>
      <w:r>
        <w:rPr>
          <w:rFonts w:ascii="Georgia" w:hAnsi="Georgia"/>
          <w:color w:val="1B292A"/>
          <w:sz w:val="21"/>
        </w:rPr>
        <w:t>keep enough free space for the run plus exports and independent backup;</w:t>
      </w:r>
    </w:p>
    <w:p>
      <w:pPr>
        <w:keepLines/>
        <w:spacing w:after="60"/>
        <w:ind w:left="369" w:hanging="255"/>
      </w:pPr>
      <w:r>
        <w:rPr>
          <w:rFonts w:ascii="Georgia" w:hAnsi="Georgia"/>
          <w:color w:val="1B292A"/>
          <w:sz w:val="21"/>
        </w:rPr>
        <w:t>4.</w:t>
        <w:tab/>
      </w:r>
      <w:r>
        <w:rPr>
          <w:rFonts w:ascii="Georgia" w:hAnsi="Georgia"/>
          <w:color w:val="1B292A"/>
          <w:sz w:val="21"/>
        </w:rPr>
        <w:t>prevent sleep and unplanned disk disconnection during long simulations.</w:t>
      </w:r>
    </w:p>
    <w:p>
      <w:pPr>
        <w:pStyle w:val="Heading2"/>
      </w:pPr>
      <w:r>
        <w:rPr>
          <w:rFonts w:ascii="Arial" w:hAnsi="Arial"/>
          <w:b/>
          <w:color w:val="1F5F67"/>
          <w:sz w:val="28"/>
        </w:rPr>
        <w:t>2.3 Network and security model</w:t>
      </w:r>
    </w:p>
    <w:p>
      <w:r>
        <w:rPr>
          <w:rFonts w:ascii="Georgia" w:hAnsi="Georgia"/>
          <w:color w:val="1B292A"/>
          <w:sz w:val="21"/>
        </w:rPr>
        <w:t xml:space="preserve">The production launcher binds to </w:t>
      </w:r>
      <w:r>
        <w:rPr>
          <w:rFonts w:ascii="Courier New" w:hAnsi="Courier New"/>
          <w:color w:val="173F45"/>
          <w:sz w:val="19"/>
        </w:rPr>
        <w:t>127.0.0.1</w:t>
      </w:r>
      <w:r>
        <w:rPr>
          <w:rFonts w:ascii="Georgia" w:hAnsi="Georgia"/>
          <w:color w:val="1B292A"/>
          <w:sz w:val="21"/>
        </w:rPr>
        <w:t>. The browser is the interface; simulation and evidence remain on the local machine. Do not expose the port to a public network without an independently reviewed authentication, transport-security and access-control design.</w:t>
      </w:r>
    </w:p>
    <w:p>
      <w:r>
        <w:br w:type="page"/>
      </w:r>
    </w:p>
    <w:p>
      <w:pPr>
        <w:pStyle w:val="Heading1"/>
      </w:pPr>
      <w:r>
        <w:rPr>
          <w:rFonts w:ascii="Arial" w:hAnsi="Arial"/>
          <w:b/>
          <w:color w:val="173F45"/>
          <w:sz w:val="36"/>
        </w:rPr>
        <w:t>3. Install on macOS</w:t>
      </w:r>
    </w:p>
    <w:p>
      <w:pPr>
        <w:pStyle w:val="Heading2"/>
      </w:pPr>
      <w:r>
        <w:rPr>
          <w:rFonts w:ascii="Arial" w:hAnsi="Arial"/>
          <w:b/>
          <w:color w:val="1F5F67"/>
          <w:sz w:val="28"/>
        </w:rPr>
        <w:t>3.1 Prerequisites</w:t>
      </w:r>
    </w:p>
    <w:p>
      <w:r>
        <w:rPr>
          <w:rFonts w:ascii="Georgia" w:hAnsi="Georgia"/>
          <w:color w:val="1B292A"/>
          <w:sz w:val="21"/>
        </w:rPr>
        <w:t xml:space="preserve">Install Python 3.13, OpenStudio 3.11.0, Node.js 20.19 or newer, and Git. If EnergyPlus is not found in the standard OpenStudio location, set </w:t>
      </w:r>
      <w:r>
        <w:rPr>
          <w:rFonts w:ascii="Courier New" w:hAnsi="Courier New"/>
          <w:color w:val="173F45"/>
          <w:sz w:val="19"/>
        </w:rPr>
        <w:t>VALENCIA_EPLUS_DIR</w:t>
      </w:r>
      <w:r>
        <w:rPr>
          <w:rFonts w:ascii="Georgia" w:hAnsi="Georgia"/>
          <w:color w:val="1B292A"/>
          <w:sz w:val="21"/>
        </w:rPr>
        <w:t xml:space="preserve"> to the EnergyPlus directory. The historical variable name is retained for compatibility and does not change the BSEW product name.</w:t>
      </w:r>
    </w:p>
    <w:p>
      <w:pPr>
        <w:pStyle w:val="Heading2"/>
      </w:pPr>
      <w:r>
        <w:rPr>
          <w:rFonts w:ascii="Arial" w:hAnsi="Arial"/>
          <w:b/>
          <w:color w:val="1F5F67"/>
          <w:sz w:val="28"/>
        </w:rPr>
        <w:t>3.2 Install the release</w:t>
      </w:r>
    </w:p>
    <w:p>
      <w:r>
        <w:rPr>
          <w:rFonts w:ascii="Georgia" w:hAnsi="Georgia"/>
          <w:color w:val="1B292A"/>
          <w:sz w:val="21"/>
        </w:rPr>
        <w:t>Open Terminal in the unpacked release directory and run:</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 xml:space="preserve">The installer creates </w:t>
      </w:r>
      <w:r>
        <w:rPr>
          <w:rFonts w:ascii="Courier New" w:hAnsi="Courier New"/>
          <w:color w:val="173F45"/>
          <w:sz w:val="19"/>
        </w:rPr>
        <w:t>.venv</w:t>
      </w:r>
      <w:r>
        <w:rPr>
          <w:rFonts w:ascii="Georgia" w:hAnsi="Georgia"/>
          <w:color w:val="1B292A"/>
          <w:sz w:val="21"/>
        </w:rPr>
        <w:t xml:space="preserve">, upgrades </w:t>
      </w:r>
      <w:r>
        <w:rPr>
          <w:rFonts w:ascii="Courier New" w:hAnsi="Courier New"/>
          <w:color w:val="173F45"/>
          <w:sz w:val="19"/>
        </w:rPr>
        <w:t>pip</w:t>
      </w:r>
      <w:r>
        <w:rPr>
          <w:rFonts w:ascii="Georgia" w:hAnsi="Georgia"/>
          <w:color w:val="1B292A"/>
          <w:sz w:val="21"/>
        </w:rPr>
        <w:t xml:space="preserve">, installs the pinned Python requirements, installs the locked frontend packages with </w:t>
      </w:r>
      <w:r>
        <w:rPr>
          <w:rFonts w:ascii="Courier New" w:hAnsi="Courier New"/>
          <w:color w:val="173F45"/>
          <w:sz w:val="19"/>
        </w:rPr>
        <w:t>npm ci</w:t>
      </w:r>
      <w:r>
        <w:rPr>
          <w:rFonts w:ascii="Georgia" w:hAnsi="Georgia"/>
          <w:color w:val="1B292A"/>
          <w:sz w:val="21"/>
        </w:rPr>
        <w:t>, builds the interface, exercises the OpenStudio toolchain, checks EnergyPlus 25.2.0, and verifies the release payload. Treat any non-zero exit as an incomplete installation.</w:t>
      </w:r>
    </w:p>
    <w:p>
      <w:pPr>
        <w:pStyle w:val="Heading2"/>
      </w:pPr>
      <w:r>
        <w:rPr>
          <w:rFonts w:ascii="Arial" w:hAnsi="Arial"/>
          <w:b/>
          <w:color w:val="1F5F67"/>
          <w:sz w:val="28"/>
        </w:rPr>
        <w:t>3.3 Verify explicitly</w:t>
      </w:r>
    </w:p>
    <w:p>
      <w:r>
        <w:rPr>
          <w:rFonts w:ascii="Georgia" w:hAnsi="Georgia"/>
          <w:color w:val="1B292A"/>
          <w:sz w:val="21"/>
        </w:rPr>
        <w:t>The installer already performs the required checks. Maintainers may rerun the payload check without starting the application:</w:t>
      </w:r>
    </w:p>
    <w:p>
      <w:pPr>
        <w:shd w:fill="F1F4F4"/>
        <w:keepLines/>
        <w:pBdr>
          <w:left w:val="single" w:sz="18" w:color="1F5F67" w:space="6"/>
        </w:pBdr>
        <w:spacing w:before="80" w:after="120"/>
        <w:ind w:left="102"/>
      </w:pPr>
      <w:r>
        <w:rPr>
          <w:rFonts w:ascii="Courier New" w:hAnsi="Courier New"/>
          <w:color w:val="173F45"/>
          <w:sz w:val="17"/>
        </w:rPr>
        <w:t>python3.13 scripts/verify_distribution.py --require</w:t>
      </w:r>
    </w:p>
    <w:p>
      <w:r>
        <w:rPr>
          <w:rFonts w:ascii="Georgia" w:hAnsi="Georgia"/>
          <w:color w:val="1B292A"/>
          <w:sz w:val="21"/>
        </w:rPr>
        <w:t>Record the terminal output, release package hash, operating-system version and installation date in the project log. Do not record a local absolute path in a publication.</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include an annotated macOS installation screenshot from a clean release copy. It will show only the command, version checks and successful completion message; usernames and local paths will be masked.</w:t>
      </w:r>
    </w:p>
    <w:p>
      <w:r>
        <w:br w:type="page"/>
      </w:r>
    </w:p>
    <w:p>
      <w:pPr>
        <w:pStyle w:val="Heading1"/>
      </w:pPr>
      <w:r>
        <w:rPr>
          <w:rFonts w:ascii="Arial" w:hAnsi="Arial"/>
          <w:b/>
          <w:color w:val="173F45"/>
          <w:sz w:val="36"/>
        </w:rPr>
        <w:t>4. Install on Windows</w:t>
      </w:r>
    </w:p>
    <w:p>
      <w:pPr>
        <w:pStyle w:val="Heading2"/>
      </w:pPr>
      <w:r>
        <w:rPr>
          <w:rFonts w:ascii="Arial" w:hAnsi="Arial"/>
          <w:b/>
          <w:color w:val="1F5F67"/>
          <w:sz w:val="28"/>
        </w:rPr>
        <w:t>4.1 Supported Windows route</w:t>
      </w:r>
    </w:p>
    <w:p>
      <w:r>
        <w:rPr>
          <w:rFonts w:ascii="Georgia" w:hAnsi="Georgia"/>
          <w:color w:val="1B292A"/>
          <w:sz w:val="21"/>
        </w:rPr>
        <w:t xml:space="preserve">Use a native 64-bit Windows 10 or Windows 11 installation. Run the supplied </w:t>
      </w:r>
      <w:r>
        <w:rPr>
          <w:rFonts w:ascii="Courier New" w:hAnsi="Courier New"/>
          <w:color w:val="173F45"/>
          <w:sz w:val="19"/>
        </w:rPr>
        <w:t>.ps1</w:t>
      </w:r>
      <w:r>
        <w:rPr>
          <w:rFonts w:ascii="Georgia" w:hAnsi="Georgia"/>
          <w:color w:val="1B292A"/>
          <w:sz w:val="21"/>
        </w:rPr>
        <w:t xml:space="preserve"> files in Windows PowerShell 5.1 or PowerShell 7; do not paste them into Command Prompt and do not run the native-Windows procedure from WSL. The release should be stored on a local NTFS volume in a short, user-writable path such as </w:t>
      </w:r>
      <w:r>
        <w:rPr>
          <w:rFonts w:ascii="Courier New" w:hAnsi="Courier New"/>
          <w:color w:val="173F45"/>
          <w:sz w:val="19"/>
        </w:rPr>
        <w:t>C:\BSEW</w:t>
      </w:r>
      <w:r>
        <w:rPr>
          <w:rFonts w:ascii="Georgia" w:hAnsi="Georgia"/>
          <w:color w:val="1B292A"/>
          <w:sz w:val="21"/>
        </w:rPr>
        <w:t>. Avoid OneDrive, SharePoint, network drives and removable media during installation or simulation. The OpenStudio 3.11.0 Windows package is an x64 release; Windows on ARM and emulated toolchains are not qualified by this guide.</w:t>
      </w:r>
    </w:p>
    <w:p>
      <w:r>
        <w:rPr>
          <w:rFonts w:ascii="Georgia" w:hAnsi="Georgia"/>
          <w:color w:val="1B292A"/>
          <w:sz w:val="21"/>
        </w:rPr>
        <w:t>Installers may request elevation, but the BSEW installation script itself should normally run in a non-administrator PowerShell window. Do not disable antivirus, Windows Defender or institutional Group Policy to complete an installation.</w:t>
      </w:r>
    </w:p>
    <w:p>
      <w:pPr>
        <w:pStyle w:val="Heading2"/>
      </w:pPr>
      <w:r>
        <w:rPr>
          <w:rFonts w:ascii="Arial" w:hAnsi="Arial"/>
          <w:b/>
          <w:color w:val="1F5F67"/>
          <w:sz w:val="28"/>
        </w:rPr>
        <w:t>4.2 Install and verify the prerequisites</w:t>
      </w:r>
    </w:p>
    <w:p>
      <w:r>
        <w:rPr>
          <w:rFonts w:ascii="Georgia" w:hAnsi="Georgia"/>
          <w:color w:val="1B292A"/>
          <w:sz w:val="21"/>
        </w:rPr>
        <w:t>Install the prerequisites in the order below. Download them only from the official sources in References [2], [4], [5] and [7]. Close and reopen PowerShell after installing them so that the updated commands are visible.</w:t>
      </w:r>
    </w:p>
    <w:p>
      <w:pPr>
        <w:keepLines/>
        <w:spacing w:after="60"/>
        <w:ind w:left="369" w:hanging="255"/>
      </w:pPr>
      <w:r>
        <w:rPr>
          <w:rFonts w:ascii="Georgia" w:hAnsi="Georgia"/>
          <w:color w:val="1B292A"/>
          <w:sz w:val="21"/>
        </w:rPr>
        <w:t>1.</w:t>
        <w:tab/>
      </w:r>
      <w:r>
        <w:rPr>
          <w:rFonts w:ascii="Georgia" w:hAnsi="Georgia"/>
          <w:color w:val="1B292A"/>
          <w:sz w:val="21"/>
        </w:rPr>
        <w:t xml:space="preserve">Install the x64 build of Python 3.13. The BSEW installer selects </w:t>
      </w:r>
      <w:r>
        <w:rPr>
          <w:rFonts w:ascii="Courier New" w:hAnsi="Courier New"/>
          <w:color w:val="173F45"/>
          <w:sz w:val="19"/>
        </w:rPr>
        <w:t>py -3.13</w:t>
      </w:r>
      <w:r>
        <w:rPr>
          <w:rFonts w:ascii="Georgia" w:hAnsi="Georgia"/>
          <w:color w:val="1B292A"/>
          <w:sz w:val="21"/>
        </w:rPr>
        <w:t xml:space="preserve"> whenever the </w:t>
      </w:r>
      <w:r>
        <w:rPr>
          <w:rFonts w:ascii="Courier New" w:hAnsi="Courier New"/>
          <w:color w:val="173F45"/>
          <w:sz w:val="19"/>
        </w:rPr>
        <w:t>py</w:t>
      </w:r>
      <w:r>
        <w:rPr>
          <w:rFonts w:ascii="Georgia" w:hAnsi="Georgia"/>
          <w:color w:val="1B292A"/>
          <w:sz w:val="21"/>
        </w:rPr>
        <w:t xml:space="preserve"> command exists, so that exact command must succeed; merely having another Python version on </w:t>
      </w:r>
      <w:r>
        <w:rPr>
          <w:rFonts w:ascii="Courier New" w:hAnsi="Courier New"/>
          <w:color w:val="173F45"/>
          <w:sz w:val="19"/>
        </w:rPr>
        <w:t>PATH</w:t>
      </w:r>
      <w:r>
        <w:rPr>
          <w:rFonts w:ascii="Georgia" w:hAnsi="Georgia"/>
          <w:color w:val="1B292A"/>
          <w:sz w:val="21"/>
        </w:rPr>
        <w:t xml:space="preserve"> is insufficient.</w:t>
      </w:r>
    </w:p>
    <w:p>
      <w:pPr>
        <w:keepLines/>
        <w:spacing w:after="60"/>
        <w:ind w:left="369" w:hanging="255"/>
      </w:pPr>
      <w:r>
        <w:rPr>
          <w:rFonts w:ascii="Georgia" w:hAnsi="Georgia"/>
          <w:color w:val="1B292A"/>
          <w:sz w:val="21"/>
        </w:rPr>
        <w:t>2.</w:t>
        <w:tab/>
      </w:r>
      <w:r>
        <w:rPr>
          <w:rFonts w:ascii="Georgia" w:hAnsi="Georgia"/>
          <w:color w:val="1B292A"/>
          <w:sz w:val="21"/>
        </w:rPr>
        <w:t xml:space="preserve">Install </w:t>
      </w:r>
      <w:r>
        <w:rPr>
          <w:rFonts w:ascii="Courier New" w:hAnsi="Courier New"/>
          <w:color w:val="173F45"/>
          <w:sz w:val="19"/>
        </w:rPr>
        <w:t>OpenStudio-3.11.0+241b8abb4d-Windows.exe</w:t>
      </w:r>
      <w:r>
        <w:rPr>
          <w:rFonts w:ascii="Georgia" w:hAnsi="Georgia"/>
          <w:color w:val="1B292A"/>
          <w:sz w:val="21"/>
        </w:rPr>
        <w:t>. OpenStudio 3.11.0 includes the required EnergyPlus 25.2.0 engine; do not install a separate, mismatched EnergyPlus release.</w:t>
      </w:r>
    </w:p>
    <w:p>
      <w:pPr>
        <w:keepLines/>
        <w:spacing w:after="60"/>
        <w:ind w:left="369" w:hanging="255"/>
      </w:pPr>
      <w:r>
        <w:rPr>
          <w:rFonts w:ascii="Georgia" w:hAnsi="Georgia"/>
          <w:color w:val="1B292A"/>
          <w:sz w:val="21"/>
        </w:rPr>
        <w:t>3.</w:t>
        <w:tab/>
      </w:r>
      <w:r>
        <w:rPr>
          <w:rFonts w:ascii="Georgia" w:hAnsi="Georgia"/>
          <w:color w:val="1B292A"/>
          <w:sz w:val="21"/>
        </w:rPr>
        <w:t>Install an official x64 Node.js LTS release that satisfies the enforced minimum of 20.19.0. npm is installed with Node.js.</w:t>
      </w:r>
    </w:p>
    <w:p>
      <w:pPr>
        <w:keepLines/>
        <w:spacing w:after="60"/>
        <w:ind w:left="369" w:hanging="255"/>
      </w:pPr>
      <w:r>
        <w:rPr>
          <w:rFonts w:ascii="Georgia" w:hAnsi="Georgia"/>
          <w:color w:val="1B292A"/>
          <w:sz w:val="21"/>
        </w:rPr>
        <w:t>4.</w:t>
        <w:tab/>
      </w:r>
      <w:r>
        <w:rPr>
          <w:rFonts w:ascii="Georgia" w:hAnsi="Georgia"/>
          <w:color w:val="1B292A"/>
          <w:sz w:val="21"/>
        </w:rPr>
        <w:t xml:space="preserve">Install Git for Windows. The current </w:t>
      </w:r>
      <w:r>
        <w:rPr>
          <w:rFonts w:ascii="Courier New" w:hAnsi="Courier New"/>
          <w:color w:val="173F45"/>
          <w:sz w:val="19"/>
        </w:rPr>
        <w:t>install.ps1</w:t>
      </w:r>
      <w:r>
        <w:rPr>
          <w:rFonts w:ascii="Georgia" w:hAnsi="Georgia"/>
          <w:color w:val="1B292A"/>
          <w:sz w:val="21"/>
        </w:rPr>
        <w:t xml:space="preserve"> checks for Git even when installing a supplied release bundle; the updater also requires it.</w:t>
      </w:r>
    </w:p>
    <w:p>
      <w:r>
        <w:rPr>
          <w:rFonts w:ascii="Georgia" w:hAnsi="Georgia"/>
          <w:color w:val="1B292A"/>
          <w:sz w:val="21"/>
        </w:rPr>
        <w:t>Open a new PowerShell window and run this pre-installation check:</w:t>
      </w:r>
    </w:p>
    <w:p>
      <w:pPr>
        <w:shd w:fill="F1F4F4"/>
        <w:keepLines/>
        <w:pBdr>
          <w:left w:val="single" w:sz="18" w:color="1F5F67" w:space="6"/>
        </w:pBdr>
        <w:spacing w:before="80" w:after="120"/>
        <w:ind w:left="102"/>
      </w:pPr>
      <w:r>
        <w:rPr>
          <w:rFonts w:ascii="Courier New" w:hAnsi="Courier New"/>
          <w:color w:val="173F45"/>
          <w:sz w:val="17"/>
        </w:rPr>
        <w:t>$ErrorActionPreference = 'Stop'</w:t>
        <w:br/>
        <w:t>py -3.13 --version</w:t>
        <w:br/>
        <w:t>py -3.13 -c "import platform,sys; print(sys.executable); print(platform.architecture()[0])"</w:t>
        <w:br/>
        <w:t>node --version</w:t>
        <w:br/>
        <w:t>npm --version</w:t>
        <w:br/>
        <w:t>git --version</w:t>
        <w:br/>
        <w:t>Get-Command py,node,npm,git | Select-Object Name,Source</w:t>
      </w:r>
    </w:p>
    <w:p>
      <w:r>
        <w:rPr>
          <w:rFonts w:ascii="Georgia" w:hAnsi="Georgia"/>
          <w:color w:val="1B292A"/>
          <w:sz w:val="21"/>
        </w:rPr>
        <w:t xml:space="preserve">Accept the result only when Python reports </w:t>
      </w:r>
      <w:r>
        <w:rPr>
          <w:rFonts w:ascii="Courier New" w:hAnsi="Courier New"/>
          <w:color w:val="173F45"/>
          <w:sz w:val="19"/>
        </w:rPr>
        <w:t>3.13.x</w:t>
      </w:r>
      <w:r>
        <w:rPr>
          <w:rFonts w:ascii="Georgia" w:hAnsi="Georgia"/>
          <w:color w:val="1B292A"/>
          <w:sz w:val="21"/>
        </w:rPr>
        <w:t xml:space="preserve"> and </w:t>
      </w:r>
      <w:r>
        <w:rPr>
          <w:rFonts w:ascii="Courier New" w:hAnsi="Courier New"/>
          <w:color w:val="173F45"/>
          <w:sz w:val="19"/>
        </w:rPr>
        <w:t>64bit</w:t>
      </w:r>
      <w:r>
        <w:rPr>
          <w:rFonts w:ascii="Georgia" w:hAnsi="Georgia"/>
          <w:color w:val="1B292A"/>
          <w:sz w:val="21"/>
        </w:rPr>
        <w:t xml:space="preserve">, Node reports </w:t>
      </w:r>
      <w:r>
        <w:rPr>
          <w:rFonts w:ascii="Courier New" w:hAnsi="Courier New"/>
          <w:color w:val="173F45"/>
          <w:sz w:val="19"/>
        </w:rPr>
        <w:t>20.19.0</w:t>
      </w:r>
      <w:r>
        <w:rPr>
          <w:rFonts w:ascii="Georgia" w:hAnsi="Georgia"/>
          <w:color w:val="1B292A"/>
          <w:sz w:val="21"/>
        </w:rPr>
        <w:t xml:space="preserve"> or newer, and all four commands resolve to intentional installations. If </w:t>
      </w:r>
      <w:r>
        <w:rPr>
          <w:rFonts w:ascii="Courier New" w:hAnsi="Courier New"/>
          <w:color w:val="173F45"/>
          <w:sz w:val="19"/>
        </w:rPr>
        <w:t>py</w:t>
      </w:r>
      <w:r>
        <w:rPr>
          <w:rFonts w:ascii="Georgia" w:hAnsi="Georgia"/>
          <w:color w:val="1B292A"/>
          <w:sz w:val="21"/>
        </w:rPr>
        <w:t xml:space="preserve"> exists but </w:t>
      </w:r>
      <w:r>
        <w:rPr>
          <w:rFonts w:ascii="Courier New" w:hAnsi="Courier New"/>
          <w:color w:val="173F45"/>
          <w:sz w:val="19"/>
        </w:rPr>
        <w:t>py -3.13</w:t>
      </w:r>
      <w:r>
        <w:rPr>
          <w:rFonts w:ascii="Georgia" w:hAnsi="Georgia"/>
          <w:color w:val="1B292A"/>
          <w:sz w:val="21"/>
        </w:rPr>
        <w:t xml:space="preserve"> fails, repair the Python registration before continuing; </w:t>
      </w:r>
      <w:r>
        <w:rPr>
          <w:rFonts w:ascii="Courier New" w:hAnsi="Courier New"/>
          <w:color w:val="173F45"/>
          <w:sz w:val="19"/>
        </w:rPr>
        <w:t>install.ps1</w:t>
      </w:r>
      <w:r>
        <w:rPr>
          <w:rFonts w:ascii="Georgia" w:hAnsi="Georgia"/>
          <w:color w:val="1B292A"/>
          <w:sz w:val="21"/>
        </w:rPr>
        <w:t xml:space="preserve"> will not fall back to </w:t>
      </w:r>
      <w:r>
        <w:rPr>
          <w:rFonts w:ascii="Courier New" w:hAnsi="Courier New"/>
          <w:color w:val="173F45"/>
          <w:sz w:val="19"/>
        </w:rPr>
        <w:t>python</w:t>
      </w:r>
      <w:r>
        <w:rPr>
          <w:rFonts w:ascii="Georgia" w:hAnsi="Georgia"/>
          <w:color w:val="1B292A"/>
          <w:sz w:val="21"/>
        </w:rPr>
        <w:t xml:space="preserve"> in that situation.</w:t>
      </w:r>
    </w:p>
    <w:p>
      <w:pPr>
        <w:pStyle w:val="Heading2"/>
      </w:pPr>
      <w:r>
        <w:rPr>
          <w:rFonts w:ascii="Arial" w:hAnsi="Arial"/>
          <w:b/>
          <w:color w:val="1F5F67"/>
          <w:sz w:val="28"/>
        </w:rPr>
        <w:t>4.3 Verify and unpack the BSEW release</w:t>
      </w:r>
    </w:p>
    <w:p>
      <w:r>
        <w:rPr>
          <w:rFonts w:ascii="Georgia" w:hAnsi="Georgia"/>
          <w:color w:val="1B292A"/>
          <w:sz w:val="21"/>
        </w:rPr>
        <w:t>Keep the downloaded archive until installation acceptance is complete. In PowerShell, calculate its SHA-256 value before extraction:</w:t>
      </w:r>
    </w:p>
    <w:p>
      <w:pPr>
        <w:shd w:fill="F1F4F4"/>
        <w:keepLines/>
        <w:pBdr>
          <w:left w:val="single" w:sz="18" w:color="1F5F67" w:space="6"/>
        </w:pBdr>
        <w:spacing w:before="80" w:after="120"/>
        <w:ind w:left="102"/>
      </w:pPr>
      <w:r>
        <w:rPr>
          <w:rFonts w:ascii="Courier New" w:hAnsi="Courier New"/>
          <w:color w:val="173F45"/>
          <w:sz w:val="17"/>
        </w:rPr>
        <w:t>Get-FileHash -Algorithm SHA256 .\BSEW-release.zip</w:t>
      </w:r>
    </w:p>
    <w:p>
      <w:r>
        <w:rPr>
          <w:rFonts w:ascii="Georgia" w:hAnsi="Georgia"/>
          <w:color w:val="1B292A"/>
          <w:sz w:val="21"/>
        </w:rPr>
        <w:t xml:space="preserve">Compare the complete 64-character result with the release SHA-256 supplied through the project handoff. A value printed by the same untrusted archive is not an independent check. Stop if the value differs. After a successful comparison, unblock only that reviewed archive, extract it to a short local path and enter the directory containing </w:t>
      </w:r>
      <w:r>
        <w:rPr>
          <w:rFonts w:ascii="Courier New" w:hAnsi="Courier New"/>
          <w:color w:val="173F45"/>
          <w:sz w:val="19"/>
        </w:rPr>
        <w:t>distribution-manifest.json</w:t>
      </w:r>
      <w:r>
        <w:rPr>
          <w:rFonts w:ascii="Georgia" w:hAnsi="Georgia"/>
          <w:color w:val="1B292A"/>
          <w:sz w:val="21"/>
        </w:rPr>
        <w:t>:</w:t>
      </w:r>
    </w:p>
    <w:p>
      <w:pPr>
        <w:shd w:fill="F1F4F4"/>
        <w:keepLines/>
        <w:pBdr>
          <w:left w:val="single" w:sz="18" w:color="1F5F67" w:space="6"/>
        </w:pBdr>
        <w:spacing w:before="80" w:after="120"/>
        <w:ind w:left="102"/>
      </w:pPr>
      <w:r>
        <w:rPr>
          <w:rFonts w:ascii="Courier New" w:hAnsi="Courier New"/>
          <w:color w:val="173F45"/>
          <w:sz w:val="17"/>
        </w:rPr>
        <w:t>Unblock-File .\BSEW-release.zip</w:t>
        <w:br/>
        <w:t>New-Item -ItemType Directory -Force C:\BSEW | Out-Null</w:t>
        <w:br/>
        <w:t>Expand-Archive -LiteralPath .\BSEW-release.zip -DestinationPath C:\BSEW</w:t>
        <w:br/>
        <w:t>Set-Location -LiteralPath C:\BSEW\Building-Stock-Energy-Workbench</w:t>
        <w:br/>
        <w:t>Test-Path .\distribution-manifest.json</w:t>
        <w:br/>
        <w:t>Test-Path .\scripts\install.ps1</w:t>
      </w:r>
    </w:p>
    <w:p>
      <w:r>
        <w:rPr>
          <w:rFonts w:ascii="Georgia" w:hAnsi="Georgia"/>
          <w:color w:val="1B292A"/>
          <w:sz w:val="21"/>
        </w:rPr>
        <w:t xml:space="preserve">Both </w:t>
      </w:r>
      <w:r>
        <w:rPr>
          <w:rFonts w:ascii="Courier New" w:hAnsi="Courier New"/>
          <w:color w:val="173F45"/>
          <w:sz w:val="19"/>
        </w:rPr>
        <w:t>Test-Path</w:t>
      </w:r>
      <w:r>
        <w:rPr>
          <w:rFonts w:ascii="Georgia" w:hAnsi="Georgia"/>
          <w:color w:val="1B292A"/>
          <w:sz w:val="21"/>
        </w:rPr>
        <w:t xml:space="preserve"> commands must print </w:t>
      </w:r>
      <w:r>
        <w:rPr>
          <w:rFonts w:ascii="Courier New" w:hAnsi="Courier New"/>
          <w:color w:val="173F45"/>
          <w:sz w:val="19"/>
        </w:rPr>
        <w:t>True</w:t>
      </w:r>
      <w:r>
        <w:rPr>
          <w:rFonts w:ascii="Georgia" w:hAnsi="Georgia"/>
          <w:color w:val="1B292A"/>
          <w:sz w:val="21"/>
        </w:rPr>
        <w:t xml:space="preserve">. The folder name in the </w:t>
      </w:r>
      <w:r>
        <w:rPr>
          <w:rFonts w:ascii="Courier New" w:hAnsi="Courier New"/>
          <w:color w:val="173F45"/>
          <w:sz w:val="19"/>
        </w:rPr>
        <w:t>Set-Location</w:t>
      </w:r>
      <w:r>
        <w:rPr>
          <w:rFonts w:ascii="Georgia" w:hAnsi="Georgia"/>
          <w:color w:val="1B292A"/>
          <w:sz w:val="21"/>
        </w:rPr>
        <w:t xml:space="preserve"> command is illustrative: use the actual single release folder created by extraction. Do not continue from a parent directory or from inside the ZIP viewer.</w:t>
      </w:r>
    </w:p>
    <w:p>
      <w:pPr>
        <w:pStyle w:val="Heading2"/>
      </w:pPr>
      <w:r>
        <w:rPr>
          <w:rFonts w:ascii="Arial" w:hAnsi="Arial"/>
          <w:b/>
          <w:color w:val="1F5F67"/>
          <w:sz w:val="28"/>
        </w:rPr>
        <w:t>4.4 Run the installer</w:t>
      </w:r>
    </w:p>
    <w:p>
      <w:r>
        <w:rPr>
          <w:rFonts w:ascii="Georgia" w:hAnsi="Georgia"/>
          <w:color w:val="1B292A"/>
          <w:sz w:val="21"/>
        </w:rPr>
        <w:t xml:space="preserve">First display the effective PowerShell policies. If the reviewed local scripts are blocked, allow them for the current PowerShell process only. </w:t>
      </w:r>
      <w:r>
        <w:rPr>
          <w:rFonts w:ascii="Courier New" w:hAnsi="Courier New"/>
          <w:color w:val="173F45"/>
          <w:sz w:val="19"/>
        </w:rPr>
        <w:t>Process</w:t>
      </w:r>
      <w:r>
        <w:rPr>
          <w:rFonts w:ascii="Georgia" w:hAnsi="Georgia"/>
          <w:color w:val="1B292A"/>
          <w:sz w:val="21"/>
        </w:rPr>
        <w:t xml:space="preserve"> scope disappears when that window closes and does not modify the machine-wide or current-user policy [6]. An institutional </w:t>
      </w:r>
      <w:r>
        <w:rPr>
          <w:rFonts w:ascii="Courier New" w:hAnsi="Courier New"/>
          <w:color w:val="173F45"/>
          <w:sz w:val="19"/>
        </w:rPr>
        <w:t>MachinePolicy</w:t>
      </w:r>
      <w:r>
        <w:rPr>
          <w:rFonts w:ascii="Georgia" w:hAnsi="Georgia"/>
          <w:color w:val="1B292A"/>
          <w:sz w:val="21"/>
        </w:rPr>
        <w:t xml:space="preserve"> or </w:t>
      </w:r>
      <w:r>
        <w:rPr>
          <w:rFonts w:ascii="Courier New" w:hAnsi="Courier New"/>
          <w:color w:val="173F45"/>
          <w:sz w:val="19"/>
        </w:rPr>
        <w:t>UserPolicy</w:t>
      </w:r>
      <w:r>
        <w:rPr>
          <w:rFonts w:ascii="Georgia" w:hAnsi="Georgia"/>
          <w:color w:val="1B292A"/>
          <w:sz w:val="21"/>
        </w:rPr>
        <w:t xml:space="preserve"> can still take precedence; do not attempt to override it without authorisation.</w:t>
      </w:r>
    </w:p>
    <w:p>
      <w:pPr>
        <w:shd w:fill="F1F4F4"/>
        <w:keepLines/>
        <w:pBdr>
          <w:left w:val="single" w:sz="18" w:color="1F5F67" w:space="6"/>
        </w:pBdr>
        <w:spacing w:before="80" w:after="120"/>
        <w:ind w:left="102"/>
      </w:pPr>
      <w:r>
        <w:rPr>
          <w:rFonts w:ascii="Courier New" w:hAnsi="Courier New"/>
          <w:color w:val="173F45"/>
          <w:sz w:val="17"/>
        </w:rPr>
        <w:t>Get-ExecutionPolicy -List</w:t>
        <w:br/>
        <w:t>Set-ExecutionPolicy -Scope Process -ExecutionPolicy Bypass -Force</w:t>
        <w:br/>
        <w:t>.\scripts\install.ps1</w:t>
      </w:r>
    </w:p>
    <w:p>
      <w:r>
        <w:rPr>
          <w:rFonts w:ascii="Georgia" w:hAnsi="Georgia"/>
          <w:color w:val="1B292A"/>
          <w:sz w:val="21"/>
        </w:rPr>
        <w:t>Do not close the window while installation is running. The script performs these fail-closed stages:</w:t>
      </w:r>
    </w:p>
    <w:p>
      <w:pPr>
        <w:keepLines/>
        <w:spacing w:after="60"/>
        <w:ind w:left="369" w:hanging="255"/>
      </w:pPr>
      <w:r>
        <w:rPr>
          <w:rFonts w:ascii="Georgia" w:hAnsi="Georgia"/>
          <w:color w:val="1B292A"/>
          <w:sz w:val="21"/>
        </w:rPr>
        <w:t>1.</w:t>
        <w:tab/>
      </w:r>
      <w:r>
        <w:rPr>
          <w:rFonts w:ascii="Georgia" w:hAnsi="Georgia"/>
          <w:color w:val="1B292A"/>
          <w:sz w:val="21"/>
        </w:rPr>
        <w:t>verifies Git, Node.js, npm and Python 3.13;</w:t>
      </w:r>
    </w:p>
    <w:p>
      <w:pPr>
        <w:keepLines/>
        <w:spacing w:after="60"/>
        <w:ind w:left="369" w:hanging="255"/>
      </w:pPr>
      <w:r>
        <w:rPr>
          <w:rFonts w:ascii="Georgia" w:hAnsi="Georgia"/>
          <w:color w:val="1B292A"/>
          <w:sz w:val="21"/>
        </w:rPr>
        <w:t>2.</w:t>
        <w:tab/>
      </w:r>
      <w:r>
        <w:rPr>
          <w:rFonts w:ascii="Georgia" w:hAnsi="Georgia"/>
          <w:color w:val="1B292A"/>
          <w:sz w:val="21"/>
        </w:rPr>
        <w:t xml:space="preserve">creates </w:t>
      </w:r>
      <w:r>
        <w:rPr>
          <w:rFonts w:ascii="Courier New" w:hAnsi="Courier New"/>
          <w:color w:val="173F45"/>
          <w:sz w:val="19"/>
        </w:rPr>
        <w:t>.venv</w:t>
      </w:r>
      <w:r>
        <w:rPr>
          <w:rFonts w:ascii="Georgia" w:hAnsi="Georgia"/>
          <w:color w:val="1B292A"/>
          <w:sz w:val="21"/>
        </w:rPr>
        <w:t xml:space="preserve"> with the selected Python interpreter when it is absent; the current provisional script</w:t>
      </w:r>
    </w:p>
    <w:p>
      <w:r>
        <w:rPr>
          <w:rFonts w:ascii="Georgia" w:hAnsi="Georgia"/>
          <w:color w:val="1B292A"/>
          <w:sz w:val="21"/>
        </w:rPr>
        <w:t xml:space="preserve">reuses an existing environment, so use a clean release directory or apply the dated-backup procedure in Section 4.7. Final Windows acceptance requires the installer itself to reject a non-Python-3.13 </w:t>
      </w:r>
      <w:r>
        <w:rPr>
          <w:rFonts w:ascii="Courier New" w:hAnsi="Courier New"/>
          <w:color w:val="173F45"/>
          <w:sz w:val="19"/>
        </w:rPr>
        <w:t>.venv</w:t>
      </w:r>
      <w:r>
        <w:rPr>
          <w:rFonts w:ascii="Georgia" w:hAnsi="Georgia"/>
          <w:color w:val="1B292A"/>
          <w:sz w:val="21"/>
        </w:rPr>
        <w:t>;</w:t>
      </w:r>
    </w:p>
    <w:p>
      <w:pPr>
        <w:keepLines/>
        <w:spacing w:after="60"/>
        <w:ind w:left="369" w:hanging="255"/>
      </w:pPr>
      <w:r>
        <w:rPr>
          <w:rFonts w:ascii="Georgia" w:hAnsi="Georgia"/>
          <w:color w:val="1B292A"/>
          <w:sz w:val="21"/>
        </w:rPr>
        <w:t>1.</w:t>
        <w:tab/>
      </w:r>
      <w:r>
        <w:rPr>
          <w:rFonts w:ascii="Georgia" w:hAnsi="Georgia"/>
          <w:color w:val="1B292A"/>
          <w:sz w:val="21"/>
        </w:rPr>
        <w:t>installs the pinned Python requirements and locked frontend packages;</w:t>
      </w:r>
    </w:p>
    <w:p>
      <w:pPr>
        <w:keepLines/>
        <w:spacing w:after="60"/>
        <w:ind w:left="369" w:hanging="255"/>
      </w:pPr>
      <w:r>
        <w:rPr>
          <w:rFonts w:ascii="Georgia" w:hAnsi="Georgia"/>
          <w:color w:val="1B292A"/>
          <w:sz w:val="21"/>
        </w:rPr>
        <w:t>2.</w:t>
        <w:tab/>
      </w:r>
      <w:r>
        <w:rPr>
          <w:rFonts w:ascii="Georgia" w:hAnsi="Georgia"/>
          <w:color w:val="1B292A"/>
          <w:sz w:val="21"/>
        </w:rPr>
        <w:t>builds the local interface;</w:t>
      </w:r>
    </w:p>
    <w:p>
      <w:pPr>
        <w:keepLines/>
        <w:spacing w:after="60"/>
        <w:ind w:left="369" w:hanging="255"/>
      </w:pPr>
      <w:r>
        <w:rPr>
          <w:rFonts w:ascii="Georgia" w:hAnsi="Georgia"/>
          <w:color w:val="1B292A"/>
          <w:sz w:val="21"/>
        </w:rPr>
        <w:t>3.</w:t>
        <w:tab/>
      </w:r>
      <w:r>
        <w:rPr>
          <w:rFonts w:ascii="Georgia" w:hAnsi="Georgia"/>
          <w:color w:val="1B292A"/>
          <w:sz w:val="21"/>
        </w:rPr>
        <w:t xml:space="preserve">exercises the OpenStudio SDK, model translation, EnergyPlus executable and </w:t>
      </w:r>
      <w:r>
        <w:rPr>
          <w:rFonts w:ascii="Courier New" w:hAnsi="Courier New"/>
          <w:color w:val="173F45"/>
          <w:sz w:val="19"/>
        </w:rPr>
        <w:t>pyenergyplus</w:t>
      </w:r>
      <w:r>
        <w:rPr>
          <w:rFonts w:ascii="Georgia" w:hAnsi="Georgia"/>
          <w:color w:val="1B292A"/>
          <w:sz w:val="21"/>
        </w:rPr>
        <w:t xml:space="preserve"> API; and</w:t>
      </w:r>
    </w:p>
    <w:p>
      <w:pPr>
        <w:keepLines/>
        <w:spacing w:after="60"/>
        <w:ind w:left="369" w:hanging="255"/>
      </w:pPr>
      <w:r>
        <w:rPr>
          <w:rFonts w:ascii="Georgia" w:hAnsi="Georgia"/>
          <w:color w:val="1B292A"/>
          <w:sz w:val="21"/>
        </w:rPr>
        <w:t>4.</w:t>
        <w:tab/>
      </w:r>
      <w:r>
        <w:rPr>
          <w:rFonts w:ascii="Georgia" w:hAnsi="Georgia"/>
          <w:color w:val="1B292A"/>
          <w:sz w:val="21"/>
        </w:rPr>
        <w:t xml:space="preserve">checks every required release payload item against </w:t>
      </w:r>
      <w:r>
        <w:rPr>
          <w:rFonts w:ascii="Courier New" w:hAnsi="Courier New"/>
          <w:color w:val="173F45"/>
          <w:sz w:val="19"/>
        </w:rPr>
        <w:t>distribution-manifest.json</w:t>
      </w:r>
      <w:r>
        <w:rPr>
          <w:rFonts w:ascii="Georgia" w:hAnsi="Georgia"/>
          <w:color w:val="1B292A"/>
          <w:sz w:val="21"/>
        </w:rPr>
        <w:t>.</w:t>
      </w:r>
    </w:p>
    <w:p>
      <w:r>
        <w:rPr>
          <w:rFonts w:ascii="Georgia" w:hAnsi="Georgia"/>
          <w:color w:val="1B292A"/>
          <w:sz w:val="21"/>
        </w:rPr>
        <w:t>Installation succeeds only when the command exits without a red error and its final output contains all three completion signatures:</w:t>
      </w:r>
    </w:p>
    <w:p>
      <w:pPr>
        <w:keepLines/>
        <w:spacing w:after="60"/>
        <w:ind w:left="369" w:hanging="255"/>
      </w:pPr>
      <w:r>
        <w:rPr>
          <w:rFonts w:ascii="Georgia" w:hAnsi="Georgia"/>
          <w:color w:val="1B292A"/>
          <w:sz w:val="21"/>
        </w:rPr>
        <w:t>•</w:t>
        <w:tab/>
      </w:r>
      <w:r>
        <w:rPr>
          <w:rFonts w:ascii="Courier New" w:hAnsi="Courier New"/>
          <w:color w:val="173F45"/>
          <w:sz w:val="19"/>
        </w:rPr>
        <w:t>&gt;&gt;&gt; TOOLCHAIN OK &lt;&lt;&lt;</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DISTRIBUTION READY</w:t>
      </w:r>
      <w:r>
        <w:rPr>
          <w:rFonts w:ascii="Georgia" w:hAnsi="Georgia"/>
          <w:color w:val="1B292A"/>
          <w:sz w:val="21"/>
        </w:rPr>
        <w:t>; and</w:t>
      </w:r>
    </w:p>
    <w:p>
      <w:pPr>
        <w:keepLines/>
        <w:spacing w:after="60"/>
        <w:ind w:left="369" w:hanging="255"/>
      </w:pPr>
      <w:r>
        <w:rPr>
          <w:rFonts w:ascii="Georgia" w:hAnsi="Georgia"/>
          <w:color w:val="1B292A"/>
          <w:sz w:val="21"/>
        </w:rPr>
        <w:t>•</w:t>
        <w:tab/>
      </w:r>
      <w:r>
        <w:rPr>
          <w:rFonts w:ascii="Courier New" w:hAnsi="Courier New"/>
          <w:color w:val="173F45"/>
          <w:sz w:val="19"/>
        </w:rPr>
        <w:t>Installation complete. Start with: .\scripts\start.ps1</w:t>
      </w:r>
      <w:r>
        <w:rPr>
          <w:rFonts w:ascii="Georgia" w:hAnsi="Georgia"/>
          <w:color w:val="1B292A"/>
          <w:sz w:val="21"/>
        </w:rPr>
        <w:t>.</w:t>
      </w:r>
    </w:p>
    <w:p>
      <w:r>
        <w:rPr>
          <w:rFonts w:ascii="Georgia" w:hAnsi="Georgia"/>
          <w:color w:val="1B292A"/>
          <w:sz w:val="21"/>
        </w:rPr>
        <w:t>Do not treat an earlier successful dependency download as completion.</w:t>
      </w:r>
    </w:p>
    <w:p>
      <w:pPr>
        <w:pStyle w:val="Heading2"/>
      </w:pPr>
      <w:r>
        <w:rPr>
          <w:rFonts w:ascii="Arial" w:hAnsi="Arial"/>
          <w:b/>
          <w:color w:val="1F5F67"/>
          <w:sz w:val="28"/>
        </w:rPr>
        <w:t>4.5 Start and check the local service</w:t>
      </w:r>
    </w:p>
    <w:p>
      <w:r>
        <w:rPr>
          <w:rFonts w:ascii="Georgia" w:hAnsi="Georgia"/>
          <w:color w:val="1B292A"/>
          <w:sz w:val="21"/>
        </w:rPr>
        <w:t>Start BSEW from the same release directory:</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Keep this PowerShell window open. The launcher should print the loopback address </w:t>
      </w:r>
      <w:r>
        <w:rPr>
          <w:rFonts w:ascii="Courier New" w:hAnsi="Courier New"/>
          <w:color w:val="173F45"/>
          <w:sz w:val="19"/>
        </w:rPr>
        <w:t>http://127.0.0.1:8765/#/files</w:t>
      </w:r>
      <w:r>
        <w:rPr>
          <w:rFonts w:ascii="Georgia" w:hAnsi="Georgia"/>
          <w:color w:val="1B292A"/>
          <w:sz w:val="21"/>
        </w:rPr>
        <w:t xml:space="preserve"> and open it in the default browser. The </w:t>
      </w:r>
      <w:r>
        <w:rPr>
          <w:rFonts w:ascii="Courier New" w:hAnsi="Courier New"/>
          <w:color w:val="173F45"/>
          <w:sz w:val="19"/>
        </w:rPr>
        <w:t>127.0.0.1</w:t>
      </w:r>
      <w:r>
        <w:rPr>
          <w:rFonts w:ascii="Georgia" w:hAnsi="Georgia"/>
          <w:color w:val="1B292A"/>
          <w:sz w:val="21"/>
        </w:rPr>
        <w:t xml:space="preserve"> address is local to the workstation; do not replace it with a public bind address. If Windows Firewall displays a prompt, do not enable public-network access merely to use this loopback service.</w:t>
      </w:r>
    </w:p>
    <w:p>
      <w:r>
        <w:rPr>
          <w:rFonts w:ascii="Georgia" w:hAnsi="Georgia"/>
          <w:color w:val="1B292A"/>
          <w:sz w:val="21"/>
        </w:rPr>
        <w:t>In a second PowerShell window, confirm that the service answers without starting a simulation:</w:t>
      </w:r>
    </w:p>
    <w:p>
      <w:pPr>
        <w:shd w:fill="F1F4F4"/>
        <w:keepLines/>
        <w:pBdr>
          <w:left w:val="single" w:sz="18" w:color="1F5F67" w:space="6"/>
        </w:pBdr>
        <w:spacing w:before="80" w:after="120"/>
        <w:ind w:left="102"/>
      </w:pPr>
      <w:r>
        <w:rPr>
          <w:rFonts w:ascii="Courier New" w:hAnsi="Courier New"/>
          <w:color w:val="173F45"/>
          <w:sz w:val="17"/>
        </w:rPr>
        <w:t>Invoke-RestMethod http://127.0.0.1:8765/api/health</w:t>
      </w:r>
    </w:p>
    <w:p>
      <w:r>
        <w:rPr>
          <w:rFonts w:ascii="Georgia" w:hAnsi="Georgia"/>
          <w:color w:val="1B292A"/>
          <w:sz w:val="21"/>
        </w:rPr>
        <w:t xml:space="preserve">Then use the </w:t>
      </w:r>
      <w:r>
        <w:rPr>
          <w:rFonts w:ascii="Georgia" w:hAnsi="Georgia"/>
          <w:b/>
          <w:color w:val="1B292A"/>
          <w:sz w:val="21"/>
        </w:rPr>
        <w:t>Files</w:t>
      </w:r>
      <w:r>
        <w:rPr>
          <w:rFonts w:ascii="Georgia" w:hAnsi="Georgia"/>
          <w:color w:val="1B292A"/>
          <w:sz w:val="21"/>
        </w:rPr>
        <w:t xml:space="preserve"> page to confirm the four authorised inputs and perform the read-only preflight described in Section 7. Do not start a city run as an installation test. To stop an idle installation, return to the launcher window and press </w:t>
      </w:r>
      <w:r>
        <w:rPr>
          <w:rFonts w:ascii="Courier New" w:hAnsi="Courier New"/>
          <w:color w:val="173F45"/>
          <w:sz w:val="19"/>
        </w:rPr>
        <w:t>Ctrl+C</w:t>
      </w:r>
      <w:r>
        <w:rPr>
          <w:rFonts w:ascii="Georgia" w:hAnsi="Georgia"/>
          <w:color w:val="1B292A"/>
          <w:sz w:val="21"/>
        </w:rPr>
        <w:t xml:space="preserve"> once. If a stock run is active, use </w:t>
      </w:r>
      <w:r>
        <w:rPr>
          <w:rFonts w:ascii="Georgia" w:hAnsi="Georgia"/>
          <w:b/>
          <w:color w:val="1B292A"/>
          <w:sz w:val="21"/>
        </w:rPr>
        <w:t>Stop safely</w:t>
      </w:r>
      <w:r>
        <w:rPr>
          <w:rFonts w:ascii="Georgia" w:hAnsi="Georgia"/>
          <w:color w:val="1B292A"/>
          <w:sz w:val="21"/>
        </w:rPr>
        <w:t xml:space="preserve"> in the Run page and wait for its recorded state before closing the service.</w:t>
      </w:r>
    </w:p>
    <w:p>
      <w:pPr>
        <w:pStyle w:val="Heading2"/>
      </w:pPr>
      <w:r>
        <w:rPr>
          <w:rFonts w:ascii="Arial" w:hAnsi="Arial"/>
          <w:b/>
          <w:color w:val="1F5F67"/>
          <w:sz w:val="28"/>
        </w:rPr>
        <w:t>4.6 Windows installation acceptance record</w:t>
      </w:r>
    </w:p>
    <w:p>
      <w:r>
        <w:rPr>
          <w:rFonts w:ascii="Georgia" w:hAnsi="Georgia"/>
          <w:color w:val="1B292A"/>
          <w:sz w:val="21"/>
        </w:rPr>
        <w:t>Record the following evidence locally. Redact usernames and absolute paths before using a screenshot in a publication.</w:t>
      </w:r>
    </w:p>
    <w:p>
      <w:pPr>
        <w:pStyle w:val="Caption"/>
        <w:keepNext/>
        <w:spacing w:before="80" w:after="80"/>
      </w:pPr>
      <w:r>
        <w:rPr>
          <w:rFonts w:ascii="Arial" w:hAnsi="Arial"/>
          <w:b/>
          <w:color w:val="5B696A"/>
          <w:sz w:val="17"/>
        </w:rPr>
        <w:t>Table 2. Windows installation acceptance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Check</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Acceptance rule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Archive SHA-256 and receipt date</w:t>
            </w:r>
          </w:p>
        </w:tc>
        <w:tc>
          <w:tcPr>
            <w:tcW w:type="dxa" w:w="4575"/>
            <w:tcMar>
              <w:top w:w="90" w:type="dxa"/>
              <w:start w:w="120" w:type="dxa"/>
              <w:bottom w:w="90" w:type="dxa"/>
              <w:end w:w="120" w:type="dxa"/>
            </w:tcMar>
            <w:vAlign w:val="center"/>
          </w:tcPr>
          <w:p>
            <w:pPr>
              <w:spacing w:after="0"/>
            </w:pPr>
            <w:r>
              <w:rPr>
                <w:rFonts w:ascii="Arial" w:hAnsi="Arial"/>
                <w:color w:val="1B292A"/>
                <w:sz w:val="18"/>
              </w:rPr>
              <w:t>Exactly matches the independently supplied release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Host</w:t>
            </w:r>
          </w:p>
        </w:tc>
        <w:tc>
          <w:tcPr>
            <w:tcW w:type="dxa" w:w="3000"/>
            <w:tcMar>
              <w:top w:w="90" w:type="dxa"/>
              <w:start w:w="120" w:type="dxa"/>
              <w:bottom w:w="90" w:type="dxa"/>
              <w:end w:w="120" w:type="dxa"/>
            </w:tcMar>
            <w:vAlign w:val="center"/>
          </w:tcPr>
          <w:p>
            <w:pPr>
              <w:spacing w:after="0"/>
            </w:pPr>
            <w:r>
              <w:rPr>
                <w:rFonts w:ascii="Arial" w:hAnsi="Arial"/>
                <w:color w:val="1B292A"/>
                <w:sz w:val="18"/>
              </w:rPr>
              <w:t>Windows edition, version and x64 architecture</w:t>
            </w:r>
          </w:p>
        </w:tc>
        <w:tc>
          <w:tcPr>
            <w:tcW w:type="dxa" w:w="4575"/>
            <w:tcMar>
              <w:top w:w="90" w:type="dxa"/>
              <w:start w:w="120" w:type="dxa"/>
              <w:bottom w:w="90" w:type="dxa"/>
              <w:end w:w="120" w:type="dxa"/>
            </w:tcMar>
            <w:vAlign w:val="center"/>
          </w:tcPr>
          <w:p>
            <w:pPr>
              <w:spacing w:after="0"/>
            </w:pPr>
            <w:r>
              <w:rPr>
                <w:rFonts w:ascii="Arial" w:hAnsi="Arial"/>
                <w:color w:val="1B292A"/>
                <w:sz w:val="18"/>
              </w:rPr>
              <w:t>Native supported Windows 10/11 x64 host.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py -3.13 --version</w:t>
            </w:r>
            <w:r>
              <w:rPr>
                <w:rFonts w:ascii="Arial" w:hAnsi="Arial"/>
                <w:color w:val="1B292A"/>
                <w:sz w:val="18"/>
              </w:rPr>
              <w:t xml:space="preserve"> and architecture output</w:t>
            </w:r>
          </w:p>
        </w:tc>
        <w:tc>
          <w:tcPr>
            <w:tcW w:type="dxa" w:w="4575"/>
            <w:tcMar>
              <w:top w:w="90" w:type="dxa"/>
              <w:start w:w="120" w:type="dxa"/>
              <w:bottom w:w="90" w:type="dxa"/>
              <w:end w:w="120" w:type="dxa"/>
            </w:tcMar>
            <w:vAlign w:val="center"/>
          </w:tcPr>
          <w:p>
            <w:pPr>
              <w:spacing w:after="0"/>
            </w:pPr>
            <w:r>
              <w:rPr>
                <w:rFonts w:ascii="Arial" w:hAnsi="Arial"/>
                <w:color w:val="1B292A"/>
                <w:sz w:val="18"/>
              </w:rPr>
              <w:t>Python 3.13.x, 64-bit.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Frontend toolchain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node --version</w:t>
            </w:r>
            <w:r>
              <w:rPr>
                <w:rFonts w:ascii="Arial" w:hAnsi="Arial"/>
                <w:color w:val="1B292A"/>
                <w:sz w:val="18"/>
              </w:rPr>
              <w:t xml:space="preserve"> and </w:t>
            </w:r>
            <w:r>
              <w:rPr>
                <w:rFonts w:ascii="Courier New" w:hAnsi="Courier New"/>
                <w:color w:val="173F45"/>
                <w:sz w:val="17"/>
              </w:rPr>
              <w:t>npm --version</w:t>
            </w:r>
          </w:p>
        </w:tc>
        <w:tc>
          <w:tcPr>
            <w:tcW w:type="dxa" w:w="4575"/>
            <w:tcMar>
              <w:top w:w="90" w:type="dxa"/>
              <w:start w:w="120" w:type="dxa"/>
              <w:bottom w:w="90" w:type="dxa"/>
              <w:end w:w="120" w:type="dxa"/>
            </w:tcMar>
            <w:vAlign w:val="center"/>
          </w:tcPr>
          <w:p>
            <w:pPr>
              <w:spacing w:after="0"/>
            </w:pPr>
            <w:r>
              <w:rPr>
                <w:rFonts w:ascii="Arial" w:hAnsi="Arial"/>
                <w:color w:val="1B292A"/>
                <w:sz w:val="18"/>
              </w:rPr>
              <w:t>Node ≥20.19.0; npm resolves from the intended Node installation.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Simulation toolchain</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OpenStudio 3.11.0, EnergyPlus 25.2.0 and </w:t>
            </w:r>
            <w:r>
              <w:rPr>
                <w:rFonts w:ascii="Courier New" w:hAnsi="Courier New"/>
                <w:color w:val="173F45"/>
                <w:sz w:val="17"/>
              </w:rPr>
              <w:t>&gt;&gt;&gt; TOOLCHAIN OK &lt;&lt;&lt;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Payload</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DISTRIBUTION READY</w:t>
            </w:r>
            <w:r>
              <w:rPr>
                <w:rFonts w:ascii="Arial" w:hAnsi="Arial"/>
                <w:color w:val="1B292A"/>
                <w:sz w:val="18"/>
              </w:rPr>
              <w:t>; no missing or changed item.</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Local service</w:t>
            </w:r>
          </w:p>
        </w:tc>
        <w:tc>
          <w:tcPr>
            <w:tcW w:type="dxa" w:w="3000"/>
            <w:tcMar>
              <w:top w:w="90" w:type="dxa"/>
              <w:start w:w="120" w:type="dxa"/>
              <w:bottom w:w="90" w:type="dxa"/>
              <w:end w:w="120" w:type="dxa"/>
            </w:tcMar>
            <w:vAlign w:val="center"/>
          </w:tcPr>
          <w:p>
            <w:pPr>
              <w:spacing w:after="0"/>
            </w:pPr>
            <w:r>
              <w:rPr>
                <w:rFonts w:ascii="Arial" w:hAnsi="Arial"/>
                <w:color w:val="1B292A"/>
                <w:sz w:val="18"/>
              </w:rPr>
              <w:t xml:space="preserve">Printed URL and </w:t>
            </w:r>
            <w:r>
              <w:rPr>
                <w:rFonts w:ascii="Courier New" w:hAnsi="Courier New"/>
                <w:color w:val="173F45"/>
                <w:sz w:val="17"/>
              </w:rPr>
              <w:t>/api/health</w:t>
            </w:r>
            <w:r>
              <w:rPr>
                <w:rFonts w:ascii="Arial" w:hAnsi="Arial"/>
                <w:color w:val="1B292A"/>
                <w:sz w:val="18"/>
              </w:rPr>
              <w:t xml:space="preserve"> response</w:t>
            </w:r>
          </w:p>
        </w:tc>
        <w:tc>
          <w:tcPr>
            <w:tcW w:type="dxa" w:w="4575"/>
            <w:tcMar>
              <w:top w:w="90" w:type="dxa"/>
              <w:start w:w="120" w:type="dxa"/>
              <w:bottom w:w="90" w:type="dxa"/>
              <w:end w:w="120" w:type="dxa"/>
            </w:tcMar>
            <w:vAlign w:val="center"/>
          </w:tcPr>
          <w:p>
            <w:pPr>
              <w:spacing w:after="0"/>
            </w:pPr>
            <w:r>
              <w:rPr>
                <w:rFonts w:ascii="Arial" w:hAnsi="Arial"/>
                <w:color w:val="1B292A"/>
                <w:sz w:val="18"/>
              </w:rPr>
              <w:t>Loopback service responds; no city simulation was started.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Qualification status</w:t>
            </w:r>
          </w:p>
        </w:tc>
        <w:tc>
          <w:tcPr>
            <w:tcW w:type="dxa" w:w="3000"/>
            <w:tcMar>
              <w:top w:w="90" w:type="dxa"/>
              <w:start w:w="120" w:type="dxa"/>
              <w:bottom w:w="90" w:type="dxa"/>
              <w:end w:w="120" w:type="dxa"/>
            </w:tcMar>
            <w:vAlign w:val="center"/>
          </w:tcPr>
          <w:p>
            <w:pPr>
              <w:spacing w:after="0"/>
            </w:pPr>
            <w:r>
              <w:rPr>
                <w:rFonts w:ascii="Arial" w:hAnsi="Arial"/>
                <w:color w:val="1B292A"/>
                <w:sz w:val="18"/>
              </w:rPr>
              <w:t>Release manifest or test record</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executed on Windows</w:t>
            </w:r>
            <w:r>
              <w:rPr>
                <w:rFonts w:ascii="Arial" w:hAnsi="Arial"/>
                <w:color w:val="1B292A"/>
                <w:sz w:val="18"/>
              </w:rPr>
              <w:t xml:space="preserve"> only after a real Windows host passes every check; otherwise </w:t>
            </w:r>
            <w:r>
              <w:rPr>
                <w:rFonts w:ascii="Courier New" w:hAnsi="Courier New"/>
                <w:color w:val="173F45"/>
                <w:sz w:val="17"/>
              </w:rPr>
              <w:t>controlled static verification</w:t>
            </w:r>
            <w:r>
              <w:rPr>
                <w:rFonts w:ascii="Arial" w:hAnsi="Arial"/>
                <w:color w:val="1B292A"/>
                <w:sz w:val="18"/>
              </w:rPr>
              <w:t>.</w:t>
            </w:r>
          </w:p>
        </w:tc>
      </w:tr>
    </w:tbl>
    <w:p>
      <w:pPr>
        <w:spacing w:after="0"/>
      </w:pPr>
    </w:p>
    <w:p>
      <w:pPr>
        <w:pStyle w:val="Heading2"/>
      </w:pPr>
      <w:r>
        <w:rPr>
          <w:rFonts w:ascii="Arial" w:hAnsi="Arial"/>
          <w:b/>
          <w:color w:val="1F5F67"/>
          <w:sz w:val="28"/>
        </w:rPr>
        <w:t>4.7 Windows troubleshooting without weakening controls</w:t>
      </w:r>
    </w:p>
    <w:p>
      <w:pPr>
        <w:keepLines/>
        <w:spacing w:after="60"/>
        <w:ind w:left="369" w:hanging="255"/>
      </w:pPr>
      <w:r>
        <w:rPr>
          <w:rFonts w:ascii="Georgia" w:hAnsi="Georgia"/>
          <w:color w:val="1B292A"/>
          <w:sz w:val="21"/>
        </w:rPr>
        <w:t>•</w:t>
        <w:tab/>
      </w:r>
      <w:r>
        <w:rPr>
          <w:rFonts w:ascii="Georgia" w:hAnsi="Georgia"/>
          <w:b/>
          <w:color w:val="1B292A"/>
          <w:sz w:val="21"/>
        </w:rPr>
        <w:t>Python launcher does not select 3.13:</w:t>
      </w:r>
      <w:r>
        <w:rPr>
          <w:rFonts w:ascii="Georgia" w:hAnsi="Georgia"/>
          <w:color w:val="1B292A"/>
          <w:sz w:val="21"/>
        </w:rPr>
        <w:t xml:space="preserve"> if </w:t>
      </w:r>
      <w:r>
        <w:rPr>
          <w:rFonts w:ascii="Courier New" w:hAnsi="Courier New"/>
          <w:color w:val="173F45"/>
          <w:sz w:val="19"/>
        </w:rPr>
        <w:t>py</w:t>
      </w:r>
      <w:r>
        <w:rPr>
          <w:rFonts w:ascii="Georgia" w:hAnsi="Georgia"/>
          <w:color w:val="1B292A"/>
          <w:sz w:val="21"/>
        </w:rPr>
        <w:t xml:space="preserve"> works but </w:t>
      </w:r>
      <w:r>
        <w:rPr>
          <w:rFonts w:ascii="Courier New" w:hAnsi="Courier New"/>
          <w:color w:val="173F45"/>
          <w:sz w:val="19"/>
        </w:rPr>
        <w:t>py -3.13</w:t>
      </w:r>
      <w:r>
        <w:rPr>
          <w:rFonts w:ascii="Georgia" w:hAnsi="Georgia"/>
          <w:color w:val="1B292A"/>
          <w:sz w:val="21"/>
        </w:rPr>
        <w:t xml:space="preserve"> fails, inspect </w:t>
      </w:r>
      <w:r>
        <w:rPr>
          <w:rFonts w:ascii="Courier New" w:hAnsi="Courier New"/>
          <w:color w:val="173F45"/>
          <w:sz w:val="19"/>
        </w:rPr>
        <w:t>py --list</w:t>
      </w:r>
      <w:r>
        <w:rPr>
          <w:rFonts w:ascii="Georgia" w:hAnsi="Georgia"/>
          <w:color w:val="1B292A"/>
          <w:sz w:val="21"/>
        </w:rPr>
        <w:t>, install/register Python 3.13, reopen PowerShell and repeat Section 4.2. Do not edit the version check.</w:t>
      </w:r>
    </w:p>
    <w:p>
      <w:pPr>
        <w:keepLines/>
        <w:spacing w:after="60"/>
        <w:ind w:left="369" w:hanging="255"/>
      </w:pPr>
      <w:r>
        <w:rPr>
          <w:rFonts w:ascii="Georgia" w:hAnsi="Georgia"/>
          <w:color w:val="1B292A"/>
          <w:sz w:val="21"/>
        </w:rPr>
        <w:t>•</w:t>
        <w:tab/>
      </w:r>
      <w:r>
        <w:rPr>
          <w:rFonts w:ascii="Georgia" w:hAnsi="Georgia"/>
          <w:b/>
          <w:color w:val="1B292A"/>
          <w:sz w:val="21"/>
        </w:rPr>
        <w:t>An old virtual environment uses the wrong Python:</w:t>
      </w:r>
      <w:r>
        <w:rPr>
          <w:rFonts w:ascii="Georgia" w:hAnsi="Georgia"/>
          <w:color w:val="1B292A"/>
          <w:sz w:val="21"/>
        </w:rPr>
        <w:t xml:space="preserve"> stop BSEW, rename </w:t>
      </w:r>
      <w:r>
        <w:rPr>
          <w:rFonts w:ascii="Courier New" w:hAnsi="Courier New"/>
          <w:color w:val="173F45"/>
          <w:sz w:val="19"/>
        </w:rPr>
        <w:t>.venv</w:t>
      </w:r>
      <w:r>
        <w:rPr>
          <w:rFonts w:ascii="Georgia" w:hAnsi="Georgia"/>
          <w:color w:val="1B292A"/>
          <w:sz w:val="21"/>
        </w:rPr>
        <w:t xml:space="preserve"> to a clearly dated backup, and rerun </w:t>
      </w:r>
      <w:r>
        <w:rPr>
          <w:rFonts w:ascii="Courier New" w:hAnsi="Courier New"/>
          <w:color w:val="173F45"/>
          <w:sz w:val="19"/>
        </w:rPr>
        <w:t>install.ps1</w:t>
      </w:r>
      <w:r>
        <w:rPr>
          <w:rFonts w:ascii="Georgia" w:hAnsi="Georgia"/>
          <w:color w:val="1B292A"/>
          <w:sz w:val="21"/>
        </w:rPr>
        <w:t>. Never reuse a virtual environment copied from macOS or Linux.</w:t>
      </w:r>
    </w:p>
    <w:p>
      <w:pPr>
        <w:keepLines/>
        <w:spacing w:after="60"/>
        <w:ind w:left="369" w:hanging="255"/>
      </w:pPr>
      <w:r>
        <w:rPr>
          <w:rFonts w:ascii="Georgia" w:hAnsi="Georgia"/>
          <w:color w:val="1B292A"/>
          <w:sz w:val="21"/>
        </w:rPr>
        <w:t>•</w:t>
        <w:tab/>
      </w:r>
      <w:r>
        <w:rPr>
          <w:rFonts w:ascii="Georgia" w:hAnsi="Georgia"/>
          <w:b/>
          <w:color w:val="1B292A"/>
          <w:sz w:val="21"/>
        </w:rPr>
        <w:t>Scripts remain blocked:</w:t>
      </w:r>
      <w:r>
        <w:rPr>
          <w:rFonts w:ascii="Georgia" w:hAnsi="Georgia"/>
          <w:color w:val="1B292A"/>
          <w:sz w:val="21"/>
        </w:rPr>
        <w:t xml:space="preserve"> inspect </w:t>
      </w:r>
      <w:r>
        <w:rPr>
          <w:rFonts w:ascii="Courier New" w:hAnsi="Courier New"/>
          <w:color w:val="173F45"/>
          <w:sz w:val="19"/>
        </w:rPr>
        <w:t>Get-ExecutionPolicy -List</w:t>
      </w:r>
      <w:r>
        <w:rPr>
          <w:rFonts w:ascii="Georgia" w:hAnsi="Georgia"/>
          <w:color w:val="1B292A"/>
          <w:sz w:val="21"/>
        </w:rPr>
        <w:t xml:space="preserve">. A Group Policy can override </w:t>
      </w:r>
      <w:r>
        <w:rPr>
          <w:rFonts w:ascii="Courier New" w:hAnsi="Courier New"/>
          <w:color w:val="173F45"/>
          <w:sz w:val="19"/>
        </w:rPr>
        <w:t>Process</w:t>
      </w:r>
      <w:r>
        <w:rPr>
          <w:rFonts w:ascii="Georgia" w:hAnsi="Georgia"/>
          <w:color w:val="1B292A"/>
          <w:sz w:val="21"/>
        </w:rPr>
        <w:t xml:space="preserve">; request institutional approval rather than changing </w:t>
      </w:r>
      <w:r>
        <w:rPr>
          <w:rFonts w:ascii="Courier New" w:hAnsi="Courier New"/>
          <w:color w:val="173F45"/>
          <w:sz w:val="19"/>
        </w:rPr>
        <w:t>LocalMachine</w:t>
      </w:r>
      <w:r>
        <w:rPr>
          <w:rFonts w:ascii="Georgia" w:hAnsi="Georgia"/>
          <w:color w:val="1B292A"/>
          <w:sz w:val="21"/>
        </w:rPr>
        <w:t xml:space="preserve"> or disabling policy controls.</w:t>
      </w:r>
    </w:p>
    <w:p>
      <w:pPr>
        <w:keepLines/>
        <w:spacing w:after="60"/>
        <w:ind w:left="369" w:hanging="255"/>
      </w:pPr>
      <w:r>
        <w:rPr>
          <w:rFonts w:ascii="Georgia" w:hAnsi="Georgia"/>
          <w:color w:val="1B292A"/>
          <w:sz w:val="21"/>
        </w:rPr>
        <w:t>•</w:t>
        <w:tab/>
      </w:r>
      <w:r>
        <w:rPr>
          <w:rFonts w:ascii="Georgia" w:hAnsi="Georgia"/>
          <w:b/>
          <w:color w:val="1B292A"/>
          <w:sz w:val="21"/>
        </w:rPr>
        <w:t>OpenStudio or EnergyPlus is not found:</w:t>
      </w:r>
      <w:r>
        <w:rPr>
          <w:rFonts w:ascii="Georgia" w:hAnsi="Georgia"/>
          <w:color w:val="1B292A"/>
          <w:sz w:val="21"/>
        </w:rPr>
        <w:t xml:space="preserve"> confirm that OpenStudio 3.11.0 is installed. For a non-standard location, set the compatibility variable for the current window before reinstalling: </w:t>
      </w:r>
      <w:r>
        <w:rPr>
          <w:rFonts w:ascii="Courier New" w:hAnsi="Courier New"/>
          <w:color w:val="173F45"/>
          <w:sz w:val="19"/>
        </w:rPr>
        <w:t>$env:VALENCIA_EPLUS_DIR = 'C:\path\to\OpenStudio-3.11.0\EnergyPlus'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The npm PowerShell shim is blocked:</w:t>
      </w:r>
      <w:r>
        <w:rPr>
          <w:rFonts w:ascii="Georgia" w:hAnsi="Georgia"/>
          <w:color w:val="1B292A"/>
          <w:sz w:val="21"/>
        </w:rPr>
        <w:t xml:space="preserve"> ensure the Section 4.4 process-scoped policy was applied in the same PowerShell window. Do not download an alternative npm script from an unofficial site.</w:t>
      </w:r>
    </w:p>
    <w:p>
      <w:pPr>
        <w:keepLines/>
        <w:spacing w:after="60"/>
        <w:ind w:left="369" w:hanging="255"/>
      </w:pPr>
      <w:r>
        <w:rPr>
          <w:rFonts w:ascii="Georgia" w:hAnsi="Georgia"/>
          <w:color w:val="1B292A"/>
          <w:sz w:val="21"/>
        </w:rPr>
        <w:t>•</w:t>
        <w:tab/>
      </w:r>
      <w:r>
        <w:rPr>
          <w:rFonts w:ascii="Georgia" w:hAnsi="Georgia"/>
          <w:b/>
          <w:color w:val="1B292A"/>
          <w:sz w:val="21"/>
        </w:rPr>
        <w:t>Installation cannot write files:</w:t>
      </w:r>
      <w:r>
        <w:rPr>
          <w:rFonts w:ascii="Georgia" w:hAnsi="Georgia"/>
          <w:color w:val="1B292A"/>
          <w:sz w:val="21"/>
        </w:rPr>
        <w:t xml:space="preserve"> move the release to a short, user-writable local path such as </w:t>
      </w:r>
      <w:r>
        <w:rPr>
          <w:rFonts w:ascii="Courier New" w:hAnsi="Courier New"/>
          <w:color w:val="173F45"/>
          <w:sz w:val="19"/>
        </w:rPr>
        <w:t>C:\BSEW</w:t>
      </w:r>
      <w:r>
        <w:rPr>
          <w:rFonts w:ascii="Georgia" w:hAnsi="Georgia"/>
          <w:color w:val="1B292A"/>
          <w:sz w:val="21"/>
        </w:rPr>
        <w:t>; do not disable Controlled Folder Access globally.</w:t>
      </w:r>
    </w:p>
    <w:p>
      <w:pPr>
        <w:keepLines/>
        <w:spacing w:after="60"/>
        <w:ind w:left="369" w:hanging="255"/>
      </w:pPr>
      <w:r>
        <w:rPr>
          <w:rFonts w:ascii="Georgia" w:hAnsi="Georgia"/>
          <w:color w:val="1B292A"/>
          <w:sz w:val="21"/>
        </w:rPr>
        <w:t>•</w:t>
        <w:tab/>
      </w:r>
      <w:r>
        <w:rPr>
          <w:rFonts w:ascii="Georgia" w:hAnsi="Georgia"/>
          <w:b/>
          <w:color w:val="1B292A"/>
          <w:sz w:val="21"/>
        </w:rPr>
        <w:t>Port 8765 is occupied:</w:t>
      </w:r>
      <w:r>
        <w:rPr>
          <w:rFonts w:ascii="Georgia" w:hAnsi="Georgia"/>
          <w:color w:val="1B292A"/>
          <w:sz w:val="21"/>
        </w:rPr>
        <w:t xml:space="preserve"> set </w:t>
      </w:r>
      <w:r>
        <w:rPr>
          <w:rFonts w:ascii="Courier New" w:hAnsi="Courier New"/>
          <w:color w:val="173F45"/>
          <w:sz w:val="19"/>
        </w:rPr>
        <w:t>$env:WORKBENCH_PORT = '8766'</w:t>
      </w:r>
      <w:r>
        <w:rPr>
          <w:rFonts w:ascii="Georgia" w:hAnsi="Georgia"/>
          <w:color w:val="1B292A"/>
          <w:sz w:val="21"/>
        </w:rPr>
        <w:t xml:space="preserve"> before </w:t>
      </w:r>
      <w:r>
        <w:rPr>
          <w:rFonts w:ascii="Courier New" w:hAnsi="Courier New"/>
          <w:color w:val="173F45"/>
          <w:sz w:val="19"/>
        </w:rPr>
        <w:t>start.ps1</w:t>
      </w:r>
      <w:r>
        <w:rPr>
          <w:rFonts w:ascii="Georgia" w:hAnsi="Georgia"/>
          <w:color w:val="1B292A"/>
          <w:sz w:val="21"/>
        </w:rPr>
        <w:t>, then use the printed URL.</w:t>
      </w:r>
    </w:p>
    <w:p>
      <w:pPr>
        <w:keepLines/>
        <w:spacing w:after="60"/>
        <w:ind w:left="369" w:hanging="255"/>
      </w:pPr>
      <w:r>
        <w:rPr>
          <w:rFonts w:ascii="Georgia" w:hAnsi="Georgia"/>
          <w:color w:val="1B292A"/>
          <w:sz w:val="21"/>
        </w:rPr>
        <w:t>•</w:t>
        <w:tab/>
      </w:r>
      <w:r>
        <w:rPr>
          <w:rFonts w:ascii="Georgia" w:hAnsi="Georgia"/>
          <w:b/>
          <w:color w:val="1B292A"/>
          <w:sz w:val="21"/>
        </w:rPr>
        <w:t>The browser does not open:</w:t>
      </w:r>
      <w:r>
        <w:rPr>
          <w:rFonts w:ascii="Georgia" w:hAnsi="Georgia"/>
          <w:color w:val="1B292A"/>
          <w:sz w:val="21"/>
        </w:rPr>
        <w:t xml:space="preserve"> set </w:t>
      </w:r>
      <w:r>
        <w:rPr>
          <w:rFonts w:ascii="Courier New" w:hAnsi="Courier New"/>
          <w:color w:val="173F45"/>
          <w:sz w:val="19"/>
        </w:rPr>
        <w:t>$env:VALENCIA_NO_BROWSER = '1'</w:t>
      </w:r>
      <w:r>
        <w:rPr>
          <w:rFonts w:ascii="Georgia" w:hAnsi="Georgia"/>
          <w:color w:val="1B292A"/>
          <w:sz w:val="21"/>
        </w:rPr>
        <w:t xml:space="preserve">, rerun </w:t>
      </w:r>
      <w:r>
        <w:rPr>
          <w:rFonts w:ascii="Courier New" w:hAnsi="Courier New"/>
          <w:color w:val="173F45"/>
          <w:sz w:val="19"/>
        </w:rPr>
        <w:t>start.ps1</w:t>
      </w:r>
      <w:r>
        <w:rPr>
          <w:rFonts w:ascii="Georgia" w:hAnsi="Georgia"/>
          <w:color w:val="1B292A"/>
          <w:sz w:val="21"/>
        </w:rPr>
        <w:t>, and open its printed loopback URL manually.</w:t>
      </w:r>
    </w:p>
    <w:p>
      <w:pPr>
        <w:keepLines/>
        <w:spacing w:after="60"/>
        <w:ind w:left="369" w:hanging="255"/>
      </w:pPr>
      <w:r>
        <w:rPr>
          <w:rFonts w:ascii="Georgia" w:hAnsi="Georgia"/>
          <w:color w:val="1B292A"/>
          <w:sz w:val="21"/>
        </w:rPr>
        <w:t>•</w:t>
        <w:tab/>
      </w:r>
      <w:r>
        <w:rPr>
          <w:rFonts w:ascii="Georgia" w:hAnsi="Georgia"/>
          <w:b/>
          <w:color w:val="1B292A"/>
          <w:sz w:val="21"/>
        </w:rPr>
        <w:t>Interactive jobs belong on another local disk:</w:t>
      </w:r>
      <w:r>
        <w:rPr>
          <w:rFonts w:ascii="Georgia" w:hAnsi="Georgia"/>
          <w:color w:val="1B292A"/>
          <w:sz w:val="21"/>
        </w:rPr>
        <w:t xml:space="preserve"> before starting, set </w:t>
      </w:r>
      <w:r>
        <w:rPr>
          <w:rFonts w:ascii="Courier New" w:hAnsi="Courier New"/>
          <w:color w:val="173F45"/>
          <w:sz w:val="19"/>
        </w:rPr>
        <w:t>$env:VALENCIA_STATE_DIR</w:t>
      </w:r>
      <w:r>
        <w:rPr>
          <w:rFonts w:ascii="Georgia" w:hAnsi="Georgia"/>
          <w:color w:val="1B292A"/>
          <w:sz w:val="21"/>
        </w:rPr>
        <w:t xml:space="preserve"> and </w:t>
      </w:r>
      <w:r>
        <w:rPr>
          <w:rFonts w:ascii="Courier New" w:hAnsi="Courier New"/>
          <w:color w:val="173F45"/>
          <w:sz w:val="19"/>
        </w:rPr>
        <w:t>$env:VALENCIA_RUN_DIR</w:t>
      </w:r>
      <w:r>
        <w:rPr>
          <w:rFonts w:ascii="Georgia" w:hAnsi="Georgia"/>
          <w:color w:val="1B292A"/>
          <w:sz w:val="21"/>
        </w:rPr>
        <w:t xml:space="preserve"> to stable absolute paths. These variables relocate Workbench state and interactive UI-job output; they do not relocate stock evidence under </w:t>
      </w:r>
      <w:r>
        <w:rPr>
          <w:rFonts w:ascii="Courier New" w:hAnsi="Courier New"/>
          <w:color w:val="173F45"/>
          <w:sz w:val="19"/>
        </w:rPr>
        <w:t>out/stock/</w:t>
      </w:r>
      <w:r>
        <w:rPr>
          <w:rFonts w:ascii="Georgia" w:hAnsi="Georgia"/>
          <w:color w:val="1B292A"/>
          <w:sz w:val="21"/>
        </w:rPr>
        <w:t>. Place the complete release on the intended stock-evidence disk before starting a stock run. Do not disconnect that disk, allow the workstation to sleep, or point two BSEW instances at the same directories.</w:t>
      </w:r>
    </w:p>
    <w:p>
      <w:pPr>
        <w:pStyle w:val="Heading2"/>
      </w:pPr>
      <w:r>
        <w:rPr>
          <w:rFonts w:ascii="Arial" w:hAnsi="Arial"/>
          <w:b/>
          <w:color w:val="1F5F67"/>
          <w:sz w:val="28"/>
        </w:rPr>
        <w:t>4.8 Controlled verification status</w:t>
      </w:r>
    </w:p>
    <w:p>
      <w:r>
        <w:rPr>
          <w:rFonts w:ascii="Georgia" w:hAnsi="Georgia"/>
          <w:color w:val="1B292A"/>
          <w:sz w:val="21"/>
        </w:rPr>
        <w:t xml:space="preserve">The commands above were checked against the committed </w:t>
      </w:r>
      <w:r>
        <w:rPr>
          <w:rFonts w:ascii="Courier New" w:hAnsi="Courier New"/>
          <w:color w:val="173F45"/>
          <w:sz w:val="19"/>
        </w:rPr>
        <w:t>install.ps1</w:t>
      </w:r>
      <w:r>
        <w:rPr>
          <w:rFonts w:ascii="Georgia" w:hAnsi="Georgia"/>
          <w:color w:val="1B292A"/>
          <w:sz w:val="21"/>
        </w:rPr>
        <w:t xml:space="preserve">, </w:t>
      </w:r>
      <w:r>
        <w:rPr>
          <w:rFonts w:ascii="Courier New" w:hAnsi="Courier New"/>
          <w:color w:val="173F45"/>
          <w:sz w:val="19"/>
        </w:rPr>
        <w:t>start.ps1</w:t>
      </w:r>
      <w:r>
        <w:rPr>
          <w:rFonts w:ascii="Georgia" w:hAnsi="Georgia"/>
          <w:color w:val="1B292A"/>
          <w:sz w:val="21"/>
        </w:rPr>
        <w:t xml:space="preserve">, </w:t>
      </w:r>
      <w:r>
        <w:rPr>
          <w:rFonts w:ascii="Courier New" w:hAnsi="Courier New"/>
          <w:color w:val="173F45"/>
          <w:sz w:val="19"/>
        </w:rPr>
        <w:t>update.ps1</w:t>
      </w:r>
      <w:r>
        <w:rPr>
          <w:rFonts w:ascii="Georgia" w:hAnsi="Georgia"/>
          <w:color w:val="1B292A"/>
          <w:sz w:val="21"/>
        </w:rPr>
        <w:t xml:space="preserve">, </w:t>
      </w:r>
      <w:r>
        <w:rPr>
          <w:rFonts w:ascii="Courier New" w:hAnsi="Courier New"/>
          <w:color w:val="173F45"/>
          <w:sz w:val="19"/>
        </w:rPr>
        <w:t>verify_toolchain.py</w:t>
      </w:r>
      <w:r>
        <w:rPr>
          <w:rFonts w:ascii="Georgia" w:hAnsi="Georgia"/>
          <w:color w:val="1B292A"/>
          <w:sz w:val="21"/>
        </w:rPr>
        <w:t xml:space="preserve"> and </w:t>
      </w:r>
      <w:r>
        <w:rPr>
          <w:rFonts w:ascii="Courier New" w:hAnsi="Courier New"/>
          <w:color w:val="173F45"/>
          <w:sz w:val="19"/>
        </w:rPr>
        <w:t>verify_distribution.py</w:t>
      </w:r>
      <w:r>
        <w:rPr>
          <w:rFonts w:ascii="Georgia" w:hAnsi="Georgia"/>
          <w:color w:val="1B292A"/>
          <w:sz w:val="21"/>
        </w:rPr>
        <w:t xml:space="preserve"> implementations and against the official prerequisite documentation. PowerShell syntax was reviewed statically because this macOS host does not provide a native Windows runtime. Until a Windows host and its evidence are named in the final release manifest, the academically correct status is </w:t>
      </w:r>
      <w:r>
        <w:rPr>
          <w:rFonts w:ascii="Georgia" w:hAnsi="Georgia"/>
          <w:b/>
          <w:color w:val="1B292A"/>
          <w:sz w:val="21"/>
        </w:rPr>
        <w:t>controlled static verification — not executed live on Windows</w:t>
      </w:r>
      <w:r>
        <w:rPr>
          <w:rFonts w:ascii="Georgia" w:hAnsi="Georgia"/>
          <w:color w:val="1B292A"/>
          <w:sz w:val="21"/>
        </w:rPr>
        <w:t>.</w:t>
      </w:r>
    </w:p>
    <w:p>
      <w:pPr>
        <w:pStyle w:val="Heading1"/>
      </w:pPr>
      <w:r>
        <w:rPr>
          <w:rFonts w:ascii="Arial" w:hAnsi="Arial"/>
          <w:b/>
          <w:color w:val="173F45"/>
          <w:sz w:val="36"/>
        </w:rPr>
        <w:t>5. Install on Linux</w:t>
      </w:r>
    </w:p>
    <w:p>
      <w:pPr>
        <w:pStyle w:val="Heading2"/>
      </w:pPr>
      <w:r>
        <w:rPr>
          <w:rFonts w:ascii="Arial" w:hAnsi="Arial"/>
          <w:b/>
          <w:color w:val="1F5F67"/>
          <w:sz w:val="28"/>
        </w:rPr>
        <w:t>5.1 Prerequisites and compatibility</w:t>
      </w:r>
    </w:p>
    <w:p>
      <w:r>
        <w:rPr>
          <w:rFonts w:ascii="Georgia" w:hAnsi="Georgia"/>
          <w:color w:val="1B292A"/>
          <w:sz w:val="21"/>
        </w:rPr>
        <w:t>Install Python 3.13, Node.js 20.19 or newer, Git, and an OpenStudio 3.11.0 package compatible with the distribution. Confirm that the bundled or selected EnergyPlus executable reports 25.2.0. Package names differ by distribution, so the authoritative test is the BSEW toolchain verifier, not the package-manager label.</w:t>
      </w:r>
    </w:p>
    <w:p>
      <w:pPr>
        <w:pStyle w:val="Heading2"/>
      </w:pPr>
      <w:r>
        <w:rPr>
          <w:rFonts w:ascii="Arial" w:hAnsi="Arial"/>
          <w:b/>
          <w:color w:val="1F5F67"/>
          <w:sz w:val="28"/>
        </w:rPr>
        <w:t>5.2 Install and verify</w:t>
      </w:r>
    </w:p>
    <w:p>
      <w:r>
        <w:rPr>
          <w:rFonts w:ascii="Georgia" w:hAnsi="Georgia"/>
          <w:color w:val="1B292A"/>
          <w:sz w:val="21"/>
        </w:rPr>
        <w:t>From the unpacked release directory:</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If OpenStudio is installed in a non-standard location:</w:t>
      </w:r>
    </w:p>
    <w:p>
      <w:pPr>
        <w:shd w:fill="F1F4F4"/>
        <w:keepLines/>
        <w:pBdr>
          <w:left w:val="single" w:sz="18" w:color="1F5F67" w:space="6"/>
        </w:pBdr>
        <w:spacing w:before="80" w:after="120"/>
        <w:ind w:left="102"/>
      </w:pPr>
      <w:r>
        <w:rPr>
          <w:rFonts w:ascii="Courier New" w:hAnsi="Courier New"/>
          <w:color w:val="173F45"/>
          <w:sz w:val="17"/>
        </w:rPr>
        <w:t>VALENCIA_EPLUS_DIR=/path/to/EnergyPlus ./scripts/install.sh</w:t>
      </w:r>
    </w:p>
    <w:p>
      <w:r>
        <w:rPr>
          <w:rFonts w:ascii="Georgia" w:hAnsi="Georgia"/>
          <w:color w:val="1B292A"/>
          <w:sz w:val="21"/>
        </w:rPr>
        <w:t>The Linux path uses the same script as macOS and therefore the same fail-closed checks. The final release manifest will state whether Linux was executed live or only controlled against script syntax and official prerequisites.</w:t>
      </w:r>
    </w:p>
    <w:p>
      <w:pPr>
        <w:pStyle w:val="Heading2"/>
      </w:pPr>
      <w:r>
        <w:rPr>
          <w:rFonts w:ascii="Arial" w:hAnsi="Arial"/>
          <w:b/>
          <w:color w:val="1F5F67"/>
          <w:sz w:val="28"/>
        </w:rPr>
        <w:t>5.3 Display and browser behaviour</w:t>
      </w:r>
    </w:p>
    <w:p>
      <w:r>
        <w:rPr>
          <w:rFonts w:ascii="Georgia" w:hAnsi="Georgia"/>
          <w:color w:val="1B292A"/>
          <w:sz w:val="21"/>
        </w:rPr>
        <w:t xml:space="preserve">The launcher uses </w:t>
      </w:r>
      <w:r>
        <w:rPr>
          <w:rFonts w:ascii="Courier New" w:hAnsi="Courier New"/>
          <w:color w:val="173F45"/>
          <w:sz w:val="19"/>
        </w:rPr>
        <w:t>xdg-open</w:t>
      </w:r>
      <w:r>
        <w:rPr>
          <w:rFonts w:ascii="Georgia" w:hAnsi="Georgia"/>
          <w:color w:val="1B292A"/>
          <w:sz w:val="21"/>
        </w:rPr>
        <w:t xml:space="preserve"> when available. If the browser cannot be opened automatically, navigate to the printed local URL. Set </w:t>
      </w:r>
      <w:r>
        <w:rPr>
          <w:rFonts w:ascii="Courier New" w:hAnsi="Courier New"/>
          <w:color w:val="173F45"/>
          <w:sz w:val="19"/>
        </w:rPr>
        <w:t>VALENCIA_NO_BROWSER=1</w:t>
      </w:r>
      <w:r>
        <w:rPr>
          <w:rFonts w:ascii="Georgia" w:hAnsi="Georgia"/>
          <w:color w:val="1B292A"/>
          <w:sz w:val="21"/>
        </w:rPr>
        <w:t xml:space="preserve"> to suppress automatic opening in managed or headless environments; this does not change the local binding.</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Platform boundary.</w:t>
      </w:r>
      <w:r>
        <w:rPr>
          <w:rFonts w:ascii="Georgia" w:hAnsi="Georgia"/>
          <w:color w:val="173F45"/>
          <w:sz w:val="20"/>
        </w:rPr>
        <w:t xml:space="preserve"> Successful installation on one Linux distribution does not establish binary compatibility for all distributions. Record distribution, architecture, kernel and OpenStudio package source when qualifying a new host.</w:t>
      </w:r>
    </w:p>
    <w:p>
      <w:r>
        <w:br w:type="page"/>
      </w:r>
    </w:p>
    <w:p>
      <w:pPr>
        <w:pStyle w:val="Heading1"/>
      </w:pPr>
      <w:r>
        <w:rPr>
          <w:rFonts w:ascii="Arial" w:hAnsi="Arial"/>
          <w:b/>
          <w:color w:val="173F45"/>
          <w:sz w:val="36"/>
        </w:rPr>
        <w:t>6. Start, stop and configure Workbench storage</w:t>
      </w:r>
    </w:p>
    <w:p>
      <w:pPr>
        <w:pStyle w:val="Heading2"/>
      </w:pPr>
      <w:r>
        <w:rPr>
          <w:rFonts w:ascii="Arial" w:hAnsi="Arial"/>
          <w:b/>
          <w:color w:val="1F5F67"/>
          <w:sz w:val="28"/>
        </w:rPr>
        <w:t>6.1 Start BSEW</w:t>
      </w:r>
    </w:p>
    <w:p>
      <w:r>
        <w:rPr>
          <w:rFonts w:ascii="Georgia" w:hAnsi="Georgia"/>
          <w:color w:val="1B292A"/>
          <w:sz w:val="21"/>
        </w:rPr>
        <w:t>On macOS or Linux:</w:t>
      </w:r>
    </w:p>
    <w:p>
      <w:pPr>
        <w:shd w:fill="F1F4F4"/>
        <w:keepLines/>
        <w:pBdr>
          <w:left w:val="single" w:sz="18" w:color="1F5F67" w:space="6"/>
        </w:pBdr>
        <w:spacing w:before="80" w:after="120"/>
        <w:ind w:left="102"/>
      </w:pPr>
      <w:r>
        <w:rPr>
          <w:rFonts w:ascii="Courier New" w:hAnsi="Courier New"/>
          <w:color w:val="173F45"/>
          <w:sz w:val="17"/>
        </w:rPr>
        <w:t>./scripts/start.sh</w:t>
      </w:r>
    </w:p>
    <w:p>
      <w:r>
        <w:rPr>
          <w:rFonts w:ascii="Georgia" w:hAnsi="Georgia"/>
          <w:color w:val="1B292A"/>
          <w:sz w:val="21"/>
        </w:rPr>
        <w:t>On Windows:</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The launcher opens </w:t>
      </w:r>
      <w:r>
        <w:rPr>
          <w:rFonts w:ascii="Courier New" w:hAnsi="Courier New"/>
          <w:color w:val="173F45"/>
          <w:sz w:val="19"/>
        </w:rPr>
        <w:t>http://127.0.0.1:8765/#/files</w:t>
      </w:r>
      <w:r>
        <w:rPr>
          <w:rFonts w:ascii="Georgia" w:hAnsi="Georgia"/>
          <w:color w:val="1B292A"/>
          <w:sz w:val="21"/>
        </w:rPr>
        <w:t xml:space="preserve"> unless automatic browser opening is disabled. Keep the terminal open. The final release covered by this guide will display the product name Building Stock Energy Workbench; technical paths and compatibility variables retain their existing names.</w:t>
      </w:r>
    </w:p>
    <w:p>
      <w:pPr>
        <w:pStyle w:val="Heading2"/>
      </w:pPr>
      <w:r>
        <w:rPr>
          <w:rFonts w:ascii="Arial" w:hAnsi="Arial"/>
          <w:b/>
          <w:color w:val="1F5F67"/>
          <w:sz w:val="28"/>
        </w:rPr>
        <w:t>6.2 Stop cleanly</w:t>
      </w:r>
    </w:p>
    <w:p>
      <w:r>
        <w:rPr>
          <w:rFonts w:ascii="Georgia" w:hAnsi="Georgia"/>
          <w:color w:val="1B292A"/>
          <w:sz w:val="21"/>
        </w:rPr>
        <w:t xml:space="preserve">Press </w:t>
      </w:r>
      <w:r>
        <w:rPr>
          <w:rFonts w:ascii="Courier New" w:hAnsi="Courier New"/>
          <w:color w:val="173F45"/>
          <w:sz w:val="19"/>
        </w:rPr>
        <w:t>Ctrl+C</w:t>
      </w:r>
      <w:r>
        <w:rPr>
          <w:rFonts w:ascii="Georgia" w:hAnsi="Georgia"/>
          <w:color w:val="1B292A"/>
          <w:sz w:val="21"/>
        </w:rPr>
        <w:t xml:space="preserve"> once in the launcher terminal. This stops the local web service. A stock simulation started by the runner may have its own lifecycle, so use the Run page's </w:t>
      </w:r>
      <w:r>
        <w:rPr>
          <w:rFonts w:ascii="Georgia" w:hAnsi="Georgia"/>
          <w:b/>
          <w:color w:val="1B292A"/>
          <w:sz w:val="21"/>
        </w:rPr>
        <w:t>Stop safely</w:t>
      </w:r>
      <w:r>
        <w:rPr>
          <w:rFonts w:ascii="Georgia" w:hAnsi="Georgia"/>
          <w:color w:val="1B292A"/>
          <w:sz w:val="21"/>
        </w:rPr>
        <w:t xml:space="preserve"> control when you intend to pause a simulation. Do not terminate processes by guessing at a PID.</w:t>
      </w:r>
    </w:p>
    <w:p>
      <w:pPr>
        <w:pStyle w:val="Heading2"/>
      </w:pPr>
      <w:r>
        <w:rPr>
          <w:rFonts w:ascii="Arial" w:hAnsi="Arial"/>
          <w:b/>
          <w:color w:val="1F5F67"/>
          <w:sz w:val="28"/>
        </w:rPr>
        <w:t>6.3 Move mutable state or interactive job output</w:t>
      </w:r>
    </w:p>
    <w:p>
      <w:r>
        <w:rPr>
          <w:rFonts w:ascii="Georgia" w:hAnsi="Georgia"/>
          <w:color w:val="1B292A"/>
          <w:sz w:val="21"/>
        </w:rPr>
        <w:t xml:space="preserve">The default mutable state is </w:t>
      </w:r>
      <w:r>
        <w:rPr>
          <w:rFonts w:ascii="Courier New" w:hAnsi="Courier New"/>
          <w:color w:val="173F45"/>
          <w:sz w:val="19"/>
        </w:rPr>
        <w:t>var/</w:t>
      </w:r>
      <w:r>
        <w:rPr>
          <w:rFonts w:ascii="Georgia" w:hAnsi="Georgia"/>
          <w:color w:val="1B292A"/>
          <w:sz w:val="21"/>
        </w:rPr>
        <w:t xml:space="preserve">; operational UI-job output is </w:t>
      </w:r>
      <w:r>
        <w:rPr>
          <w:rFonts w:ascii="Courier New" w:hAnsi="Courier New"/>
          <w:color w:val="173F45"/>
          <w:sz w:val="19"/>
        </w:rPr>
        <w:t>out/ui_runs/</w:t>
      </w:r>
      <w:r>
        <w:rPr>
          <w:rFonts w:ascii="Georgia" w:hAnsi="Georgia"/>
          <w:color w:val="1B292A"/>
          <w:sz w:val="21"/>
        </w:rPr>
        <w:t>. Advanced installations can set existing compatibility variables:</w:t>
      </w:r>
    </w:p>
    <w:p>
      <w:pPr>
        <w:shd w:fill="F1F4F4"/>
        <w:keepLines/>
        <w:pBdr>
          <w:left w:val="single" w:sz="18" w:color="1F5F67" w:space="6"/>
        </w:pBdr>
        <w:spacing w:before="80" w:after="120"/>
        <w:ind w:left="102"/>
      </w:pPr>
      <w:r>
        <w:rPr>
          <w:rFonts w:ascii="Courier New" w:hAnsi="Courier New"/>
          <w:color w:val="173F45"/>
          <w:sz w:val="17"/>
        </w:rPr>
        <w:t>VALENCIA_STATE_DIR=/path/to/state \</w:t>
        <w:br/>
        <w:t>VALENCIA_RUN_DIR=/path/to/runs \</w:t>
        <w:br/>
        <w:t>./scripts/start.sh</w:t>
      </w:r>
    </w:p>
    <w:p>
      <w:r>
        <w:rPr>
          <w:rFonts w:ascii="Georgia" w:hAnsi="Georgia"/>
          <w:color w:val="1B292A"/>
          <w:sz w:val="21"/>
        </w:rPr>
        <w:t xml:space="preserve">The same variable names are supported in PowerShell. Use stable, absolute destinations on a locally mounted disk. These variables do not relocate stock-run evidence, which the current runner writes below the project's </w:t>
      </w:r>
      <w:r>
        <w:rPr>
          <w:rFonts w:ascii="Courier New" w:hAnsi="Courier New"/>
          <w:color w:val="173F45"/>
          <w:sz w:val="19"/>
        </w:rPr>
        <w:t>out/stock/</w:t>
      </w:r>
      <w:r>
        <w:rPr>
          <w:rFonts w:ascii="Georgia" w:hAnsi="Georgia"/>
          <w:color w:val="1B292A"/>
          <w:sz w:val="21"/>
        </w:rPr>
        <w:t xml:space="preserve"> directory. Provision that directory by locating the complete release on the intended disk before a stock run. Do not point two simultaneously running BSEW instances at the same mutable state directory.</w:t>
      </w:r>
    </w:p>
    <w:p>
      <w:pPr>
        <w:pStyle w:val="Heading2"/>
      </w:pPr>
      <w:r>
        <w:rPr>
          <w:rFonts w:ascii="Arial" w:hAnsi="Arial"/>
          <w:b/>
          <w:color w:val="1F5F67"/>
          <w:sz w:val="28"/>
        </w:rPr>
        <w:t>6.4 Change the local port</w:t>
      </w:r>
    </w:p>
    <w:p>
      <w:r>
        <w:rPr>
          <w:rFonts w:ascii="Georgia" w:hAnsi="Georgia"/>
          <w:color w:val="1B292A"/>
          <w:sz w:val="21"/>
        </w:rPr>
        <w:t xml:space="preserve">Set </w:t>
      </w:r>
      <w:r>
        <w:rPr>
          <w:rFonts w:ascii="Courier New" w:hAnsi="Courier New"/>
          <w:color w:val="173F45"/>
          <w:sz w:val="19"/>
        </w:rPr>
        <w:t>WORKBENCH_PORT</w:t>
      </w:r>
      <w:r>
        <w:rPr>
          <w:rFonts w:ascii="Georgia" w:hAnsi="Georgia"/>
          <w:color w:val="1B292A"/>
          <w:sz w:val="21"/>
        </w:rPr>
        <w:t xml:space="preserve"> before starting when port 8765 is occupied. Keep the bind local unless an independent security review authorises another topology.</w:t>
      </w:r>
    </w:p>
    <w:p>
      <w:r>
        <w:br w:type="page"/>
      </w:r>
    </w:p>
    <w:p>
      <w:pPr>
        <w:pStyle w:val="Heading1"/>
      </w:pPr>
      <w:r>
        <w:rPr>
          <w:rFonts w:ascii="Arial" w:hAnsi="Arial"/>
          <w:b/>
          <w:color w:val="173F45"/>
          <w:sz w:val="36"/>
        </w:rPr>
        <w:t>7. First launch and installation acceptance</w:t>
      </w:r>
    </w:p>
    <w:p>
      <w:pPr>
        <w:pStyle w:val="Heading2"/>
      </w:pPr>
      <w:r>
        <w:rPr>
          <w:rFonts w:ascii="Arial" w:hAnsi="Arial"/>
          <w:b/>
          <w:color w:val="1F5F67"/>
          <w:sz w:val="28"/>
        </w:rPr>
        <w:t>7.1 Files page</w:t>
      </w:r>
    </w:p>
    <w:p>
      <w:r>
        <w:rPr>
          <w:rFonts w:ascii="Georgia" w:hAnsi="Georgia"/>
          <w:color w:val="1B292A"/>
          <w:sz w:val="21"/>
        </w:rPr>
        <w:t>Open Files and confirm that the required input cards are active. Each imported input is copied to managed content-addressed storage and displayed with its snapshot identity. A run freezes the resolved fingerprints at start; changing an input later does not rewrite existing evidence.</w:t>
      </w:r>
    </w:p>
    <w:p>
      <w:pPr>
        <w:pStyle w:val="Heading2"/>
      </w:pPr>
      <w:r>
        <w:rPr>
          <w:rFonts w:ascii="Arial" w:hAnsi="Arial"/>
          <w:b/>
          <w:color w:val="1F5F67"/>
          <w:sz w:val="28"/>
        </w:rPr>
        <w:t>7.2 Health and profile readiness</w:t>
      </w:r>
    </w:p>
    <w:p>
      <w:r>
        <w:rPr>
          <w:rFonts w:ascii="Georgia" w:hAnsi="Georgia"/>
          <w:color w:val="1B292A"/>
          <w:sz w:val="21"/>
        </w:rPr>
        <w:t>The top bar should report the verified model profile and the environment should show the supported OpenStudio version. Run preflight should be available only when required inputs and profile checks are ready. Investigate warnings; do not reinterpret a blocked state as a cosmetic problem.</w:t>
      </w:r>
    </w:p>
    <w:p>
      <w:pPr>
        <w:pStyle w:val="Heading2"/>
      </w:pPr>
      <w:r>
        <w:rPr>
          <w:rFonts w:ascii="Arial" w:hAnsi="Arial"/>
          <w:b/>
          <w:color w:val="1F5F67"/>
          <w:sz w:val="28"/>
        </w:rPr>
        <w:t>7.3 Minimal acceptance checklist</w:t>
      </w:r>
    </w:p>
    <w:p>
      <w:pPr>
        <w:keepLines/>
        <w:spacing w:after="60"/>
        <w:ind w:left="369" w:hanging="255"/>
      </w:pPr>
      <w:r>
        <w:rPr>
          <w:rFonts w:ascii="Georgia" w:hAnsi="Georgia"/>
          <w:color w:val="1B292A"/>
          <w:sz w:val="21"/>
        </w:rPr>
        <w:t>•</w:t>
        <w:tab/>
      </w:r>
      <w:r>
        <w:rPr>
          <w:rFonts w:ascii="Georgia" w:hAnsi="Georgia"/>
          <w:color w:val="1B292A"/>
          <w:sz w:val="21"/>
        </w:rPr>
        <w:t>the browser opens only a loopback URL;</w:t>
      </w:r>
    </w:p>
    <w:p>
      <w:pPr>
        <w:keepLines/>
        <w:spacing w:after="60"/>
        <w:ind w:left="369" w:hanging="255"/>
      </w:pPr>
      <w:r>
        <w:rPr>
          <w:rFonts w:ascii="Georgia" w:hAnsi="Georgia"/>
          <w:color w:val="1B292A"/>
          <w:sz w:val="21"/>
        </w:rPr>
        <w:t>•</w:t>
        <w:tab/>
      </w:r>
      <w:r>
        <w:rPr>
          <w:rFonts w:ascii="Georgia" w:hAnsi="Georgia"/>
          <w:color w:val="1B292A"/>
          <w:sz w:val="21"/>
        </w:rPr>
        <w:t>Files reports the expected inputs and snapshot identities;</w:t>
      </w:r>
    </w:p>
    <w:p>
      <w:pPr>
        <w:keepLines/>
        <w:spacing w:after="60"/>
        <w:ind w:left="369" w:hanging="255"/>
      </w:pPr>
      <w:r>
        <w:rPr>
          <w:rFonts w:ascii="Georgia" w:hAnsi="Georgia"/>
          <w:color w:val="1B292A"/>
          <w:sz w:val="21"/>
        </w:rPr>
        <w:t>•</w:t>
        <w:tab/>
      </w:r>
      <w:r>
        <w:rPr>
          <w:rFonts w:ascii="Georgia" w:hAnsi="Georgia"/>
          <w:color w:val="1B292A"/>
          <w:sz w:val="21"/>
        </w:rPr>
        <w:t>the environment reports OpenStudio 3.11.0 and EnergyPlus 25.2.0;</w:t>
      </w:r>
    </w:p>
    <w:p>
      <w:pPr>
        <w:keepLines/>
        <w:spacing w:after="60"/>
        <w:ind w:left="369" w:hanging="255"/>
      </w:pPr>
      <w:r>
        <w:rPr>
          <w:rFonts w:ascii="Georgia" w:hAnsi="Georgia"/>
          <w:color w:val="1B292A"/>
          <w:sz w:val="21"/>
        </w:rPr>
        <w:t>•</w:t>
        <w:tab/>
      </w:r>
      <w:r>
        <w:rPr>
          <w:rFonts w:ascii="Georgia" w:hAnsi="Georgia"/>
          <w:color w:val="1B292A"/>
          <w:sz w:val="21"/>
        </w:rPr>
        <w:t>the verified profile is ready;</w:t>
      </w:r>
    </w:p>
    <w:p>
      <w:pPr>
        <w:keepLines/>
        <w:spacing w:after="60"/>
        <w:ind w:left="369" w:hanging="255"/>
      </w:pPr>
      <w:r>
        <w:rPr>
          <w:rFonts w:ascii="Georgia" w:hAnsi="Georgia"/>
          <w:color w:val="1B292A"/>
          <w:sz w:val="21"/>
        </w:rPr>
        <w:t>•</w:t>
        <w:tab/>
      </w:r>
      <w:r>
        <w:rPr>
          <w:rFonts w:ascii="Georgia" w:hAnsi="Georgia"/>
          <w:color w:val="1B292A"/>
          <w:sz w:val="21"/>
        </w:rPr>
        <w:t>preflight can inspect a selected-building scope without starting a run;</w:t>
      </w:r>
    </w:p>
    <w:p>
      <w:pPr>
        <w:keepLines/>
        <w:spacing w:after="60"/>
        <w:ind w:left="369" w:hanging="255"/>
      </w:pPr>
      <w:r>
        <w:rPr>
          <w:rFonts w:ascii="Georgia" w:hAnsi="Georgia"/>
          <w:color w:val="1B292A"/>
          <w:sz w:val="21"/>
        </w:rPr>
        <w:t>•</w:t>
        <w:tab/>
      </w:r>
      <w:r>
        <w:rPr>
          <w:rFonts w:ascii="Georgia" w:hAnsi="Georgia"/>
          <w:color w:val="1B292A"/>
          <w:sz w:val="21"/>
        </w:rPr>
        <w:t>no unexpected files were created outside the configured state and run roots.</w:t>
      </w:r>
    </w:p>
    <w:p>
      <w:r>
        <w:rPr>
          <w:rFonts w:ascii="Georgia" w:hAnsi="Georgia"/>
          <w:color w:val="1B292A"/>
          <w:sz w:val="21"/>
        </w:rPr>
        <w:t>Do not start a city simulation as an installation test. A read-only preflight is sufficient to verify the UI-to-backend contract. A later scientific acceptance run must use its own protocol.</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add an annotated BSEW Files/preflight screenshot captured after the product rename is deployed and no stock run is active.</w:t>
      </w:r>
    </w:p>
    <w:p>
      <w:r>
        <w:br w:type="page"/>
      </w:r>
    </w:p>
    <w:p>
      <w:pPr>
        <w:pStyle w:val="Heading1"/>
      </w:pPr>
      <w:r>
        <w:rPr>
          <w:rFonts w:ascii="Arial" w:hAnsi="Arial"/>
          <w:b/>
          <w:color w:val="173F45"/>
          <w:sz w:val="36"/>
        </w:rPr>
        <w:t>8. Update, backup and recovery</w:t>
      </w:r>
    </w:p>
    <w:p>
      <w:pPr>
        <w:pStyle w:val="Heading2"/>
      </w:pPr>
      <w:r>
        <w:rPr>
          <w:rFonts w:ascii="Arial" w:hAnsi="Arial"/>
          <w:b/>
          <w:color w:val="1F5F67"/>
          <w:sz w:val="28"/>
        </w:rPr>
        <w:t>8.1 Update safely</w:t>
      </w:r>
    </w:p>
    <w:p>
      <w:r>
        <w:rPr>
          <w:rFonts w:ascii="Georgia" w:hAnsi="Georgia"/>
          <w:color w:val="1B292A"/>
          <w:sz w:val="21"/>
        </w:rPr>
        <w:t>The updater refuses to continue when tracked code has local changes. It performs a fast-forward-only Git pull, reruns installation, rebuilds the interface and repeats the toolchain and payload checks.</w:t>
      </w:r>
    </w:p>
    <w:p>
      <w:r>
        <w:rPr>
          <w:rFonts w:ascii="Georgia" w:hAnsi="Georgia"/>
          <w:color w:val="1B292A"/>
          <w:sz w:val="21"/>
        </w:rPr>
        <w:t>macOS or Linux:</w:t>
      </w:r>
    </w:p>
    <w:p>
      <w:pPr>
        <w:shd w:fill="F1F4F4"/>
        <w:keepLines/>
        <w:pBdr>
          <w:left w:val="single" w:sz="18" w:color="1F5F67" w:space="6"/>
        </w:pBdr>
        <w:spacing w:before="80" w:after="120"/>
        <w:ind w:left="102"/>
      </w:pPr>
      <w:r>
        <w:rPr>
          <w:rFonts w:ascii="Courier New" w:hAnsi="Courier New"/>
          <w:color w:val="173F45"/>
          <w:sz w:val="17"/>
        </w:rPr>
        <w:t>./scripts/update.sh</w:t>
      </w:r>
    </w:p>
    <w:p>
      <w:r>
        <w:rPr>
          <w:rFonts w:ascii="Georgia" w:hAnsi="Georgia"/>
          <w:color w:val="1B292A"/>
          <w:sz w:val="21"/>
        </w:rPr>
        <w:t>Windows:</w:t>
      </w:r>
    </w:p>
    <w:p>
      <w:pPr>
        <w:shd w:fill="F1F4F4"/>
        <w:keepLines/>
        <w:pBdr>
          <w:left w:val="single" w:sz="18" w:color="1F5F67" w:space="6"/>
        </w:pBdr>
        <w:spacing w:before="80" w:after="120"/>
        <w:ind w:left="102"/>
      </w:pPr>
      <w:r>
        <w:rPr>
          <w:rFonts w:ascii="Courier New" w:hAnsi="Courier New"/>
          <w:color w:val="173F45"/>
          <w:sz w:val="17"/>
        </w:rPr>
        <w:t>.\scripts\update.ps1</w:t>
      </w:r>
    </w:p>
    <w:p>
      <w:r>
        <w:rPr>
          <w:rFonts w:ascii="Georgia" w:hAnsi="Georgia"/>
          <w:color w:val="1B292A"/>
          <w:sz w:val="21"/>
        </w:rPr>
        <w:t>Never update, rebuild or restart while an active stock run depends on the loaded code and profile. First confirm that the run is complete, its process is gone, and its final aggregate exists.</w:t>
      </w:r>
    </w:p>
    <w:p>
      <w:pPr>
        <w:pStyle w:val="Heading2"/>
      </w:pPr>
      <w:r>
        <w:rPr>
          <w:rFonts w:ascii="Arial" w:hAnsi="Arial"/>
          <w:b/>
          <w:color w:val="1F5F67"/>
          <w:sz w:val="28"/>
        </w:rPr>
        <w:t>8.2 Backup policy</w:t>
      </w:r>
    </w:p>
    <w:p>
      <w:r>
        <w:rPr>
          <w:rFonts w:ascii="Georgia" w:hAnsi="Georgia"/>
          <w:color w:val="1B292A"/>
          <w:sz w:val="21"/>
        </w:rPr>
        <w:t>Back up source, configuration, input fingerprints, run configuration, durable ledger, final aggregate, derived spatial outputs and document manifest. For large full-retention runs, a verified copy of the run root may be more practical than repeatedly generating a full ZIP. Compare SHA-256 values after copying.</w:t>
      </w:r>
    </w:p>
    <w:p>
      <w:pPr>
        <w:pStyle w:val="Heading2"/>
      </w:pPr>
      <w:r>
        <w:rPr>
          <w:rFonts w:ascii="Arial" w:hAnsi="Arial"/>
          <w:b/>
          <w:color w:val="1F5F67"/>
          <w:sz w:val="28"/>
        </w:rPr>
        <w:t>8.3 Resume and recovery</w:t>
      </w:r>
    </w:p>
    <w:p>
      <w:r>
        <w:rPr>
          <w:rFonts w:ascii="Georgia" w:hAnsi="Georgia"/>
          <w:color w:val="1B292A"/>
          <w:sz w:val="21"/>
        </w:rPr>
        <w:t xml:space="preserve">The stock ledger is flushed per building. When a run is interrupted, use </w:t>
      </w:r>
      <w:r>
        <w:rPr>
          <w:rFonts w:ascii="Georgia" w:hAnsi="Georgia"/>
          <w:b/>
          <w:color w:val="1B292A"/>
          <w:sz w:val="21"/>
        </w:rPr>
        <w:t>Resume same run</w:t>
      </w:r>
      <w:r>
        <w:rPr>
          <w:rFonts w:ascii="Georgia" w:hAnsi="Georgia"/>
          <w:color w:val="1B292A"/>
          <w:sz w:val="21"/>
        </w:rPr>
        <w:t xml:space="preserve"> with the identical run name, scope, inputs and profile. A mismatch refusal protects provenance; do not bypass it. Process absence without a final aggregate indicates an interrupted run, not a completed one.</w:t>
      </w:r>
    </w:p>
    <w:p>
      <w:pPr>
        <w:pStyle w:val="Heading2"/>
      </w:pPr>
      <w:r>
        <w:rPr>
          <w:rFonts w:ascii="Arial" w:hAnsi="Arial"/>
          <w:b/>
          <w:color w:val="1F5F67"/>
          <w:sz w:val="28"/>
        </w:rPr>
        <w:t>8.4 Retention</w:t>
      </w:r>
    </w:p>
    <w:p>
      <w:r>
        <w:rPr>
          <w:rFonts w:ascii="Georgia" w:hAnsi="Georgia"/>
          <w:color w:val="1B292A"/>
          <w:sz w:val="21"/>
        </w:rPr>
        <w:t>Separate immutable research evidence from replaceable caches. Do not delete a run merely because an export exists; verify that the export contains the intended evidence, its manifest signature and checksums validate, and an independent backup is readable.</w:t>
      </w:r>
    </w:p>
    <w:p>
      <w:r>
        <w:br w:type="page"/>
      </w:r>
    </w:p>
    <w:p>
      <w:pPr>
        <w:pStyle w:val="Heading1"/>
      </w:pPr>
      <w:r>
        <w:rPr>
          <w:rFonts w:ascii="Arial" w:hAnsi="Arial"/>
          <w:b/>
          <w:color w:val="173F45"/>
          <w:sz w:val="36"/>
        </w:rPr>
        <w:t>9. Troubleshooting and reporting</w:t>
      </w:r>
    </w:p>
    <w:p>
      <w:pPr>
        <w:pStyle w:val="Caption"/>
        <w:keepNext/>
        <w:spacing w:before="80" w:after="80"/>
      </w:pPr>
      <w:r>
        <w:rPr>
          <w:rFonts w:ascii="Arial" w:hAnsi="Arial"/>
          <w:b/>
          <w:color w:val="5B696A"/>
          <w:sz w:val="17"/>
        </w:rPr>
        <w:t>Table 3. Troubleshooting and reporting</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Symptom</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Meaning</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Correct response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 version rejected</w:t>
            </w:r>
          </w:p>
        </w:tc>
        <w:tc>
          <w:tcPr>
            <w:tcW w:type="dxa" w:w="3000"/>
            <w:tcMar>
              <w:top w:w="90" w:type="dxa"/>
              <w:start w:w="120" w:type="dxa"/>
              <w:bottom w:w="90" w:type="dxa"/>
              <w:end w:w="120" w:type="dxa"/>
            </w:tcMar>
            <w:vAlign w:val="center"/>
          </w:tcPr>
          <w:p>
            <w:pPr>
              <w:spacing w:after="0"/>
            </w:pPr>
            <w:r>
              <w:rPr>
                <w:rFonts w:ascii="Arial" w:hAnsi="Arial"/>
                <w:color w:val="1B292A"/>
                <w:sz w:val="18"/>
              </w:rPr>
              <w:t>The active interpreter is not Python 3.13.x.</w:t>
            </w:r>
          </w:p>
        </w:tc>
        <w:tc>
          <w:tcPr>
            <w:tcW w:type="dxa" w:w="4575"/>
            <w:tcMar>
              <w:top w:w="90" w:type="dxa"/>
              <w:start w:w="120" w:type="dxa"/>
              <w:bottom w:w="90" w:type="dxa"/>
              <w:end w:w="120" w:type="dxa"/>
            </w:tcMar>
            <w:vAlign w:val="center"/>
          </w:tcPr>
          <w:p>
            <w:pPr>
              <w:spacing w:after="0"/>
            </w:pPr>
            <w:r>
              <w:rPr>
                <w:rFonts w:ascii="Arial" w:hAnsi="Arial"/>
                <w:color w:val="1B292A"/>
                <w:sz w:val="18"/>
              </w:rPr>
              <w:t>Install/select Python 3.13; do not relax the check.</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 or EnergyPlus not found</w:t>
            </w:r>
          </w:p>
        </w:tc>
        <w:tc>
          <w:tcPr>
            <w:tcW w:type="dxa" w:w="3000"/>
            <w:tcMar>
              <w:top w:w="90" w:type="dxa"/>
              <w:start w:w="120" w:type="dxa"/>
              <w:bottom w:w="90" w:type="dxa"/>
              <w:end w:w="120" w:type="dxa"/>
            </w:tcMar>
            <w:vAlign w:val="center"/>
          </w:tcPr>
          <w:p>
            <w:pPr>
              <w:spacing w:after="0"/>
            </w:pPr>
            <w:r>
              <w:rPr>
                <w:rFonts w:ascii="Arial" w:hAnsi="Arial"/>
                <w:color w:val="1B292A"/>
                <w:sz w:val="18"/>
              </w:rPr>
              <w:t>The supported toolchain is absent or outside discovery paths.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Install OpenStudio 3.11.0 or set </w:t>
            </w:r>
            <w:r>
              <w:rPr>
                <w:rFonts w:ascii="Courier New" w:hAnsi="Courier New"/>
                <w:color w:val="173F45"/>
                <w:sz w:val="17"/>
              </w:rPr>
              <w:t>VALENCIA_EPLUS_DIR</w:t>
            </w:r>
            <w:r>
              <w:rPr>
                <w:rFonts w:ascii="Arial" w:hAnsi="Arial"/>
                <w:color w:val="1B292A"/>
                <w:sz w:val="18"/>
              </w:rPr>
              <w:t>; rerun verification.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payload incomplete</w:t>
            </w:r>
          </w:p>
        </w:tc>
        <w:tc>
          <w:tcPr>
            <w:tcW w:type="dxa" w:w="3000"/>
            <w:tcMar>
              <w:top w:w="90" w:type="dxa"/>
              <w:start w:w="120" w:type="dxa"/>
              <w:bottom w:w="90" w:type="dxa"/>
              <w:end w:w="120" w:type="dxa"/>
            </w:tcMar>
            <w:vAlign w:val="center"/>
          </w:tcPr>
          <w:p>
            <w:pPr>
              <w:spacing w:after="0"/>
            </w:pPr>
            <w:r>
              <w:rPr>
                <w:rFonts w:ascii="Arial" w:hAnsi="Arial"/>
                <w:color w:val="1B292A"/>
                <w:sz w:val="18"/>
              </w:rPr>
              <w:t>Required data are absent or do not match published identities.</w:t>
            </w:r>
          </w:p>
        </w:tc>
        <w:tc>
          <w:tcPr>
            <w:tcW w:type="dxa" w:w="4575"/>
            <w:tcMar>
              <w:top w:w="90" w:type="dxa"/>
              <w:start w:w="120" w:type="dxa"/>
              <w:bottom w:w="90" w:type="dxa"/>
              <w:end w:w="120" w:type="dxa"/>
            </w:tcMar>
            <w:vAlign w:val="center"/>
          </w:tcPr>
          <w:p>
            <w:pPr>
              <w:spacing w:after="0"/>
            </w:pPr>
            <w:r>
              <w:rPr>
                <w:rFonts w:ascii="Arial" w:hAnsi="Arial"/>
                <w:color w:val="1B292A"/>
                <w:sz w:val="18"/>
              </w:rPr>
              <w:t>Obtain the authorised full release or import authorised inputs; do not invent replacements.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Port 8765 in use</w:t>
            </w:r>
          </w:p>
        </w:tc>
        <w:tc>
          <w:tcPr>
            <w:tcW w:type="dxa" w:w="3000"/>
            <w:tcMar>
              <w:top w:w="90" w:type="dxa"/>
              <w:start w:w="120" w:type="dxa"/>
              <w:bottom w:w="90" w:type="dxa"/>
              <w:end w:w="120" w:type="dxa"/>
            </w:tcMar>
            <w:vAlign w:val="center"/>
          </w:tcPr>
          <w:p>
            <w:pPr>
              <w:spacing w:after="0"/>
            </w:pPr>
            <w:r>
              <w:rPr>
                <w:rFonts w:ascii="Arial" w:hAnsi="Arial"/>
                <w:color w:val="1B292A"/>
                <w:sz w:val="18"/>
              </w:rPr>
              <w:t>Another service already owns the local port.</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Stop the intended service or set </w:t>
            </w:r>
            <w:r>
              <w:rPr>
                <w:rFonts w:ascii="Courier New" w:hAnsi="Courier New"/>
                <w:color w:val="173F45"/>
                <w:sz w:val="17"/>
              </w:rPr>
              <w:t>WORKBENCH_PORT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Preflight blocked</w:t>
            </w:r>
          </w:p>
        </w:tc>
        <w:tc>
          <w:tcPr>
            <w:tcW w:type="dxa" w:w="3000"/>
            <w:tcMar>
              <w:top w:w="90" w:type="dxa"/>
              <w:start w:w="120" w:type="dxa"/>
              <w:bottom w:w="90" w:type="dxa"/>
              <w:end w:w="120" w:type="dxa"/>
            </w:tcMar>
            <w:vAlign w:val="center"/>
          </w:tcPr>
          <w:p>
            <w:pPr>
              <w:spacing w:after="0"/>
            </w:pPr>
            <w:r>
              <w:rPr>
                <w:rFonts w:ascii="Arial" w:hAnsi="Arial"/>
                <w:color w:val="1B292A"/>
                <w:sz w:val="18"/>
              </w:rPr>
              <w:t>Input, geometry, profile or storage rules rejected the proposed run.</w:t>
            </w:r>
          </w:p>
        </w:tc>
        <w:tc>
          <w:tcPr>
            <w:tcW w:type="dxa" w:w="4575"/>
            <w:tcMar>
              <w:top w:w="90" w:type="dxa"/>
              <w:start w:w="120" w:type="dxa"/>
              <w:bottom w:w="90" w:type="dxa"/>
              <w:end w:w="120" w:type="dxa"/>
            </w:tcMar>
            <w:vAlign w:val="center"/>
          </w:tcPr>
          <w:p>
            <w:pPr>
              <w:spacing w:after="0"/>
            </w:pPr>
            <w:r>
              <w:rPr>
                <w:rFonts w:ascii="Arial" w:hAnsi="Arial"/>
                <w:color w:val="1B292A"/>
                <w:sz w:val="18"/>
              </w:rPr>
              <w:t>Read the recorded reason and correct the underlying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Resume refused</w:t>
            </w:r>
          </w:p>
        </w:tc>
        <w:tc>
          <w:tcPr>
            <w:tcW w:type="dxa" w:w="3000"/>
            <w:tcMar>
              <w:top w:w="90" w:type="dxa"/>
              <w:start w:w="120" w:type="dxa"/>
              <w:bottom w:w="90" w:type="dxa"/>
              <w:end w:w="120" w:type="dxa"/>
            </w:tcMar>
            <w:vAlign w:val="center"/>
          </w:tcPr>
          <w:p>
            <w:pPr>
              <w:spacing w:after="0"/>
            </w:pPr>
            <w:r>
              <w:rPr>
                <w:rFonts w:ascii="Arial" w:hAnsi="Arial"/>
                <w:color w:val="1B292A"/>
                <w:sz w:val="18"/>
              </w:rPr>
              <w:t>The run identity, inputs, profile or scope no longer match.</w:t>
            </w:r>
          </w:p>
        </w:tc>
        <w:tc>
          <w:tcPr>
            <w:tcW w:type="dxa" w:w="4575"/>
            <w:tcMar>
              <w:top w:w="90" w:type="dxa"/>
              <w:start w:w="120" w:type="dxa"/>
              <w:bottom w:w="90" w:type="dxa"/>
              <w:end w:w="120" w:type="dxa"/>
            </w:tcMar>
            <w:vAlign w:val="center"/>
          </w:tcPr>
          <w:p>
            <w:pPr>
              <w:spacing w:after="0"/>
            </w:pPr>
            <w:r>
              <w:rPr>
                <w:rFonts w:ascii="Arial" w:hAnsi="Arial"/>
                <w:color w:val="1B292A"/>
                <w:sz w:val="18"/>
              </w:rPr>
              <w:t>Restore the original identity or start a clearly named new run.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Browser does not open</w:t>
            </w:r>
          </w:p>
        </w:tc>
        <w:tc>
          <w:tcPr>
            <w:tcW w:type="dxa" w:w="3000"/>
            <w:tcMar>
              <w:top w:w="90" w:type="dxa"/>
              <w:start w:w="120" w:type="dxa"/>
              <w:bottom w:w="90" w:type="dxa"/>
              <w:end w:w="120" w:type="dxa"/>
            </w:tcMar>
            <w:vAlign w:val="center"/>
          </w:tcPr>
          <w:p>
            <w:pPr>
              <w:spacing w:after="0"/>
            </w:pPr>
            <w:r>
              <w:rPr>
                <w:rFonts w:ascii="Arial" w:hAnsi="Arial"/>
                <w:color w:val="1B292A"/>
                <w:sz w:val="18"/>
              </w:rPr>
              <w:t>Automatic browser launch failed or was disabled.</w:t>
            </w:r>
          </w:p>
        </w:tc>
        <w:tc>
          <w:tcPr>
            <w:tcW w:type="dxa" w:w="4575"/>
            <w:tcMar>
              <w:top w:w="90" w:type="dxa"/>
              <w:start w:w="120" w:type="dxa"/>
              <w:bottom w:w="90" w:type="dxa"/>
              <w:end w:w="120" w:type="dxa"/>
            </w:tcMar>
            <w:vAlign w:val="center"/>
          </w:tcPr>
          <w:p>
            <w:pPr>
              <w:spacing w:after="0"/>
            </w:pPr>
            <w:r>
              <w:rPr>
                <w:rFonts w:ascii="Arial" w:hAnsi="Arial"/>
                <w:color w:val="1B292A"/>
                <w:sz w:val="18"/>
              </w:rPr>
              <w:t>Open the printed loopback URL manually.</w:t>
            </w:r>
          </w:p>
        </w:tc>
      </w:tr>
    </w:tbl>
    <w:p>
      <w:pPr>
        <w:spacing w:after="0"/>
      </w:pPr>
    </w:p>
    <w:p>
      <w:r>
        <w:rPr>
          <w:rFonts w:ascii="Georgia" w:hAnsi="Georgia"/>
          <w:color w:val="1B292A"/>
          <w:sz w:val="21"/>
        </w:rPr>
        <w:t>When reporting a problem, include operating system, architecture, BSEW commit, Python/OpenStudio/EnergyPlus/Node versions, the failing command, exit code, and a short redacted log excerpt. Do not attach licensed inputs, absolute home-directory paths, access tokens, or an entire run unless authorised.</w:t>
      </w:r>
    </w:p>
    <w:p>
      <w:pPr>
        <w:pStyle w:val="Heading2"/>
      </w:pPr>
      <w:r>
        <w:rPr>
          <w:rFonts w:ascii="Arial" w:hAnsi="Arial"/>
          <w:b/>
          <w:color w:val="1F5F67"/>
          <w:sz w:val="28"/>
        </w:rPr>
        <w:t>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[5] Git project, “Git documentation,” https://git-scm.com/doc</w:t>
      </w:r>
    </w:p>
    <w:p>
      <w:r>
        <w:rPr>
          <w:rFonts w:ascii="Georgia" w:hAnsi="Georgia"/>
          <w:color w:val="1B292A"/>
          <w:sz w:val="21"/>
        </w:rPr>
        <w:t>[6] Microsoft, “PowerShell execution policies,” https://learn.microsoft.com/powershell/module/microsoft.powershell.core/about/about_execution_policies</w:t>
      </w:r>
    </w:p>
    <w:p>
      <w:r>
        <w:rPr>
          <w:rFonts w:ascii="Georgia" w:hAnsi="Georgia"/>
          <w:color w:val="1B292A"/>
          <w:sz w:val="21"/>
        </w:rPr>
        <w:t>[7] Python Software Foundation, “Using Python on Windows,” https://docs.python.org/3/using/windows.html</w:t>
      </w:r>
    </w:p>
    <w:p>
      <w:pPr>
        <w:pStyle w:val="Heading2"/>
      </w:pPr>
      <w:r>
        <w:rPr>
          <w:rFonts w:ascii="Arial" w:hAnsi="Arial"/>
          <w:b/>
          <w:color w:val="1F5F67"/>
          <w:sz w:val="28"/>
        </w:rPr>
        <w:t>Document control</w:t>
      </w:r>
    </w:p>
    <w:p>
      <w:r>
        <w:rPr>
          <w:rFonts w:ascii="Georgia" w:hAnsi="Georgia"/>
          <w:color w:val="1B292A"/>
          <w:sz w:val="21"/>
        </w:rPr>
        <w:t>This provisional edition was generated from the canonical BSEW guide source. The final publication will replace the provisional status line, insert verified screenshots, record the final release commit and output SHA-256 values, and be issued as date-versioned DOCX/PDF with a living HTML counterpart.</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Installation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