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50" w:before="300"/>
      </w:pPr>
      <w:r>
        <w:rPr>
          <w:rFonts w:ascii="Times New Roman" w:cs="Times New Roman" w:eastAsia="Times New Roman" w:hAnsi="Times New Roman"/>
          <w:b/>
          <w:bCs/>
          <w:color w:val="000000"/>
          <w:sz w:val="36"/>
          <w:szCs w:val="36"/>
        </w:rPr>
        <w:t xml:space="preserve">GPT-4o Summary – Attention Is All You Need</w:t>
      </w:r>
    </w:p>
    <w:p>
      <w:pPr>
        <w:spacing w:after="160"/>
        <w:jc w:val="left"/>
      </w:pPr>
      <w:r>
        <w:rPr>
          <w:rFonts w:ascii="Times New Roman" w:cs="Times New Roman" w:eastAsia="Times New Roman" w:hAnsi="Times New Roman"/>
          <w:color w:val="000000"/>
          <w:sz w:val="24"/>
          <w:szCs w:val="24"/>
        </w:rPr>
        <w:t xml:space="preserve">Model used: ChatGPT (GPT-4o)</w:t>
      </w:r>
    </w:p>
    <w:p>
      <w:pPr>
        <w:spacing w:after="160"/>
        <w:jc w:val="left"/>
      </w:pPr>
      <w:r>
        <w:rPr>
          <w:rFonts w:ascii="Times New Roman" w:cs="Times New Roman" w:eastAsia="Times New Roman" w:hAnsi="Times New Roman"/>
          <w:color w:val="000000"/>
          <w:sz w:val="24"/>
          <w:szCs w:val="24"/>
        </w:rPr>
        <w:t xml:space="preserve">Date: July 2026</w:t>
      </w:r>
    </w:p>
    <w:p>
      <w:pPr>
        <w:spacing w:after="80"/>
      </w:pPr>
      <w:r>
        <w:t xml:space="preserve"/>
      </w:r>
    </w:p>
    <w:p>
      <w:pPr>
        <w:pStyle w:val="Heading2"/>
        <w:spacing w:after="100" w:before="200"/>
      </w:pPr>
      <w:r>
        <w:rPr>
          <w:rFonts w:ascii="Times New Roman" w:cs="Times New Roman" w:eastAsia="Times New Roman" w:hAnsi="Times New Roman"/>
          <w:b/>
          <w:bCs/>
          <w:color w:val="000000"/>
          <w:sz w:val="28"/>
          <w:szCs w:val="28"/>
        </w:rPr>
        <w:t xml:space="preserve">Summary</w:t>
      </w:r>
    </w:p>
    <w:p>
      <w:pPr>
        <w:spacing w:after="160"/>
        <w:jc w:val="left"/>
      </w:pPr>
      <w:r>
        <w:rPr>
          <w:rFonts w:ascii="Times New Roman" w:cs="Times New Roman" w:eastAsia="Times New Roman" w:hAnsi="Times New Roman"/>
          <w:color w:val="000000"/>
          <w:sz w:val="24"/>
          <w:szCs w:val="24"/>
        </w:rPr>
        <w:t xml:space="preserve">Before 2017, the standard way to handle language tasks in AI was using recurrent networks, which processed words one at a time in sequence. This worked okay for short text but got slow and struggled with longer documents because earlier context would fade.</w:t>
      </w:r>
    </w:p>
    <w:p>
      <w:pPr>
        <w:spacing w:after="160"/>
        <w:jc w:val="left"/>
      </w:pPr>
      <w:r>
        <w:rPr>
          <w:rFonts w:ascii="Times New Roman" w:cs="Times New Roman" w:eastAsia="Times New Roman" w:hAnsi="Times New Roman"/>
          <w:color w:val="000000"/>
          <w:sz w:val="24"/>
          <w:szCs w:val="24"/>
        </w:rPr>
        <w:t xml:space="preserve">This paper introduced the Transformer, a new architecture that removes the need for recurrence entirely. The key idea is something called self-attention. Instead of reading one word at a time, the model can look at all words in a sentence at once and figure out how they relate to each other. So if you write "the trophy wouldn't fit in the suitcase because it was too big", the model can directly connect "it" to "trophy" without reading through everything in order.</w:t>
      </w:r>
    </w:p>
    <w:p>
      <w:pPr>
        <w:spacing w:after="160"/>
        <w:jc w:val="left"/>
      </w:pPr>
      <w:r>
        <w:rPr>
          <w:rFonts w:ascii="Times New Roman" w:cs="Times New Roman" w:eastAsia="Times New Roman" w:hAnsi="Times New Roman"/>
          <w:color w:val="000000"/>
          <w:sz w:val="24"/>
          <w:szCs w:val="24"/>
        </w:rPr>
        <w:t xml:space="preserve">The authors tested their model on language translation tasks. On English to German translation it scored 28.4 BLEU, which beat all previous models. It also trained significantly faster because attention allows parallel computation, not sequential.</w:t>
      </w:r>
    </w:p>
    <w:p>
      <w:pPr>
        <w:spacing w:after="160"/>
        <w:jc w:val="left"/>
      </w:pPr>
      <w:r>
        <w:rPr>
          <w:rFonts w:ascii="Times New Roman" w:cs="Times New Roman" w:eastAsia="Times New Roman" w:hAnsi="Times New Roman"/>
          <w:color w:val="000000"/>
          <w:sz w:val="24"/>
          <w:szCs w:val="24"/>
        </w:rPr>
        <w:t xml:space="preserve">Why does it matter? Because this paper is basically the reason ChatGPT, Claude, and Gemini all exist. The T in GPT stands for Transformer. Almost every major language model today is built on this architecture.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2026-07-19T19:14:12.456Z</dcterms:created>
  <dcterms:modified xsi:type="dcterms:W3CDTF">2026-07-19T19:14:12.456Z</dcterms:modified>
</cp:coreProperties>
</file>

<file path=docProps/custom.xml><?xml version="1.0" encoding="utf-8"?>
<Properties xmlns="http://schemas.openxmlformats.org/officeDocument/2006/custom-properties" xmlns:vt="http://schemas.openxmlformats.org/officeDocument/2006/docPropsVTypes"/>
</file>