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Times New Roman" w:cs="Times New Roman" w:eastAsia="Times New Roman" w:hAnsi="Times New Roman"/>
          <w:b/>
          <w:bCs/>
          <w:color w:val="000000"/>
          <w:sz w:val="36"/>
          <w:szCs w:val="36"/>
        </w:rPr>
        <w:t xml:space="preserve">Gemini Summary – Attention Is All You Need</w:t>
      </w:r>
    </w:p>
    <w:p>
      <w:pPr>
        <w:spacing w:after="160"/>
        <w:jc w:val="left"/>
      </w:pPr>
      <w:r>
        <w:rPr>
          <w:rFonts w:ascii="Times New Roman" w:cs="Times New Roman" w:eastAsia="Times New Roman" w:hAnsi="Times New Roman"/>
          <w:color w:val="000000"/>
          <w:sz w:val="24"/>
          <w:szCs w:val="24"/>
        </w:rPr>
        <w:t xml:space="preserve">Model used: Google Gemini 1.5 Pro</w:t>
      </w:r>
    </w:p>
    <w:p>
      <w:pPr>
        <w:spacing w:after="160"/>
        <w:jc w:val="left"/>
      </w:pPr>
      <w:r>
        <w:rPr>
          <w:rFonts w:ascii="Times New Roman" w:cs="Times New Roman" w:eastAsia="Times New Roman" w:hAnsi="Times New Roman"/>
          <w:color w:val="000000"/>
          <w:sz w:val="24"/>
          <w:szCs w:val="24"/>
        </w:rPr>
        <w:t xml:space="preserve">Date: July 2026</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Summary</w:t>
      </w:r>
    </w:p>
    <w:p>
      <w:pPr>
        <w:spacing w:after="160"/>
        <w:jc w:val="left"/>
      </w:pPr>
      <w:r>
        <w:rPr>
          <w:rFonts w:ascii="Times New Roman" w:cs="Times New Roman" w:eastAsia="Times New Roman" w:hAnsi="Times New Roman"/>
          <w:color w:val="000000"/>
          <w:sz w:val="24"/>
          <w:szCs w:val="24"/>
        </w:rPr>
        <w:t xml:space="preserve">The paper "Attention Is All You Need" presents a new neural network design for processing language. Before this paper, most AI systems for translation used recurrent or convolutional networks. These had some limitations, especially when dealing with long sentences where information from early in the sentence needed to be used much later.</w:t>
      </w:r>
    </w:p>
    <w:p>
      <w:pPr>
        <w:spacing w:after="160"/>
        <w:jc w:val="left"/>
      </w:pPr>
      <w:r>
        <w:rPr>
          <w:rFonts w:ascii="Times New Roman" w:cs="Times New Roman" w:eastAsia="Times New Roman" w:hAnsi="Times New Roman"/>
          <w:color w:val="000000"/>
          <w:sz w:val="24"/>
          <w:szCs w:val="24"/>
        </w:rPr>
        <w:t xml:space="preserve">The Transformer model, which the paper proposes, uses something called multi-head self-attention. Basically, each word in the input looks at every other word and decides how much attention to pay to it. This is done multiple times in parallel, which the paper calls "multi-head" attention. After the attention step, there is a simple feed-forward network. These two components are stacked several times to form the full model.</w:t>
      </w:r>
    </w:p>
    <w:p>
      <w:pPr>
        <w:spacing w:after="160"/>
        <w:jc w:val="left"/>
      </w:pPr>
      <w:r>
        <w:rPr>
          <w:rFonts w:ascii="Times New Roman" w:cs="Times New Roman" w:eastAsia="Times New Roman" w:hAnsi="Times New Roman"/>
          <w:color w:val="000000"/>
          <w:sz w:val="24"/>
          <w:szCs w:val="24"/>
        </w:rPr>
        <w:t xml:space="preserve">The team tested the model on two translation benchmarks. For English-to-German, they got a BLEU score of 28.4. For English-to-French, they reached 41.0. Both of these were better than previous state-of-the-art systems, and the training was faster too.</w:t>
      </w:r>
    </w:p>
    <w:p>
      <w:pPr>
        <w:spacing w:after="160"/>
        <w:jc w:val="left"/>
      </w:pPr>
      <w:r>
        <w:rPr>
          <w:rFonts w:ascii="Times New Roman" w:cs="Times New Roman" w:eastAsia="Times New Roman" w:hAnsi="Times New Roman"/>
          <w:color w:val="000000"/>
          <w:sz w:val="24"/>
          <w:szCs w:val="24"/>
        </w:rPr>
        <w:t xml:space="preserve">The paper is important because it showed that attention alone, without any recurrence or convolution, is enough to build powerful language models. This was a surprising finding at the time and it completely changed the direction of NLP research. Most modern AI assistants, including Gemini itself, are descendants of the Transformer architecture.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2026-07-19T19:14:12.481Z</dcterms:created>
  <dcterms:modified xsi:type="dcterms:W3CDTF">2026-07-19T19:14:12.481Z</dcterms:modified>
</cp:coreProperties>
</file>

<file path=docProps/custom.xml><?xml version="1.0" encoding="utf-8"?>
<Properties xmlns="http://schemas.openxmlformats.org/officeDocument/2006/custom-properties" xmlns:vt="http://schemas.openxmlformats.org/officeDocument/2006/docPropsVTypes"/>
</file>