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before="300"/>
      </w:pPr>
      <w:r>
        <w:rPr>
          <w:rFonts w:ascii="Times New Roman" w:cs="Times New Roman" w:eastAsia="Times New Roman" w:hAnsi="Times New Roman"/>
          <w:b/>
          <w:bCs/>
          <w:color w:val="000000"/>
          <w:sz w:val="36"/>
          <w:szCs w:val="36"/>
        </w:rPr>
        <w:t xml:space="preserve">Claude Summary – Attention Is All You Need</w:t>
      </w:r>
    </w:p>
    <w:p>
      <w:pPr>
        <w:spacing w:after="160"/>
        <w:jc w:val="left"/>
      </w:pPr>
      <w:r>
        <w:rPr>
          <w:rFonts w:ascii="Times New Roman" w:cs="Times New Roman" w:eastAsia="Times New Roman" w:hAnsi="Times New Roman"/>
          <w:color w:val="000000"/>
          <w:sz w:val="24"/>
          <w:szCs w:val="24"/>
        </w:rPr>
        <w:t xml:space="preserve">Model used: Anthropic Claude 3.5 Sonnet</w:t>
      </w:r>
    </w:p>
    <w:p>
      <w:pPr>
        <w:spacing w:after="160"/>
        <w:jc w:val="left"/>
      </w:pPr>
      <w:r>
        <w:rPr>
          <w:rFonts w:ascii="Times New Roman" w:cs="Times New Roman" w:eastAsia="Times New Roman" w:hAnsi="Times New Roman"/>
          <w:color w:val="000000"/>
          <w:sz w:val="24"/>
          <w:szCs w:val="24"/>
        </w:rPr>
        <w:t xml:space="preserve">Date: July 2026</w:t>
      </w:r>
    </w:p>
    <w:p>
      <w:pPr>
        <w:spacing w:after="80"/>
      </w:pPr>
      <w:r>
        <w:t xml:space="preserve"/>
      </w:r>
    </w:p>
    <w:p>
      <w:pPr>
        <w:pStyle w:val="Heading2"/>
        <w:spacing w:after="100" w:before="200"/>
      </w:pPr>
      <w:r>
        <w:rPr>
          <w:rFonts w:ascii="Times New Roman" w:cs="Times New Roman" w:eastAsia="Times New Roman" w:hAnsi="Times New Roman"/>
          <w:b/>
          <w:bCs/>
          <w:color w:val="000000"/>
          <w:sz w:val="28"/>
          <w:szCs w:val="28"/>
        </w:rPr>
        <w:t xml:space="preserve">Summary</w:t>
      </w:r>
    </w:p>
    <w:p>
      <w:pPr>
        <w:spacing w:after="160"/>
        <w:jc w:val="left"/>
      </w:pPr>
      <w:r>
        <w:rPr>
          <w:rFonts w:ascii="Times New Roman" w:cs="Times New Roman" w:eastAsia="Times New Roman" w:hAnsi="Times New Roman"/>
          <w:color w:val="000000"/>
          <w:sz w:val="24"/>
          <w:szCs w:val="24"/>
        </w:rPr>
        <w:t xml:space="preserve">Vaswani et al. wrote this paper to fix a problem with how AI handled language tasks. The existing systems, mostly based on RNNs and LSTMs, had to process text one word at a time. This made them slow to train and not great at connecting ideas that appear far apart in a sentence.</w:t>
      </w:r>
    </w:p>
    <w:p>
      <w:pPr>
        <w:spacing w:after="160"/>
        <w:jc w:val="left"/>
      </w:pPr>
      <w:r>
        <w:rPr>
          <w:rFonts w:ascii="Times New Roman" w:cs="Times New Roman" w:eastAsia="Times New Roman" w:hAnsi="Times New Roman"/>
          <w:color w:val="000000"/>
          <w:sz w:val="24"/>
          <w:szCs w:val="24"/>
        </w:rPr>
        <w:t xml:space="preserve">Their solution is the Transformer. It replaces the step-by-step processing with an attention mechanism. The core idea: every word in the input computes relationships with every other word simultaneously. This lets the model understand context and long-range dependencies much more efficiently.</w:t>
      </w:r>
    </w:p>
    <w:p>
      <w:pPr>
        <w:spacing w:after="160"/>
        <w:jc w:val="left"/>
      </w:pPr>
      <w:r>
        <w:rPr>
          <w:rFonts w:ascii="Times New Roman" w:cs="Times New Roman" w:eastAsia="Times New Roman" w:hAnsi="Times New Roman"/>
          <w:color w:val="000000"/>
          <w:sz w:val="24"/>
          <w:szCs w:val="24"/>
        </w:rPr>
        <w:t xml:space="preserve">There is also a positional encoding step, since attention by itself does not know the order of words. The authors add position information using sine and cosine functions so the model knows where each word appears in the sequence.</w:t>
      </w:r>
    </w:p>
    <w:p>
      <w:pPr>
        <w:spacing w:after="160"/>
        <w:jc w:val="left"/>
      </w:pPr>
      <w:r>
        <w:rPr>
          <w:rFonts w:ascii="Times New Roman" w:cs="Times New Roman" w:eastAsia="Times New Roman" w:hAnsi="Times New Roman"/>
          <w:color w:val="000000"/>
          <w:sz w:val="24"/>
          <w:szCs w:val="24"/>
        </w:rPr>
        <w:t xml:space="preserve">Results on WMT 2014 translation benchmarks were strong. English-German reached 28.4 BLEU, beating prior models including ensemble methods. Training time was cut significantly because the parallel nature of attention works well on modern GPU hardware.</w:t>
      </w:r>
    </w:p>
    <w:p>
      <w:pPr>
        <w:spacing w:after="160"/>
        <w:jc w:val="left"/>
      </w:pPr>
      <w:r>
        <w:rPr>
          <w:rFonts w:ascii="Times New Roman" w:cs="Times New Roman" w:eastAsia="Times New Roman" w:hAnsi="Times New Roman"/>
          <w:color w:val="000000"/>
          <w:sz w:val="24"/>
          <w:szCs w:val="24"/>
        </w:rPr>
        <w:t xml:space="preserve">The paper matters because it is the starting point for basically every major language model since 2018, including BERT, GPT, T5, and all their descendants. The architecture has been scaled up enormously since then but the core idea of attention is still the foundation.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2026-07-19T19:14:12.523Z</dcterms:created>
  <dcterms:modified xsi:type="dcterms:W3CDTF">2026-07-19T19:14:12.523Z</dcterms:modified>
</cp:coreProperties>
</file>

<file path=docProps/custom.xml><?xml version="1.0" encoding="utf-8"?>
<Properties xmlns="http://schemas.openxmlformats.org/officeDocument/2006/custom-properties" xmlns:vt="http://schemas.openxmlformats.org/officeDocument/2006/docPropsVTypes"/>
</file>