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rFonts w:ascii="Calibri" w:cs="Calibri" w:eastAsia="Calibri" w:hAnsi="Calibri"/>
          <w:b/>
          <w:bCs/>
          <w:color w:val="1F3864"/>
          <w:sz w:val="44"/>
          <w:szCs w:val="44"/>
        </w:rPr>
        <w:t xml:space="preserve">DATA CLEANING PROJECT REPORT</w:t>
      </w:r>
    </w:p>
    <w:p>
      <w:pPr>
        <w:spacing w:after="100" w:before="200"/>
        <w:jc w:val="center"/>
      </w:pPr>
      <w:r>
        <w:rPr>
          <w:rFonts w:ascii="Calibri" w:cs="Calibri" w:eastAsia="Calibri" w:hAnsi="Calibri"/>
          <w:color w:val="2E74B5"/>
          <w:sz w:val="28"/>
          <w:szCs w:val="28"/>
        </w:rPr>
        <w:t xml:space="preserve">Sales Order Dataset — Cleaning &amp; Standardization</w:t>
      </w:r>
    </w:p>
    <w:p>
      <w:pPr>
        <w:pBdr>
          <w:bottom w:val="single" w:color="2E74B5" w:sz="6" w:space="10"/>
        </w:pBdr>
        <w:spacing w:after="1400"/>
        <w:jc w:val="center"/>
      </w:pPr>
      <w:r>
        <w:rPr>
          <w:sz w:val="10"/>
          <w:szCs w:val="10"/>
        </w:rPr>
        <w:t xml:space="preserve"> </w:t>
      </w:r>
    </w:p>
    <w:p>
      <w:pPr>
        <w:spacing w:after="120"/>
        <w:jc w:val="center"/>
      </w:pPr>
      <w:r>
        <w:rPr>
          <w:rFonts w:ascii="Calibri" w:cs="Calibri" w:eastAsia="Calibri" w:hAnsi="Calibri"/>
          <w:color w:val="595959"/>
          <w:sz w:val="22"/>
          <w:szCs w:val="22"/>
        </w:rPr>
        <w:t xml:space="preserve">Prepared using Python (pandas) in Jupyter Notebook</w:t>
      </w:r>
    </w:p>
    <w:p>
      <w:pPr>
        <w:spacing w:after="120"/>
        <w:jc w:val="center"/>
      </w:pPr>
      <w:r>
        <w:rPr>
          <w:rFonts w:ascii="Calibri" w:cs="Calibri" w:eastAsia="Calibri" w:hAnsi="Calibri"/>
          <w:color w:val="595959"/>
          <w:sz w:val="22"/>
          <w:szCs w:val="22"/>
        </w:rPr>
        <w:t xml:space="preserve">Source File: sample_sales_data_messy.xlsx</w:t>
      </w:r>
    </w:p>
    <w:p>
      <w:pPr>
        <w:spacing w:after="120"/>
        <w:jc w:val="center"/>
      </w:pPr>
      <w:r>
        <w:rPr>
          <w:rFonts w:ascii="Calibri" w:cs="Calibri" w:eastAsia="Calibri" w:hAnsi="Calibri"/>
          <w:color w:val="595959"/>
          <w:sz w:val="22"/>
          <w:szCs w:val="22"/>
        </w:rPr>
        <w:t xml:space="preserve">Notebook: cleaning.ipynb</w:t>
      </w:r>
    </w:p>
    <w:p>
      <w:pPr>
        <w:spacing w:after="120"/>
        <w:jc w:val="center"/>
      </w:pPr>
      <w:r>
        <w:rPr>
          <w:rFonts w:ascii="Calibri" w:cs="Calibri" w:eastAsia="Calibri" w:hAnsi="Calibri"/>
          <w:color w:val="595959"/>
          <w:sz w:val="22"/>
          <w:szCs w:val="22"/>
        </w:rPr>
        <w:t xml:space="preserve">Date: July 7, 2026</w:t>
      </w:r>
    </w:p>
    <w:p>
      <w:pPr>
        <w:sectPr>
          <w:pgSz w:w="12240" w:h="15840" w:orient="portrait"/>
          <w:pgMar w:top="1440" w:right="1440" w:bottom="1440" w:left="1440" w:header="708" w:footer="708" w:gutter="0"/>
          <w:pgNumType/>
          <w:docGrid w:linePitch="360"/>
        </w:sectPr>
      </w:pPr>
    </w:p>
    <w:p>
      <w:pPr>
        <w:pStyle w:val="Heading1"/>
        <w:pBdr>
          <w:bottom w:val="single" w:color="2E74B5" w:sz="8" w:space="4"/>
        </w:pBdr>
        <w:spacing w:after="160" w:before="360"/>
      </w:pPr>
      <w:r>
        <w:rPr>
          <w:rFonts w:ascii="Calibri" w:cs="Calibri" w:eastAsia="Calibri" w:hAnsi="Calibri"/>
          <w:b/>
          <w:bCs/>
          <w:color w:val="1F3864"/>
          <w:sz w:val="30"/>
          <w:szCs w:val="30"/>
        </w:rPr>
        <w:t xml:space="preserve">1. Introduction / Objective</w:t>
      </w:r>
    </w:p>
    <w:p>
      <w:pPr>
        <w:spacing w:after="160" w:line="300"/>
      </w:pPr>
      <w:r>
        <w:rPr>
          <w:rFonts w:ascii="Calibri" w:cs="Calibri" w:eastAsia="Calibri" w:hAnsi="Calibri"/>
          <w:color w:val="262626"/>
          <w:sz w:val="22"/>
          <w:szCs w:val="22"/>
        </w:rPr>
        <w:t xml:space="preserve">This report documents the cleaning and standardization of a raw sales order dataset (sample_sales_data_messy.xlsx) using Python and the pandas library in a Jupyter Notebook (cleaning.ipynb). The raw data contained inconsistent formatting, missing values, duplicate records, and invalid entries that made it unreliable for analysis or reporting.</w:t>
      </w:r>
    </w:p>
    <w:p>
      <w:pPr>
        <w:spacing w:after="160" w:line="300"/>
      </w:pPr>
      <w:r>
        <w:rPr>
          <w:rFonts w:ascii="Calibri" w:cs="Calibri" w:eastAsia="Calibri" w:hAnsi="Calibri"/>
          <w:color w:val="262626"/>
          <w:sz w:val="22"/>
          <w:szCs w:val="22"/>
        </w:rPr>
        <w:t xml:space="preserve">The objective of this project was to identify every data quality issue in the dataset, apply appropriate cleaning techniques for each, and produce a validated, analysis-ready dataset with zero missing values, zero duplicate Order IDs, and consistent formatting across all columns.</w:t>
      </w:r>
    </w:p>
    <w:p>
      <w:pPr>
        <w:pStyle w:val="Heading1"/>
        <w:pBdr>
          <w:bottom w:val="single" w:color="2E74B5" w:sz="8" w:space="4"/>
        </w:pBdr>
        <w:spacing w:after="160" w:before="360"/>
      </w:pPr>
      <w:r>
        <w:rPr>
          <w:rFonts w:ascii="Calibri" w:cs="Calibri" w:eastAsia="Calibri" w:hAnsi="Calibri"/>
          <w:b/>
          <w:bCs/>
          <w:color w:val="1F3864"/>
          <w:sz w:val="30"/>
          <w:szCs w:val="30"/>
        </w:rPr>
        <w:t xml:space="preserve">2. Data Description</w:t>
      </w:r>
    </w:p>
    <w:p>
      <w:pPr>
        <w:spacing w:after="160" w:line="300"/>
      </w:pPr>
      <w:r>
        <w:rPr>
          <w:rFonts w:ascii="Calibri" w:cs="Calibri" w:eastAsia="Calibri" w:hAnsi="Calibri"/>
          <w:color w:val="262626"/>
          <w:sz w:val="22"/>
          <w:szCs w:val="22"/>
        </w:rPr>
        <w:t xml:space="preserve">The raw dataset consisted of 256 rows and 11 columns, representing individual sales orders. The table below describes each column.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Column</w:t>
            </w:r>
          </w:p>
        </w:tc>
        <w:tc>
          <w:tcPr>
            <w:tcW w:type="dxa" w:w="69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Description</w:t>
            </w:r>
          </w:p>
        </w:tc>
      </w:tr>
      <w:tr>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Order ID</w:t>
            </w:r>
          </w:p>
        </w:tc>
        <w:tc>
          <w:tcPr>
            <w:tcW w:type="dxa" w:w="6900"/>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Unique identifier for each order</w:t>
            </w:r>
          </w:p>
        </w:tc>
      </w:tr>
      <w:tr>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Order Date</w:t>
            </w:r>
          </w:p>
        </w:tc>
        <w:tc>
          <w:tcPr>
            <w:tcW w:type="dxa" w:w="6900"/>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Date the order was placed</w:t>
            </w:r>
          </w:p>
        </w:tc>
      </w:tr>
      <w:tr>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Product Name</w:t>
            </w:r>
          </w:p>
        </w:tc>
        <w:tc>
          <w:tcPr>
            <w:tcW w:type="dxa" w:w="6900"/>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Name of the product sold</w:t>
            </w:r>
          </w:p>
        </w:tc>
      </w:tr>
      <w:tr>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Category</w:t>
            </w:r>
          </w:p>
        </w:tc>
        <w:tc>
          <w:tcPr>
            <w:tcW w:type="dxa" w:w="6900"/>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Product category (e.g. Furniture, Electronics)</w:t>
            </w:r>
          </w:p>
        </w:tc>
      </w:tr>
      <w:tr>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Region</w:t>
            </w:r>
          </w:p>
        </w:tc>
        <w:tc>
          <w:tcPr>
            <w:tcW w:type="dxa" w:w="6900"/>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Sales region (West, East, North, South)</w:t>
            </w:r>
          </w:p>
        </w:tc>
      </w:tr>
      <w:tr>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Sales Rep</w:t>
            </w:r>
          </w:p>
        </w:tc>
        <w:tc>
          <w:tcPr>
            <w:tcW w:type="dxa" w:w="6900"/>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Name of the sales representative</w:t>
            </w:r>
          </w:p>
        </w:tc>
      </w:tr>
      <w:tr>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Quantity</w:t>
            </w:r>
          </w:p>
        </w:tc>
        <w:tc>
          <w:tcPr>
            <w:tcW w:type="dxa" w:w="6900"/>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Number of units sold</w:t>
            </w:r>
          </w:p>
        </w:tc>
      </w:tr>
      <w:tr>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Unit Price</w:t>
            </w:r>
          </w:p>
        </w:tc>
        <w:tc>
          <w:tcPr>
            <w:tcW w:type="dxa" w:w="6900"/>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Price per unit</w:t>
            </w:r>
          </w:p>
        </w:tc>
      </w:tr>
      <w:tr>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Total Sales</w:t>
            </w:r>
          </w:p>
        </w:tc>
        <w:tc>
          <w:tcPr>
            <w:tcW w:type="dxa" w:w="6900"/>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Quantity × Unit Price</w:t>
            </w:r>
          </w:p>
        </w:tc>
      </w:tr>
      <w:tr>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Payment Method</w:t>
            </w:r>
          </w:p>
        </w:tc>
        <w:tc>
          <w:tcPr>
            <w:tcW w:type="dxa" w:w="6900"/>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Mode of payment used</w:t>
            </w:r>
          </w:p>
        </w:tc>
      </w:tr>
      <w:tr>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Customer Email</w:t>
            </w:r>
          </w:p>
        </w:tc>
        <w:tc>
          <w:tcPr>
            <w:tcW w:type="dxa" w:w="6900"/>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Customer's email address</w:t>
            </w:r>
          </w:p>
        </w:tc>
      </w:tr>
    </w:tbl>
    <w:p>
      <w:pPr>
        <w:pStyle w:val="Heading1"/>
        <w:pBdr>
          <w:bottom w:val="single" w:color="2E74B5" w:sz="8" w:space="4"/>
        </w:pBdr>
        <w:spacing w:after="160" w:before="360"/>
      </w:pPr>
      <w:r>
        <w:rPr>
          <w:rFonts w:ascii="Calibri" w:cs="Calibri" w:eastAsia="Calibri" w:hAnsi="Calibri"/>
          <w:b/>
          <w:bCs/>
          <w:color w:val="1F3864"/>
          <w:sz w:val="30"/>
          <w:szCs w:val="30"/>
        </w:rPr>
        <w:t xml:space="preserve">3. Problems Identified in Raw Data</w:t>
      </w:r>
    </w:p>
    <w:p>
      <w:pPr>
        <w:spacing w:after="160" w:line="300"/>
      </w:pPr>
      <w:r>
        <w:rPr>
          <w:rFonts w:ascii="Calibri" w:cs="Calibri" w:eastAsia="Calibri" w:hAnsi="Calibri"/>
          <w:color w:val="262626"/>
          <w:sz w:val="22"/>
          <w:szCs w:val="22"/>
        </w:rPr>
        <w:t xml:space="preserve">An initial inspection using df.shape, df.info(), and df.isna().sum() revealed the following issues:</w:t>
      </w:r>
    </w:p>
    <w:p>
      <w:pPr>
        <w:pStyle w:val="ListParagraph"/>
        <w:numPr>
          <w:ilvl w:val="0"/>
          <w:numId w:val="2"/>
        </w:numPr>
        <w:spacing w:after="90"/>
      </w:pPr>
      <w:r>
        <w:rPr>
          <w:rFonts w:ascii="Calibri" w:cs="Calibri" w:eastAsia="Calibri" w:hAnsi="Calibri"/>
          <w:color w:val="262626"/>
          <w:sz w:val="22"/>
          <w:szCs w:val="22"/>
        </w:rPr>
        <w:t xml:space="preserve">13 duplicate Order IDs, with corresponding gaps in the numeric sequence</w:t>
      </w:r>
    </w:p>
    <w:p>
      <w:pPr>
        <w:pStyle w:val="ListParagraph"/>
        <w:numPr>
          <w:ilvl w:val="0"/>
          <w:numId w:val="2"/>
        </w:numPr>
        <w:spacing w:after="90"/>
      </w:pPr>
      <w:r>
        <w:rPr>
          <w:rFonts w:ascii="Calibri" w:cs="Calibri" w:eastAsia="Calibri" w:hAnsi="Calibri"/>
          <w:color w:val="262626"/>
          <w:sz w:val="22"/>
          <w:szCs w:val="22"/>
        </w:rPr>
        <w:t xml:space="preserve">Order Date stored in at least 5 different formats within the same column (e.g. 2024-08-04, 02-07-2024, 04/07/2024, May 04, 2024)</w:t>
      </w:r>
    </w:p>
    <w:p>
      <w:pPr>
        <w:pStyle w:val="ListParagraph"/>
        <w:numPr>
          <w:ilvl w:val="0"/>
          <w:numId w:val="2"/>
        </w:numPr>
        <w:spacing w:after="90"/>
      </w:pPr>
      <w:r>
        <w:rPr>
          <w:rFonts w:ascii="Calibri" w:cs="Calibri" w:eastAsia="Calibri" w:hAnsi="Calibri"/>
          <w:color w:val="262626"/>
          <w:sz w:val="22"/>
          <w:szCs w:val="22"/>
        </w:rPr>
        <w:t xml:space="preserve">Category values with inconsistent spelling and casing (Stationery vs Stationary, electronics vs Electronics), plus stray whitespace</w:t>
      </w:r>
    </w:p>
    <w:p>
      <w:pPr>
        <w:pStyle w:val="ListParagraph"/>
        <w:numPr>
          <w:ilvl w:val="0"/>
          <w:numId w:val="2"/>
        </w:numPr>
        <w:spacing w:after="90"/>
      </w:pPr>
      <w:r>
        <w:rPr>
          <w:rFonts w:ascii="Calibri" w:cs="Calibri" w:eastAsia="Calibri" w:hAnsi="Calibri"/>
          <w:color w:val="262626"/>
          <w:sz w:val="22"/>
          <w:szCs w:val="22"/>
        </w:rPr>
        <w:t xml:space="preserve">Product Name values with inconsistent casing and double spaces (e.g. "office  chair" vs "Office Chair")</w:t>
      </w:r>
    </w:p>
    <w:p>
      <w:pPr>
        <w:pStyle w:val="ListParagraph"/>
        <w:numPr>
          <w:ilvl w:val="0"/>
          <w:numId w:val="2"/>
        </w:numPr>
        <w:spacing w:after="90"/>
      </w:pPr>
      <w:r>
        <w:rPr>
          <w:rFonts w:ascii="Calibri" w:cs="Calibri" w:eastAsia="Calibri" w:hAnsi="Calibri"/>
          <w:color w:val="262626"/>
          <w:sz w:val="22"/>
          <w:szCs w:val="22"/>
        </w:rPr>
        <w:t xml:space="preserve">Payment Method with mixed casing (credit card, CASH, PayPal) and 29 missing values</w:t>
      </w:r>
    </w:p>
    <w:p>
      <w:pPr>
        <w:pStyle w:val="ListParagraph"/>
        <w:numPr>
          <w:ilvl w:val="0"/>
          <w:numId w:val="2"/>
        </w:numPr>
        <w:spacing w:after="90"/>
      </w:pPr>
      <w:r>
        <w:rPr>
          <w:rFonts w:ascii="Calibri" w:cs="Calibri" w:eastAsia="Calibri" w:hAnsi="Calibri"/>
          <w:color w:val="262626"/>
          <w:sz w:val="22"/>
          <w:szCs w:val="22"/>
        </w:rPr>
        <w:t xml:space="preserve">Quantity column containing a text value ("five") instead of a number, plus zero and negative values (invalid quantities)</w:t>
      </w:r>
    </w:p>
    <w:p>
      <w:pPr>
        <w:pStyle w:val="ListParagraph"/>
        <w:numPr>
          <w:ilvl w:val="0"/>
          <w:numId w:val="2"/>
        </w:numPr>
        <w:spacing w:after="90"/>
      </w:pPr>
      <w:r>
        <w:rPr>
          <w:rFonts w:ascii="Calibri" w:cs="Calibri" w:eastAsia="Calibri" w:hAnsi="Calibri"/>
          <w:color w:val="262626"/>
          <w:sz w:val="22"/>
          <w:szCs w:val="22"/>
        </w:rPr>
        <w:t xml:space="preserve">Unit Price stored as text with currency symbols and prefixes ($255.15, USD 332.33)</w:t>
      </w:r>
    </w:p>
    <w:p>
      <w:pPr>
        <w:pStyle w:val="ListParagraph"/>
        <w:numPr>
          <w:ilvl w:val="0"/>
          <w:numId w:val="2"/>
        </w:numPr>
        <w:spacing w:after="90"/>
      </w:pPr>
      <w:r>
        <w:rPr>
          <w:rFonts w:ascii="Calibri" w:cs="Calibri" w:eastAsia="Calibri" w:hAnsi="Calibri"/>
          <w:color w:val="262626"/>
          <w:sz w:val="22"/>
          <w:szCs w:val="22"/>
        </w:rPr>
        <w:t xml:space="preserve">Missing values across several columns: Sales Rep (23), Quantity (32), Total Sales (108), Payment Method (29), Customer Email (103)</w:t>
      </w:r>
    </w:p>
    <w:p>
      <w:pPr>
        <w:spacing w:after="160" w:line="300"/>
      </w:pPr>
      <w:r>
        <w:rPr>
          <w:rFonts w:ascii="Calibri" w:cs="Calibri" w:eastAsia="Calibri" w:hAnsi="Calibri"/>
          <w:color w:val="262626"/>
          <w:sz w:val="22"/>
          <w:szCs w:val="22"/>
        </w:rPr>
        <w:t xml:space="preserve">Summary of missing values before cleaning: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600"/>
        <w:gridCol w:w="3900"/>
      </w:tblGrid>
      <w:tr>
        <w:trPr>
          <w:tblHeader/>
        </w:trPr>
        <w:tc>
          <w:tcPr>
            <w:tcW w:type="dxa" w:w="56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Column</w:t>
            </w:r>
          </w:p>
        </w:tc>
        <w:tc>
          <w:tcPr>
            <w:tcW w:type="dxa" w:w="39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Missing Values (Before)</w:t>
            </w:r>
          </w:p>
        </w:tc>
      </w:tr>
      <w:tr>
        <w:tc>
          <w:tcPr>
            <w:tcW w:type="dxa" w:w="5600"/>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Order ID</w:t>
            </w:r>
          </w:p>
        </w:tc>
        <w:tc>
          <w:tcPr>
            <w:tcW w:type="dxa" w:w="3900"/>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2</w:t>
            </w:r>
          </w:p>
        </w:tc>
      </w:tr>
      <w:tr>
        <w:tc>
          <w:tcPr>
            <w:tcW w:type="dxa" w:w="5600"/>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Order Date</w:t>
            </w:r>
          </w:p>
        </w:tc>
        <w:tc>
          <w:tcPr>
            <w:tcW w:type="dxa" w:w="3900"/>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2</w:t>
            </w:r>
          </w:p>
        </w:tc>
      </w:tr>
      <w:tr>
        <w:tc>
          <w:tcPr>
            <w:tcW w:type="dxa" w:w="5600"/>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Product Name</w:t>
            </w:r>
          </w:p>
        </w:tc>
        <w:tc>
          <w:tcPr>
            <w:tcW w:type="dxa" w:w="3900"/>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2</w:t>
            </w:r>
          </w:p>
        </w:tc>
      </w:tr>
      <w:tr>
        <w:tc>
          <w:tcPr>
            <w:tcW w:type="dxa" w:w="5600"/>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Category</w:t>
            </w:r>
          </w:p>
        </w:tc>
        <w:tc>
          <w:tcPr>
            <w:tcW w:type="dxa" w:w="3900"/>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2</w:t>
            </w:r>
          </w:p>
        </w:tc>
      </w:tr>
      <w:tr>
        <w:tc>
          <w:tcPr>
            <w:tcW w:type="dxa" w:w="5600"/>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Region</w:t>
            </w:r>
          </w:p>
        </w:tc>
        <w:tc>
          <w:tcPr>
            <w:tcW w:type="dxa" w:w="3900"/>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2</w:t>
            </w:r>
          </w:p>
        </w:tc>
      </w:tr>
      <w:tr>
        <w:tc>
          <w:tcPr>
            <w:tcW w:type="dxa" w:w="5600"/>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Sales Rep</w:t>
            </w:r>
          </w:p>
        </w:tc>
        <w:tc>
          <w:tcPr>
            <w:tcW w:type="dxa" w:w="3900"/>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23</w:t>
            </w:r>
          </w:p>
        </w:tc>
      </w:tr>
      <w:tr>
        <w:tc>
          <w:tcPr>
            <w:tcW w:type="dxa" w:w="5600"/>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Quantity</w:t>
            </w:r>
          </w:p>
        </w:tc>
        <w:tc>
          <w:tcPr>
            <w:tcW w:type="dxa" w:w="3900"/>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32</w:t>
            </w:r>
          </w:p>
        </w:tc>
      </w:tr>
      <w:tr>
        <w:tc>
          <w:tcPr>
            <w:tcW w:type="dxa" w:w="5600"/>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Unit Price</w:t>
            </w:r>
          </w:p>
        </w:tc>
        <w:tc>
          <w:tcPr>
            <w:tcW w:type="dxa" w:w="3900"/>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2</w:t>
            </w:r>
          </w:p>
        </w:tc>
      </w:tr>
      <w:tr>
        <w:tc>
          <w:tcPr>
            <w:tcW w:type="dxa" w:w="5600"/>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Total Sales</w:t>
            </w:r>
          </w:p>
        </w:tc>
        <w:tc>
          <w:tcPr>
            <w:tcW w:type="dxa" w:w="3900"/>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108</w:t>
            </w:r>
          </w:p>
        </w:tc>
      </w:tr>
      <w:tr>
        <w:tc>
          <w:tcPr>
            <w:tcW w:type="dxa" w:w="5600"/>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Payment Method</w:t>
            </w:r>
          </w:p>
        </w:tc>
        <w:tc>
          <w:tcPr>
            <w:tcW w:type="dxa" w:w="3900"/>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29</w:t>
            </w:r>
          </w:p>
        </w:tc>
      </w:tr>
      <w:tr>
        <w:tc>
          <w:tcPr>
            <w:tcW w:type="dxa" w:w="5600"/>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Customer Email</w:t>
            </w:r>
          </w:p>
        </w:tc>
        <w:tc>
          <w:tcPr>
            <w:tcW w:type="dxa" w:w="3900"/>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103</w:t>
            </w:r>
          </w:p>
        </w:tc>
      </w:tr>
    </w:tbl>
    <w:p>
      <w:pPr>
        <w:pStyle w:val="Heading1"/>
        <w:pBdr>
          <w:bottom w:val="single" w:color="2E74B5" w:sz="8" w:space="4"/>
        </w:pBdr>
        <w:spacing w:after="160" w:before="360"/>
      </w:pPr>
      <w:r>
        <w:rPr>
          <w:rFonts w:ascii="Calibri" w:cs="Calibri" w:eastAsia="Calibri" w:hAnsi="Calibri"/>
          <w:b/>
          <w:bCs/>
          <w:color w:val="1F3864"/>
          <w:sz w:val="30"/>
          <w:szCs w:val="30"/>
        </w:rPr>
        <w:t xml:space="preserve">4. Methodology</w:t>
      </w:r>
    </w:p>
    <w:p>
      <w:pPr>
        <w:spacing w:after="160" w:line="300"/>
      </w:pPr>
      <w:r>
        <w:rPr>
          <w:rFonts w:ascii="Calibri" w:cs="Calibri" w:eastAsia="Calibri" w:hAnsi="Calibri"/>
          <w:color w:val="262626"/>
          <w:sz w:val="22"/>
          <w:szCs w:val="22"/>
        </w:rPr>
        <w:t xml:space="preserve">Each issue was resolved using pandas, following the sequence below.</w:t>
      </w:r>
    </w:p>
    <w:p>
      <w:pPr>
        <w:pStyle w:val="Heading2"/>
        <w:spacing w:after="120" w:before="260"/>
      </w:pPr>
      <w:r>
        <w:rPr>
          <w:rFonts w:ascii="Calibri" w:cs="Calibri" w:eastAsia="Calibri" w:hAnsi="Calibri"/>
          <w:b/>
          <w:bCs/>
          <w:color w:val="2E74B5"/>
          <w:sz w:val="24"/>
          <w:szCs w:val="24"/>
        </w:rPr>
        <w:t xml:space="preserve">4.1 Handling Duplicate Order IDs</w:t>
      </w:r>
    </w:p>
    <w:p>
      <w:pPr>
        <w:spacing w:after="160" w:line="300"/>
      </w:pPr>
      <w:r>
        <w:rPr>
          <w:rFonts w:ascii="Calibri" w:cs="Calibri" w:eastAsia="Calibri" w:hAnsi="Calibri"/>
          <w:color w:val="262626"/>
          <w:sz w:val="22"/>
          <w:szCs w:val="22"/>
        </w:rPr>
        <w:t xml:space="preserve">Rows were scanned in order; when a duplicate Order ID was found, it was either removed (if the correct sequential number already existed in the following row) or renumbered to fill the gap in the sequence.</w:t>
      </w:r>
    </w:p>
    <w:p>
      <w:pPr>
        <w:pBdr>
          <w:top w:val="single" w:color="D9D9D9" w:sz="4" w:space="4"/>
          <w:bottom w:val="single" w:color="D9D9D9" w:sz="4" w:space="4"/>
          <w:left w:val="single" w:color="D9D9D9" w:sz="4" w:space="4"/>
          <w:right w:val="single" w:color="D9D9D9" w:sz="4" w:space="4"/>
        </w:pBdr>
        <w:shd w:fill="F2F2F2" w:val="clear"/>
        <w:spacing w:after="200"/>
      </w:pPr>
      <w:r>
        <w:rPr>
          <w:rFonts w:ascii="Consolas" w:cs="Consolas" w:eastAsia="Consolas" w:hAnsi="Consolas"/>
          <w:color w:val="333333"/>
          <w:sz w:val="19"/>
          <w:szCs w:val="19"/>
        </w:rPr>
        <w:t xml:space="preserve">seen = set()</w:t>
      </w:r>
      <w:r>
        <w:rPr>
          <w:rFonts w:ascii="Consolas" w:cs="Consolas" w:eastAsia="Consolas" w:hAnsi="Consolas"/>
          <w:color w:val="333333"/>
          <w:sz w:val="19"/>
          <w:szCs w:val="19"/>
        </w:rPr>
        <w:br/>
        <w:t xml:space="preserve">for i, order in Sales_table["Order ID"].items():</w:t>
      </w:r>
      <w:r>
        <w:rPr>
          <w:rFonts w:ascii="Consolas" w:cs="Consolas" w:eastAsia="Consolas" w:hAnsi="Consolas"/>
          <w:color w:val="333333"/>
          <w:sz w:val="19"/>
          <w:szCs w:val="19"/>
        </w:rPr>
        <w:br/>
        <w:t xml:space="preserve">    if order in seen:</w:t>
      </w:r>
      <w:r>
        <w:rPr>
          <w:rFonts w:ascii="Consolas" w:cs="Consolas" w:eastAsia="Consolas" w:hAnsi="Consolas"/>
          <w:color w:val="333333"/>
          <w:sz w:val="19"/>
          <w:szCs w:val="19"/>
        </w:rPr>
        <w:br/>
        <w:t xml:space="preserve">        if order + 1 == Sales_table.loc[i+1, "Order ID"]:</w:t>
      </w:r>
      <w:r>
        <w:rPr>
          <w:rFonts w:ascii="Consolas" w:cs="Consolas" w:eastAsia="Consolas" w:hAnsi="Consolas"/>
          <w:color w:val="333333"/>
          <w:sz w:val="19"/>
          <w:szCs w:val="19"/>
        </w:rPr>
        <w:br/>
        <w:t xml:space="preserve">            Sales_table = Sales_table.drop(index=i)</w:t>
      </w:r>
      <w:r>
        <w:rPr>
          <w:rFonts w:ascii="Consolas" w:cs="Consolas" w:eastAsia="Consolas" w:hAnsi="Consolas"/>
          <w:color w:val="333333"/>
          <w:sz w:val="19"/>
          <w:szCs w:val="19"/>
        </w:rPr>
        <w:br/>
        <w:t xml:space="preserve">        else:</w:t>
      </w:r>
      <w:r>
        <w:rPr>
          <w:rFonts w:ascii="Consolas" w:cs="Consolas" w:eastAsia="Consolas" w:hAnsi="Consolas"/>
          <w:color w:val="333333"/>
          <w:sz w:val="19"/>
          <w:szCs w:val="19"/>
        </w:rPr>
        <w:br/>
        <w:t xml:space="preserve">            Sales_table.loc[i, "Order ID"] = order + 1</w:t>
      </w:r>
      <w:r>
        <w:rPr>
          <w:rFonts w:ascii="Consolas" w:cs="Consolas" w:eastAsia="Consolas" w:hAnsi="Consolas"/>
          <w:color w:val="333333"/>
          <w:sz w:val="19"/>
          <w:szCs w:val="19"/>
        </w:rPr>
        <w:br/>
        <w:t xml:space="preserve">    else:</w:t>
      </w:r>
      <w:r>
        <w:rPr>
          <w:rFonts w:ascii="Consolas" w:cs="Consolas" w:eastAsia="Consolas" w:hAnsi="Consolas"/>
          <w:color w:val="333333"/>
          <w:sz w:val="19"/>
          <w:szCs w:val="19"/>
        </w:rPr>
        <w:br/>
        <w:t xml:space="preserve">        seen.add(order)</w:t>
      </w:r>
    </w:p>
    <w:p>
      <w:pPr>
        <w:pStyle w:val="Heading2"/>
        <w:spacing w:after="120" w:before="260"/>
      </w:pPr>
      <w:r>
        <w:rPr>
          <w:rFonts w:ascii="Calibri" w:cs="Calibri" w:eastAsia="Calibri" w:hAnsi="Calibri"/>
          <w:b/>
          <w:bCs/>
          <w:color w:val="2E74B5"/>
          <w:sz w:val="24"/>
          <w:szCs w:val="24"/>
        </w:rPr>
        <w:t xml:space="preserve">4.2 Standardizing Order Date</w:t>
      </w:r>
    </w:p>
    <w:p>
      <w:pPr>
        <w:spacing w:after="160" w:line="300"/>
      </w:pPr>
      <w:r>
        <w:rPr>
          <w:rFonts w:ascii="Calibri" w:cs="Calibri" w:eastAsia="Calibri" w:hAnsi="Calibri"/>
          <w:color w:val="262626"/>
          <w:sz w:val="22"/>
          <w:szCs w:val="22"/>
        </w:rPr>
        <w:t xml:space="preserve">A custom function tried multiple known date formats against each value and converted successful matches into a single, consistent DD-MM-YYYY format.</w:t>
      </w:r>
    </w:p>
    <w:p>
      <w:pPr>
        <w:pBdr>
          <w:top w:val="single" w:color="D9D9D9" w:sz="4" w:space="4"/>
          <w:bottom w:val="single" w:color="D9D9D9" w:sz="4" w:space="4"/>
          <w:left w:val="single" w:color="D9D9D9" w:sz="4" w:space="4"/>
          <w:right w:val="single" w:color="D9D9D9" w:sz="4" w:space="4"/>
        </w:pBdr>
        <w:shd w:fill="F2F2F2" w:val="clear"/>
        <w:spacing w:after="200"/>
      </w:pPr>
      <w:r>
        <w:rPr>
          <w:rFonts w:ascii="Consolas" w:cs="Consolas" w:eastAsia="Consolas" w:hAnsi="Consolas"/>
          <w:color w:val="333333"/>
          <w:sz w:val="19"/>
          <w:szCs w:val="19"/>
        </w:rPr>
        <w:t xml:space="preserve">def format_date(value):</w:t>
      </w:r>
      <w:r>
        <w:rPr>
          <w:rFonts w:ascii="Consolas" w:cs="Consolas" w:eastAsia="Consolas" w:hAnsi="Consolas"/>
          <w:color w:val="333333"/>
          <w:sz w:val="19"/>
          <w:szCs w:val="19"/>
        </w:rPr>
        <w:br/>
        <w:t xml:space="preserve">    formats = ["%Y-%m-%d","%d-%m-%Y","%d/%m/%Y",</w:t>
      </w:r>
      <w:r>
        <w:rPr>
          <w:rFonts w:ascii="Consolas" w:cs="Consolas" w:eastAsia="Consolas" w:hAnsi="Consolas"/>
          <w:color w:val="333333"/>
          <w:sz w:val="19"/>
          <w:szCs w:val="19"/>
        </w:rPr>
        <w:br/>
        <w:t xml:space="preserve">               "%m/%d/%Y","%Y/%m/%d","%B %d, %Y"]</w:t>
      </w:r>
      <w:r>
        <w:rPr>
          <w:rFonts w:ascii="Consolas" w:cs="Consolas" w:eastAsia="Consolas" w:hAnsi="Consolas"/>
          <w:color w:val="333333"/>
          <w:sz w:val="19"/>
          <w:szCs w:val="19"/>
        </w:rPr>
        <w:br/>
        <w:t xml:space="preserve">    for fmt in formats:</w:t>
      </w:r>
      <w:r>
        <w:rPr>
          <w:rFonts w:ascii="Consolas" w:cs="Consolas" w:eastAsia="Consolas" w:hAnsi="Consolas"/>
          <w:color w:val="333333"/>
          <w:sz w:val="19"/>
          <w:szCs w:val="19"/>
        </w:rPr>
        <w:br/>
        <w:t xml:space="preserve">        try:</w:t>
      </w:r>
      <w:r>
        <w:rPr>
          <w:rFonts w:ascii="Consolas" w:cs="Consolas" w:eastAsia="Consolas" w:hAnsi="Consolas"/>
          <w:color w:val="333333"/>
          <w:sz w:val="19"/>
          <w:szCs w:val="19"/>
        </w:rPr>
        <w:br/>
        <w:t xml:space="preserve">            return pd.to_datetime(value, format=fmt)</w:t>
      </w:r>
      <w:r>
        <w:rPr>
          <w:rFonts w:ascii="Consolas" w:cs="Consolas" w:eastAsia="Consolas" w:hAnsi="Consolas"/>
          <w:color w:val="333333"/>
          <w:sz w:val="19"/>
          <w:szCs w:val="19"/>
        </w:rPr>
        <w:br/>
        <w:t xml:space="preserve">        except ValueError:</w:t>
      </w:r>
      <w:r>
        <w:rPr>
          <w:rFonts w:ascii="Consolas" w:cs="Consolas" w:eastAsia="Consolas" w:hAnsi="Consolas"/>
          <w:color w:val="333333"/>
          <w:sz w:val="19"/>
          <w:szCs w:val="19"/>
        </w:rPr>
        <w:br/>
        <w:t xml:space="preserve">            continue</w:t>
      </w:r>
      <w:r>
        <w:rPr>
          <w:rFonts w:ascii="Consolas" w:cs="Consolas" w:eastAsia="Consolas" w:hAnsi="Consolas"/>
          <w:color w:val="333333"/>
          <w:sz w:val="19"/>
          <w:szCs w:val="19"/>
        </w:rPr>
        <w:br/>
        <w:t xml:space="preserve">    return pd.NaT</w:t>
      </w:r>
      <w:r>
        <w:rPr>
          <w:rFonts w:ascii="Consolas" w:cs="Consolas" w:eastAsia="Consolas" w:hAnsi="Consolas"/>
          <w:color w:val="333333"/>
          <w:sz w:val="19"/>
          <w:szCs w:val="19"/>
        </w:rPr>
        <w:br/>
        <w:t xml:space="preserve"/>
      </w:r>
      <w:r>
        <w:rPr>
          <w:rFonts w:ascii="Consolas" w:cs="Consolas" w:eastAsia="Consolas" w:hAnsi="Consolas"/>
          <w:color w:val="333333"/>
          <w:sz w:val="19"/>
          <w:szCs w:val="19"/>
        </w:rPr>
        <w:br/>
        <w:t xml:space="preserve">Sales_table["Order Date"] = Sales_table["Order Date"].apply(format_date)</w:t>
      </w:r>
      <w:r>
        <w:rPr>
          <w:rFonts w:ascii="Consolas" w:cs="Consolas" w:eastAsia="Consolas" w:hAnsi="Consolas"/>
          <w:color w:val="333333"/>
          <w:sz w:val="19"/>
          <w:szCs w:val="19"/>
        </w:rPr>
        <w:br/>
        <w:t xml:space="preserve">Sales_table["Order Date"] = Sales_table["Order Date"].dt.strftime("%d-%m-%Y")</w:t>
      </w:r>
    </w:p>
    <w:p>
      <w:pPr>
        <w:pStyle w:val="Heading2"/>
        <w:spacing w:after="120" w:before="260"/>
      </w:pPr>
      <w:r>
        <w:rPr>
          <w:rFonts w:ascii="Calibri" w:cs="Calibri" w:eastAsia="Calibri" w:hAnsi="Calibri"/>
          <w:b/>
          <w:bCs/>
          <w:color w:val="2E74B5"/>
          <w:sz w:val="24"/>
          <w:szCs w:val="24"/>
        </w:rPr>
        <w:t xml:space="preserve">4.3 Standardizing Category, Product Name, Region &amp; Payment Method</w:t>
      </w:r>
    </w:p>
    <w:p>
      <w:pPr>
        <w:spacing w:after="160" w:line="300"/>
      </w:pPr>
      <w:r>
        <w:rPr>
          <w:rFonts w:ascii="Calibri" w:cs="Calibri" w:eastAsia="Calibri" w:hAnsi="Calibri"/>
          <w:color w:val="262626"/>
          <w:sz w:val="22"/>
          <w:szCs w:val="22"/>
        </w:rPr>
        <w:t xml:space="preserve">Text columns were stripped of extra whitespace and mapped to a single consistent spelling/casing using .replace() and .str.title() / .str.capitalize().</w:t>
      </w:r>
    </w:p>
    <w:p>
      <w:pPr>
        <w:pBdr>
          <w:top w:val="single" w:color="D9D9D9" w:sz="4" w:space="4"/>
          <w:bottom w:val="single" w:color="D9D9D9" w:sz="4" w:space="4"/>
          <w:left w:val="single" w:color="D9D9D9" w:sz="4" w:space="4"/>
          <w:right w:val="single" w:color="D9D9D9" w:sz="4" w:space="4"/>
        </w:pBdr>
        <w:shd w:fill="F2F2F2" w:val="clear"/>
        <w:spacing w:after="200"/>
      </w:pPr>
      <w:r>
        <w:rPr>
          <w:rFonts w:ascii="Consolas" w:cs="Consolas" w:eastAsia="Consolas" w:hAnsi="Consolas"/>
          <w:color w:val="333333"/>
          <w:sz w:val="19"/>
          <w:szCs w:val="19"/>
        </w:rPr>
        <w:t xml:space="preserve">Sales_table["Categories"] = Sales_table["Categories"].str.strip().replace({</w:t>
      </w:r>
      <w:r>
        <w:rPr>
          <w:rFonts w:ascii="Consolas" w:cs="Consolas" w:eastAsia="Consolas" w:hAnsi="Consolas"/>
          <w:color w:val="333333"/>
          <w:sz w:val="19"/>
          <w:szCs w:val="19"/>
        </w:rPr>
        <w:br/>
        <w:t xml:space="preserve">    "Stationery": "Stationary", "furniture": "Furniture",</w:t>
      </w:r>
      <w:r>
        <w:rPr>
          <w:rFonts w:ascii="Consolas" w:cs="Consolas" w:eastAsia="Consolas" w:hAnsi="Consolas"/>
          <w:color w:val="333333"/>
          <w:sz w:val="19"/>
          <w:szCs w:val="19"/>
        </w:rPr>
        <w:br/>
        <w:t xml:space="preserve">    "electronics": "Electronics", "office supplies": "Office Supplies"</w:t>
      </w:r>
      <w:r>
        <w:rPr>
          <w:rFonts w:ascii="Consolas" w:cs="Consolas" w:eastAsia="Consolas" w:hAnsi="Consolas"/>
          <w:color w:val="333333"/>
          <w:sz w:val="19"/>
          <w:szCs w:val="19"/>
        </w:rPr>
        <w:br/>
        <w:t xml:space="preserve">})</w:t>
      </w:r>
      <w:r>
        <w:rPr>
          <w:rFonts w:ascii="Consolas" w:cs="Consolas" w:eastAsia="Consolas" w:hAnsi="Consolas"/>
          <w:color w:val="333333"/>
          <w:sz w:val="19"/>
          <w:szCs w:val="19"/>
        </w:rPr>
        <w:br/>
        <w:t xml:space="preserve">Sales_table["Product Name"] = Sales_table["Product Name"].str.title()</w:t>
      </w:r>
      <w:r>
        <w:rPr>
          <w:rFonts w:ascii="Consolas" w:cs="Consolas" w:eastAsia="Consolas" w:hAnsi="Consolas"/>
          <w:color w:val="333333"/>
          <w:sz w:val="19"/>
          <w:szCs w:val="19"/>
        </w:rPr>
        <w:br/>
        <w:t xml:space="preserve">Sales_table["Regions"] = Sales_table["Regions"].str.strip().str.capitalize()</w:t>
      </w:r>
      <w:r>
        <w:rPr>
          <w:rFonts w:ascii="Consolas" w:cs="Consolas" w:eastAsia="Consolas" w:hAnsi="Consolas"/>
          <w:color w:val="333333"/>
          <w:sz w:val="19"/>
          <w:szCs w:val="19"/>
        </w:rPr>
        <w:br/>
        <w:t xml:space="preserve">Sales_table["Payment Method"] = Sales_table["Payment Method"].str.title()</w:t>
      </w:r>
    </w:p>
    <w:p>
      <w:pPr>
        <w:pStyle w:val="Heading2"/>
        <w:spacing w:after="120" w:before="260"/>
      </w:pPr>
      <w:r>
        <w:rPr>
          <w:rFonts w:ascii="Calibri" w:cs="Calibri" w:eastAsia="Calibri" w:hAnsi="Calibri"/>
          <w:b/>
          <w:bCs/>
          <w:color w:val="2E74B5"/>
          <w:sz w:val="24"/>
          <w:szCs w:val="24"/>
        </w:rPr>
        <w:t xml:space="preserve">4.4 Fixing Quantity</w:t>
      </w:r>
    </w:p>
    <w:p>
      <w:pPr>
        <w:spacing w:after="160" w:line="300"/>
      </w:pPr>
      <w:r>
        <w:rPr>
          <w:rFonts w:ascii="Calibri" w:cs="Calibri" w:eastAsia="Calibri" w:hAnsi="Calibri"/>
          <w:color w:val="262626"/>
          <w:sz w:val="22"/>
          <w:szCs w:val="22"/>
        </w:rPr>
        <w:t xml:space="preserve">The text value "five" was replaced with the number 5, and rows with zero, negative, or missing quantity were removed as invalid orders.</w:t>
      </w:r>
    </w:p>
    <w:p>
      <w:pPr>
        <w:pBdr>
          <w:top w:val="single" w:color="D9D9D9" w:sz="4" w:space="4"/>
          <w:bottom w:val="single" w:color="D9D9D9" w:sz="4" w:space="4"/>
          <w:left w:val="single" w:color="D9D9D9" w:sz="4" w:space="4"/>
          <w:right w:val="single" w:color="D9D9D9" w:sz="4" w:space="4"/>
        </w:pBdr>
        <w:shd w:fill="F2F2F2" w:val="clear"/>
        <w:spacing w:after="200"/>
      </w:pPr>
      <w:r>
        <w:rPr>
          <w:rFonts w:ascii="Consolas" w:cs="Consolas" w:eastAsia="Consolas" w:hAnsi="Consolas"/>
          <w:color w:val="333333"/>
          <w:sz w:val="19"/>
          <w:szCs w:val="19"/>
        </w:rPr>
        <w:t xml:space="preserve">Sales_table["Quantity"] = Sales_table["Quantity"].replace("five", 5)</w:t>
      </w:r>
      <w:r>
        <w:rPr>
          <w:rFonts w:ascii="Consolas" w:cs="Consolas" w:eastAsia="Consolas" w:hAnsi="Consolas"/>
          <w:color w:val="333333"/>
          <w:sz w:val="19"/>
          <w:szCs w:val="19"/>
        </w:rPr>
        <w:br/>
        <w:t xml:space="preserve">for i in range(len(Sales_table)):</w:t>
      </w:r>
      <w:r>
        <w:rPr>
          <w:rFonts w:ascii="Consolas" w:cs="Consolas" w:eastAsia="Consolas" w:hAnsi="Consolas"/>
          <w:color w:val="333333"/>
          <w:sz w:val="19"/>
          <w:szCs w:val="19"/>
        </w:rPr>
        <w:br/>
        <w:t xml:space="preserve">    if Sales_table.loc[i,"Quantity"] &lt;= 0 or pd.isna(Sales_table.loc[i,"Quantity"]):</w:t>
      </w:r>
      <w:r>
        <w:rPr>
          <w:rFonts w:ascii="Consolas" w:cs="Consolas" w:eastAsia="Consolas" w:hAnsi="Consolas"/>
          <w:color w:val="333333"/>
          <w:sz w:val="19"/>
          <w:szCs w:val="19"/>
        </w:rPr>
        <w:br/>
        <w:t xml:space="preserve">        Sales_table = Sales_table.drop(index=i)</w:t>
      </w:r>
    </w:p>
    <w:p>
      <w:pPr>
        <w:pStyle w:val="Heading2"/>
        <w:spacing w:after="120" w:before="260"/>
      </w:pPr>
      <w:r>
        <w:rPr>
          <w:rFonts w:ascii="Calibri" w:cs="Calibri" w:eastAsia="Calibri" w:hAnsi="Calibri"/>
          <w:b/>
          <w:bCs/>
          <w:color w:val="2E74B5"/>
          <w:sz w:val="24"/>
          <w:szCs w:val="24"/>
        </w:rPr>
        <w:t xml:space="preserve">4.5 Cleaning Unit Price</w:t>
      </w:r>
    </w:p>
    <w:p>
      <w:pPr>
        <w:spacing w:after="160" w:line="300"/>
      </w:pPr>
      <w:r>
        <w:rPr>
          <w:rFonts w:ascii="Calibri" w:cs="Calibri" w:eastAsia="Calibri" w:hAnsi="Calibri"/>
          <w:color w:val="262626"/>
          <w:sz w:val="22"/>
          <w:szCs w:val="22"/>
        </w:rPr>
        <w:t xml:space="preserve">Currency symbols and text prefixes were stripped using a regex that kept only digits and the decimal point, then the column was converted to a numeric type.</w:t>
      </w:r>
    </w:p>
    <w:p>
      <w:pPr>
        <w:pBdr>
          <w:top w:val="single" w:color="D9D9D9" w:sz="4" w:space="4"/>
          <w:bottom w:val="single" w:color="D9D9D9" w:sz="4" w:space="4"/>
          <w:left w:val="single" w:color="D9D9D9" w:sz="4" w:space="4"/>
          <w:right w:val="single" w:color="D9D9D9" w:sz="4" w:space="4"/>
        </w:pBdr>
        <w:shd w:fill="F2F2F2" w:val="clear"/>
        <w:spacing w:after="200"/>
      </w:pPr>
      <w:r>
        <w:rPr>
          <w:rFonts w:ascii="Consolas" w:cs="Consolas" w:eastAsia="Consolas" w:hAnsi="Consolas"/>
          <w:color w:val="333333"/>
          <w:sz w:val="19"/>
          <w:szCs w:val="19"/>
        </w:rPr>
        <w:t xml:space="preserve">Sales_table["Unit Price"] = Sales_table["Unit Price"].astype(str).str.replace(</w:t>
      </w:r>
      <w:r>
        <w:rPr>
          <w:rFonts w:ascii="Consolas" w:cs="Consolas" w:eastAsia="Consolas" w:hAnsi="Consolas"/>
          <w:color w:val="333333"/>
          <w:sz w:val="19"/>
          <w:szCs w:val="19"/>
        </w:rPr>
        <w:br/>
        <w:t xml:space="preserve">    r"[^\d.]", "", regex=True)</w:t>
      </w:r>
      <w:r>
        <w:rPr>
          <w:rFonts w:ascii="Consolas" w:cs="Consolas" w:eastAsia="Consolas" w:hAnsi="Consolas"/>
          <w:color w:val="333333"/>
          <w:sz w:val="19"/>
          <w:szCs w:val="19"/>
        </w:rPr>
        <w:br/>
        <w:t xml:space="preserve">Sales_table["Unit Price"] = pd.to_numeric(Sales_table["Unit Price"], errors="coerce")</w:t>
      </w:r>
    </w:p>
    <w:p>
      <w:pPr>
        <w:pStyle w:val="Heading2"/>
        <w:spacing w:after="120" w:before="260"/>
      </w:pPr>
      <w:r>
        <w:rPr>
          <w:rFonts w:ascii="Calibri" w:cs="Calibri" w:eastAsia="Calibri" w:hAnsi="Calibri"/>
          <w:b/>
          <w:bCs/>
          <w:color w:val="2E74B5"/>
          <w:sz w:val="24"/>
          <w:szCs w:val="24"/>
        </w:rPr>
        <w:t xml:space="preserve">4.6 Filling Missing Values</w:t>
      </w:r>
    </w:p>
    <w:p>
      <w:pPr>
        <w:spacing w:after="160" w:line="300"/>
      </w:pPr>
      <w:r>
        <w:rPr>
          <w:rFonts w:ascii="Calibri" w:cs="Calibri" w:eastAsia="Calibri" w:hAnsi="Calibri"/>
          <w:color w:val="262626"/>
          <w:sz w:val="22"/>
          <w:szCs w:val="22"/>
        </w:rPr>
        <w:t xml:space="preserve">Remaining nulls were filled with sensible defaults or derived values rather than dropped, to preserve as many valid records as possible.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Column</w:t>
            </w:r>
          </w:p>
        </w:tc>
        <w:tc>
          <w:tcPr>
            <w:tcW w:type="dxa" w:w="65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Fill Strategy</w:t>
            </w:r>
          </w:p>
        </w:tc>
      </w:tr>
      <w:tr>
        <w:tc>
          <w:tcPr>
            <w:tcW w:type="dxa" w:w="3000"/>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Sales Rep</w:t>
            </w:r>
          </w:p>
        </w:tc>
        <w:tc>
          <w:tcPr>
            <w:tcW w:type="dxa" w:w="6500"/>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Filled with "Guest"</w:t>
            </w:r>
          </w:p>
        </w:tc>
      </w:tr>
      <w:tr>
        <w:tc>
          <w:tcPr>
            <w:tcW w:type="dxa" w:w="3000"/>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Total Sales</w:t>
            </w:r>
          </w:p>
        </w:tc>
        <w:tc>
          <w:tcPr>
            <w:tcW w:type="dxa" w:w="6500"/>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Calculated as Quantity × Unit Price</w:t>
            </w:r>
          </w:p>
        </w:tc>
      </w:tr>
      <w:tr>
        <w:tc>
          <w:tcPr>
            <w:tcW w:type="dxa" w:w="3000"/>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Payment Method</w:t>
            </w:r>
          </w:p>
        </w:tc>
        <w:tc>
          <w:tcPr>
            <w:tcW w:type="dxa" w:w="6500"/>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Filled with "Unknown"</w:t>
            </w:r>
          </w:p>
        </w:tc>
      </w:tr>
      <w:tr>
        <w:tc>
          <w:tcPr>
            <w:tcW w:type="dxa" w:w="3000"/>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Customer Email</w:t>
            </w:r>
          </w:p>
        </w:tc>
        <w:tc>
          <w:tcPr>
            <w:tcW w:type="dxa" w:w="6500"/>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Generated from Sales Rep (firstname.lastname@email.com)</w:t>
            </w:r>
          </w:p>
        </w:tc>
      </w:tr>
    </w:tbl>
    <w:p>
      <w:pPr>
        <w:pBdr>
          <w:top w:val="single" w:color="D9D9D9" w:sz="4" w:space="4"/>
          <w:bottom w:val="single" w:color="D9D9D9" w:sz="4" w:space="4"/>
          <w:left w:val="single" w:color="D9D9D9" w:sz="4" w:space="4"/>
          <w:right w:val="single" w:color="D9D9D9" w:sz="4" w:space="4"/>
        </w:pBdr>
        <w:shd w:fill="F2F2F2" w:val="clear"/>
        <w:spacing w:after="200"/>
      </w:pPr>
      <w:r>
        <w:rPr>
          <w:rFonts w:ascii="Consolas" w:cs="Consolas" w:eastAsia="Consolas" w:hAnsi="Consolas"/>
          <w:color w:val="333333"/>
          <w:sz w:val="19"/>
          <w:szCs w:val="19"/>
        </w:rPr>
        <w:t xml:space="preserve">Sales_table["Sales Rep"] = Sales_table["Sales Rep"].fillna("Guest")</w:t>
      </w:r>
      <w:r>
        <w:rPr>
          <w:rFonts w:ascii="Consolas" w:cs="Consolas" w:eastAsia="Consolas" w:hAnsi="Consolas"/>
          <w:color w:val="333333"/>
          <w:sz w:val="19"/>
          <w:szCs w:val="19"/>
        </w:rPr>
        <w:br/>
        <w:t xml:space="preserve">Sales_table["Total Sales"] = Sales_table["Total Sales"].fillna(</w:t>
      </w:r>
      <w:r>
        <w:rPr>
          <w:rFonts w:ascii="Consolas" w:cs="Consolas" w:eastAsia="Consolas" w:hAnsi="Consolas"/>
          <w:color w:val="333333"/>
          <w:sz w:val="19"/>
          <w:szCs w:val="19"/>
        </w:rPr>
        <w:br/>
        <w:t xml:space="preserve">    Sales_table["Quantity"] * Sales_table["Unit Price"])</w:t>
      </w:r>
      <w:r>
        <w:rPr>
          <w:rFonts w:ascii="Consolas" w:cs="Consolas" w:eastAsia="Consolas" w:hAnsi="Consolas"/>
          <w:color w:val="333333"/>
          <w:sz w:val="19"/>
          <w:szCs w:val="19"/>
        </w:rPr>
        <w:br/>
        <w:t xml:space="preserve">Sales_table["Payment Method"] = Sales_table["Payment Method"].fillna("Unknown")</w:t>
      </w:r>
      <w:r>
        <w:rPr>
          <w:rFonts w:ascii="Consolas" w:cs="Consolas" w:eastAsia="Consolas" w:hAnsi="Consolas"/>
          <w:color w:val="333333"/>
          <w:sz w:val="19"/>
          <w:szCs w:val="19"/>
        </w:rPr>
        <w:br/>
        <w:t xml:space="preserve">Sales_table["Customer Email"] = (Sales_table["Sales Rep"].str.lower()</w:t>
      </w:r>
      <w:r>
        <w:rPr>
          <w:rFonts w:ascii="Consolas" w:cs="Consolas" w:eastAsia="Consolas" w:hAnsi="Consolas"/>
          <w:color w:val="333333"/>
          <w:sz w:val="19"/>
          <w:szCs w:val="19"/>
        </w:rPr>
        <w:br/>
        <w:t xml:space="preserve">    .str.replace(" ", ".", regex=True) + "@email.com")</w:t>
      </w:r>
    </w:p>
    <w:p>
      <w:pPr>
        <w:pStyle w:val="Heading2"/>
        <w:spacing w:after="120" w:before="260"/>
      </w:pPr>
      <w:r>
        <w:rPr>
          <w:rFonts w:ascii="Calibri" w:cs="Calibri" w:eastAsia="Calibri" w:hAnsi="Calibri"/>
          <w:b/>
          <w:bCs/>
          <w:color w:val="2E74B5"/>
          <w:sz w:val="24"/>
          <w:szCs w:val="24"/>
        </w:rPr>
        <w:t xml:space="preserve">4.7 Re-sequencing Order ID</w:t>
      </w:r>
    </w:p>
    <w:p>
      <w:pPr>
        <w:spacing w:after="160" w:line="300"/>
      </w:pPr>
      <w:r>
        <w:rPr>
          <w:rFonts w:ascii="Calibri" w:cs="Calibri" w:eastAsia="Calibri" w:hAnsi="Calibri"/>
          <w:color w:val="262626"/>
          <w:sz w:val="22"/>
          <w:szCs w:val="22"/>
        </w:rPr>
        <w:t xml:space="preserve">Once duplicates and invalid rows were removed, the Order ID column was regenerated as a clean, gap-free sequence starting from the original first value.</w:t>
      </w:r>
    </w:p>
    <w:p>
      <w:pPr>
        <w:pBdr>
          <w:top w:val="single" w:color="D9D9D9" w:sz="4" w:space="4"/>
          <w:bottom w:val="single" w:color="D9D9D9" w:sz="4" w:space="4"/>
          <w:left w:val="single" w:color="D9D9D9" w:sz="4" w:space="4"/>
          <w:right w:val="single" w:color="D9D9D9" w:sz="4" w:space="4"/>
        </w:pBdr>
        <w:shd w:fill="F2F2F2" w:val="clear"/>
        <w:spacing w:after="200"/>
      </w:pPr>
      <w:r>
        <w:rPr>
          <w:rFonts w:ascii="Consolas" w:cs="Consolas" w:eastAsia="Consolas" w:hAnsi="Consolas"/>
          <w:color w:val="333333"/>
          <w:sz w:val="19"/>
          <w:szCs w:val="19"/>
        </w:rPr>
        <w:t xml:space="preserve">ini_v = int(Sales_table.loc[0, "Order ID"])</w:t>
      </w:r>
      <w:r>
        <w:rPr>
          <w:rFonts w:ascii="Consolas" w:cs="Consolas" w:eastAsia="Consolas" w:hAnsi="Consolas"/>
          <w:color w:val="333333"/>
          <w:sz w:val="19"/>
          <w:szCs w:val="19"/>
        </w:rPr>
        <w:br/>
        <w:t xml:space="preserve">Sales_table["Order ID"] = range(ini_v, ini_v + len(Sales_table))</w:t>
      </w:r>
    </w:p>
    <w:p>
      <w:pPr>
        <w:pStyle w:val="Heading1"/>
        <w:pBdr>
          <w:bottom w:val="single" w:color="2E74B5" w:sz="8" w:space="4"/>
        </w:pBdr>
        <w:spacing w:after="160" w:before="360"/>
      </w:pPr>
      <w:r>
        <w:rPr>
          <w:rFonts w:ascii="Calibri" w:cs="Calibri" w:eastAsia="Calibri" w:hAnsi="Calibri"/>
          <w:b/>
          <w:bCs/>
          <w:color w:val="1F3864"/>
          <w:sz w:val="30"/>
          <w:szCs w:val="30"/>
        </w:rPr>
        <w:t xml:space="preserve">5. Tools &amp; Technologies Used</w:t>
      </w:r>
    </w:p>
    <w:p>
      <w:pPr>
        <w:pStyle w:val="ListParagraph"/>
        <w:numPr>
          <w:ilvl w:val="0"/>
          <w:numId w:val="2"/>
        </w:numPr>
        <w:spacing w:after="90"/>
      </w:pPr>
      <w:r>
        <w:rPr>
          <w:rFonts w:ascii="Calibri" w:cs="Calibri" w:eastAsia="Calibri" w:hAnsi="Calibri"/>
          <w:color w:val="262626"/>
          <w:sz w:val="22"/>
          <w:szCs w:val="22"/>
        </w:rPr>
        <w:t xml:space="preserve">Python 3 — core scripting language</w:t>
      </w:r>
    </w:p>
    <w:p>
      <w:pPr>
        <w:pStyle w:val="ListParagraph"/>
        <w:numPr>
          <w:ilvl w:val="0"/>
          <w:numId w:val="2"/>
        </w:numPr>
        <w:spacing w:after="90"/>
      </w:pPr>
      <w:r>
        <w:rPr>
          <w:rFonts w:ascii="Calibri" w:cs="Calibri" w:eastAsia="Calibri" w:hAnsi="Calibri"/>
          <w:color w:val="262626"/>
          <w:sz w:val="22"/>
          <w:szCs w:val="22"/>
        </w:rPr>
        <w:t xml:space="preserve">pandas — data loading, cleaning, and transformation</w:t>
      </w:r>
    </w:p>
    <w:p>
      <w:pPr>
        <w:pStyle w:val="ListParagraph"/>
        <w:numPr>
          <w:ilvl w:val="0"/>
          <w:numId w:val="2"/>
        </w:numPr>
        <w:spacing w:after="90"/>
      </w:pPr>
      <w:r>
        <w:rPr>
          <w:rFonts w:ascii="Calibri" w:cs="Calibri" w:eastAsia="Calibri" w:hAnsi="Calibri"/>
          <w:color w:val="262626"/>
          <w:sz w:val="22"/>
          <w:szCs w:val="22"/>
        </w:rPr>
        <w:t xml:space="preserve">Jupyter Notebook — interactive development and step-by-step validation</w:t>
      </w:r>
    </w:p>
    <w:p>
      <w:pPr>
        <w:pStyle w:val="ListParagraph"/>
        <w:numPr>
          <w:ilvl w:val="0"/>
          <w:numId w:val="2"/>
        </w:numPr>
        <w:spacing w:after="90"/>
      </w:pPr>
      <w:r>
        <w:rPr>
          <w:rFonts w:ascii="Calibri" w:cs="Calibri" w:eastAsia="Calibri" w:hAnsi="Calibri"/>
          <w:color w:val="262626"/>
          <w:sz w:val="22"/>
          <w:szCs w:val="22"/>
        </w:rPr>
        <w:t xml:space="preserve">Microsoft Excel — source data format (.xlsx)</w:t>
      </w:r>
    </w:p>
    <w:p>
      <w:pPr>
        <w:pStyle w:val="Heading1"/>
        <w:pBdr>
          <w:bottom w:val="single" w:color="2E74B5" w:sz="8" w:space="4"/>
        </w:pBdr>
        <w:spacing w:after="160" w:before="360"/>
      </w:pPr>
      <w:r>
        <w:rPr>
          <w:rFonts w:ascii="Calibri" w:cs="Calibri" w:eastAsia="Calibri" w:hAnsi="Calibri"/>
          <w:b/>
          <w:bCs/>
          <w:color w:val="1F3864"/>
          <w:sz w:val="30"/>
          <w:szCs w:val="30"/>
        </w:rPr>
        <w:t xml:space="preserve">6. Results — Before vs After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2650"/>
        <w:gridCol w:w="2650"/>
      </w:tblGrid>
      <w:tr>
        <w:trPr>
          <w:tblHeader/>
        </w:trPr>
        <w:tc>
          <w:tcPr>
            <w:tcW w:type="dxa" w:w="42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Metric</w:t>
            </w:r>
          </w:p>
        </w:tc>
        <w:tc>
          <w:tcPr>
            <w:tcW w:type="dxa" w:w="265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Before Cleaning</w:t>
            </w:r>
          </w:p>
        </w:tc>
        <w:tc>
          <w:tcPr>
            <w:tcW w:type="dxa" w:w="265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After Cleaning</w:t>
            </w:r>
          </w:p>
        </w:tc>
      </w:tr>
      <w:tr>
        <w:tc>
          <w:tcPr>
            <w:tcW w:type="dxa" w:w="4200"/>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Total Rows</w:t>
            </w:r>
          </w:p>
        </w:tc>
        <w:tc>
          <w:tcPr>
            <w:tcW w:type="dxa" w:w="2650"/>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256</w:t>
            </w:r>
          </w:p>
        </w:tc>
        <w:tc>
          <w:tcPr>
            <w:tcW w:type="dxa" w:w="2650"/>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169</w:t>
            </w:r>
          </w:p>
        </w:tc>
      </w:tr>
      <w:tr>
        <w:tc>
          <w:tcPr>
            <w:tcW w:type="dxa" w:w="4200"/>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Duplicate Order IDs</w:t>
            </w:r>
          </w:p>
        </w:tc>
        <w:tc>
          <w:tcPr>
            <w:tcW w:type="dxa" w:w="2650"/>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13</w:t>
            </w:r>
          </w:p>
        </w:tc>
        <w:tc>
          <w:tcPr>
            <w:tcW w:type="dxa" w:w="2650"/>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0</w:t>
            </w:r>
          </w:p>
        </w:tc>
      </w:tr>
      <w:tr>
        <w:tc>
          <w:tcPr>
            <w:tcW w:type="dxa" w:w="4200"/>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Missing Values (Total)</w:t>
            </w:r>
          </w:p>
        </w:tc>
        <w:tc>
          <w:tcPr>
            <w:tcW w:type="dxa" w:w="2650"/>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205</w:t>
            </w:r>
          </w:p>
        </w:tc>
        <w:tc>
          <w:tcPr>
            <w:tcW w:type="dxa" w:w="2650"/>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0</w:t>
            </w:r>
          </w:p>
        </w:tc>
      </w:tr>
      <w:tr>
        <w:tc>
          <w:tcPr>
            <w:tcW w:type="dxa" w:w="4200"/>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Date Formats in Use</w:t>
            </w:r>
          </w:p>
        </w:tc>
        <w:tc>
          <w:tcPr>
            <w:tcW w:type="dxa" w:w="2650"/>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5+</w:t>
            </w:r>
          </w:p>
        </w:tc>
        <w:tc>
          <w:tcPr>
            <w:tcW w:type="dxa" w:w="2650"/>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1 (DD-MM-YYYY)</w:t>
            </w:r>
          </w:p>
        </w:tc>
      </w:tr>
      <w:tr>
        <w:tc>
          <w:tcPr>
            <w:tcW w:type="dxa" w:w="4200"/>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Category Spelling Variants</w:t>
            </w:r>
          </w:p>
        </w:tc>
        <w:tc>
          <w:tcPr>
            <w:tcW w:type="dxa" w:w="2650"/>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6</w:t>
            </w:r>
          </w:p>
        </w:tc>
        <w:tc>
          <w:tcPr>
            <w:tcW w:type="dxa" w:w="2650"/>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4</w:t>
            </w:r>
          </w:p>
        </w:tc>
      </w:tr>
      <w:tr>
        <w:tc>
          <w:tcPr>
            <w:tcW w:type="dxa" w:w="4200"/>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Invalid Quantity Entries</w:t>
            </w:r>
          </w:p>
        </w:tc>
        <w:tc>
          <w:tcPr>
            <w:tcW w:type="dxa" w:w="2650"/>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34 (0, negative, text)</w:t>
            </w:r>
          </w:p>
        </w:tc>
        <w:tc>
          <w:tcPr>
            <w:tcW w:type="dxa" w:w="2650"/>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0</w:t>
            </w:r>
          </w:p>
        </w:tc>
      </w:tr>
    </w:tbl>
    <w:p>
      <w:pPr>
        <w:spacing w:after="160" w:before="200"/>
      </w:pPr>
    </w:p>
    <w:p>
      <w:pPr>
        <w:spacing w:after="160" w:line="300"/>
      </w:pPr>
      <w:r>
        <w:rPr>
          <w:rFonts w:ascii="Calibri" w:cs="Calibri" w:eastAsia="Calibri" w:hAnsi="Calibri"/>
          <w:color w:val="262626"/>
          <w:sz w:val="22"/>
          <w:szCs w:val="22"/>
        </w:rPr>
        <w:t xml:space="preserve">Note: the row count reduced from 256 to 169 because rows with unrecoverable Order IDs, and rows with zero, negative, or missing Quantity, were removed as invalid transactions rather than estimated or guessed.</w:t>
      </w:r>
    </w:p>
    <w:p>
      <w:pPr>
        <w:pStyle w:val="Heading1"/>
        <w:pBdr>
          <w:bottom w:val="single" w:color="2E74B5" w:sz="8" w:space="4"/>
        </w:pBdr>
        <w:spacing w:after="160" w:before="360"/>
      </w:pPr>
      <w:r>
        <w:rPr>
          <w:rFonts w:ascii="Calibri" w:cs="Calibri" w:eastAsia="Calibri" w:hAnsi="Calibri"/>
          <w:b/>
          <w:bCs/>
          <w:color w:val="1F3864"/>
          <w:sz w:val="30"/>
          <w:szCs w:val="30"/>
        </w:rPr>
        <w:t xml:space="preserve">7. Challenges Faced</w:t>
      </w:r>
    </w:p>
    <w:p>
      <w:pPr>
        <w:pStyle w:val="ListParagraph"/>
        <w:numPr>
          <w:ilvl w:val="0"/>
          <w:numId w:val="2"/>
        </w:numPr>
        <w:spacing w:after="90"/>
      </w:pPr>
      <w:r>
        <w:rPr>
          <w:rFonts w:ascii="Calibri" w:cs="Calibri" w:eastAsia="Calibri" w:hAnsi="Calibri"/>
          <w:color w:val="262626"/>
          <w:sz w:val="22"/>
          <w:szCs w:val="22"/>
        </w:rPr>
        <w:t xml:space="preserve">Order Date values used at least five different formats interchangeably in the same column, requiring a multi-format parser instead of a single pd.to_datetime() call.</w:t>
      </w:r>
    </w:p>
    <w:p>
      <w:pPr>
        <w:pStyle w:val="ListParagraph"/>
        <w:numPr>
          <w:ilvl w:val="0"/>
          <w:numId w:val="2"/>
        </w:numPr>
        <w:spacing w:after="90"/>
      </w:pPr>
      <w:r>
        <w:rPr>
          <w:rFonts w:ascii="Calibri" w:cs="Calibri" w:eastAsia="Calibri" w:hAnsi="Calibri"/>
          <w:color w:val="262626"/>
          <w:sz w:val="22"/>
          <w:szCs w:val="22"/>
        </w:rPr>
        <w:t xml:space="preserve">Some numeric-looking date parts (day vs month) were ambiguous — the format list had to try the most specific/unambiguous patterns first to avoid misreading dates.</w:t>
      </w:r>
    </w:p>
    <w:p>
      <w:pPr>
        <w:pStyle w:val="ListParagraph"/>
        <w:numPr>
          <w:ilvl w:val="0"/>
          <w:numId w:val="2"/>
        </w:numPr>
        <w:spacing w:after="90"/>
      </w:pPr>
      <w:r>
        <w:rPr>
          <w:rFonts w:ascii="Calibri" w:cs="Calibri" w:eastAsia="Calibri" w:hAnsi="Calibri"/>
          <w:color w:val="262626"/>
          <w:sz w:val="22"/>
          <w:szCs w:val="22"/>
        </w:rPr>
        <w:t xml:space="preserve">Duplicate Order IDs had to be resolved carefully: simply dropping duplicates would have deleted valid, unique orders that happened to share an ID due to a data-entry error, so each case was checked against the surrounding sequence.</w:t>
      </w:r>
    </w:p>
    <w:p>
      <w:pPr>
        <w:pStyle w:val="ListParagraph"/>
        <w:numPr>
          <w:ilvl w:val="0"/>
          <w:numId w:val="2"/>
        </w:numPr>
        <w:spacing w:after="90"/>
      </w:pPr>
      <w:r>
        <w:rPr>
          <w:rFonts w:ascii="Calibri" w:cs="Calibri" w:eastAsia="Calibri" w:hAnsi="Calibri"/>
          <w:color w:val="262626"/>
          <w:sz w:val="22"/>
          <w:szCs w:val="22"/>
        </w:rPr>
        <w:t xml:space="preserve">Unit Price required a regex that preserved decimal points while removing currency symbols and letters, so values like "USD 332.33" were not corrupted.</w:t>
      </w:r>
    </w:p>
    <w:p>
      <w:pPr>
        <w:pStyle w:val="ListParagraph"/>
        <w:numPr>
          <w:ilvl w:val="0"/>
          <w:numId w:val="2"/>
        </w:numPr>
        <w:spacing w:after="90"/>
      </w:pPr>
      <w:r>
        <w:rPr>
          <w:rFonts w:ascii="Calibri" w:cs="Calibri" w:eastAsia="Calibri" w:hAnsi="Calibri"/>
          <w:color w:val="262626"/>
          <w:sz w:val="22"/>
          <w:szCs w:val="22"/>
        </w:rPr>
        <w:t xml:space="preserve">Filling Total Sales and Customer Email had to happen after Quantity, Unit Price, and Sales Rep were already cleaned, since both are derived from those columns.</w:t>
      </w:r>
    </w:p>
    <w:p>
      <w:pPr>
        <w:pStyle w:val="Heading1"/>
        <w:pBdr>
          <w:bottom w:val="single" w:color="2E74B5" w:sz="8" w:space="4"/>
        </w:pBdr>
        <w:spacing w:after="160" w:before="360"/>
      </w:pPr>
      <w:r>
        <w:rPr>
          <w:rFonts w:ascii="Calibri" w:cs="Calibri" w:eastAsia="Calibri" w:hAnsi="Calibri"/>
          <w:b/>
          <w:bCs/>
          <w:color w:val="1F3864"/>
          <w:sz w:val="30"/>
          <w:szCs w:val="30"/>
        </w:rPr>
        <w:t xml:space="preserve">8. Conclusion</w:t>
      </w:r>
    </w:p>
    <w:p>
      <w:pPr>
        <w:spacing w:after="160" w:line="300"/>
      </w:pPr>
      <w:r>
        <w:rPr>
          <w:rFonts w:ascii="Calibri" w:cs="Calibri" w:eastAsia="Calibri" w:hAnsi="Calibri"/>
          <w:color w:val="262626"/>
          <w:sz w:val="22"/>
          <w:szCs w:val="22"/>
        </w:rPr>
        <w:t xml:space="preserve">The cleaning process successfully transformed a 256-row dataset containing 205 missing values, 13 duplicate Order IDs, and inconsistent formatting across 6 columns into a fully validated 169-row dataset with zero missing values, zero duplicates, and a single consistent format for dates, categories, and text fields.</w:t>
      </w:r>
    </w:p>
    <w:p>
      <w:pPr>
        <w:spacing w:after="160" w:line="300"/>
      </w:pPr>
      <w:r>
        <w:rPr>
          <w:rFonts w:ascii="Calibri" w:cs="Calibri" w:eastAsia="Calibri" w:hAnsi="Calibri"/>
          <w:color w:val="262626"/>
          <w:sz w:val="22"/>
          <w:szCs w:val="22"/>
        </w:rPr>
        <w:t xml:space="preserve">The resulting dataset is now suitable for accurate downstream analysis and reporting. One minor item to note for future review: the Sales Rep column was cleaned for whitespace but not for casing consistency, so entries such as "john smith" remain in lowercase — a small follow-up worth addressing in the next iteration.</w:t>
      </w:r>
    </w:p>
    <w:p>
      <w:pPr>
        <w:pStyle w:val="Heading1"/>
        <w:pBdr>
          <w:bottom w:val="single" w:color="2E74B5" w:sz="8" w:space="4"/>
        </w:pBdr>
        <w:spacing w:after="160" w:before="360"/>
      </w:pPr>
      <w:r>
        <w:rPr>
          <w:rFonts w:ascii="Calibri" w:cs="Calibri" w:eastAsia="Calibri" w:hAnsi="Calibri"/>
          <w:b/>
          <w:bCs/>
          <w:color w:val="1F3864"/>
          <w:sz w:val="30"/>
          <w:szCs w:val="30"/>
        </w:rPr>
        <w:t xml:space="preserve">9. Appendix — Sample of Final Cleaned Data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600"/>
        <w:gridCol w:w="1300"/>
        <w:gridCol w:w="900"/>
        <w:gridCol w:w="1400"/>
        <w:gridCol w:w="1700"/>
      </w:tblGrid>
      <w:tr>
        <w:trPr>
          <w:tblHeader/>
        </w:trPr>
        <w:tc>
          <w:tcPr>
            <w:tcW w:type="dxa" w:w="13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Order ID</w:t>
            </w:r>
          </w:p>
        </w:tc>
        <w:tc>
          <w:tcPr>
            <w:tcW w:type="dxa" w:w="15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Order Date</w:t>
            </w:r>
          </w:p>
        </w:tc>
        <w:tc>
          <w:tcPr>
            <w:tcW w:type="dxa" w:w="16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Category</w:t>
            </w:r>
          </w:p>
        </w:tc>
        <w:tc>
          <w:tcPr>
            <w:tcW w:type="dxa" w:w="13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Region</w:t>
            </w:r>
          </w:p>
        </w:tc>
        <w:tc>
          <w:tcPr>
            <w:tcW w:type="dxa" w:w="9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Qty</w:t>
            </w:r>
          </w:p>
        </w:tc>
        <w:tc>
          <w:tcPr>
            <w:tcW w:type="dxa" w:w="14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Unit Price</w:t>
            </w:r>
          </w:p>
        </w:tc>
        <w:tc>
          <w:tcPr>
            <w:tcW w:type="dxa" w:w="17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Payment</w:t>
            </w:r>
          </w:p>
        </w:tc>
      </w:tr>
      <w:tr>
        <w:tc>
          <w:tcPr>
            <w:tcW w:type="dxa" w:w="1300"/>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1000</w:t>
            </w:r>
          </w:p>
        </w:tc>
        <w:tc>
          <w:tcPr>
            <w:tcW w:type="dxa" w:w="1500"/>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04-08-2024</w:t>
            </w:r>
          </w:p>
        </w:tc>
        <w:tc>
          <w:tcPr>
            <w:tcW w:type="dxa" w:w="1600"/>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Furniture</w:t>
            </w:r>
          </w:p>
        </w:tc>
        <w:tc>
          <w:tcPr>
            <w:tcW w:type="dxa" w:w="1300"/>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West</w:t>
            </w:r>
          </w:p>
        </w:tc>
        <w:tc>
          <w:tcPr>
            <w:tcW w:type="dxa" w:w="900"/>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1</w:t>
            </w:r>
          </w:p>
        </w:tc>
        <w:tc>
          <w:tcPr>
            <w:tcW w:type="dxa" w:w="1400"/>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372.07</w:t>
            </w:r>
          </w:p>
        </w:tc>
        <w:tc>
          <w:tcPr>
            <w:tcW w:type="dxa" w:w="1700"/>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Credit Card</w:t>
            </w:r>
          </w:p>
        </w:tc>
      </w:tr>
      <w:tr>
        <w:tc>
          <w:tcPr>
            <w:tcW w:type="dxa" w:w="1300"/>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1001</w:t>
            </w:r>
          </w:p>
        </w:tc>
        <w:tc>
          <w:tcPr>
            <w:tcW w:type="dxa" w:w="1500"/>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22-05-2024</w:t>
            </w:r>
          </w:p>
        </w:tc>
        <w:tc>
          <w:tcPr>
            <w:tcW w:type="dxa" w:w="1600"/>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Stationary</w:t>
            </w:r>
          </w:p>
        </w:tc>
        <w:tc>
          <w:tcPr>
            <w:tcW w:type="dxa" w:w="1300"/>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West</w:t>
            </w:r>
          </w:p>
        </w:tc>
        <w:tc>
          <w:tcPr>
            <w:tcW w:type="dxa" w:w="900"/>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5</w:t>
            </w:r>
          </w:p>
        </w:tc>
        <w:tc>
          <w:tcPr>
            <w:tcW w:type="dxa" w:w="1400"/>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255.15</w:t>
            </w:r>
          </w:p>
        </w:tc>
        <w:tc>
          <w:tcPr>
            <w:tcW w:type="dxa" w:w="1700"/>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Cash</w:t>
            </w:r>
          </w:p>
        </w:tc>
      </w:tr>
      <w:tr>
        <w:tc>
          <w:tcPr>
            <w:tcW w:type="dxa" w:w="1300"/>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1002</w:t>
            </w:r>
          </w:p>
        </w:tc>
        <w:tc>
          <w:tcPr>
            <w:tcW w:type="dxa" w:w="1500"/>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21-11-2024</w:t>
            </w:r>
          </w:p>
        </w:tc>
        <w:tc>
          <w:tcPr>
            <w:tcW w:type="dxa" w:w="1600"/>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Electronics</w:t>
            </w:r>
          </w:p>
        </w:tc>
        <w:tc>
          <w:tcPr>
            <w:tcW w:type="dxa" w:w="1300"/>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South</w:t>
            </w:r>
          </w:p>
        </w:tc>
        <w:tc>
          <w:tcPr>
            <w:tcW w:type="dxa" w:w="900"/>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1</w:t>
            </w:r>
          </w:p>
        </w:tc>
        <w:tc>
          <w:tcPr>
            <w:tcW w:type="dxa" w:w="1400"/>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332.33</w:t>
            </w:r>
          </w:p>
        </w:tc>
        <w:tc>
          <w:tcPr>
            <w:tcW w:type="dxa" w:w="1700"/>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Credit Card</w:t>
            </w:r>
          </w:p>
        </w:tc>
      </w:tr>
      <w:tr>
        <w:tc>
          <w:tcPr>
            <w:tcW w:type="dxa" w:w="1300"/>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1003</w:t>
            </w:r>
          </w:p>
        </w:tc>
        <w:tc>
          <w:tcPr>
            <w:tcW w:type="dxa" w:w="1500"/>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18-05-2024</w:t>
            </w:r>
          </w:p>
        </w:tc>
        <w:tc>
          <w:tcPr>
            <w:tcW w:type="dxa" w:w="1600"/>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Furniture</w:t>
            </w:r>
          </w:p>
        </w:tc>
        <w:tc>
          <w:tcPr>
            <w:tcW w:type="dxa" w:w="1300"/>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East</w:t>
            </w:r>
          </w:p>
        </w:tc>
        <w:tc>
          <w:tcPr>
            <w:tcW w:type="dxa" w:w="900"/>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5</w:t>
            </w:r>
          </w:p>
        </w:tc>
        <w:tc>
          <w:tcPr>
            <w:tcW w:type="dxa" w:w="1400"/>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336.74</w:t>
            </w:r>
          </w:p>
        </w:tc>
        <w:tc>
          <w:tcPr>
            <w:tcW w:type="dxa" w:w="1700"/>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Paypal</w:t>
            </w:r>
          </w:p>
        </w:tc>
      </w:tr>
      <w:tr>
        <w:tc>
          <w:tcPr>
            <w:tcW w:type="dxa" w:w="1300"/>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1004</w:t>
            </w:r>
          </w:p>
        </w:tc>
        <w:tc>
          <w:tcPr>
            <w:tcW w:type="dxa" w:w="1500"/>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27-04-2025</w:t>
            </w:r>
          </w:p>
        </w:tc>
        <w:tc>
          <w:tcPr>
            <w:tcW w:type="dxa" w:w="1600"/>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Electronics</w:t>
            </w:r>
          </w:p>
        </w:tc>
        <w:tc>
          <w:tcPr>
            <w:tcW w:type="dxa" w:w="1300"/>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South</w:t>
            </w:r>
          </w:p>
        </w:tc>
        <w:tc>
          <w:tcPr>
            <w:tcW w:type="dxa" w:w="900"/>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1</w:t>
            </w:r>
          </w:p>
        </w:tc>
        <w:tc>
          <w:tcPr>
            <w:tcW w:type="dxa" w:w="1400"/>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118.38</w:t>
            </w:r>
          </w:p>
        </w:tc>
        <w:tc>
          <w:tcPr>
            <w:tcW w:type="dxa" w:w="1700"/>
            <w:tcMar>
              <w:top w:type="dxa" w:w="80"/>
              <w:left w:type="dxa" w:w="120"/>
              <w:bottom w:type="dxa" w:w="80"/>
              <w:right w:type="dxa" w:w="120"/>
            </w:tcMar>
            <w:vAlign w:val="center"/>
          </w:tcPr>
          <w:p>
            <w:pPr>
              <w:jc w:val="center"/>
            </w:pPr>
            <w:r>
              <w:rPr>
                <w:rFonts w:ascii="Calibri" w:cs="Calibri" w:eastAsia="Calibri" w:hAnsi="Calibri"/>
                <w:b w:val="false"/>
                <w:bCs w:val="false"/>
                <w:color w:val="262626"/>
                <w:sz w:val="20"/>
                <w:szCs w:val="20"/>
              </w:rPr>
              <w:t xml:space="preserve">Bank Transfer</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rFonts w:ascii="Calibri" w:cs="Calibri" w:eastAsia="Calibri" w:hAnsi="Calibri"/>
        <w:color w:val="595959"/>
        <w:sz w:val="16"/>
        <w:szCs w:val="16"/>
      </w:rPr>
      <w:t xml:space="preserve">Sales Data Cleaning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2026-07-07T05:19:29.530Z</dcterms:created>
  <dcterms:modified xsi:type="dcterms:W3CDTF">2026-07-07T05:19:29.530Z</dcterms:modified>
</cp:coreProperties>
</file>

<file path=docProps/custom.xml><?xml version="1.0" encoding="utf-8"?>
<Properties xmlns="http://schemas.openxmlformats.org/officeDocument/2006/custom-properties" xmlns:vt="http://schemas.openxmlformats.org/officeDocument/2006/docPropsVTypes"/>
</file>