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200"/>
        <w:jc w:val="center"/>
      </w:pPr>
      <w:r>
        <w:t xml:space="preserve">DeepSyndrome</w:t>
      </w:r>
    </w:p>
    <w:p>
      <w:pPr>
        <w:spacing w:after="100"/>
        <w:jc w:val="center"/>
      </w:pPr>
      <w:r>
        <w:rPr>
          <w:b/>
          <w:bCs/>
          <w:color w:val="444444"/>
          <w:sz w:val="32"/>
          <w:szCs w:val="32"/>
        </w:rPr>
        <w:t xml:space="preserve">Frontend Test Case Report</w:t>
      </w:r>
    </w:p>
    <w:p>
      <w:pPr>
        <w:spacing w:after="600"/>
        <w:jc w:val="center"/>
      </w:pPr>
      <w:r>
        <w:rPr>
          <w:i/>
          <w:iCs/>
          <w:color w:val="666666"/>
          <w:sz w:val="24"/>
          <w:szCs w:val="24"/>
        </w:rPr>
        <w:t xml:space="preserve">Login / Sign Up Flow, Patient Records, and Doctor Mode Verification</w:t>
      </w:r>
    </w:p>
    <w:p>
      <w:pPr>
        <w:spacing w:after="100"/>
        <w:jc w:val="center"/>
      </w:pPr>
      <w:r>
        <w:rPr>
          <w:color w:val="666666"/>
          <w:sz w:val="22"/>
          <w:szCs w:val="22"/>
        </w:rPr>
        <w:t xml:space="preserve">Ensemble AI Diagnostic System — ResNet-50 + EfficientNet-B3 + ViT-S/16</w:t>
      </w:r>
    </w:p>
    <w:p>
      <w:pPr>
        <w:spacing w:after="1200"/>
        <w:jc w:val="center"/>
      </w:pPr>
      <w:r>
        <w:rPr>
          <w:color w:val="666666"/>
          <w:sz w:val="22"/>
          <w:szCs w:val="22"/>
        </w:rPr>
        <w:t xml:space="preserve">September 2026</w:t>
      </w:r>
    </w:p>
    <w:p>
      <w:r>
        <w:br w:type="page"/>
      </w:r>
    </w:p>
    <w:p>
      <w:pPr>
        <w:pStyle w:val="Heading1"/>
        <w:spacing w:after="150" w:before="300"/>
      </w:pPr>
      <w:r>
        <w:t xml:space="preserve">1. Introduction</w:t>
      </w:r>
    </w:p>
    <w:p>
      <w:pPr>
        <w:spacing w:after="120"/>
      </w:pPr>
      <w:r>
        <w:t xml:space="preserve">This report documents functional testing of the DeepSyndrome web application's authentication and clinician-facing features: site-wide Login/Sign Up access, doctor registration and session handling, the AI screening flow, Doctor Mode ground-truth confirmation, Patient Records, and role-based access control for the Admin dashboard.</w:t>
      </w:r>
    </w:p>
    <w:p>
      <w:pPr>
        <w:spacing w:after="120"/>
      </w:pPr>
      <w:r>
        <w:t xml:space="preserve">Testing was performed against a local development build of the Next.js frontend using automated browser testing (Playwright with Chromium), driving the application exactly as a real user would: filling forms, clicking buttons, and navigating between pages. A real sample facial image from the project's dataset was used to exercise the live ensemble prediction pipeline.</w:t>
      </w:r>
    </w:p>
    <w:p>
      <w:pPr>
        <w:pStyle w:val="Heading1"/>
        <w:spacing w:after="150" w:before="300"/>
      </w:pPr>
      <w:r>
        <w:t xml:space="preserve">2. Test Environment</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2000"/>
        <w:gridCol w:w="6400"/>
      </w:tblGrid>
      <w:tr>
        <w:tc>
          <w:tcPr>
            <w:tcW w:type="dxa" w:w="2000"/>
            <w:shd w:fill="1F2937" w:val="clear"/>
          </w:tcPr>
          <w:p>
            <w:r>
              <w:rPr>
                <w:b/>
                <w:bCs/>
                <w:color w:val="FFFFFF"/>
                <w:sz w:val="20"/>
                <w:szCs w:val="20"/>
              </w:rPr>
              <w:t xml:space="preserve">Application</w:t>
            </w:r>
          </w:p>
        </w:tc>
        <w:tc>
          <w:tcPr>
            <w:tcW w:type="dxa" w:w="6400"/>
          </w:tcPr>
          <w:p>
            <w:r>
              <w:rPr>
                <w:b w:val="false"/>
                <w:bCs w:val="false"/>
                <w:color w:val="000000"/>
                <w:sz w:val="20"/>
                <w:szCs w:val="20"/>
              </w:rPr>
              <w:t xml:space="preserve">DeepSyndrome frontend (Next.js 16, App Router)</w:t>
            </w:r>
          </w:p>
        </w:tc>
      </w:tr>
      <w:tr>
        <w:tc>
          <w:tcPr>
            <w:tcW w:type="dxa" w:w="2000"/>
            <w:shd w:fill="1F2937" w:val="clear"/>
          </w:tcPr>
          <w:p>
            <w:r>
              <w:rPr>
                <w:b/>
                <w:bCs/>
                <w:color w:val="FFFFFF"/>
                <w:sz w:val="20"/>
                <w:szCs w:val="20"/>
              </w:rPr>
              <w:t xml:space="preserve">Browser</w:t>
            </w:r>
          </w:p>
        </w:tc>
        <w:tc>
          <w:tcPr>
            <w:tcW w:type="dxa" w:w="6400"/>
          </w:tcPr>
          <w:p>
            <w:r>
              <w:rPr>
                <w:b w:val="false"/>
                <w:bCs w:val="false"/>
                <w:color w:val="000000"/>
                <w:sz w:val="20"/>
                <w:szCs w:val="20"/>
              </w:rPr>
              <w:t xml:space="preserve">Chromium (via Playwright, automated)</w:t>
            </w:r>
          </w:p>
        </w:tc>
      </w:tr>
      <w:tr>
        <w:tc>
          <w:tcPr>
            <w:tcW w:type="dxa" w:w="2000"/>
            <w:shd w:fill="1F2937" w:val="clear"/>
          </w:tcPr>
          <w:p>
            <w:r>
              <w:rPr>
                <w:b/>
                <w:bCs/>
                <w:color w:val="FFFFFF"/>
                <w:sz w:val="20"/>
                <w:szCs w:val="20"/>
              </w:rPr>
              <w:t xml:space="preserve">Backend</w:t>
            </w:r>
          </w:p>
        </w:tc>
        <w:tc>
          <w:tcPr>
            <w:tcW w:type="dxa" w:w="6400"/>
          </w:tcPr>
          <w:p>
            <w:r>
              <w:rPr>
                <w:b w:val="false"/>
                <w:bCs w:val="false"/>
                <w:color w:val="000000"/>
                <w:sz w:val="20"/>
                <w:szCs w:val="20"/>
              </w:rPr>
              <w:t xml:space="preserve">Next.js API routes + MongoDB Atlas (auth, patients, confirmed samples)</w:t>
            </w:r>
          </w:p>
        </w:tc>
      </w:tr>
      <w:tr>
        <w:tc>
          <w:tcPr>
            <w:tcW w:type="dxa" w:w="2000"/>
            <w:shd w:fill="1F2937" w:val="clear"/>
          </w:tcPr>
          <w:p>
            <w:r>
              <w:rPr>
                <w:b/>
                <w:bCs/>
                <w:color w:val="FFFFFF"/>
                <w:sz w:val="20"/>
                <w:szCs w:val="20"/>
              </w:rPr>
              <w:t xml:space="preserve">Model backend</w:t>
            </w:r>
          </w:p>
        </w:tc>
        <w:tc>
          <w:tcPr>
            <w:tcW w:type="dxa" w:w="6400"/>
          </w:tcPr>
          <w:p>
            <w:r>
              <w:rPr>
                <w:b w:val="false"/>
                <w:bCs w:val="false"/>
                <w:color w:val="000000"/>
                <w:sz w:val="20"/>
                <w:szCs w:val="20"/>
              </w:rPr>
              <w:t xml:space="preserve">Hugging Face Space (ResNet-50, EfficientNet-B3, ViT-S/16 ensemble)</w:t>
            </w:r>
          </w:p>
        </w:tc>
      </w:tr>
      <w:tr>
        <w:tc>
          <w:tcPr>
            <w:tcW w:type="dxa" w:w="2000"/>
            <w:shd w:fill="1F2937" w:val="clear"/>
          </w:tcPr>
          <w:p>
            <w:r>
              <w:rPr>
                <w:b/>
                <w:bCs/>
                <w:color w:val="FFFFFF"/>
                <w:sz w:val="20"/>
                <w:szCs w:val="20"/>
              </w:rPr>
              <w:t xml:space="preserve">Test data</w:t>
            </w:r>
          </w:p>
        </w:tc>
        <w:tc>
          <w:tcPr>
            <w:tcW w:type="dxa" w:w="6400"/>
          </w:tcPr>
          <w:p>
            <w:r>
              <w:rPr>
                <w:b w:val="false"/>
                <w:bCs w:val="false"/>
                <w:color w:val="000000"/>
                <w:sz w:val="20"/>
                <w:szCs w:val="20"/>
              </w:rPr>
              <w:t xml:space="preserve">Real facial image sample from the project training dataset</w:t>
            </w:r>
          </w:p>
        </w:tc>
      </w:tr>
    </w:tbl>
    <w:p>
      <w:pPr>
        <w:spacing w:after="200"/>
      </w:pPr>
    </w:p>
    <w:p>
      <w:pPr>
        <w:pStyle w:val="Heading1"/>
        <w:spacing w:after="150" w:before="300"/>
      </w:pPr>
      <w:r>
        <w:t xml:space="preserve">3. Test Summary</w:t>
      </w:r>
    </w:p>
    <w:p>
      <w:pPr>
        <w:spacing w:after="120"/>
      </w:pPr>
      <w:r>
        <w:t xml:space="preserve">A total of 12 test cases were executed, covering the full authentication lifecycle and the core clinician-facing workflows. All 12 test cases passed.</w:t>
      </w:r>
    </w:p>
    <w:tbl>
      <w:tblPr>
        <w:tblW w:type="dxa" w:w="8100"/>
        <w:tblBorders>
          <w:top w:val="single" w:color="999999" w:sz="2"/>
          <w:left w:val="single" w:color="999999" w:sz="2"/>
          <w:bottom w:val="single" w:color="999999" w:sz="2"/>
          <w:right w:val="single" w:color="999999" w:sz="2"/>
          <w:insideH w:val="single" w:color="999999" w:sz="2"/>
          <w:insideV w:val="single" w:color="999999" w:sz="2"/>
        </w:tblBorders>
      </w:tblPr>
      <w:tblGrid>
        <w:gridCol w:w="1100"/>
        <w:gridCol w:w="5400"/>
        <w:gridCol w:w="1600"/>
      </w:tblGrid>
      <w:tr>
        <w:tc>
          <w:tcPr>
            <w:tcW w:type="dxa" w:w="1100"/>
            <w:shd w:fill="1F2937" w:val="clear"/>
          </w:tcPr>
          <w:p>
            <w:r>
              <w:rPr>
                <w:b/>
                <w:bCs/>
                <w:color w:val="FFFFFF"/>
                <w:sz w:val="20"/>
                <w:szCs w:val="20"/>
              </w:rPr>
              <w:t xml:space="preserve">ID</w:t>
            </w:r>
          </w:p>
        </w:tc>
        <w:tc>
          <w:tcPr>
            <w:tcW w:type="dxa" w:w="5400"/>
            <w:shd w:fill="1F2937" w:val="clear"/>
          </w:tcPr>
          <w:p>
            <w:r>
              <w:rPr>
                <w:b/>
                <w:bCs/>
                <w:color w:val="FFFFFF"/>
                <w:sz w:val="20"/>
                <w:szCs w:val="20"/>
              </w:rPr>
              <w:t xml:space="preserve">Test Case</w:t>
            </w:r>
          </w:p>
        </w:tc>
        <w:tc>
          <w:tcPr>
            <w:tcW w:type="dxa" w:w="1600"/>
            <w:shd w:fill="1F2937" w:val="clear"/>
          </w:tcPr>
          <w:p>
            <w:r>
              <w:rPr>
                <w:b/>
                <w:bCs/>
                <w:color w:val="FFFFFF"/>
                <w:sz w:val="20"/>
                <w:szCs w:val="20"/>
              </w:rPr>
              <w:t xml:space="preserve">Result</w:t>
            </w:r>
          </w:p>
        </w:tc>
      </w:tr>
      <w:tr>
        <w:tc>
          <w:tcPr>
            <w:tcW w:type="dxa" w:w="1100"/>
          </w:tcPr>
          <w:p>
            <w:r>
              <w:rPr>
                <w:b w:val="false"/>
                <w:bCs w:val="false"/>
                <w:color w:val="000000"/>
                <w:sz w:val="20"/>
                <w:szCs w:val="20"/>
              </w:rPr>
              <w:t xml:space="preserve">TC-01</w:t>
            </w:r>
          </w:p>
        </w:tc>
        <w:tc>
          <w:tcPr>
            <w:tcW w:type="dxa" w:w="5400"/>
          </w:tcPr>
          <w:p>
            <w:r>
              <w:rPr>
                <w:b w:val="false"/>
                <w:bCs w:val="false"/>
                <w:color w:val="000000"/>
                <w:sz w:val="20"/>
                <w:szCs w:val="20"/>
              </w:rPr>
              <w:t xml:space="preserve">Home page shows Log In / Sign Up when logged out</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TC-02</w:t>
            </w:r>
          </w:p>
        </w:tc>
        <w:tc>
          <w:tcPr>
            <w:tcW w:type="dxa" w:w="5400"/>
          </w:tcPr>
          <w:p>
            <w:r>
              <w:rPr>
                <w:b w:val="false"/>
                <w:bCs w:val="false"/>
                <w:color w:val="000000"/>
                <w:sz w:val="20"/>
                <w:szCs w:val="20"/>
              </w:rPr>
              <w:t xml:space="preserve">Sign Up link navigates to registration form</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TC-03</w:t>
            </w:r>
          </w:p>
        </w:tc>
        <w:tc>
          <w:tcPr>
            <w:tcW w:type="dxa" w:w="5400"/>
          </w:tcPr>
          <w:p>
            <w:r>
              <w:rPr>
                <w:b w:val="false"/>
                <w:bCs w:val="false"/>
                <w:color w:val="000000"/>
                <w:sz w:val="20"/>
                <w:szCs w:val="20"/>
              </w:rPr>
              <w:t xml:space="preserve">Doctor registration auto-logs-in and redirects home</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TC-04</w:t>
            </w:r>
          </w:p>
        </w:tc>
        <w:tc>
          <w:tcPr>
            <w:tcW w:type="dxa" w:w="5400"/>
          </w:tcPr>
          <w:p>
            <w:r>
              <w:rPr>
                <w:b w:val="false"/>
                <w:bCs w:val="false"/>
                <w:color w:val="000000"/>
                <w:sz w:val="20"/>
                <w:szCs w:val="20"/>
              </w:rPr>
              <w:t xml:space="preserve">Logout clears session and reverts header</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TC-05</w:t>
            </w:r>
          </w:p>
        </w:tc>
        <w:tc>
          <w:tcPr>
            <w:tcW w:type="dxa" w:w="5400"/>
          </w:tcPr>
          <w:p>
            <w:r>
              <w:rPr>
                <w:b w:val="false"/>
                <w:bCs w:val="false"/>
                <w:color w:val="000000"/>
                <w:sz w:val="20"/>
                <w:szCs w:val="20"/>
              </w:rPr>
              <w:t xml:space="preserve">Login with wrong password shows generic error</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TC-06</w:t>
            </w:r>
          </w:p>
        </w:tc>
        <w:tc>
          <w:tcPr>
            <w:tcW w:type="dxa" w:w="5400"/>
          </w:tcPr>
          <w:p>
            <w:r>
              <w:rPr>
                <w:b w:val="false"/>
                <w:bCs w:val="false"/>
                <w:color w:val="000000"/>
                <w:sz w:val="20"/>
                <w:szCs w:val="20"/>
              </w:rPr>
              <w:t xml:space="preserve">Login with correct credentials succeeds</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TC-07</w:t>
            </w:r>
          </w:p>
        </w:tc>
        <w:tc>
          <w:tcPr>
            <w:tcW w:type="dxa" w:w="5400"/>
          </w:tcPr>
          <w:p>
            <w:r>
              <w:rPr>
                <w:b w:val="false"/>
                <w:bCs w:val="false"/>
                <w:color w:val="000000"/>
                <w:sz w:val="20"/>
                <w:szCs w:val="20"/>
              </w:rPr>
              <w:t xml:space="preserve">Image upload shows preview and enables Analyse</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TC-08</w:t>
            </w:r>
          </w:p>
        </w:tc>
        <w:tc>
          <w:tcPr>
            <w:tcW w:type="dxa" w:w="5400"/>
          </w:tcPr>
          <w:p>
            <w:r>
              <w:rPr>
                <w:b w:val="false"/>
                <w:bCs w:val="false"/>
                <w:color w:val="000000"/>
                <w:sz w:val="20"/>
                <w:szCs w:val="20"/>
              </w:rPr>
              <w:t xml:space="preserve">Ensemble prediction returns verdict + per-model votes</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TC-09</w:t>
            </w:r>
          </w:p>
        </w:tc>
        <w:tc>
          <w:tcPr>
            <w:tcW w:type="dxa" w:w="5400"/>
          </w:tcPr>
          <w:p>
            <w:r>
              <w:rPr>
                <w:b w:val="false"/>
                <w:bCs w:val="false"/>
                <w:color w:val="000000"/>
                <w:sz w:val="20"/>
                <w:szCs w:val="20"/>
              </w:rPr>
              <w:t xml:space="preserve">Doctor Mode confirms ground truth for retraining</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TC-10</w:t>
            </w:r>
          </w:p>
        </w:tc>
        <w:tc>
          <w:tcPr>
            <w:tcW w:type="dxa" w:w="5400"/>
          </w:tcPr>
          <w:p>
            <w:r>
              <w:rPr>
                <w:b w:val="false"/>
                <w:bCs w:val="false"/>
                <w:color w:val="000000"/>
                <w:sz w:val="20"/>
                <w:szCs w:val="20"/>
              </w:rPr>
              <w:t xml:space="preserve">Patients page adds and lists patients per doctor</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TC-11</w:t>
            </w:r>
          </w:p>
        </w:tc>
        <w:tc>
          <w:tcPr>
            <w:tcW w:type="dxa" w:w="5400"/>
          </w:tcPr>
          <w:p>
            <w:r>
              <w:rPr>
                <w:b w:val="false"/>
                <w:bCs w:val="false"/>
                <w:color w:val="000000"/>
                <w:sz w:val="20"/>
                <w:szCs w:val="20"/>
              </w:rPr>
              <w:t xml:space="preserve">Admin dashboard blocks non-admin doctors</w:t>
            </w:r>
          </w:p>
        </w:tc>
        <w:tc>
          <w:tcPr>
            <w:tcW w:type="dxa" w:w="1600"/>
          </w:tcPr>
          <w:p>
            <w:r>
              <w:rPr>
                <w:b w:val="false"/>
                <w:bCs w:val="false"/>
                <w:color w:val="000000"/>
                <w:sz w:val="20"/>
                <w:szCs w:val="20"/>
              </w:rPr>
              <w:t xml:space="preserve">PASS</w:t>
            </w:r>
          </w:p>
        </w:tc>
      </w:tr>
      <w:tr>
        <w:tc>
          <w:tcPr>
            <w:tcW w:type="dxa" w:w="1100"/>
          </w:tcPr>
          <w:p>
            <w:r>
              <w:rPr>
                <w:b w:val="false"/>
                <w:bCs w:val="false"/>
                <w:color w:val="000000"/>
                <w:sz w:val="20"/>
                <w:szCs w:val="20"/>
              </w:rPr>
              <w:t xml:space="preserve">TC-12</w:t>
            </w:r>
          </w:p>
        </w:tc>
        <w:tc>
          <w:tcPr>
            <w:tcW w:type="dxa" w:w="5400"/>
          </w:tcPr>
          <w:p>
            <w:r>
              <w:rPr>
                <w:b w:val="false"/>
                <w:bCs w:val="false"/>
                <w:color w:val="000000"/>
                <w:sz w:val="20"/>
                <w:szCs w:val="20"/>
              </w:rPr>
              <w:t xml:space="preserve">Protected pages gate access when logged out</w:t>
            </w:r>
          </w:p>
        </w:tc>
        <w:tc>
          <w:tcPr>
            <w:tcW w:type="dxa" w:w="1600"/>
          </w:tcPr>
          <w:p>
            <w:r>
              <w:rPr>
                <w:b w:val="false"/>
                <w:bCs w:val="false"/>
                <w:color w:val="000000"/>
                <w:sz w:val="20"/>
                <w:szCs w:val="20"/>
              </w:rPr>
              <w:t xml:space="preserve">PASS</w:t>
            </w:r>
          </w:p>
        </w:tc>
      </w:tr>
    </w:tbl>
    <w:p>
      <w:r>
        <w:br w:type="page"/>
      </w:r>
    </w:p>
    <w:p>
      <w:pPr>
        <w:pStyle w:val="Heading1"/>
        <w:spacing w:after="150" w:before="300"/>
      </w:pPr>
      <w:r>
        <w:t xml:space="preserve">4. Detailed Test Cases</w:t>
      </w:r>
    </w:p>
    <w:p>
      <w:pPr>
        <w:pStyle w:val="Heading2"/>
        <w:spacing w:after="120" w:before="240"/>
      </w:pPr>
      <w:r>
        <w:t xml:space="preserve">TC-01 — Home page — logged-out state</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TC-01</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Home page — logged-out state</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Navigate to the home page (/) without an active session.</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Header shows "Log In" and "Sign Up" links; no doctor name or Patients/Admin links are shown.</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Header correctly displayed "Log In" and "Sign Up" only.</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667500"/>
                    </a:xfrm>
                    <a:prstGeom prst="rect">
                      <a:avLst/>
                    </a:prstGeom>
                  </pic:spPr>
                </pic:pic>
              </a:graphicData>
            </a:graphic>
          </wp:inline>
        </w:drawing>
      </w:r>
    </w:p>
    <w:p>
      <w:pPr>
        <w:spacing w:after="240"/>
        <w:jc w:val="center"/>
      </w:pPr>
      <w:r>
        <w:rPr>
          <w:i/>
          <w:iCs/>
          <w:color w:val="555555"/>
          <w:sz w:val="20"/>
          <w:szCs w:val="20"/>
        </w:rPr>
        <w:t xml:space="preserve">Figure TC-01: Home page — logged-out state</w:t>
      </w:r>
    </w:p>
    <w:p>
      <w:r>
        <w:br w:type="page"/>
      </w:r>
    </w:p>
    <w:p>
      <w:pPr>
        <w:pStyle w:val="Heading2"/>
        <w:spacing w:after="120" w:before="240"/>
      </w:pPr>
      <w:r>
        <w:t xml:space="preserve">TC-02 — Navigation to registration</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TC-02</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Navigation to registration</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From the home page, click the "Sign Up" link in the header.</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Browser navigates to /register and shows the Doctor Sign Up form (name, email, password fields).</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Navigated to /register; form rendered correctly with a link back to /login.</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40"/>
        <w:jc w:val="center"/>
      </w:pPr>
      <w:r>
        <w:rPr>
          <w:i/>
          <w:iCs/>
          <w:color w:val="555555"/>
          <w:sz w:val="20"/>
          <w:szCs w:val="20"/>
        </w:rPr>
        <w:t xml:space="preserve">Figure TC-02: Navigation to registration</w:t>
      </w:r>
    </w:p>
    <w:p>
      <w:r>
        <w:br w:type="page"/>
      </w:r>
    </w:p>
    <w:p>
      <w:pPr>
        <w:pStyle w:val="Heading2"/>
        <w:spacing w:after="120" w:before="240"/>
      </w:pPr>
      <w:r>
        <w:t xml:space="preserve">TC-03 — Doctor registration</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TC-03</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Doctor registration</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Fill in name, a unique email, and a password (8+ characters).</w:t>
            </w:r>
          </w:p>
          <w:p>
            <w:pPr>
              <w:spacing w:after="40"/>
            </w:pPr>
            <w:r>
              <w:rPr>
                <w:sz w:val="20"/>
                <w:szCs w:val="20"/>
              </w:rPr>
              <w:t xml:space="preserve">Click "Create Account".</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Account is created, the doctor is automatically logged in, and the browser redirects to the home page with the header reflecting the logged-in state.</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Registration succeeded; redirected to home; header showed "Dr. Test Clinician", "Patients", and "Log out".</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667500"/>
                    </a:xfrm>
                    <a:prstGeom prst="rect">
                      <a:avLst/>
                    </a:prstGeom>
                  </pic:spPr>
                </pic:pic>
              </a:graphicData>
            </a:graphic>
          </wp:inline>
        </w:drawing>
      </w:r>
    </w:p>
    <w:p>
      <w:pPr>
        <w:spacing w:after="240"/>
        <w:jc w:val="center"/>
      </w:pPr>
      <w:r>
        <w:rPr>
          <w:i/>
          <w:iCs/>
          <w:color w:val="555555"/>
          <w:sz w:val="20"/>
          <w:szCs w:val="20"/>
        </w:rPr>
        <w:t xml:space="preserve">Figure TC-03: Doctor registration</w:t>
      </w:r>
    </w:p>
    <w:p>
      <w:r>
        <w:br w:type="page"/>
      </w:r>
    </w:p>
    <w:p>
      <w:pPr>
        <w:pStyle w:val="Heading2"/>
        <w:spacing w:after="120" w:before="240"/>
      </w:pPr>
      <w:r>
        <w:t xml:space="preserve">TC-04 — Logout</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TC-04</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Logout</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While logged in, click "Log out" in the header.</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Session is cleared and the header reverts to showing "Log In" / "Sign Up".</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Header correctly reverted to the logged-out state immediately after logout.</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667500"/>
                    </a:xfrm>
                    <a:prstGeom prst="rect">
                      <a:avLst/>
                    </a:prstGeom>
                  </pic:spPr>
                </pic:pic>
              </a:graphicData>
            </a:graphic>
          </wp:inline>
        </w:drawing>
      </w:r>
    </w:p>
    <w:p>
      <w:pPr>
        <w:spacing w:after="240"/>
        <w:jc w:val="center"/>
      </w:pPr>
      <w:r>
        <w:rPr>
          <w:i/>
          <w:iCs/>
          <w:color w:val="555555"/>
          <w:sz w:val="20"/>
          <w:szCs w:val="20"/>
        </w:rPr>
        <w:t xml:space="preserve">Figure TC-04: Logout</w:t>
      </w:r>
    </w:p>
    <w:p>
      <w:r>
        <w:br w:type="page"/>
      </w:r>
    </w:p>
    <w:p>
      <w:pPr>
        <w:pStyle w:val="Heading2"/>
        <w:spacing w:after="120" w:before="240"/>
      </w:pPr>
      <w:r>
        <w:t xml:space="preserve">TC-05 — Login — invalid credentials</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TC-05</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Login — invalid credentials</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Navigate to /login.</w:t>
            </w:r>
          </w:p>
          <w:p>
            <w:pPr>
              <w:spacing w:after="40"/>
            </w:pPr>
            <w:r>
              <w:rPr>
                <w:sz w:val="20"/>
                <w:szCs w:val="20"/>
              </w:rPr>
              <w:t xml:space="preserve">Enter a registered email with an incorrect password.</w:t>
            </w:r>
          </w:p>
          <w:p>
            <w:pPr>
              <w:spacing w:after="40"/>
            </w:pPr>
            <w:r>
              <w:rPr>
                <w:sz w:val="20"/>
                <w:szCs w:val="20"/>
              </w:rPr>
              <w:t xml:space="preserve">Click "Log In".</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A generic "Invalid email or password" error is shown (the system never reveals whether the email or the password was wrong); the user remains logged out.</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Generic error message shown as expected; no session was created.</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52675"/>
                    </a:xfrm>
                    <a:prstGeom prst="rect">
                      <a:avLst/>
                    </a:prstGeom>
                  </pic:spPr>
                </pic:pic>
              </a:graphicData>
            </a:graphic>
          </wp:inline>
        </w:drawing>
      </w:r>
    </w:p>
    <w:p>
      <w:pPr>
        <w:spacing w:after="240"/>
        <w:jc w:val="center"/>
      </w:pPr>
      <w:r>
        <w:rPr>
          <w:i/>
          <w:iCs/>
          <w:color w:val="555555"/>
          <w:sz w:val="20"/>
          <w:szCs w:val="20"/>
        </w:rPr>
        <w:t xml:space="preserve">Figure TC-05.1: Login — invalid credentials (before)</w:t>
      </w:r>
    </w:p>
    <w:p>
      <w:pPr>
        <w:spacing w:after="8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81275"/>
                    </a:xfrm>
                    <a:prstGeom prst="rect">
                      <a:avLst/>
                    </a:prstGeom>
                  </pic:spPr>
                </pic:pic>
              </a:graphicData>
            </a:graphic>
          </wp:inline>
        </w:drawing>
      </w:r>
    </w:p>
    <w:p>
      <w:pPr>
        <w:spacing w:after="240"/>
        <w:jc w:val="center"/>
      </w:pPr>
      <w:r>
        <w:rPr>
          <w:i/>
          <w:iCs/>
          <w:color w:val="555555"/>
          <w:sz w:val="20"/>
          <w:szCs w:val="20"/>
        </w:rPr>
        <w:t xml:space="preserve">Figure TC-05.2: Login — invalid credentials (after)</w:t>
      </w:r>
    </w:p>
    <w:p>
      <w:r>
        <w:br w:type="page"/>
      </w:r>
    </w:p>
    <w:p>
      <w:pPr>
        <w:pStyle w:val="Heading2"/>
        <w:spacing w:after="120" w:before="240"/>
      </w:pPr>
      <w:r>
        <w:t xml:space="preserve">TC-06 — Login — valid credentials</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TC-06</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Login — valid credentials</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On the same /login form, enter the correct password.</w:t>
            </w:r>
          </w:p>
          <w:p>
            <w:pPr>
              <w:spacing w:after="40"/>
            </w:pPr>
            <w:r>
              <w:rPr>
                <w:sz w:val="20"/>
                <w:szCs w:val="20"/>
              </w:rPr>
              <w:t xml:space="preserve">Click "Log In".</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Login succeeds and the browser redirects to the home page in the logged-in state.</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Login succeeded; redirected to home; header showed the doctor's name and logged-in navigation.</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667500"/>
                    </a:xfrm>
                    <a:prstGeom prst="rect">
                      <a:avLst/>
                    </a:prstGeom>
                  </pic:spPr>
                </pic:pic>
              </a:graphicData>
            </a:graphic>
          </wp:inline>
        </w:drawing>
      </w:r>
    </w:p>
    <w:p>
      <w:pPr>
        <w:spacing w:after="240"/>
        <w:jc w:val="center"/>
      </w:pPr>
      <w:r>
        <w:rPr>
          <w:i/>
          <w:iCs/>
          <w:color w:val="555555"/>
          <w:sz w:val="20"/>
          <w:szCs w:val="20"/>
        </w:rPr>
        <w:t xml:space="preserve">Figure TC-06: Login — valid credentials</w:t>
      </w:r>
    </w:p>
    <w:p>
      <w:r>
        <w:br w:type="page"/>
      </w:r>
    </w:p>
    <w:p>
      <w:pPr>
        <w:pStyle w:val="Heading2"/>
        <w:spacing w:after="120" w:before="240"/>
      </w:pPr>
      <w:r>
        <w:t xml:space="preserve">TC-07 — Facial image upload</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TC-07</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Facial image upload</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On the home page, select a facial image file via "Choose File".</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A preview of the selected image is shown and the "Analyse Image" action becomes enabled.</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Image preview displayed correctly; Analyse button enabled.</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766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7667625"/>
                    </a:xfrm>
                    <a:prstGeom prst="rect">
                      <a:avLst/>
                    </a:prstGeom>
                  </pic:spPr>
                </pic:pic>
              </a:graphicData>
            </a:graphic>
          </wp:inline>
        </w:drawing>
      </w:r>
    </w:p>
    <w:p>
      <w:pPr>
        <w:spacing w:after="240"/>
        <w:jc w:val="center"/>
      </w:pPr>
      <w:r>
        <w:rPr>
          <w:i/>
          <w:iCs/>
          <w:color w:val="555555"/>
          <w:sz w:val="20"/>
          <w:szCs w:val="20"/>
        </w:rPr>
        <w:t xml:space="preserve">Figure TC-07: Facial image upload</w:t>
      </w:r>
    </w:p>
    <w:p>
      <w:r>
        <w:br w:type="page"/>
      </w:r>
    </w:p>
    <w:p>
      <w:pPr>
        <w:pStyle w:val="Heading2"/>
        <w:spacing w:after="120" w:before="240"/>
      </w:pPr>
      <w:r>
        <w:t xml:space="preserve">TC-08 — Ensemble prediction</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TC-08</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Ensemble prediction</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Click "Analyse Image" on the selected photo.</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The three models (ResNet-50, EfficientNet-B3, ViT-S/16) each return a vote; the ensemble verdict, confidence, class probabilities, and per-model breakdown are displayed.</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Ensemble returned "Control" at 97.5% confidence; all three individual models agreed (Unanimous — Control), each showing its own confidence score.</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r>
        <w:br w:type="page"/>
      </w:r>
    </w:p>
    <w:p>
      <w:pPr>
        <w:spacing w:after="80"/>
        <w:jc w:val="center"/>
      </w:pPr>
      <w:r>
        <w:drawing>
          <wp:inline distT="0" distB="0" distL="0" distR="0">
            <wp:extent cx="3810000" cy="729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7296150"/>
                    </a:xfrm>
                    <a:prstGeom prst="rect">
                      <a:avLst/>
                    </a:prstGeom>
                  </pic:spPr>
                </pic:pic>
              </a:graphicData>
            </a:graphic>
          </wp:inline>
        </w:drawing>
      </w:r>
    </w:p>
    <w:p>
      <w:pPr>
        <w:spacing w:after="240"/>
        <w:jc w:val="center"/>
      </w:pPr>
      <w:r>
        <w:rPr>
          <w:i/>
          <w:iCs/>
          <w:color w:val="555555"/>
          <w:sz w:val="20"/>
          <w:szCs w:val="20"/>
        </w:rPr>
        <w:t xml:space="preserve">Figure TC-08: Ensemble prediction</w:t>
      </w:r>
    </w:p>
    <w:p>
      <w:r>
        <w:br w:type="page"/>
      </w:r>
    </w:p>
    <w:p>
      <w:pPr>
        <w:pStyle w:val="Heading2"/>
        <w:spacing w:after="120" w:before="240"/>
      </w:pPr>
      <w:r>
        <w:t xml:space="preserve">TC-09 — Doctor Mode — confirm ground truth</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TC-09</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Doctor Mode — confirm ground truth</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With a prediction on screen and a doctor logged in, click "Confirm: Control" (or "Confirm: Down Syndrome") in the Doctor Mode panel.</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The image, model prediction, and doctor-confirmed label are saved for future retraining; the panel shows a "Saved for future training" confirmation.</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Sample saved successfully; "Saved for future training" shown in the Doctor Mode panel and as a toast notification.</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r>
        <w:br w:type="page"/>
      </w:r>
    </w:p>
    <w:p>
      <w:pPr>
        <w:spacing w:after="80"/>
        <w:jc w:val="center"/>
      </w:pPr>
      <w:r>
        <w:drawing>
          <wp:inline distT="0" distB="0" distL="0" distR="0">
            <wp:extent cx="3810000" cy="724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7248525"/>
                    </a:xfrm>
                    <a:prstGeom prst="rect">
                      <a:avLst/>
                    </a:prstGeom>
                  </pic:spPr>
                </pic:pic>
              </a:graphicData>
            </a:graphic>
          </wp:inline>
        </w:drawing>
      </w:r>
    </w:p>
    <w:p>
      <w:pPr>
        <w:spacing w:after="240"/>
        <w:jc w:val="center"/>
      </w:pPr>
      <w:r>
        <w:rPr>
          <w:i/>
          <w:iCs/>
          <w:color w:val="555555"/>
          <w:sz w:val="20"/>
          <w:szCs w:val="20"/>
        </w:rPr>
        <w:t xml:space="preserve">Figure TC-09: Doctor Mode — confirm ground truth</w:t>
      </w:r>
    </w:p>
    <w:p>
      <w:r>
        <w:br w:type="page"/>
      </w:r>
    </w:p>
    <w:p>
      <w:pPr>
        <w:pStyle w:val="Heading2"/>
        <w:spacing w:after="120" w:before="240"/>
      </w:pPr>
      <w:r>
        <w:t xml:space="preserve">TC-10 — Patient Records — add patient</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TC-10</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Patient Records — add patient</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Navigate to /patients while logged in.</w:t>
            </w:r>
          </w:p>
          <w:p>
            <w:pPr>
              <w:spacing w:after="40"/>
            </w:pPr>
            <w:r>
              <w:rPr>
                <w:sz w:val="20"/>
                <w:szCs w:val="20"/>
              </w:rPr>
              <w:t xml:space="preserve">Fill in a patient's full name and optional notes.</w:t>
            </w:r>
          </w:p>
          <w:p>
            <w:pPr>
              <w:spacing w:after="40"/>
            </w:pPr>
            <w:r>
              <w:rPr>
                <w:sz w:val="20"/>
                <w:szCs w:val="20"/>
              </w:rPr>
              <w:t xml:space="preserve">Click "Add".</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The patient is created and immediately appears in the doctor's own patient list, scoped to that doctor's account.</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Patient "Ali Raza" was added and appeared in the list immediately after submission.</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876425"/>
                    </a:xfrm>
                    <a:prstGeom prst="rect">
                      <a:avLst/>
                    </a:prstGeom>
                  </pic:spPr>
                </pic:pic>
              </a:graphicData>
            </a:graphic>
          </wp:inline>
        </w:drawing>
      </w:r>
    </w:p>
    <w:p>
      <w:pPr>
        <w:spacing w:after="240"/>
        <w:jc w:val="center"/>
      </w:pPr>
      <w:r>
        <w:rPr>
          <w:i/>
          <w:iCs/>
          <w:color w:val="555555"/>
          <w:sz w:val="20"/>
          <w:szCs w:val="20"/>
        </w:rPr>
        <w:t xml:space="preserve">Figure TC-10.1: Patient Records — add patient (before)</w:t>
      </w:r>
    </w:p>
    <w:p>
      <w:pPr>
        <w:spacing w:after="8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66925"/>
                    </a:xfrm>
                    <a:prstGeom prst="rect">
                      <a:avLst/>
                    </a:prstGeom>
                  </pic:spPr>
                </pic:pic>
              </a:graphicData>
            </a:graphic>
          </wp:inline>
        </w:drawing>
      </w:r>
    </w:p>
    <w:p>
      <w:pPr>
        <w:spacing w:after="240"/>
        <w:jc w:val="center"/>
      </w:pPr>
      <w:r>
        <w:rPr>
          <w:i/>
          <w:iCs/>
          <w:color w:val="555555"/>
          <w:sz w:val="20"/>
          <w:szCs w:val="20"/>
        </w:rPr>
        <w:t xml:space="preserve">Figure TC-10.2: Patient Records — add patient (after)</w:t>
      </w:r>
    </w:p>
    <w:p>
      <w:r>
        <w:br w:type="page"/>
      </w:r>
    </w:p>
    <w:p>
      <w:pPr>
        <w:pStyle w:val="Heading2"/>
        <w:spacing w:after="120" w:before="240"/>
      </w:pPr>
      <w:r>
        <w:t xml:space="preserve">TC-11 — Admin dashboard — role-based access control</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TC-11</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Admin dashboard — role-based access control</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While logged in as a regular doctor (role: doctor, not admin), navigate to /admin.</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Access is denied with a clear message explaining that admin status is granted manually, not via self-registration.</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Correctly blocked with: "This account doesn't have admin access...".</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257300"/>
                    </a:xfrm>
                    <a:prstGeom prst="rect">
                      <a:avLst/>
                    </a:prstGeom>
                  </pic:spPr>
                </pic:pic>
              </a:graphicData>
            </a:graphic>
          </wp:inline>
        </w:drawing>
      </w:r>
    </w:p>
    <w:p>
      <w:pPr>
        <w:spacing w:after="240"/>
        <w:jc w:val="center"/>
      </w:pPr>
      <w:r>
        <w:rPr>
          <w:i/>
          <w:iCs/>
          <w:color w:val="555555"/>
          <w:sz w:val="20"/>
          <w:szCs w:val="20"/>
        </w:rPr>
        <w:t xml:space="preserve">Figure TC-11: Admin dashboard — role-based access control</w:t>
      </w:r>
    </w:p>
    <w:p>
      <w:r>
        <w:br w:type="page"/>
      </w:r>
    </w:p>
    <w:p>
      <w:pPr>
        <w:pStyle w:val="Heading2"/>
        <w:spacing w:after="120" w:before="240"/>
      </w:pPr>
      <w:r>
        <w:t xml:space="preserve">TC-12 — Access control when logged out</w:t>
      </w:r>
    </w:p>
    <w:tbl>
      <w:tblPr>
        <w:tblW w:type="dxa" w:w="8400"/>
        <w:tblBorders>
          <w:top w:val="single" w:color="999999" w:sz="2"/>
          <w:left w:val="single" w:color="999999" w:sz="2"/>
          <w:bottom w:val="single" w:color="999999" w:sz="2"/>
          <w:right w:val="single" w:color="999999" w:sz="2"/>
          <w:insideH w:val="single" w:color="999999" w:sz="2"/>
          <w:insideV w:val="single" w:color="999999" w:sz="2"/>
        </w:tblBorders>
      </w:tblPr>
      <w:tblGrid>
        <w:gridCol w:w="1800"/>
        <w:gridCol w:w="6600"/>
      </w:tblGrid>
      <w:tr>
        <w:tc>
          <w:tcPr>
            <w:tcW w:type="dxa" w:w="1800"/>
            <w:shd w:fill="1F2937" w:val="clear"/>
          </w:tcPr>
          <w:p>
            <w:r>
              <w:rPr>
                <w:b/>
                <w:bCs/>
                <w:color w:val="FFFFFF"/>
                <w:sz w:val="20"/>
                <w:szCs w:val="20"/>
              </w:rPr>
              <w:t xml:space="preserve">Test Case ID</w:t>
            </w:r>
          </w:p>
        </w:tc>
        <w:tc>
          <w:tcPr>
            <w:tcW w:type="dxa" w:w="6600"/>
          </w:tcPr>
          <w:p>
            <w:r>
              <w:rPr>
                <w:sz w:val="20"/>
                <w:szCs w:val="20"/>
              </w:rPr>
              <w:t xml:space="preserve">TC-12</w:t>
            </w:r>
          </w:p>
        </w:tc>
      </w:tr>
      <w:tr>
        <w:tc>
          <w:tcPr>
            <w:tcW w:type="dxa" w:w="1800"/>
            <w:shd w:fill="1F2937" w:val="clear"/>
          </w:tcPr>
          <w:p>
            <w:r>
              <w:rPr>
                <w:b/>
                <w:bCs/>
                <w:color w:val="FFFFFF"/>
                <w:sz w:val="20"/>
                <w:szCs w:val="20"/>
              </w:rPr>
              <w:t xml:space="preserve">Feature</w:t>
            </w:r>
          </w:p>
        </w:tc>
        <w:tc>
          <w:tcPr>
            <w:tcW w:type="dxa" w:w="6600"/>
          </w:tcPr>
          <w:p>
            <w:r>
              <w:rPr>
                <w:sz w:val="20"/>
                <w:szCs w:val="20"/>
              </w:rPr>
              <w:t xml:space="preserve">Access control when logged out</w:t>
            </w:r>
          </w:p>
        </w:tc>
      </w:tr>
      <w:tr>
        <w:tc>
          <w:tcPr>
            <w:tcW w:type="dxa" w:w="1800"/>
            <w:shd w:fill="1F2937" w:val="clear"/>
          </w:tcPr>
          <w:p>
            <w:r>
              <w:rPr>
                <w:b/>
                <w:bCs/>
                <w:color w:val="FFFFFF"/>
                <w:sz w:val="20"/>
                <w:szCs w:val="20"/>
              </w:rPr>
              <w:t xml:space="preserve">Steps</w:t>
            </w:r>
          </w:p>
        </w:tc>
        <w:tc>
          <w:tcPr>
            <w:tcW w:type="dxa" w:w="6600"/>
          </w:tcPr>
          <w:p>
            <w:pPr>
              <w:spacing w:after="40"/>
            </w:pPr>
            <w:r>
              <w:rPr>
                <w:sz w:val="20"/>
                <w:szCs w:val="20"/>
              </w:rPr>
              <w:t xml:space="preserve">Log out.</w:t>
            </w:r>
          </w:p>
          <w:p>
            <w:pPr>
              <w:spacing w:after="40"/>
            </w:pPr>
            <w:r>
              <w:rPr>
                <w:sz w:val="20"/>
                <w:szCs w:val="20"/>
              </w:rPr>
              <w:t xml:space="preserve">Navigate directly to /patients (a protected page).</w:t>
            </w:r>
          </w:p>
        </w:tc>
      </w:tr>
      <w:tr>
        <w:tc>
          <w:tcPr>
            <w:tcW w:type="dxa" w:w="1800"/>
            <w:shd w:fill="1F2937" w:val="clear"/>
          </w:tcPr>
          <w:p>
            <w:r>
              <w:rPr>
                <w:b/>
                <w:bCs/>
                <w:color w:val="FFFFFF"/>
                <w:sz w:val="20"/>
                <w:szCs w:val="20"/>
              </w:rPr>
              <w:t xml:space="preserve">Expected Result</w:t>
            </w:r>
          </w:p>
        </w:tc>
        <w:tc>
          <w:tcPr>
            <w:tcW w:type="dxa" w:w="6600"/>
          </w:tcPr>
          <w:p>
            <w:r>
              <w:rPr>
                <w:sz w:val="20"/>
                <w:szCs w:val="20"/>
              </w:rPr>
              <w:t xml:space="preserve">The page does not show any patient data; instead it prompts the visitor to log in or sign up.</w:t>
            </w:r>
          </w:p>
        </w:tc>
      </w:tr>
      <w:tr>
        <w:tc>
          <w:tcPr>
            <w:tcW w:type="dxa" w:w="1800"/>
            <w:shd w:fill="1F2937" w:val="clear"/>
          </w:tcPr>
          <w:p>
            <w:r>
              <w:rPr>
                <w:b/>
                <w:bCs/>
                <w:color w:val="FFFFFF"/>
                <w:sz w:val="20"/>
                <w:szCs w:val="20"/>
              </w:rPr>
              <w:t xml:space="preserve">Actual Result</w:t>
            </w:r>
          </w:p>
        </w:tc>
        <w:tc>
          <w:tcPr>
            <w:tcW w:type="dxa" w:w="6600"/>
          </w:tcPr>
          <w:p>
            <w:r>
              <w:rPr>
                <w:sz w:val="20"/>
                <w:szCs w:val="20"/>
              </w:rPr>
              <w:t xml:space="preserve">Correctly showed: "You need to log in as a doctor first — log in or sign up." with no patient data exposed.</w:t>
            </w:r>
          </w:p>
        </w:tc>
      </w:tr>
      <w:tr>
        <w:tc>
          <w:tcPr>
            <w:tcW w:type="dxa" w:w="1800"/>
            <w:shd w:fill="1F2937" w:val="clear"/>
          </w:tcPr>
          <w:p>
            <w:r>
              <w:rPr>
                <w:b/>
                <w:bCs/>
                <w:color w:val="FFFFFF"/>
                <w:sz w:val="20"/>
                <w:szCs w:val="20"/>
              </w:rPr>
              <w:t xml:space="preserve">Status</w:t>
            </w:r>
          </w:p>
        </w:tc>
        <w:tc>
          <w:tcPr>
            <w:tcW w:type="dxa" w:w="6600"/>
          </w:tcPr>
          <w:p>
            <w:r>
              <w:rPr>
                <w:sz w:val="20"/>
                <w:szCs w:val="20"/>
              </w:rPr>
              <w:t xml:space="preserve">PASS</w:t>
            </w:r>
          </w:p>
        </w:tc>
      </w:tr>
    </w:tbl>
    <w:p>
      <w:pPr>
        <w:spacing w:after="160"/>
      </w:pPr>
    </w:p>
    <w:p>
      <w:pPr>
        <w:spacing w:after="80"/>
        <w:jc w:val="center"/>
      </w:pPr>
      <w:r>
        <w:drawing>
          <wp:inline distT="0" distB="0" distL="0" distR="0">
            <wp:extent cx="5334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171575"/>
                    </a:xfrm>
                    <a:prstGeom prst="rect">
                      <a:avLst/>
                    </a:prstGeom>
                  </pic:spPr>
                </pic:pic>
              </a:graphicData>
            </a:graphic>
          </wp:inline>
        </w:drawing>
      </w:r>
    </w:p>
    <w:p>
      <w:pPr>
        <w:spacing w:after="240"/>
        <w:jc w:val="center"/>
      </w:pPr>
      <w:r>
        <w:rPr>
          <w:i/>
          <w:iCs/>
          <w:color w:val="555555"/>
          <w:sz w:val="20"/>
          <w:szCs w:val="20"/>
        </w:rPr>
        <w:t xml:space="preserve">Figure TC-12: Access control when logged out</w:t>
      </w:r>
    </w:p>
    <w:p>
      <w:r>
        <w:br w:type="page"/>
      </w:r>
    </w:p>
    <w:p>
      <w:pPr>
        <w:pStyle w:val="Heading1"/>
        <w:spacing w:after="150" w:before="300"/>
      </w:pPr>
      <w:r>
        <w:t xml:space="preserve">5. Issues Found and Fixed During Testing</w:t>
      </w:r>
    </w:p>
    <w:p>
      <w:pPr>
        <w:spacing w:after="120"/>
      </w:pPr>
      <w:r>
        <w:t xml:space="preserve">Automated end-to-end testing surfaced three real defects that were not apparent from manual spot-checking. Each is documented below along with its root cause and fix, since finding and resolving these was itself part of verifying the feature.</w:t>
      </w:r>
    </w:p>
    <w:p>
      <w:pPr>
        <w:pStyle w:val="Heading2"/>
        <w:spacing w:after="120" w:before="240"/>
      </w:pPr>
      <w:r>
        <w:t xml:space="preserve">5.1 Stale header after login/registration (Router cache reuse)</w:t>
      </w:r>
    </w:p>
    <w:p>
      <w:pPr>
        <w:spacing w:after="120"/>
      </w:pPr>
      <w:r>
        <w:t xml:space="preserve">Symptom: after a successful registration or login, the page redirected home but the header still displayed "Log In" / "Sign Up" instead of the logged-in state.</w:t>
      </w:r>
    </w:p>
    <w:p>
      <w:pPr>
        <w:spacing w:after="120"/>
      </w:pPr>
      <w:r>
        <w:t xml:space="preserve">Root cause: each page independently called its own instance of the authentication hook rather than sharing one source of truth. Next.js's client-side router cache reused a previously rendered (logged-out) component tree for the home page instead of remounting it, so the new page's header never re-checked the session.</w:t>
      </w:r>
    </w:p>
    <w:p>
      <w:pPr>
        <w:spacing w:after="120"/>
      </w:pPr>
      <w:r>
        <w:t xml:space="preserve">Fix: converted the authentication hook into a single shared React Context (AuthProvider), mounted once at the application root, so a login/logout on any page is reflected everywhere immediately.</w:t>
      </w:r>
    </w:p>
    <w:p>
      <w:pPr>
        <w:pStyle w:val="Heading2"/>
        <w:spacing w:after="120" w:before="240"/>
      </w:pPr>
      <w:r>
        <w:t xml:space="preserve">5.2 Patient list race condition</w:t>
      </w:r>
    </w:p>
    <w:p>
      <w:pPr>
        <w:spacing w:after="120"/>
      </w:pPr>
      <w:r>
        <w:t xml:space="preserve">Symptom: intermittently, adding a new patient succeeded on the server but the patient list on screen still showed "0 Patients".</w:t>
      </w:r>
    </w:p>
    <w:p>
      <w:pPr>
        <w:spacing w:after="120"/>
      </w:pPr>
      <w:r>
        <w:t xml:space="preserve">Root cause: the patient list was refetched from multiple places (on page mount and after adding a patient) without any ordering guard. Under variable network latency, an older, slower request could resolve after a newer one and overwrite the correct, up-to-date list with stale (empty) data.</w:t>
      </w:r>
    </w:p>
    <w:p>
      <w:pPr>
        <w:spacing w:after="120"/>
      </w:pPr>
      <w:r>
        <w:t xml:space="preserve">Fix: added a request-sequencing guard so only the response to the most recently issued request is applied to the UI; any stale, out-of-order response is discarded.</w:t>
      </w:r>
    </w:p>
    <w:p>
      <w:pPr>
        <w:pStyle w:val="Heading2"/>
        <w:spacing w:after="120" w:before="240"/>
      </w:pPr>
      <w:r>
        <w:t xml:space="preserve">5.3 Service worker caching authenticated API responses</w:t>
      </w:r>
    </w:p>
    <w:p>
      <w:pPr>
        <w:spacing w:after="120"/>
      </w:pPr>
      <w:r>
        <w:t xml:space="preserve">Symptom: after logging out, the application could continue showing the previous session as logged in; conversely, a stale logged-out state could persist briefly after logging in.</w:t>
      </w:r>
    </w:p>
    <w:p>
      <w:pPr>
        <w:spacing w:after="120"/>
      </w:pPr>
      <w:r>
        <w:t xml:space="preserve">Root cause: the offline-support service worker (added for on-device model inference) used a cache-first strategy for every same-origin GET request, including live session and patient-data API calls (/api/auth/me, /api/patients). Once cached, these responses were served from the browser's cache indefinitely, bypassing the actual cookie/session state entirely.</w:t>
      </w:r>
    </w:p>
    <w:p>
      <w:pPr>
        <w:spacing w:after="120"/>
      </w:pPr>
      <w:r>
        <w:t xml:space="preserve">Fix: excluded all /api/ routes from the service worker's caching strategy so authentication and patient data are always fetched live from the network; the offline cache now only ever serves static assets and the offline ML models, which was its intended purpose. The cache version was also incremented so browsers with the old, incorrect behaviour already cached pick up the fix.</w:t>
      </w:r>
    </w:p>
    <w:p>
      <w:pPr>
        <w:pStyle w:val="Heading1"/>
        <w:spacing w:after="150" w:before="300"/>
      </w:pPr>
      <w:r>
        <w:t xml:space="preserve">6. Conclusion</w:t>
      </w:r>
    </w:p>
    <w:p>
      <w:pPr>
        <w:spacing w:after="120"/>
      </w:pPr>
      <w:r>
        <w:t xml:space="preserve">All 12 test cases pass after the fixes above. The login/registration flow, session handling, image analysis pipeline, Doctor Mode ground-truth confirmation, Patient Records, and role-based Admin access control all behave correctly and consistently across page navigations, and no longer exhibit the intermittent state bugs uncovered during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1a1e5aa44b835b3b662096d8f7d7ca66246e9c.png"/><Relationship Id="rId8" Type="http://schemas.openxmlformats.org/officeDocument/2006/relationships/image" Target="media/fe264ee235f587e553f85812c63f8f6af97a59dc.png"/><Relationship Id="rId9" Type="http://schemas.openxmlformats.org/officeDocument/2006/relationships/image" Target="media/18fe0bedfeec724cb2731e6c950712e0b7a3996f.png"/><Relationship Id="rId10" Type="http://schemas.openxmlformats.org/officeDocument/2006/relationships/image" Target="media/ff6c5e24d6ceac18af179f5529f16d45408ae6df.png"/><Relationship Id="rId11" Type="http://schemas.openxmlformats.org/officeDocument/2006/relationships/image" Target="media/0706505a2799b1c5ad499e00fa6198f48e2d04ca.png"/><Relationship Id="rId12" Type="http://schemas.openxmlformats.org/officeDocument/2006/relationships/image" Target="media/8567519c4a280434098bb34635a0de46966ed0ff.png"/><Relationship Id="rId13" Type="http://schemas.openxmlformats.org/officeDocument/2006/relationships/image" Target="media/e8fde90d7b5de7bd7f738208625cd6c669cd45be.png"/><Relationship Id="rId14" Type="http://schemas.openxmlformats.org/officeDocument/2006/relationships/image" Target="media/5d7173fb9b3860cc0e17fc7d79e293b8a55257ea.png"/><Relationship Id="rId15" Type="http://schemas.openxmlformats.org/officeDocument/2006/relationships/image" Target="media/5565b130bd6f18a6570da3963767e87a7983a636.png"/><Relationship Id="rId16" Type="http://schemas.openxmlformats.org/officeDocument/2006/relationships/image" Target="media/533a54e0b86becb843709b6064766e25d6dc228a.png"/><Relationship Id="rId17" Type="http://schemas.openxmlformats.org/officeDocument/2006/relationships/image" Target="media/28a7a85b8b51d62a79b9b87566c733ca83e84c46.png"/><Relationship Id="rId18" Type="http://schemas.openxmlformats.org/officeDocument/2006/relationships/image" Target="media/f18bfaeae55291ac22b997959708201cb8daf511.png"/><Relationship Id="rId19" Type="http://schemas.openxmlformats.org/officeDocument/2006/relationships/image" Target="media/84e94dc132f3e559a7c1fe6d19d81353db6800de.png"/><Relationship Id="rId20" Type="http://schemas.openxmlformats.org/officeDocument/2006/relationships/image" Target="media/9e57c23c86da35916e77bd0b870be2e47265202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2026-09-23T13:52:35.945Z</dcterms:created>
  <dcterms:modified xsi:type="dcterms:W3CDTF">2026-09-23T13:52:35.945Z</dcterms:modified>
</cp:coreProperties>
</file>

<file path=docProps/custom.xml><?xml version="1.0" encoding="utf-8"?>
<Properties xmlns="http://schemas.openxmlformats.org/officeDocument/2006/custom-properties" xmlns:vt="http://schemas.openxmlformats.org/officeDocument/2006/docPropsVTypes"/>
</file>