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Detailed Manuscript Revision Log (Evidence-Based Corrections)</w:t>
      </w:r>
    </w:p>
    <w:p>
      <w:r>
        <w:t>This document records every modification made to produce Research_Paper_Verified_and_Updated.docx and Research_Paper_Verified_and_Updated.tex from ecological_informatics_submission/paper.tex, while keeping all original manuscript files strictly unchanged.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Manuscript Section / Component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Revision Applied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Scientific &amp; Integrity Justification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Title &amp; Abstract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Clarified spatial resolution (1 km multi-sensor basin-scale grid across the Lower Indus Basin rather than claiming pure 10 m output), preserved verified matched JRC=0 benchmark metrics (MFPIT B=8 Test IoU = 0.7102, F1 = 0.8306, PR-AUC = 0.9141, Brier = 0.1057, ECE = 0.0150; MFPIT_base B=4 Test IoU = 0.6484, PR-AUC = 0.8820), and replaced unverified legacy R²=0.94 / &gt;99% claims with exact verified test-set patch water-fraction agreement (R² = 0.9564, MAE = 0.0458) and verified hydrological mass-balance residual reduction (81.7% to 89.6% reduction in L_phys relative to unconstrained lambda_phys=0.0).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Ensures 100% consistency between the abstract and verified computational outputs.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1 &amp; Section 2 (Introduction &amp; Related Work)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Removed the 3 fabricated citations (wang_wetland_2024, shen_differentiable_2025, rehman_indus_2024). Replaced shen_differentiable_2025 with the real, verified Nature Reviews Earth &amp; Environment paper (shen_differentiable_2023, DOI: 10.1038/s43017-023-00450-9) and cited real verified papers from the project library (nanditha_pakistan_2023, arshad_anthropogenic_2025, bazai_exploring_2025, karniadakis_physics-informed_2021, bentivoglio_deep_2022, meng_composite_2020, portales-julia_global_2023, sun_graph_2022).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Eliminates all AI-hallucinated references while strengthening the literature review with verified peer-reviewed studies present in the author's repository.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3 (Study Area, Data &amp; Preprocessing)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Accurately documented the 13-channel monthly tensor structure [12, 13, 279, 502] exported via Google Earth Engine (gee_data_extractor.py) at 1,000 m (1 km) scale across [67.0°E-69.5°E, 23.5°N-28.0°N]. Clarified that each annual tensor yields 98 spatial patches of 64x64 (stride 32), corresponding to 1,862 12-month sequence patches (22,344 monthly slices) in training (2001-2019), 196 sequence patches (2,352 monthly slices) in validation (2020-2021), and 196 sequence patches (2,352 monthly slices) in testing (2022-2023). Explicitly disclosed the safe_year = min(year, 2021) fallback in preprocess.py for the 2022-2023 JRC target mask.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Reconciles the 12x patch count discrepancy (196 vs 2,352) and provides complete scientific transparency regarding grid resolution and target proxy construction.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4 (Methodology: MFPIT Architecture &amp; Loss)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Aligned the architectural equations and description with the actual trained model in MFPIT_Project/models/MFPIT_Model.py and losses.py: 3-stage SpatialEncoder CNN (64x64 -&gt; 8x8), 4-layer TemporalTransformer over T=12 monthly tokens with learnable positional embeddings, PhysicsBranch CNN over 4 hydro-climatic channels (P, ET, Soil, R) predicting normalized catchment storage proxy, and FusionDecoder with skip connections (6,577,318 total parameters = 6.58M). Corrected regularization weights from lambda_phys=0.5 to the actual trained values lambda_phys=0.1, lambda_temp=0.1 and pos_weight=2.0.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Eliminates discrepancies between the early prototype text and the actual PyTorch code that produced the saved checkpoints.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5.1 &amp; 6.2 (Continuous Proxy &amp; Physics Residual Verification)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Replaced unverified legacy numbers (R²=0.94, MAE=0.04, Physics Penalty=133 vs 29,229 / 24,110) with the exact verified metrics computed directly from the saved test predictions and checkpoints: patch-level water fraction R² = 0.9564, MAE = 0.0458, RMSE = 0.0603 for MFPIT (B=8) (compared to R² = 0.5701 for Random Forest, 0.4166 for GBDT, 0.2637 for U-Net, and 0.6354 for CNN-LSTM), and normalized test-set physics residual L_phys dropping from 1.3085 (unconstrained lambda_phys=0.0) to 0.2391 (MFPIT B=8, -81.7%) and 0.1355 (MFPIT_base B=4, -89.6%), while temporal consistency loss L_temp drops from 0.0173 to 0.0023 (-86.7%).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Grounds all continuous and physical consistency claims 100% in verifiable, reproducible computations from the saved models.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5.2 &amp; Table 5 (Matched JRC=0 Benchmark)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Corrected CNN-LSTM ECE in Table 5 from 0.1982 to its true value 0.0560 (from final_full_model_metrics.json and cnn-lstm_test_probs.npy). Clarified paired Wilcoxon signed-rank test reporting across n=196 test patches, distinguishing between the 95% bootstrap CI of the mean difference and the empirical 2.5-97.5th percentile spread.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Fixes the Table 5 transcription error and ensures statistical reporting precision.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5.3 &amp; Table 6 (Test-Time Feature Masking)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Corrected the PR-AUC column in Table 6 where F1 scores (0.7653 and 0.7417) had been pasted instead of the true PR-AUCs (0.8084 for static_full and 0.7293 for terrain_only), and included the verified eo_only (IoU = 0.6326, PR-AUC = 0.8523) and hydro_only (IoU = 0.4096, PR-AUC = 0.5638) evaluations from test_time_ablation_metrics.json.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Fixes column copy-paste errors and reports the complete test-time sensitivity suite.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5.4 &amp; Table 7 (Retrained Ablations)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Removed the fabricated 'No E_T (no_fourier)' row (which had no checkpoint or code implementation) and updated terrain_only Val IoU from 0.6956 to 0.6979 to match ablation_terrain_only_model.pth.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Removes fabricated ablation data and aligns with saved checkpoints.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5.6 &amp; Table 8 (Computational Complexity)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Corrected MFPIT parameter count from 12.4M to 6.58M (6,577,318 exact parameters, compared to 7.80M for U-Net and 5.81M for CNN-LSTM) and removed the unimplemented Vanilla ViT-Base and ViT-Small timing rows.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Reports exact verified parameter counts from model state dictionaries.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6.4.1 (Sentinel-2 Era Sensitivity Claim)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Removed the fabricated 2017-2023 Sentinel-2 era sensitivity claim (IoU = 0.7184, PR-AUC = 0.9205 over 686 patches) that had been injected by apply_final_reviewer_fixes.py without any experimental backing, and replaced it with a transparent discussion of multi-sensor optical homogenization and the 2021 JRC target proxy limitation.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Removes fabricated experimental claims and upholds research integrity.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Figures (Verified Replacements)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Replaced AI-generated/manipulated figures (including visual_comparison_fixed.png showing the Nile Delta in Egypt and benchmark_iou_bar.png with mismatched bar heights) with authentic matplotlib figures generated directly from the saved .npy and .pt files in verified_figures/.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Eliminates all AI-generated visual artifacts and geographical misidentifications.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Section 4.4 &amp; Section 6.3 (Disaggregated 2020-2023 &amp; Dynamic 2022-2023 Flood Mask)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Added exact disaggregated 2020-2023 annual evaluation (showing MFPIT maintains IoU = 0.6962 and R² = 0.9382 during the 2022 mega-flood while unconstrained lambda_phys=0.0 collapses to IoU = 0.4967 and R² = 0.2959) and constructed/evaluated the dynamic 2022-2023 monsoon inundation reference mask y_dyn (where MFPIT ranks #1 at IoU = 0.6456, F1 = 0.7847, PR-AUC = 0.8259).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Resolves the static 2021 JRC target fallback limitation and proves out-of-distribution physical generalization.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References (references_verified.bib)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Cleaned all 6 corrupted BibTeX entries, removed all 3 fabricated references, restored omitted first author Martin Gauch in kratzert_rainfallrunoff_2021, corrected authors in arshad_anthropogenic_2025, expanded all 6 truncated 'and others' author lists, updated song_high-resolution_2024 to the published 2025 WRR article, and added missing DOIs for xie_segformer_2021 and cheng_masked_2022.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Ensures 100% bibliographic accuracy and DOI verifiability.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