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296" w:rsidRDefault="00845296" w:rsidP="00845296">
      <w:pPr>
        <w:ind w:left="2160"/>
        <w:rPr>
          <w:color w:val="F4B083" w:themeColor="accent2" w:themeTint="99"/>
          <w:sz w:val="52"/>
          <w:szCs w:val="52"/>
        </w:rPr>
      </w:pPr>
      <w:r>
        <w:rPr>
          <w:color w:val="F4B083" w:themeColor="accent2" w:themeTint="99"/>
          <w:sz w:val="52"/>
          <w:szCs w:val="52"/>
        </w:rPr>
        <w:t xml:space="preserve">    </w:t>
      </w:r>
      <w:r w:rsidR="001544F4" w:rsidRPr="001544F4">
        <w:rPr>
          <w:color w:val="F4B083" w:themeColor="accent2" w:themeTint="99"/>
          <w:sz w:val="52"/>
          <w:szCs w:val="52"/>
        </w:rPr>
        <w:t>Smart Contract</w:t>
      </w:r>
      <w:r>
        <w:rPr>
          <w:color w:val="F4B083" w:themeColor="accent2" w:themeTint="99"/>
          <w:sz w:val="52"/>
          <w:szCs w:val="52"/>
        </w:rPr>
        <w:t xml:space="preserve">                                                                     Implementation Plan</w:t>
      </w:r>
    </w:p>
    <w:p w:rsidR="00845296" w:rsidRDefault="00845296" w:rsidP="00845296">
      <w:pPr>
        <w:ind w:left="2160"/>
        <w:rPr>
          <w:color w:val="F4B083" w:themeColor="accent2" w:themeTint="99"/>
          <w:sz w:val="52"/>
          <w:szCs w:val="52"/>
        </w:rPr>
      </w:pPr>
    </w:p>
    <w:tbl>
      <w:tblPr>
        <w:tblStyle w:val="TableGrid"/>
        <w:tblW w:w="6474" w:type="pct"/>
        <w:tblInd w:w="-1378" w:type="dxa"/>
        <w:tblLook w:val="04A0" w:firstRow="1" w:lastRow="0" w:firstColumn="1" w:lastColumn="0" w:noHBand="0" w:noVBand="1"/>
      </w:tblPr>
      <w:tblGrid>
        <w:gridCol w:w="694"/>
        <w:gridCol w:w="2271"/>
        <w:gridCol w:w="5925"/>
        <w:gridCol w:w="1608"/>
        <w:gridCol w:w="1608"/>
      </w:tblGrid>
      <w:tr w:rsidR="00226784" w:rsidTr="004820BA">
        <w:trPr>
          <w:trHeight w:val="621"/>
        </w:trPr>
        <w:tc>
          <w:tcPr>
            <w:tcW w:w="287" w:type="pct"/>
          </w:tcPr>
          <w:p w:rsidR="00226784" w:rsidRPr="00300E01" w:rsidRDefault="00226784" w:rsidP="005F7E34">
            <w:pPr>
              <w:jc w:val="center"/>
              <w:rPr>
                <w:b/>
                <w:color w:val="000000" w:themeColor="text1"/>
                <w:sz w:val="24"/>
                <w:szCs w:val="24"/>
              </w:rPr>
            </w:pPr>
            <w:r w:rsidRPr="00300E01">
              <w:rPr>
                <w:b/>
                <w:color w:val="000000" w:themeColor="text1"/>
                <w:sz w:val="24"/>
                <w:szCs w:val="24"/>
              </w:rPr>
              <w:t>No</w:t>
            </w:r>
          </w:p>
        </w:tc>
        <w:tc>
          <w:tcPr>
            <w:tcW w:w="938" w:type="pct"/>
          </w:tcPr>
          <w:p w:rsidR="00226784" w:rsidRPr="00300E01" w:rsidRDefault="00226784" w:rsidP="005F7E34">
            <w:pPr>
              <w:jc w:val="center"/>
              <w:rPr>
                <w:b/>
                <w:color w:val="000000" w:themeColor="text1"/>
                <w:sz w:val="24"/>
                <w:szCs w:val="24"/>
              </w:rPr>
            </w:pPr>
            <w:r w:rsidRPr="00300E01">
              <w:rPr>
                <w:b/>
                <w:color w:val="000000" w:themeColor="text1"/>
                <w:sz w:val="24"/>
                <w:szCs w:val="24"/>
              </w:rPr>
              <w:t>Days</w:t>
            </w:r>
          </w:p>
        </w:tc>
        <w:tc>
          <w:tcPr>
            <w:tcW w:w="2447" w:type="pct"/>
          </w:tcPr>
          <w:p w:rsidR="00226784" w:rsidRPr="00300E01" w:rsidRDefault="00226784" w:rsidP="005F7E34">
            <w:pPr>
              <w:jc w:val="center"/>
              <w:rPr>
                <w:b/>
              </w:rPr>
            </w:pPr>
            <w:r w:rsidRPr="00300E01">
              <w:rPr>
                <w:b/>
              </w:rPr>
              <w:t>Implementation</w:t>
            </w:r>
          </w:p>
        </w:tc>
        <w:tc>
          <w:tcPr>
            <w:tcW w:w="664" w:type="pct"/>
          </w:tcPr>
          <w:p w:rsidR="00226784" w:rsidRPr="00DB3EB1" w:rsidRDefault="00226784" w:rsidP="005F7E34">
            <w:pPr>
              <w:jc w:val="center"/>
              <w:rPr>
                <w:b/>
              </w:rPr>
            </w:pPr>
            <w:r w:rsidRPr="00DB3EB1">
              <w:rPr>
                <w:b/>
              </w:rPr>
              <w:t>Start</w:t>
            </w:r>
          </w:p>
        </w:tc>
        <w:tc>
          <w:tcPr>
            <w:tcW w:w="664" w:type="pct"/>
          </w:tcPr>
          <w:p w:rsidR="00226784" w:rsidRPr="00DB3EB1" w:rsidRDefault="00226784" w:rsidP="005F7E34">
            <w:pPr>
              <w:jc w:val="center"/>
              <w:rPr>
                <w:b/>
              </w:rPr>
            </w:pPr>
            <w:r w:rsidRPr="00DB3EB1">
              <w:rPr>
                <w:b/>
              </w:rPr>
              <w:t>Finish</w:t>
            </w:r>
          </w:p>
        </w:tc>
      </w:tr>
      <w:tr w:rsidR="00226784" w:rsidTr="004820BA">
        <w:trPr>
          <w:trHeight w:val="493"/>
        </w:trPr>
        <w:tc>
          <w:tcPr>
            <w:tcW w:w="287" w:type="pct"/>
          </w:tcPr>
          <w:p w:rsidR="00226784" w:rsidRPr="001544F4" w:rsidRDefault="00226784" w:rsidP="00300E01">
            <w:pPr>
              <w:rPr>
                <w:color w:val="000000" w:themeColor="text1"/>
                <w:sz w:val="24"/>
                <w:szCs w:val="24"/>
              </w:rPr>
            </w:pPr>
            <w:r w:rsidRPr="001544F4">
              <w:rPr>
                <w:color w:val="000000" w:themeColor="text1"/>
                <w:sz w:val="24"/>
                <w:szCs w:val="24"/>
              </w:rPr>
              <w:t xml:space="preserve"> 1</w:t>
            </w:r>
          </w:p>
        </w:tc>
        <w:tc>
          <w:tcPr>
            <w:tcW w:w="938" w:type="pct"/>
          </w:tcPr>
          <w:p w:rsidR="00226784" w:rsidRPr="00DB3EB1" w:rsidRDefault="00226784" w:rsidP="00300E01">
            <w:pPr>
              <w:rPr>
                <w:i/>
                <w:color w:val="000000" w:themeColor="text1"/>
                <w:sz w:val="24"/>
                <w:szCs w:val="24"/>
              </w:rPr>
            </w:pPr>
            <w:r w:rsidRPr="00DB3EB1">
              <w:rPr>
                <w:i/>
                <w:color w:val="000000" w:themeColor="text1"/>
                <w:sz w:val="24"/>
                <w:szCs w:val="24"/>
              </w:rPr>
              <w:t xml:space="preserve">1 Week </w:t>
            </w:r>
          </w:p>
        </w:tc>
        <w:tc>
          <w:tcPr>
            <w:tcW w:w="2447" w:type="pct"/>
          </w:tcPr>
          <w:p w:rsidR="00226784" w:rsidRPr="00DB3EB1" w:rsidRDefault="00226784" w:rsidP="00300E01">
            <w:pPr>
              <w:rPr>
                <w:b/>
              </w:rPr>
            </w:pPr>
            <w:r w:rsidRPr="00DB3EB1">
              <w:rPr>
                <w:b/>
              </w:rPr>
              <w:t xml:space="preserve">   Make frontend structure in </w:t>
            </w:r>
            <w:proofErr w:type="spellStart"/>
            <w:r w:rsidRPr="00DB3EB1">
              <w:rPr>
                <w:b/>
              </w:rPr>
              <w:t>Ethereum</w:t>
            </w:r>
            <w:proofErr w:type="spellEnd"/>
            <w:r w:rsidRPr="00DB3EB1">
              <w:rPr>
                <w:b/>
              </w:rPr>
              <w:t xml:space="preserve">   </w:t>
            </w:r>
          </w:p>
        </w:tc>
        <w:tc>
          <w:tcPr>
            <w:tcW w:w="664" w:type="pct"/>
          </w:tcPr>
          <w:p w:rsidR="00226784" w:rsidRPr="00845296" w:rsidRDefault="00DB3EB1" w:rsidP="00300E01">
            <w:r>
              <w:t>1-1-2020</w:t>
            </w:r>
          </w:p>
        </w:tc>
        <w:tc>
          <w:tcPr>
            <w:tcW w:w="664" w:type="pct"/>
          </w:tcPr>
          <w:p w:rsidR="00226784" w:rsidRPr="00845296" w:rsidRDefault="00DB3EB1" w:rsidP="00300E01">
            <w:r>
              <w:t>1-7-2020</w:t>
            </w:r>
          </w:p>
        </w:tc>
      </w:tr>
      <w:tr w:rsidR="008F5C98" w:rsidTr="004820BA">
        <w:trPr>
          <w:trHeight w:val="493"/>
        </w:trPr>
        <w:tc>
          <w:tcPr>
            <w:tcW w:w="287" w:type="pct"/>
          </w:tcPr>
          <w:p w:rsidR="008F5C98" w:rsidRPr="001544F4" w:rsidRDefault="008F5C98" w:rsidP="00300E01">
            <w:pPr>
              <w:rPr>
                <w:color w:val="000000" w:themeColor="text1"/>
                <w:sz w:val="24"/>
                <w:szCs w:val="24"/>
              </w:rPr>
            </w:pPr>
            <w:r>
              <w:rPr>
                <w:color w:val="000000" w:themeColor="text1"/>
                <w:sz w:val="24"/>
                <w:szCs w:val="24"/>
              </w:rPr>
              <w:t xml:space="preserve"> 2 </w:t>
            </w:r>
          </w:p>
        </w:tc>
        <w:tc>
          <w:tcPr>
            <w:tcW w:w="938" w:type="pct"/>
          </w:tcPr>
          <w:p w:rsidR="008F5C98" w:rsidRPr="00DB3EB1" w:rsidRDefault="008F5C98" w:rsidP="00300E01">
            <w:pPr>
              <w:rPr>
                <w:i/>
                <w:color w:val="000000" w:themeColor="text1"/>
                <w:sz w:val="24"/>
                <w:szCs w:val="24"/>
              </w:rPr>
            </w:pPr>
            <w:r w:rsidRPr="00DB3EB1">
              <w:rPr>
                <w:i/>
                <w:color w:val="000000" w:themeColor="text1"/>
                <w:sz w:val="24"/>
                <w:szCs w:val="24"/>
              </w:rPr>
              <w:t>2 weeks</w:t>
            </w:r>
          </w:p>
        </w:tc>
        <w:tc>
          <w:tcPr>
            <w:tcW w:w="2447" w:type="pct"/>
          </w:tcPr>
          <w:p w:rsidR="008F5C98" w:rsidRPr="00DB3EB1" w:rsidRDefault="008F5C98" w:rsidP="004820BA">
            <w:pPr>
              <w:jc w:val="center"/>
              <w:rPr>
                <w:b/>
              </w:rPr>
            </w:pPr>
            <w:r w:rsidRPr="00DB3EB1">
              <w:rPr>
                <w:b/>
              </w:rPr>
              <w:t>Learning</w:t>
            </w:r>
            <w:r w:rsidR="004820BA" w:rsidRPr="00DB3EB1">
              <w:rPr>
                <w:b/>
              </w:rPr>
              <w:t xml:space="preserve"> and</w:t>
            </w:r>
            <w:r w:rsidRPr="00DB3EB1">
              <w:rPr>
                <w:b/>
              </w:rPr>
              <w:t xml:space="preserve"> </w:t>
            </w:r>
            <w:r w:rsidR="004820BA" w:rsidRPr="00DB3EB1">
              <w:rPr>
                <w:b/>
              </w:rPr>
              <w:t xml:space="preserve">Making </w:t>
            </w:r>
            <w:r w:rsidRPr="00DB3EB1">
              <w:rPr>
                <w:b/>
              </w:rPr>
              <w:t>wallet || each user Account in JavaScript</w:t>
            </w:r>
          </w:p>
        </w:tc>
        <w:tc>
          <w:tcPr>
            <w:tcW w:w="664" w:type="pct"/>
          </w:tcPr>
          <w:p w:rsidR="008F5C98" w:rsidRPr="00845296" w:rsidRDefault="00DB3EB1" w:rsidP="00300E01">
            <w:r>
              <w:t>1-8-2020</w:t>
            </w:r>
          </w:p>
        </w:tc>
        <w:tc>
          <w:tcPr>
            <w:tcW w:w="664" w:type="pct"/>
          </w:tcPr>
          <w:p w:rsidR="008F5C98" w:rsidRPr="00845296" w:rsidRDefault="00DB3EB1" w:rsidP="00300E01">
            <w:r>
              <w:t>1-14-2020</w:t>
            </w:r>
          </w:p>
        </w:tc>
      </w:tr>
      <w:tr w:rsidR="008F5C98" w:rsidTr="004820BA">
        <w:trPr>
          <w:trHeight w:val="493"/>
        </w:trPr>
        <w:tc>
          <w:tcPr>
            <w:tcW w:w="287" w:type="pct"/>
          </w:tcPr>
          <w:p w:rsidR="008F5C98" w:rsidRPr="001544F4" w:rsidRDefault="008F5C98" w:rsidP="00300E01">
            <w:pPr>
              <w:rPr>
                <w:color w:val="000000" w:themeColor="text1"/>
                <w:sz w:val="24"/>
                <w:szCs w:val="24"/>
              </w:rPr>
            </w:pPr>
            <w:r>
              <w:rPr>
                <w:color w:val="000000" w:themeColor="text1"/>
                <w:sz w:val="24"/>
                <w:szCs w:val="24"/>
              </w:rPr>
              <w:t xml:space="preserve"> 3</w:t>
            </w:r>
          </w:p>
        </w:tc>
        <w:tc>
          <w:tcPr>
            <w:tcW w:w="938" w:type="pct"/>
          </w:tcPr>
          <w:p w:rsidR="008F5C98" w:rsidRPr="00DB3EB1" w:rsidRDefault="008F5C98" w:rsidP="00300E01">
            <w:pPr>
              <w:rPr>
                <w:i/>
                <w:color w:val="000000" w:themeColor="text1"/>
                <w:sz w:val="24"/>
                <w:szCs w:val="24"/>
              </w:rPr>
            </w:pPr>
            <w:r w:rsidRPr="00DB3EB1">
              <w:rPr>
                <w:i/>
                <w:color w:val="000000" w:themeColor="text1"/>
                <w:sz w:val="24"/>
                <w:szCs w:val="24"/>
              </w:rPr>
              <w:t>3 weeks</w:t>
            </w:r>
          </w:p>
        </w:tc>
        <w:tc>
          <w:tcPr>
            <w:tcW w:w="2447" w:type="pct"/>
          </w:tcPr>
          <w:p w:rsidR="008F5C98" w:rsidRPr="00DB3EB1" w:rsidRDefault="008F5C98" w:rsidP="00300E01">
            <w:pPr>
              <w:rPr>
                <w:b/>
              </w:rPr>
            </w:pPr>
            <w:r w:rsidRPr="00DB3EB1">
              <w:rPr>
                <w:b/>
              </w:rPr>
              <w:t xml:space="preserve">   Learning Design Language</w:t>
            </w:r>
            <w:r w:rsidR="00DB3EB1">
              <w:rPr>
                <w:b/>
              </w:rPr>
              <w:t xml:space="preserve"> web3 JS</w:t>
            </w:r>
          </w:p>
        </w:tc>
        <w:tc>
          <w:tcPr>
            <w:tcW w:w="664" w:type="pct"/>
          </w:tcPr>
          <w:p w:rsidR="008F5C98" w:rsidRPr="00845296" w:rsidRDefault="00DB3EB1" w:rsidP="00300E01">
            <w:r>
              <w:t>1-15-2020</w:t>
            </w:r>
          </w:p>
        </w:tc>
        <w:tc>
          <w:tcPr>
            <w:tcW w:w="664" w:type="pct"/>
          </w:tcPr>
          <w:p w:rsidR="008F5C98" w:rsidRPr="00845296" w:rsidRDefault="00DB3EB1" w:rsidP="00300E01">
            <w:r>
              <w:t>2-6-2020</w:t>
            </w:r>
          </w:p>
        </w:tc>
      </w:tr>
      <w:tr w:rsidR="00226784" w:rsidTr="004820BA">
        <w:trPr>
          <w:trHeight w:val="493"/>
        </w:trPr>
        <w:tc>
          <w:tcPr>
            <w:tcW w:w="287" w:type="pct"/>
          </w:tcPr>
          <w:p w:rsidR="00226784" w:rsidRPr="001544F4" w:rsidRDefault="008F5C98" w:rsidP="00300E01">
            <w:pPr>
              <w:rPr>
                <w:color w:val="000000" w:themeColor="text1"/>
                <w:sz w:val="24"/>
                <w:szCs w:val="24"/>
              </w:rPr>
            </w:pPr>
            <w:r>
              <w:rPr>
                <w:color w:val="000000" w:themeColor="text1"/>
                <w:sz w:val="24"/>
                <w:szCs w:val="24"/>
              </w:rPr>
              <w:t xml:space="preserve"> 4</w:t>
            </w:r>
          </w:p>
        </w:tc>
        <w:tc>
          <w:tcPr>
            <w:tcW w:w="938" w:type="pct"/>
          </w:tcPr>
          <w:p w:rsidR="00226784" w:rsidRPr="00DB3EB1" w:rsidRDefault="008F5C98" w:rsidP="00300E01">
            <w:pPr>
              <w:rPr>
                <w:i/>
                <w:color w:val="000000" w:themeColor="text1"/>
              </w:rPr>
            </w:pPr>
            <w:r w:rsidRPr="00DB3EB1">
              <w:rPr>
                <w:i/>
                <w:color w:val="000000" w:themeColor="text1"/>
              </w:rPr>
              <w:t>2</w:t>
            </w:r>
            <w:r w:rsidR="00226784" w:rsidRPr="00DB3EB1">
              <w:rPr>
                <w:i/>
                <w:color w:val="000000" w:themeColor="text1"/>
              </w:rPr>
              <w:t xml:space="preserve"> Weeks </w:t>
            </w:r>
          </w:p>
        </w:tc>
        <w:tc>
          <w:tcPr>
            <w:tcW w:w="2447" w:type="pct"/>
          </w:tcPr>
          <w:p w:rsidR="00226784" w:rsidRPr="00DB3EB1" w:rsidRDefault="00226784" w:rsidP="008F5C98">
            <w:pPr>
              <w:rPr>
                <w:b/>
              </w:rPr>
            </w:pPr>
            <w:r w:rsidRPr="00DB3EB1">
              <w:rPr>
                <w:b/>
              </w:rPr>
              <w:t xml:space="preserve">   </w:t>
            </w:r>
            <w:r w:rsidR="008F5C98" w:rsidRPr="00DB3EB1">
              <w:rPr>
                <w:b/>
              </w:rPr>
              <w:t>Making Design in</w:t>
            </w:r>
            <w:r w:rsidRPr="00DB3EB1">
              <w:rPr>
                <w:b/>
              </w:rPr>
              <w:t xml:space="preserve"> Web3 JS</w:t>
            </w:r>
          </w:p>
        </w:tc>
        <w:tc>
          <w:tcPr>
            <w:tcW w:w="664" w:type="pct"/>
          </w:tcPr>
          <w:p w:rsidR="00226784" w:rsidRPr="00845296" w:rsidRDefault="00DB3EB1" w:rsidP="00300E01">
            <w:r>
              <w:t>2-7-2020</w:t>
            </w:r>
          </w:p>
        </w:tc>
        <w:tc>
          <w:tcPr>
            <w:tcW w:w="664" w:type="pct"/>
          </w:tcPr>
          <w:p w:rsidR="00226784" w:rsidRPr="00845296" w:rsidRDefault="00DB3EB1" w:rsidP="00300E01">
            <w:r>
              <w:t>2-21-2020</w:t>
            </w:r>
          </w:p>
        </w:tc>
      </w:tr>
      <w:tr w:rsidR="00226784" w:rsidTr="004820BA">
        <w:trPr>
          <w:trHeight w:val="493"/>
        </w:trPr>
        <w:tc>
          <w:tcPr>
            <w:tcW w:w="287" w:type="pct"/>
          </w:tcPr>
          <w:p w:rsidR="00226784" w:rsidRPr="001544F4" w:rsidRDefault="00226784" w:rsidP="00300E01">
            <w:pPr>
              <w:rPr>
                <w:color w:val="000000" w:themeColor="text1"/>
                <w:sz w:val="24"/>
                <w:szCs w:val="24"/>
              </w:rPr>
            </w:pPr>
          </w:p>
        </w:tc>
        <w:tc>
          <w:tcPr>
            <w:tcW w:w="938" w:type="pct"/>
          </w:tcPr>
          <w:p w:rsidR="00226784" w:rsidRPr="001544F4" w:rsidRDefault="00226784" w:rsidP="00300E01">
            <w:pPr>
              <w:rPr>
                <w:color w:val="000000" w:themeColor="text1"/>
              </w:rPr>
            </w:pPr>
            <w:r>
              <w:rPr>
                <w:color w:val="000000" w:themeColor="text1"/>
              </w:rPr>
              <w:t xml:space="preserve">    1week</w:t>
            </w:r>
          </w:p>
        </w:tc>
        <w:tc>
          <w:tcPr>
            <w:tcW w:w="2447" w:type="pct"/>
          </w:tcPr>
          <w:p w:rsidR="00226784" w:rsidRPr="00845296" w:rsidRDefault="00226784" w:rsidP="00226784">
            <w:r>
              <w:t xml:space="preserve">     Making web3 JS Structure and View Design</w:t>
            </w:r>
          </w:p>
        </w:tc>
        <w:tc>
          <w:tcPr>
            <w:tcW w:w="664" w:type="pct"/>
          </w:tcPr>
          <w:p w:rsidR="00226784" w:rsidRPr="00845296" w:rsidRDefault="00DB3EB1" w:rsidP="00300E01">
            <w:r>
              <w:t xml:space="preserve"> 2-7-2020</w:t>
            </w:r>
          </w:p>
        </w:tc>
        <w:tc>
          <w:tcPr>
            <w:tcW w:w="664" w:type="pct"/>
          </w:tcPr>
          <w:p w:rsidR="00226784" w:rsidRPr="00845296" w:rsidRDefault="00DB3EB1" w:rsidP="00300E01">
            <w:r>
              <w:t>2-14-2020</w:t>
            </w:r>
          </w:p>
        </w:tc>
      </w:tr>
      <w:tr w:rsidR="00226784" w:rsidTr="004820BA">
        <w:trPr>
          <w:trHeight w:val="493"/>
        </w:trPr>
        <w:tc>
          <w:tcPr>
            <w:tcW w:w="287" w:type="pct"/>
          </w:tcPr>
          <w:p w:rsidR="00226784" w:rsidRPr="001544F4" w:rsidRDefault="00226784" w:rsidP="00300E01">
            <w:pPr>
              <w:rPr>
                <w:color w:val="000000" w:themeColor="text1"/>
                <w:sz w:val="24"/>
                <w:szCs w:val="24"/>
              </w:rPr>
            </w:pPr>
          </w:p>
        </w:tc>
        <w:tc>
          <w:tcPr>
            <w:tcW w:w="938" w:type="pct"/>
          </w:tcPr>
          <w:p w:rsidR="00226784" w:rsidRPr="001544F4" w:rsidRDefault="00226784" w:rsidP="00300E01">
            <w:pPr>
              <w:rPr>
                <w:color w:val="000000" w:themeColor="text1"/>
              </w:rPr>
            </w:pPr>
            <w:r>
              <w:rPr>
                <w:color w:val="000000" w:themeColor="text1"/>
              </w:rPr>
              <w:t xml:space="preserve">    1week</w:t>
            </w:r>
          </w:p>
        </w:tc>
        <w:tc>
          <w:tcPr>
            <w:tcW w:w="2447" w:type="pct"/>
          </w:tcPr>
          <w:p w:rsidR="00226784" w:rsidRPr="00845296" w:rsidRDefault="00226784" w:rsidP="00300E01">
            <w:r>
              <w:t xml:space="preserve">     Making Transaction System</w:t>
            </w:r>
          </w:p>
        </w:tc>
        <w:tc>
          <w:tcPr>
            <w:tcW w:w="664" w:type="pct"/>
          </w:tcPr>
          <w:p w:rsidR="00226784" w:rsidRPr="00845296" w:rsidRDefault="00DB3EB1" w:rsidP="00300E01">
            <w:r>
              <w:t>2-15-2020</w:t>
            </w:r>
          </w:p>
        </w:tc>
        <w:tc>
          <w:tcPr>
            <w:tcW w:w="664" w:type="pct"/>
          </w:tcPr>
          <w:p w:rsidR="00226784" w:rsidRPr="00845296" w:rsidRDefault="00DB3EB1" w:rsidP="00300E01">
            <w:r>
              <w:t>2-21-2020</w:t>
            </w:r>
          </w:p>
        </w:tc>
      </w:tr>
      <w:tr w:rsidR="00226784" w:rsidTr="004820BA">
        <w:trPr>
          <w:trHeight w:val="493"/>
        </w:trPr>
        <w:tc>
          <w:tcPr>
            <w:tcW w:w="287" w:type="pct"/>
          </w:tcPr>
          <w:p w:rsidR="00226784" w:rsidRPr="001544F4" w:rsidRDefault="008F5C98" w:rsidP="00300E01">
            <w:pPr>
              <w:rPr>
                <w:color w:val="000000" w:themeColor="text1"/>
                <w:sz w:val="24"/>
                <w:szCs w:val="24"/>
              </w:rPr>
            </w:pPr>
            <w:r>
              <w:rPr>
                <w:color w:val="000000" w:themeColor="text1"/>
                <w:sz w:val="24"/>
                <w:szCs w:val="24"/>
              </w:rPr>
              <w:t xml:space="preserve"> 5</w:t>
            </w:r>
          </w:p>
        </w:tc>
        <w:tc>
          <w:tcPr>
            <w:tcW w:w="938" w:type="pct"/>
          </w:tcPr>
          <w:p w:rsidR="00226784" w:rsidRPr="00DB3EB1" w:rsidRDefault="008F5C98" w:rsidP="00300E01">
            <w:pPr>
              <w:rPr>
                <w:i/>
                <w:color w:val="000000" w:themeColor="text1"/>
                <w:sz w:val="24"/>
                <w:szCs w:val="24"/>
              </w:rPr>
            </w:pPr>
            <w:r w:rsidRPr="00DB3EB1">
              <w:rPr>
                <w:i/>
                <w:color w:val="000000" w:themeColor="text1"/>
                <w:sz w:val="24"/>
                <w:szCs w:val="24"/>
              </w:rPr>
              <w:t>3 Weeks</w:t>
            </w:r>
          </w:p>
        </w:tc>
        <w:tc>
          <w:tcPr>
            <w:tcW w:w="2447" w:type="pct"/>
          </w:tcPr>
          <w:p w:rsidR="00226784" w:rsidRPr="00DB3EB1" w:rsidRDefault="00226784" w:rsidP="00300E01">
            <w:pPr>
              <w:rPr>
                <w:b/>
              </w:rPr>
            </w:pPr>
            <w:r w:rsidRPr="00845296">
              <w:t xml:space="preserve">   </w:t>
            </w:r>
            <w:r w:rsidRPr="00DB3EB1">
              <w:rPr>
                <w:b/>
              </w:rPr>
              <w:t>Learn solidity language for contract</w:t>
            </w:r>
          </w:p>
        </w:tc>
        <w:tc>
          <w:tcPr>
            <w:tcW w:w="664" w:type="pct"/>
          </w:tcPr>
          <w:p w:rsidR="00226784" w:rsidRPr="00845296" w:rsidRDefault="00DB3EB1" w:rsidP="00300E01">
            <w:r>
              <w:t>2-22-2020</w:t>
            </w:r>
          </w:p>
        </w:tc>
        <w:tc>
          <w:tcPr>
            <w:tcW w:w="664" w:type="pct"/>
          </w:tcPr>
          <w:p w:rsidR="00226784" w:rsidRPr="00845296" w:rsidRDefault="00DB3EB1" w:rsidP="00300E01">
            <w:r>
              <w:t>3-13-2020</w:t>
            </w:r>
          </w:p>
        </w:tc>
      </w:tr>
      <w:tr w:rsidR="00226784" w:rsidTr="004820BA">
        <w:trPr>
          <w:trHeight w:val="493"/>
        </w:trPr>
        <w:tc>
          <w:tcPr>
            <w:tcW w:w="287" w:type="pct"/>
          </w:tcPr>
          <w:p w:rsidR="00226784" w:rsidRPr="001544F4" w:rsidRDefault="008F5C98" w:rsidP="00300E01">
            <w:pPr>
              <w:rPr>
                <w:color w:val="000000" w:themeColor="text1"/>
                <w:sz w:val="24"/>
                <w:szCs w:val="24"/>
              </w:rPr>
            </w:pPr>
            <w:r>
              <w:rPr>
                <w:color w:val="000000" w:themeColor="text1"/>
                <w:sz w:val="24"/>
                <w:szCs w:val="24"/>
              </w:rPr>
              <w:t xml:space="preserve"> 6</w:t>
            </w:r>
          </w:p>
        </w:tc>
        <w:tc>
          <w:tcPr>
            <w:tcW w:w="938" w:type="pct"/>
          </w:tcPr>
          <w:p w:rsidR="00226784" w:rsidRPr="00DB3EB1" w:rsidRDefault="008F5C98" w:rsidP="008F5C98">
            <w:pPr>
              <w:rPr>
                <w:i/>
                <w:color w:val="000000" w:themeColor="text1"/>
                <w:sz w:val="24"/>
                <w:szCs w:val="24"/>
              </w:rPr>
            </w:pPr>
            <w:r w:rsidRPr="00DB3EB1">
              <w:rPr>
                <w:i/>
                <w:color w:val="000000" w:themeColor="text1"/>
                <w:sz w:val="24"/>
                <w:szCs w:val="24"/>
              </w:rPr>
              <w:t xml:space="preserve">2 </w:t>
            </w:r>
            <w:r w:rsidR="00226784" w:rsidRPr="00DB3EB1">
              <w:rPr>
                <w:i/>
                <w:color w:val="000000" w:themeColor="text1"/>
                <w:sz w:val="24"/>
                <w:szCs w:val="24"/>
              </w:rPr>
              <w:t>Week</w:t>
            </w:r>
            <w:r w:rsidRPr="00DB3EB1">
              <w:rPr>
                <w:i/>
                <w:color w:val="000000" w:themeColor="text1"/>
                <w:sz w:val="24"/>
                <w:szCs w:val="24"/>
              </w:rPr>
              <w:t>s</w:t>
            </w:r>
            <w:r w:rsidR="00226784" w:rsidRPr="00DB3EB1">
              <w:rPr>
                <w:i/>
                <w:color w:val="000000" w:themeColor="text1"/>
                <w:sz w:val="24"/>
                <w:szCs w:val="24"/>
              </w:rPr>
              <w:t xml:space="preserve"> </w:t>
            </w:r>
          </w:p>
        </w:tc>
        <w:tc>
          <w:tcPr>
            <w:tcW w:w="2447" w:type="pct"/>
          </w:tcPr>
          <w:p w:rsidR="00226784" w:rsidRPr="00DB3EB1" w:rsidRDefault="00226784" w:rsidP="008F5C98">
            <w:pPr>
              <w:jc w:val="center"/>
              <w:rPr>
                <w:b/>
              </w:rPr>
            </w:pPr>
            <w:r w:rsidRPr="00DB3EB1">
              <w:rPr>
                <w:b/>
              </w:rPr>
              <w:t xml:space="preserve">Making a </w:t>
            </w:r>
            <w:r w:rsidR="008F5C98" w:rsidRPr="00DB3EB1">
              <w:rPr>
                <w:b/>
              </w:rPr>
              <w:t xml:space="preserve">property or insurance </w:t>
            </w:r>
            <w:r w:rsidRPr="00DB3EB1">
              <w:rPr>
                <w:b/>
              </w:rPr>
              <w:t>contract in solidity</w:t>
            </w:r>
          </w:p>
        </w:tc>
        <w:tc>
          <w:tcPr>
            <w:tcW w:w="664" w:type="pct"/>
          </w:tcPr>
          <w:p w:rsidR="00226784" w:rsidRPr="00845296" w:rsidRDefault="00DB3EB1" w:rsidP="00300E01">
            <w:r>
              <w:t>3-14-2020</w:t>
            </w:r>
          </w:p>
        </w:tc>
        <w:tc>
          <w:tcPr>
            <w:tcW w:w="664" w:type="pct"/>
          </w:tcPr>
          <w:p w:rsidR="00226784" w:rsidRPr="00845296" w:rsidRDefault="00DB3EB1" w:rsidP="00300E01">
            <w:r>
              <w:t>3-28-2020</w:t>
            </w:r>
          </w:p>
        </w:tc>
      </w:tr>
      <w:tr w:rsidR="00226784" w:rsidTr="004820BA">
        <w:trPr>
          <w:trHeight w:val="493"/>
        </w:trPr>
        <w:tc>
          <w:tcPr>
            <w:tcW w:w="287" w:type="pct"/>
          </w:tcPr>
          <w:p w:rsidR="00226784" w:rsidRPr="001544F4" w:rsidRDefault="00226784" w:rsidP="00300E01">
            <w:pPr>
              <w:rPr>
                <w:color w:val="000000" w:themeColor="text1"/>
                <w:sz w:val="24"/>
                <w:szCs w:val="24"/>
              </w:rPr>
            </w:pPr>
            <w:r>
              <w:rPr>
                <w:color w:val="000000" w:themeColor="text1"/>
                <w:sz w:val="24"/>
                <w:szCs w:val="24"/>
              </w:rPr>
              <w:t xml:space="preserve"> 7</w:t>
            </w:r>
          </w:p>
        </w:tc>
        <w:tc>
          <w:tcPr>
            <w:tcW w:w="938" w:type="pct"/>
          </w:tcPr>
          <w:p w:rsidR="00226784" w:rsidRPr="00DB3EB1" w:rsidRDefault="008F5C98" w:rsidP="00300E01">
            <w:pPr>
              <w:rPr>
                <w:i/>
                <w:color w:val="000000" w:themeColor="text1"/>
                <w:sz w:val="24"/>
                <w:szCs w:val="24"/>
              </w:rPr>
            </w:pPr>
            <w:r w:rsidRPr="00DB3EB1">
              <w:rPr>
                <w:i/>
                <w:color w:val="000000" w:themeColor="text1"/>
                <w:sz w:val="24"/>
                <w:szCs w:val="24"/>
              </w:rPr>
              <w:t>1 Weeks</w:t>
            </w:r>
          </w:p>
        </w:tc>
        <w:tc>
          <w:tcPr>
            <w:tcW w:w="2447" w:type="pct"/>
          </w:tcPr>
          <w:p w:rsidR="00226784" w:rsidRPr="00DB3EB1" w:rsidRDefault="00226784" w:rsidP="00DB3EB1">
            <w:pPr>
              <w:jc w:val="center"/>
              <w:rPr>
                <w:b/>
              </w:rPr>
            </w:pPr>
            <w:r w:rsidRPr="00DB3EB1">
              <w:rPr>
                <w:b/>
              </w:rPr>
              <w:t xml:space="preserve">Assemble frontend contract and wallet in </w:t>
            </w:r>
            <w:r w:rsidR="00DB3EB1" w:rsidRPr="00DB3EB1">
              <w:rPr>
                <w:b/>
              </w:rPr>
              <w:t xml:space="preserve"> </w:t>
            </w:r>
            <w:proofErr w:type="spellStart"/>
            <w:r w:rsidRPr="00DB3EB1">
              <w:rPr>
                <w:b/>
              </w:rPr>
              <w:t>Eth</w:t>
            </w:r>
            <w:r w:rsidR="008F5C98" w:rsidRPr="00DB3EB1">
              <w:rPr>
                <w:b/>
              </w:rPr>
              <w:t>ere</w:t>
            </w:r>
            <w:r w:rsidRPr="00DB3EB1">
              <w:rPr>
                <w:b/>
              </w:rPr>
              <w:t>um</w:t>
            </w:r>
            <w:proofErr w:type="spellEnd"/>
          </w:p>
        </w:tc>
        <w:tc>
          <w:tcPr>
            <w:tcW w:w="664" w:type="pct"/>
          </w:tcPr>
          <w:p w:rsidR="00226784" w:rsidRPr="00845296" w:rsidRDefault="00630C45" w:rsidP="00300E01">
            <w:r>
              <w:t>3-29-2020</w:t>
            </w:r>
          </w:p>
        </w:tc>
        <w:tc>
          <w:tcPr>
            <w:tcW w:w="664" w:type="pct"/>
          </w:tcPr>
          <w:p w:rsidR="00226784" w:rsidRPr="00845296" w:rsidRDefault="00630C45" w:rsidP="00300E01">
            <w:r>
              <w:t>4-6-2020</w:t>
            </w:r>
          </w:p>
        </w:tc>
      </w:tr>
      <w:tr w:rsidR="008F5C98" w:rsidTr="004820BA">
        <w:trPr>
          <w:trHeight w:val="493"/>
        </w:trPr>
        <w:tc>
          <w:tcPr>
            <w:tcW w:w="287" w:type="pct"/>
          </w:tcPr>
          <w:p w:rsidR="008F5C98" w:rsidRDefault="008F5C98" w:rsidP="00300E01">
            <w:pPr>
              <w:rPr>
                <w:color w:val="000000" w:themeColor="text1"/>
                <w:sz w:val="24"/>
                <w:szCs w:val="24"/>
              </w:rPr>
            </w:pPr>
            <w:r>
              <w:rPr>
                <w:color w:val="000000" w:themeColor="text1"/>
                <w:sz w:val="24"/>
                <w:szCs w:val="24"/>
              </w:rPr>
              <w:t xml:space="preserve"> 8</w:t>
            </w:r>
          </w:p>
        </w:tc>
        <w:tc>
          <w:tcPr>
            <w:tcW w:w="938" w:type="pct"/>
          </w:tcPr>
          <w:p w:rsidR="008F5C98" w:rsidRPr="00DB3EB1" w:rsidRDefault="008F5C98" w:rsidP="00300E01">
            <w:pPr>
              <w:rPr>
                <w:i/>
                <w:color w:val="000000" w:themeColor="text1"/>
                <w:sz w:val="24"/>
                <w:szCs w:val="24"/>
              </w:rPr>
            </w:pPr>
            <w:r w:rsidRPr="00DB3EB1">
              <w:rPr>
                <w:i/>
                <w:color w:val="000000" w:themeColor="text1"/>
                <w:sz w:val="24"/>
                <w:szCs w:val="24"/>
              </w:rPr>
              <w:t>1 W</w:t>
            </w:r>
            <w:r w:rsidR="00DB3EB1" w:rsidRPr="00DB3EB1">
              <w:rPr>
                <w:i/>
                <w:color w:val="000000" w:themeColor="text1"/>
                <w:sz w:val="24"/>
                <w:szCs w:val="24"/>
              </w:rPr>
              <w:t>eek</w:t>
            </w:r>
          </w:p>
        </w:tc>
        <w:tc>
          <w:tcPr>
            <w:tcW w:w="2447" w:type="pct"/>
          </w:tcPr>
          <w:p w:rsidR="008F5C98" w:rsidRPr="00DB3EB1" w:rsidRDefault="00DB3EB1" w:rsidP="00DB3EB1">
            <w:pPr>
              <w:rPr>
                <w:b/>
              </w:rPr>
            </w:pPr>
            <w:r>
              <w:t xml:space="preserve">  </w:t>
            </w:r>
            <w:r w:rsidRPr="00DB3EB1">
              <w:rPr>
                <w:b/>
              </w:rPr>
              <w:t xml:space="preserve">Deploy the contract on </w:t>
            </w:r>
            <w:proofErr w:type="spellStart"/>
            <w:r w:rsidRPr="00DB3EB1">
              <w:rPr>
                <w:b/>
              </w:rPr>
              <w:t>Ethereum</w:t>
            </w:r>
            <w:proofErr w:type="spellEnd"/>
            <w:r w:rsidRPr="00DB3EB1">
              <w:rPr>
                <w:b/>
              </w:rPr>
              <w:t xml:space="preserve"> Wallet</w:t>
            </w:r>
          </w:p>
        </w:tc>
        <w:tc>
          <w:tcPr>
            <w:tcW w:w="664" w:type="pct"/>
          </w:tcPr>
          <w:p w:rsidR="008F5C98" w:rsidRPr="00845296" w:rsidRDefault="00630C45" w:rsidP="00300E01">
            <w:r>
              <w:t>4-7-2020</w:t>
            </w:r>
          </w:p>
        </w:tc>
        <w:tc>
          <w:tcPr>
            <w:tcW w:w="664" w:type="pct"/>
          </w:tcPr>
          <w:p w:rsidR="008F5C98" w:rsidRPr="00845296" w:rsidRDefault="00630C45" w:rsidP="00300E01">
            <w:r>
              <w:t>4-14-2020</w:t>
            </w:r>
          </w:p>
        </w:tc>
      </w:tr>
      <w:tr w:rsidR="00226784" w:rsidTr="004820BA">
        <w:trPr>
          <w:trHeight w:val="493"/>
        </w:trPr>
        <w:tc>
          <w:tcPr>
            <w:tcW w:w="287" w:type="pct"/>
          </w:tcPr>
          <w:p w:rsidR="00226784" w:rsidRPr="001544F4" w:rsidRDefault="00226784" w:rsidP="00300E01">
            <w:pPr>
              <w:rPr>
                <w:color w:val="000000" w:themeColor="text1"/>
                <w:sz w:val="24"/>
                <w:szCs w:val="24"/>
              </w:rPr>
            </w:pPr>
            <w:r>
              <w:rPr>
                <w:color w:val="000000" w:themeColor="text1"/>
                <w:sz w:val="24"/>
                <w:szCs w:val="24"/>
              </w:rPr>
              <w:t xml:space="preserve"> 8</w:t>
            </w:r>
          </w:p>
        </w:tc>
        <w:tc>
          <w:tcPr>
            <w:tcW w:w="938" w:type="pct"/>
          </w:tcPr>
          <w:p w:rsidR="00226784" w:rsidRPr="00DB3EB1" w:rsidRDefault="00DB3EB1" w:rsidP="00300E01">
            <w:pPr>
              <w:rPr>
                <w:i/>
                <w:color w:val="000000" w:themeColor="text1"/>
                <w:sz w:val="24"/>
                <w:szCs w:val="24"/>
              </w:rPr>
            </w:pPr>
            <w:r w:rsidRPr="00DB3EB1">
              <w:rPr>
                <w:i/>
                <w:color w:val="000000" w:themeColor="text1"/>
                <w:sz w:val="24"/>
                <w:szCs w:val="24"/>
              </w:rPr>
              <w:t>1 Week</w:t>
            </w:r>
          </w:p>
        </w:tc>
        <w:tc>
          <w:tcPr>
            <w:tcW w:w="2447" w:type="pct"/>
          </w:tcPr>
          <w:p w:rsidR="00226784" w:rsidRPr="00DB3EB1" w:rsidRDefault="00226784" w:rsidP="00300E01">
            <w:pPr>
              <w:rPr>
                <w:b/>
              </w:rPr>
            </w:pPr>
            <w:r w:rsidRPr="00845296">
              <w:t xml:space="preserve">  </w:t>
            </w:r>
            <w:r w:rsidRPr="00DB3EB1">
              <w:rPr>
                <w:b/>
              </w:rPr>
              <w:t>Transaction to Execute Smart Contract</w:t>
            </w:r>
          </w:p>
        </w:tc>
        <w:tc>
          <w:tcPr>
            <w:tcW w:w="664" w:type="pct"/>
          </w:tcPr>
          <w:p w:rsidR="00226784" w:rsidRPr="00845296" w:rsidRDefault="00630C45" w:rsidP="00300E01">
            <w:r>
              <w:t>4-15-2020</w:t>
            </w:r>
          </w:p>
        </w:tc>
        <w:tc>
          <w:tcPr>
            <w:tcW w:w="664" w:type="pct"/>
          </w:tcPr>
          <w:p w:rsidR="00226784" w:rsidRPr="00845296" w:rsidRDefault="00630C45" w:rsidP="00300E01">
            <w:r>
              <w:t>4-21-2020</w:t>
            </w:r>
          </w:p>
        </w:tc>
      </w:tr>
    </w:tbl>
    <w:p w:rsidR="001544F4" w:rsidRDefault="001544F4" w:rsidP="001544F4">
      <w:pPr>
        <w:rPr>
          <w:color w:val="F4B083" w:themeColor="accent2" w:themeTint="99"/>
          <w:sz w:val="24"/>
          <w:szCs w:val="24"/>
        </w:rPr>
      </w:pPr>
    </w:p>
    <w:p w:rsidR="005F0BF5" w:rsidRDefault="005F0BF5" w:rsidP="001544F4">
      <w:pPr>
        <w:rPr>
          <w:color w:val="F4B083" w:themeColor="accent2" w:themeTint="99"/>
          <w:sz w:val="24"/>
          <w:szCs w:val="24"/>
        </w:rPr>
      </w:pPr>
    </w:p>
    <w:p w:rsidR="005F0BF5" w:rsidRDefault="005F0BF5" w:rsidP="001544F4">
      <w:pPr>
        <w:rPr>
          <w:color w:val="F4B083" w:themeColor="accent2" w:themeTint="99"/>
          <w:sz w:val="24"/>
          <w:szCs w:val="24"/>
        </w:rPr>
      </w:pPr>
    </w:p>
    <w:p w:rsidR="005F0BF5" w:rsidRDefault="005F0BF5" w:rsidP="001544F4">
      <w:pPr>
        <w:rPr>
          <w:color w:val="F4B083" w:themeColor="accent2" w:themeTint="99"/>
          <w:sz w:val="24"/>
          <w:szCs w:val="24"/>
        </w:rPr>
      </w:pPr>
    </w:p>
    <w:p w:rsidR="005F0BF5" w:rsidRDefault="005F0BF5" w:rsidP="001544F4">
      <w:pPr>
        <w:rPr>
          <w:color w:val="F4B083" w:themeColor="accent2" w:themeTint="99"/>
          <w:sz w:val="24"/>
          <w:szCs w:val="24"/>
        </w:rPr>
      </w:pPr>
    </w:p>
    <w:p w:rsidR="005F0BF5" w:rsidRDefault="005F0BF5" w:rsidP="001544F4">
      <w:pPr>
        <w:rPr>
          <w:color w:val="F4B083" w:themeColor="accent2" w:themeTint="99"/>
          <w:sz w:val="24"/>
          <w:szCs w:val="24"/>
        </w:rPr>
      </w:pPr>
    </w:p>
    <w:p w:rsidR="005F0BF5" w:rsidRDefault="005F0BF5" w:rsidP="001544F4">
      <w:pPr>
        <w:rPr>
          <w:color w:val="F4B083" w:themeColor="accent2" w:themeTint="99"/>
          <w:sz w:val="24"/>
          <w:szCs w:val="24"/>
        </w:rPr>
      </w:pPr>
    </w:p>
    <w:p w:rsidR="005F0BF5" w:rsidRDefault="005F0BF5" w:rsidP="001544F4">
      <w:pPr>
        <w:rPr>
          <w:color w:val="F4B083" w:themeColor="accent2" w:themeTint="99"/>
          <w:sz w:val="24"/>
          <w:szCs w:val="24"/>
        </w:rPr>
      </w:pPr>
    </w:p>
    <w:p w:rsidR="005F0BF5" w:rsidRDefault="005F0BF5" w:rsidP="001544F4">
      <w:pPr>
        <w:rPr>
          <w:color w:val="F4B083" w:themeColor="accent2" w:themeTint="99"/>
          <w:sz w:val="24"/>
          <w:szCs w:val="24"/>
        </w:rPr>
      </w:pPr>
    </w:p>
    <w:p w:rsidR="006C4A8F" w:rsidRPr="00BE3F01" w:rsidRDefault="006C4A8F" w:rsidP="00BE3F01">
      <w:pPr>
        <w:rPr>
          <w:color w:val="000000" w:themeColor="text1"/>
          <w:sz w:val="52"/>
          <w:szCs w:val="52"/>
        </w:rPr>
      </w:pPr>
      <w:bookmarkStart w:id="0" w:name="_GoBack"/>
      <w:bookmarkEnd w:id="0"/>
      <w:r w:rsidRPr="00BE3F01">
        <w:rPr>
          <w:color w:val="000000" w:themeColor="text1"/>
          <w:sz w:val="52"/>
          <w:szCs w:val="52"/>
        </w:rPr>
        <w:lastRenderedPageBreak/>
        <w:t>Complex</w:t>
      </w:r>
    </w:p>
    <w:p w:rsidR="006C4A8F" w:rsidRPr="00BE3F01" w:rsidRDefault="007B1790" w:rsidP="00BE3F01">
      <w:pPr>
        <w:pStyle w:val="ListParagraph"/>
        <w:numPr>
          <w:ilvl w:val="0"/>
          <w:numId w:val="4"/>
        </w:numPr>
        <w:rPr>
          <w:rFonts w:ascii="Arial" w:hAnsi="Arial" w:cs="Arial"/>
          <w:color w:val="111111"/>
        </w:rPr>
      </w:pPr>
      <w:hyperlink r:id="rId5" w:tgtFrame="_blank" w:history="1">
        <w:r w:rsidR="006C4A8F" w:rsidRPr="00BE3F01">
          <w:rPr>
            <w:rStyle w:val="Hyperlink"/>
            <w:rFonts w:ascii="Arial" w:hAnsi="Arial" w:cs="Arial"/>
            <w:color w:val="111111"/>
            <w:bdr w:val="none" w:sz="0" w:space="0" w:color="auto" w:frame="1"/>
          </w:rPr>
          <w:t>Poorly-coded smart contract</w:t>
        </w:r>
      </w:hyperlink>
      <w:r w:rsidR="006C4A8F" w:rsidRPr="00BE3F01">
        <w:rPr>
          <w:rFonts w:ascii="Arial" w:hAnsi="Arial" w:cs="Arial"/>
          <w:color w:val="111111"/>
        </w:rPr>
        <w:t> came from the Decentralized Autonomous Organization (DAO). A more recent bug also was discovered in the </w:t>
      </w:r>
      <w:hyperlink r:id="rId6" w:tgtFrame="_blank" w:history="1">
        <w:r w:rsidR="006C4A8F" w:rsidRPr="00BE3F01">
          <w:rPr>
            <w:rStyle w:val="Hyperlink"/>
            <w:rFonts w:ascii="Arial" w:hAnsi="Arial" w:cs="Arial"/>
            <w:color w:val="111111"/>
            <w:bdr w:val="none" w:sz="0" w:space="0" w:color="auto" w:frame="1"/>
          </w:rPr>
          <w:t>smart contract used by Parity</w:t>
        </w:r>
      </w:hyperlink>
      <w:r w:rsidR="006C4A8F" w:rsidRPr="00BE3F01">
        <w:rPr>
          <w:rFonts w:ascii="Arial" w:hAnsi="Arial" w:cs="Arial"/>
          <w:color w:val="111111"/>
        </w:rPr>
        <w:t>, which was exploited and resulted in the loss of half a million Ether (ETH), worth more than $169 million.</w:t>
      </w:r>
    </w:p>
    <w:p w:rsidR="006C4A8F" w:rsidRPr="00BE3F01" w:rsidRDefault="006C4A8F" w:rsidP="00BE3F01">
      <w:pPr>
        <w:pStyle w:val="ListParagraph"/>
        <w:numPr>
          <w:ilvl w:val="0"/>
          <w:numId w:val="4"/>
        </w:numPr>
        <w:rPr>
          <w:rFonts w:ascii="Arial" w:hAnsi="Arial" w:cs="Arial"/>
          <w:color w:val="111111"/>
          <w:sz w:val="30"/>
          <w:szCs w:val="30"/>
        </w:rPr>
      </w:pPr>
      <w:r w:rsidRPr="00BE3F01">
        <w:rPr>
          <w:rFonts w:ascii="Arial" w:hAnsi="Arial" w:cs="Arial"/>
          <w:color w:val="111111"/>
        </w:rPr>
        <w:t>Security, specifically integer overflow, is also problematic when dealing with smart contracts written in Solidity</w:t>
      </w:r>
      <w:r w:rsidRPr="00BE3F01">
        <w:rPr>
          <w:rFonts w:ascii="Arial" w:hAnsi="Arial" w:cs="Arial"/>
          <w:color w:val="111111"/>
          <w:sz w:val="30"/>
          <w:szCs w:val="30"/>
        </w:rPr>
        <w:t>.</w:t>
      </w:r>
    </w:p>
    <w:p w:rsidR="006C4A8F" w:rsidRPr="00BE3F01" w:rsidRDefault="005F0BF5" w:rsidP="00BE3F01">
      <w:pPr>
        <w:pStyle w:val="ListParagraph"/>
        <w:numPr>
          <w:ilvl w:val="0"/>
          <w:numId w:val="4"/>
        </w:numPr>
        <w:rPr>
          <w:rFonts w:ascii="Arial" w:hAnsi="Arial" w:cs="Arial"/>
          <w:color w:val="111111"/>
        </w:rPr>
      </w:pPr>
      <w:r w:rsidRPr="00BE3F01">
        <w:rPr>
          <w:rFonts w:ascii="Arial" w:hAnsi="Arial" w:cs="Arial"/>
          <w:color w:val="111111"/>
        </w:rPr>
        <w:t>P</w:t>
      </w:r>
      <w:r w:rsidR="006C4A8F" w:rsidRPr="00BE3F01">
        <w:rPr>
          <w:rFonts w:ascii="Arial" w:hAnsi="Arial" w:cs="Arial"/>
          <w:color w:val="111111"/>
        </w:rPr>
        <w:t xml:space="preserve">ublic/private key algorithms are typically very slow and prohibitively expensive on the </w:t>
      </w:r>
      <w:proofErr w:type="spellStart"/>
      <w:r w:rsidR="006C4A8F" w:rsidRPr="00BE3F01">
        <w:rPr>
          <w:rFonts w:ascii="Arial" w:hAnsi="Arial" w:cs="Arial"/>
          <w:color w:val="111111"/>
        </w:rPr>
        <w:t>Ethereum</w:t>
      </w:r>
      <w:proofErr w:type="spellEnd"/>
      <w:r w:rsidR="006C4A8F" w:rsidRPr="00BE3F01">
        <w:rPr>
          <w:rFonts w:ascii="Arial" w:hAnsi="Arial" w:cs="Arial"/>
          <w:color w:val="111111"/>
        </w:rPr>
        <w:t xml:space="preserve"> network. Many classes of applications, such as most “data marketplaces”, are practically impossible on </w:t>
      </w:r>
      <w:proofErr w:type="spellStart"/>
      <w:r w:rsidR="006C4A8F" w:rsidRPr="00BE3F01">
        <w:rPr>
          <w:rFonts w:ascii="Arial" w:hAnsi="Arial" w:cs="Arial"/>
          <w:color w:val="111111"/>
        </w:rPr>
        <w:t>Ethereum</w:t>
      </w:r>
      <w:proofErr w:type="spellEnd"/>
      <w:r w:rsidR="006C4A8F" w:rsidRPr="00BE3F01">
        <w:rPr>
          <w:rFonts w:ascii="Arial" w:hAnsi="Arial" w:cs="Arial"/>
          <w:color w:val="111111"/>
        </w:rPr>
        <w:t xml:space="preserve">. With </w:t>
      </w:r>
      <w:proofErr w:type="spellStart"/>
      <w:r w:rsidR="006C4A8F" w:rsidRPr="00BE3F01">
        <w:rPr>
          <w:rFonts w:ascii="Arial" w:hAnsi="Arial" w:cs="Arial"/>
          <w:color w:val="111111"/>
        </w:rPr>
        <w:t>libENI</w:t>
      </w:r>
      <w:proofErr w:type="spellEnd"/>
      <w:r w:rsidR="006C4A8F" w:rsidRPr="00BE3F01">
        <w:rPr>
          <w:rFonts w:ascii="Arial" w:hAnsi="Arial" w:cs="Arial"/>
          <w:color w:val="111111"/>
        </w:rPr>
        <w:t>, however, those operations take milliseconds (10,000 times faster) and require very low gas fees (a few cents, compare to the aforementioned $500 in gas fees to perform a </w:t>
      </w:r>
      <w:hyperlink r:id="rId7" w:tgtFrame="_blank" w:history="1">
        <w:r w:rsidR="006C4A8F" w:rsidRPr="00BE3F01">
          <w:rPr>
            <w:rStyle w:val="Hyperlink"/>
            <w:rFonts w:ascii="Arial" w:hAnsi="Arial" w:cs="Arial"/>
            <w:color w:val="111111"/>
            <w:bdr w:val="none" w:sz="0" w:space="0" w:color="auto" w:frame="1"/>
          </w:rPr>
          <w:t>cross-chain transaction</w:t>
        </w:r>
      </w:hyperlink>
      <w:r w:rsidR="006C4A8F" w:rsidRPr="00BE3F01">
        <w:rPr>
          <w:rFonts w:ascii="Arial" w:hAnsi="Arial" w:cs="Arial"/>
          <w:color w:val="111111"/>
        </w:rPr>
        <w:t>).</w:t>
      </w:r>
    </w:p>
    <w:p w:rsidR="006C4A8F" w:rsidRDefault="006C4A8F" w:rsidP="006C4A8F">
      <w:pPr>
        <w:rPr>
          <w:color w:val="000000" w:themeColor="text1"/>
          <w:sz w:val="36"/>
          <w:szCs w:val="36"/>
        </w:rPr>
      </w:pPr>
      <w:r w:rsidRPr="00D340AC">
        <w:rPr>
          <w:color w:val="000000" w:themeColor="text1"/>
          <w:sz w:val="48"/>
          <w:szCs w:val="48"/>
        </w:rPr>
        <w:t>Innovative</w:t>
      </w:r>
    </w:p>
    <w:p w:rsidR="006C4A8F" w:rsidRPr="00BE3F01" w:rsidRDefault="00D340AC" w:rsidP="00BE3F01">
      <w:pPr>
        <w:pStyle w:val="ListParagraph"/>
        <w:numPr>
          <w:ilvl w:val="0"/>
          <w:numId w:val="3"/>
        </w:numPr>
        <w:rPr>
          <w:rFonts w:ascii="Roboto" w:hAnsi="Roboto"/>
          <w:color w:val="000000"/>
          <w:spacing w:val="5"/>
          <w:shd w:val="clear" w:color="auto" w:fill="FFFFFF"/>
        </w:rPr>
      </w:pPr>
      <w:r w:rsidRPr="00BE3F01">
        <w:rPr>
          <w:rFonts w:ascii="Roboto" w:hAnsi="Roboto"/>
          <w:color w:val="000000"/>
          <w:spacing w:val="5"/>
          <w:shd w:val="clear" w:color="auto" w:fill="FFFFFF"/>
        </w:rPr>
        <w:t>E</w:t>
      </w:r>
      <w:r w:rsidR="003E537F" w:rsidRPr="00BE3F01">
        <w:rPr>
          <w:rFonts w:ascii="Roboto" w:hAnsi="Roboto"/>
          <w:color w:val="000000"/>
          <w:spacing w:val="5"/>
          <w:shd w:val="clear" w:color="auto" w:fill="FFFFFF"/>
        </w:rPr>
        <w:t>-government, banking, insurance, energy, telecommunication, but also in the music &amp; film industry, the art world, mobility, education </w:t>
      </w:r>
    </w:p>
    <w:p w:rsidR="007E1EF8" w:rsidRPr="00BE3F01" w:rsidRDefault="007E1EF8" w:rsidP="00BE3F01">
      <w:pPr>
        <w:pStyle w:val="ListParagraph"/>
        <w:numPr>
          <w:ilvl w:val="0"/>
          <w:numId w:val="3"/>
        </w:numPr>
        <w:rPr>
          <w:rFonts w:ascii="Roboto" w:hAnsi="Roboto"/>
          <w:color w:val="000000"/>
          <w:spacing w:val="5"/>
          <w:shd w:val="clear" w:color="auto" w:fill="FFFFFF"/>
        </w:rPr>
      </w:pPr>
      <w:r w:rsidRPr="00BE3F01">
        <w:rPr>
          <w:rFonts w:ascii="Roboto" w:hAnsi="Roboto"/>
          <w:color w:val="000000"/>
          <w:spacing w:val="5"/>
          <w:shd w:val="clear" w:color="auto" w:fill="FFFFFF"/>
        </w:rPr>
        <w:t>F</w:t>
      </w:r>
      <w:r w:rsidR="00EC2E1D" w:rsidRPr="00BE3F01">
        <w:rPr>
          <w:rFonts w:ascii="Roboto" w:hAnsi="Roboto"/>
          <w:color w:val="000000"/>
          <w:spacing w:val="5"/>
          <w:shd w:val="clear" w:color="auto" w:fill="FFFFFF"/>
        </w:rPr>
        <w:t>or governments, smart contracts could provide an infinitely more secure system to vote online, tha</w:t>
      </w:r>
      <w:r w:rsidRPr="00BE3F01">
        <w:rPr>
          <w:rFonts w:ascii="Roboto" w:hAnsi="Roboto"/>
          <w:color w:val="000000"/>
          <w:spacing w:val="5"/>
          <w:shd w:val="clear" w:color="auto" w:fill="FFFFFF"/>
        </w:rPr>
        <w:t>t way hiking low voter turnouts.</w:t>
      </w:r>
      <w:r w:rsidR="00EC2E1D" w:rsidRPr="00BE3F01">
        <w:rPr>
          <w:rFonts w:ascii="Roboto" w:hAnsi="Roboto"/>
          <w:color w:val="000000"/>
          <w:spacing w:val="5"/>
          <w:shd w:val="clear" w:color="auto" w:fill="FFFFFF"/>
        </w:rPr>
        <w:t xml:space="preserve"> </w:t>
      </w:r>
    </w:p>
    <w:p w:rsidR="00EC2E1D" w:rsidRPr="00BE3F01" w:rsidRDefault="007E1EF8" w:rsidP="00BE3F01">
      <w:pPr>
        <w:pStyle w:val="ListParagraph"/>
        <w:numPr>
          <w:ilvl w:val="0"/>
          <w:numId w:val="3"/>
        </w:numPr>
        <w:rPr>
          <w:rFonts w:ascii="Roboto" w:hAnsi="Roboto"/>
          <w:color w:val="000000"/>
          <w:spacing w:val="5"/>
          <w:shd w:val="clear" w:color="auto" w:fill="FFFFFF"/>
        </w:rPr>
      </w:pPr>
      <w:r w:rsidRPr="00BE3F01">
        <w:rPr>
          <w:rFonts w:ascii="Roboto" w:hAnsi="Roboto"/>
          <w:color w:val="000000"/>
          <w:spacing w:val="5"/>
          <w:shd w:val="clear" w:color="auto" w:fill="FFFFFF"/>
        </w:rPr>
        <w:t>B</w:t>
      </w:r>
      <w:r w:rsidR="00EC2E1D" w:rsidRPr="00BE3F01">
        <w:rPr>
          <w:rFonts w:ascii="Roboto" w:hAnsi="Roboto"/>
          <w:color w:val="000000"/>
          <w:spacing w:val="5"/>
          <w:shd w:val="clear" w:color="auto" w:fill="FFFFFF"/>
        </w:rPr>
        <w:t>anks use smart contracts to log change of ownership and transfer payments.</w:t>
      </w:r>
    </w:p>
    <w:p w:rsidR="006C4A8F" w:rsidRPr="003A44E6" w:rsidRDefault="006C4A8F" w:rsidP="006C4A8F">
      <w:pPr>
        <w:rPr>
          <w:color w:val="000000" w:themeColor="text1"/>
          <w:sz w:val="52"/>
          <w:szCs w:val="52"/>
        </w:rPr>
      </w:pPr>
      <w:r w:rsidRPr="003A44E6">
        <w:rPr>
          <w:color w:val="000000" w:themeColor="text1"/>
          <w:sz w:val="52"/>
          <w:szCs w:val="52"/>
        </w:rPr>
        <w:t>Applicable</w:t>
      </w:r>
    </w:p>
    <w:p w:rsidR="00934D94" w:rsidRPr="00BE3F01" w:rsidRDefault="00934D94" w:rsidP="00BE3F01">
      <w:pPr>
        <w:pStyle w:val="ListParagraph"/>
        <w:numPr>
          <w:ilvl w:val="0"/>
          <w:numId w:val="2"/>
        </w:numPr>
        <w:rPr>
          <w:rFonts w:ascii="TiemposText" w:hAnsi="TiemposText"/>
          <w:color w:val="333333"/>
          <w:sz w:val="27"/>
          <w:szCs w:val="27"/>
          <w:shd w:val="clear" w:color="auto" w:fill="F7F5F2"/>
        </w:rPr>
      </w:pPr>
      <w:r w:rsidRPr="00BE3F01">
        <w:rPr>
          <w:rStyle w:val="Strong"/>
          <w:rFonts w:ascii="TiemposBold" w:hAnsi="TiemposBold"/>
          <w:color w:val="333333"/>
          <w:sz w:val="27"/>
          <w:szCs w:val="27"/>
          <w:bdr w:val="none" w:sz="0" w:space="0" w:color="auto" w:frame="1"/>
          <w:shd w:val="clear" w:color="auto" w:fill="F7F5F2"/>
        </w:rPr>
        <w:t>Supply Chain</w:t>
      </w:r>
      <w:r w:rsidRPr="00BE3F01">
        <w:rPr>
          <w:rFonts w:ascii="TiemposText" w:hAnsi="TiemposText"/>
          <w:color w:val="333333"/>
          <w:sz w:val="27"/>
          <w:szCs w:val="27"/>
          <w:shd w:val="clear" w:color="auto" w:fill="F7F5F2"/>
        </w:rPr>
        <w:t> – Logistics companies can use smart contracts to update their suppliers and inventories based on deliveries. </w:t>
      </w:r>
    </w:p>
    <w:p w:rsidR="00934D94" w:rsidRPr="00BE3F01" w:rsidRDefault="00934D94" w:rsidP="00BE3F01">
      <w:pPr>
        <w:pStyle w:val="ListParagraph"/>
        <w:numPr>
          <w:ilvl w:val="0"/>
          <w:numId w:val="2"/>
        </w:numPr>
        <w:rPr>
          <w:rFonts w:ascii="TiemposText" w:hAnsi="TiemposText"/>
          <w:color w:val="333333"/>
          <w:sz w:val="27"/>
          <w:szCs w:val="27"/>
          <w:shd w:val="clear" w:color="auto" w:fill="F7F5F2"/>
        </w:rPr>
      </w:pPr>
      <w:r w:rsidRPr="00BE3F01">
        <w:rPr>
          <w:rStyle w:val="Strong"/>
          <w:rFonts w:ascii="TiemposBold" w:hAnsi="TiemposBold"/>
          <w:color w:val="333333"/>
          <w:sz w:val="27"/>
          <w:szCs w:val="27"/>
          <w:bdr w:val="none" w:sz="0" w:space="0" w:color="auto" w:frame="1"/>
          <w:shd w:val="clear" w:color="auto" w:fill="F7F5F2"/>
        </w:rPr>
        <w:t>Real Estate</w:t>
      </w:r>
      <w:proofErr w:type="gramStart"/>
      <w:r w:rsidR="00BE3F01" w:rsidRPr="00BE3F01">
        <w:rPr>
          <w:rFonts w:ascii="TiemposText" w:hAnsi="TiemposText"/>
          <w:color w:val="333333"/>
          <w:sz w:val="27"/>
          <w:szCs w:val="27"/>
          <w:shd w:val="clear" w:color="auto" w:fill="F7F5F2"/>
        </w:rPr>
        <w:t>  R</w:t>
      </w:r>
      <w:r w:rsidRPr="00BE3F01">
        <w:rPr>
          <w:rFonts w:ascii="TiemposText" w:hAnsi="TiemposText"/>
          <w:color w:val="333333"/>
          <w:sz w:val="27"/>
          <w:szCs w:val="27"/>
          <w:shd w:val="clear" w:color="auto" w:fill="F7F5F2"/>
        </w:rPr>
        <w:t>eal</w:t>
      </w:r>
      <w:proofErr w:type="gramEnd"/>
      <w:r w:rsidRPr="00BE3F01">
        <w:rPr>
          <w:rFonts w:ascii="TiemposText" w:hAnsi="TiemposText"/>
          <w:color w:val="333333"/>
          <w:sz w:val="27"/>
          <w:szCs w:val="27"/>
          <w:shd w:val="clear" w:color="auto" w:fill="F7F5F2"/>
        </w:rPr>
        <w:t xml:space="preserve"> estate transactions way less stressful. The buyer and the seller draw a smart contract that’ll transfer the ownership of the property to the buyer on receiving the agreed upon amount.</w:t>
      </w:r>
    </w:p>
    <w:p w:rsidR="00934D94" w:rsidRPr="00BE3F01" w:rsidRDefault="00934D94" w:rsidP="00BE3F01">
      <w:pPr>
        <w:pStyle w:val="ListParagraph"/>
        <w:numPr>
          <w:ilvl w:val="0"/>
          <w:numId w:val="2"/>
        </w:numPr>
        <w:rPr>
          <w:color w:val="000000" w:themeColor="text1"/>
          <w:sz w:val="36"/>
          <w:szCs w:val="36"/>
        </w:rPr>
      </w:pPr>
      <w:r w:rsidRPr="00BE3F01">
        <w:rPr>
          <w:rStyle w:val="Strong"/>
          <w:rFonts w:ascii="TiemposBold" w:hAnsi="TiemposBold"/>
          <w:color w:val="333333"/>
          <w:sz w:val="27"/>
          <w:szCs w:val="27"/>
          <w:bdr w:val="none" w:sz="0" w:space="0" w:color="auto" w:frame="1"/>
          <w:shd w:val="clear" w:color="auto" w:fill="F7F5F2"/>
        </w:rPr>
        <w:t>Insurance</w:t>
      </w:r>
      <w:r w:rsidRPr="00BE3F01">
        <w:rPr>
          <w:rFonts w:ascii="TiemposText" w:hAnsi="TiemposText"/>
          <w:color w:val="333333"/>
          <w:sz w:val="27"/>
          <w:szCs w:val="27"/>
          <w:shd w:val="clear" w:color="auto" w:fill="F7F5F2"/>
        </w:rPr>
        <w:t> Health insurance can be disbursed via a smart contract on receiving the confirmation (Proof of Work) of a surgery or health procedure.</w:t>
      </w:r>
    </w:p>
    <w:p w:rsidR="006C4A8F" w:rsidRPr="003A44E6" w:rsidRDefault="00D340AC" w:rsidP="006C4A8F">
      <w:pPr>
        <w:rPr>
          <w:color w:val="000000" w:themeColor="text1"/>
          <w:sz w:val="48"/>
          <w:szCs w:val="48"/>
        </w:rPr>
      </w:pPr>
      <w:r w:rsidRPr="003A44E6">
        <w:rPr>
          <w:color w:val="000000" w:themeColor="text1"/>
          <w:sz w:val="48"/>
          <w:szCs w:val="48"/>
        </w:rPr>
        <w:t>S</w:t>
      </w:r>
      <w:r w:rsidR="003A44E6">
        <w:rPr>
          <w:color w:val="000000" w:themeColor="text1"/>
          <w:sz w:val="48"/>
          <w:szCs w:val="48"/>
        </w:rPr>
        <w:t>ignificant S</w:t>
      </w:r>
      <w:r w:rsidR="006C4A8F" w:rsidRPr="003A44E6">
        <w:rPr>
          <w:color w:val="000000" w:themeColor="text1"/>
          <w:sz w:val="48"/>
          <w:szCs w:val="48"/>
        </w:rPr>
        <w:t>cope</w:t>
      </w:r>
    </w:p>
    <w:p w:rsidR="00934D94" w:rsidRPr="00BE3F01" w:rsidRDefault="00D340AC" w:rsidP="00BE3F01">
      <w:pPr>
        <w:pStyle w:val="ListParagraph"/>
        <w:numPr>
          <w:ilvl w:val="0"/>
          <w:numId w:val="1"/>
        </w:numPr>
        <w:rPr>
          <w:rFonts w:ascii="Arial" w:hAnsi="Arial" w:cs="Arial"/>
          <w:color w:val="222222"/>
          <w:shd w:val="clear" w:color="auto" w:fill="FFFFFF"/>
        </w:rPr>
      </w:pPr>
      <w:r w:rsidRPr="00BE3F01">
        <w:rPr>
          <w:rFonts w:ascii="Arial" w:hAnsi="Arial" w:cs="Arial"/>
          <w:b/>
          <w:bCs/>
          <w:color w:val="222222"/>
          <w:shd w:val="clear" w:color="auto" w:fill="FFFFFF"/>
        </w:rPr>
        <w:t>S</w:t>
      </w:r>
      <w:r w:rsidR="00531DE5" w:rsidRPr="00BE3F01">
        <w:rPr>
          <w:rFonts w:ascii="Arial" w:hAnsi="Arial" w:cs="Arial"/>
          <w:b/>
          <w:bCs/>
          <w:color w:val="222222"/>
          <w:shd w:val="clear" w:color="auto" w:fill="FFFFFF"/>
        </w:rPr>
        <w:t>mart contract</w:t>
      </w:r>
      <w:r w:rsidR="00531DE5" w:rsidRPr="00BE3F01">
        <w:rPr>
          <w:rFonts w:ascii="Arial" w:hAnsi="Arial" w:cs="Arial"/>
          <w:color w:val="222222"/>
          <w:shd w:val="clear" w:color="auto" w:fill="FFFFFF"/>
        </w:rPr>
        <w:t> is to provide security while transaction and reduce surplus transaction costs. It saves time and conflict and is also cheaper, faster and more secure way of payment as compared to the traditional system.</w:t>
      </w:r>
    </w:p>
    <w:p w:rsidR="005F0BF5" w:rsidRPr="00BE3F01" w:rsidRDefault="005F0BF5" w:rsidP="00BE3F01">
      <w:pPr>
        <w:pStyle w:val="ListParagraph"/>
        <w:numPr>
          <w:ilvl w:val="0"/>
          <w:numId w:val="1"/>
        </w:numPr>
        <w:spacing w:after="72" w:line="240" w:lineRule="auto"/>
        <w:rPr>
          <w:rFonts w:ascii="Arial" w:eastAsia="Times New Roman" w:hAnsi="Arial" w:cs="Arial"/>
          <w:color w:val="000000"/>
          <w:sz w:val="21"/>
          <w:szCs w:val="21"/>
        </w:rPr>
      </w:pPr>
      <w:r w:rsidRPr="00BE3F01">
        <w:rPr>
          <w:rFonts w:ascii="Arial" w:eastAsia="Times New Roman" w:hAnsi="Arial" w:cs="Arial"/>
          <w:color w:val="000000"/>
          <w:sz w:val="21"/>
          <w:szCs w:val="21"/>
        </w:rPr>
        <w:t>It will allow the performance of credible transactions without third parties.</w:t>
      </w:r>
    </w:p>
    <w:p w:rsidR="005F0BF5" w:rsidRPr="00BE3F01" w:rsidRDefault="005F0BF5" w:rsidP="00BE3F01">
      <w:pPr>
        <w:pStyle w:val="ListParagraph"/>
        <w:numPr>
          <w:ilvl w:val="0"/>
          <w:numId w:val="1"/>
        </w:numPr>
        <w:spacing w:after="72" w:line="240" w:lineRule="auto"/>
        <w:rPr>
          <w:rFonts w:ascii="Arial" w:eastAsia="Times New Roman" w:hAnsi="Arial" w:cs="Arial"/>
          <w:color w:val="000000"/>
          <w:sz w:val="21"/>
          <w:szCs w:val="21"/>
        </w:rPr>
      </w:pPr>
      <w:r w:rsidRPr="00BE3F01">
        <w:rPr>
          <w:rFonts w:ascii="Arial" w:eastAsia="Times New Roman" w:hAnsi="Arial" w:cs="Arial"/>
          <w:color w:val="000000"/>
          <w:sz w:val="21"/>
          <w:szCs w:val="21"/>
        </w:rPr>
        <w:t>Which ensures the safest transactions using multiple nodes</w:t>
      </w:r>
      <w:r w:rsidR="00BE3F01" w:rsidRPr="00BE3F01">
        <w:rPr>
          <w:rFonts w:ascii="Arial" w:eastAsia="Times New Roman" w:hAnsi="Arial" w:cs="Arial"/>
          <w:color w:val="000000"/>
          <w:sz w:val="21"/>
          <w:szCs w:val="21"/>
        </w:rPr>
        <w:t>.</w:t>
      </w:r>
    </w:p>
    <w:p w:rsidR="00D340AC" w:rsidRDefault="00D340AC" w:rsidP="006C4A8F">
      <w:pPr>
        <w:rPr>
          <w:color w:val="000000" w:themeColor="text1"/>
          <w:sz w:val="36"/>
          <w:szCs w:val="36"/>
        </w:rPr>
      </w:pPr>
    </w:p>
    <w:p w:rsidR="006C4A8F" w:rsidRPr="007E1EF8" w:rsidRDefault="00D340AC" w:rsidP="006C4A8F">
      <w:pPr>
        <w:rPr>
          <w:color w:val="000000" w:themeColor="text1"/>
          <w:sz w:val="52"/>
          <w:szCs w:val="52"/>
        </w:rPr>
      </w:pPr>
      <w:r w:rsidRPr="007E1EF8">
        <w:rPr>
          <w:color w:val="000000" w:themeColor="text1"/>
          <w:sz w:val="52"/>
          <w:szCs w:val="52"/>
        </w:rPr>
        <w:lastRenderedPageBreak/>
        <w:t>S</w:t>
      </w:r>
      <w:r w:rsidR="006C4A8F" w:rsidRPr="007E1EF8">
        <w:rPr>
          <w:color w:val="000000" w:themeColor="text1"/>
          <w:sz w:val="52"/>
          <w:szCs w:val="52"/>
        </w:rPr>
        <w:t>uitable size</w:t>
      </w:r>
    </w:p>
    <w:p w:rsidR="005F0BF5" w:rsidRDefault="005F0BF5" w:rsidP="006C4A8F">
      <w:pPr>
        <w:rPr>
          <w:rFonts w:ascii="Arial" w:hAnsi="Arial" w:cs="Arial"/>
          <w:color w:val="242729"/>
          <w:sz w:val="23"/>
          <w:szCs w:val="23"/>
          <w:shd w:val="clear" w:color="auto" w:fill="FFFFFF"/>
        </w:rPr>
      </w:pPr>
      <w:r>
        <w:rPr>
          <w:rFonts w:ascii="Arial" w:hAnsi="Arial" w:cs="Arial"/>
          <w:color w:val="242729"/>
          <w:sz w:val="23"/>
          <w:szCs w:val="23"/>
          <w:shd w:val="clear" w:color="auto" w:fill="FFFFFF"/>
        </w:rPr>
        <w:t>Solidity contracts are compiled to EVM bytecode. Contract bytecode costs 200 gas per byte of bytecode, and since block gas limit is 8 million right now, you could </w:t>
      </w:r>
      <w:r>
        <w:rPr>
          <w:rStyle w:val="Emphasis"/>
          <w:rFonts w:ascii="Arial" w:hAnsi="Arial" w:cs="Arial"/>
          <w:color w:val="242729"/>
          <w:sz w:val="23"/>
          <w:szCs w:val="23"/>
          <w:bdr w:val="none" w:sz="0" w:space="0" w:color="auto" w:frame="1"/>
          <w:shd w:val="clear" w:color="auto" w:fill="FFFFFF"/>
        </w:rPr>
        <w:t>theoretically</w:t>
      </w:r>
      <w:r>
        <w:rPr>
          <w:rFonts w:ascii="Arial" w:hAnsi="Arial" w:cs="Arial"/>
          <w:color w:val="242729"/>
          <w:sz w:val="23"/>
          <w:szCs w:val="23"/>
          <w:shd w:val="clear" w:color="auto" w:fill="FFFFFF"/>
        </w:rPr>
        <w:t> get a ~40,000 (a little less since there's extra for deployment/</w:t>
      </w:r>
      <w:proofErr w:type="spellStart"/>
      <w:r>
        <w:rPr>
          <w:rFonts w:ascii="Arial" w:hAnsi="Arial" w:cs="Arial"/>
          <w:color w:val="242729"/>
          <w:sz w:val="23"/>
          <w:szCs w:val="23"/>
          <w:shd w:val="clear" w:color="auto" w:fill="FFFFFF"/>
        </w:rPr>
        <w:t>tx</w:t>
      </w:r>
      <w:proofErr w:type="spellEnd"/>
      <w:r>
        <w:rPr>
          <w:rFonts w:ascii="Arial" w:hAnsi="Arial" w:cs="Arial"/>
          <w:color w:val="242729"/>
          <w:sz w:val="23"/>
          <w:szCs w:val="23"/>
          <w:shd w:val="clear" w:color="auto" w:fill="FFFFFF"/>
        </w:rPr>
        <w:t xml:space="preserve"> data) byte contract deployed. It's unlikely that you'd be able to create a contract this size though since blocks don't usually have that much extra space already. Regarding execution speed, this is totally dependent on your implementation.</w:t>
      </w:r>
    </w:p>
    <w:p w:rsidR="005F0BF5" w:rsidRDefault="005F0BF5" w:rsidP="006C4A8F">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There's actually a 32kb limit per transaction as explained </w:t>
      </w:r>
      <w:r w:rsidRPr="005F0BF5">
        <w:rPr>
          <w:rFonts w:ascii="Arial" w:hAnsi="Arial" w:cs="Arial"/>
          <w:sz w:val="23"/>
          <w:szCs w:val="23"/>
          <w:bdr w:val="none" w:sz="0" w:space="0" w:color="auto" w:frame="1"/>
          <w:shd w:val="clear" w:color="auto" w:fill="FFFFFF"/>
        </w:rPr>
        <w:t>here</w:t>
      </w:r>
      <w:r>
        <w:rPr>
          <w:rFonts w:ascii="Arial" w:hAnsi="Arial" w:cs="Arial"/>
          <w:color w:val="242729"/>
          <w:sz w:val="23"/>
          <w:szCs w:val="23"/>
          <w:shd w:val="clear" w:color="auto" w:fill="FFFFFF"/>
        </w:rPr>
        <w:t>. That page also says there's also a 24576 byte limit for contract size, so I stand corrected! The EIP for the contract byte limit can be found </w:t>
      </w:r>
      <w:r w:rsidRPr="005F0BF5">
        <w:rPr>
          <w:rFonts w:ascii="Arial" w:hAnsi="Arial" w:cs="Arial"/>
          <w:sz w:val="23"/>
          <w:szCs w:val="23"/>
          <w:bdr w:val="none" w:sz="0" w:space="0" w:color="auto" w:frame="1"/>
          <w:shd w:val="clear" w:color="auto" w:fill="FFFFFF"/>
        </w:rPr>
        <w:t>here</w:t>
      </w:r>
      <w:r>
        <w:rPr>
          <w:rFonts w:ascii="Arial" w:hAnsi="Arial" w:cs="Arial"/>
          <w:color w:val="242729"/>
          <w:sz w:val="23"/>
          <w:szCs w:val="23"/>
          <w:shd w:val="clear" w:color="auto" w:fill="FFFFFF"/>
        </w:rPr>
        <w:t>.</w:t>
      </w:r>
    </w:p>
    <w:p w:rsidR="005F0BF5" w:rsidRPr="005F0BF5" w:rsidRDefault="005F0BF5" w:rsidP="006C4A8F">
      <w:pPr>
        <w:rPr>
          <w:color w:val="F4B083" w:themeColor="accent2" w:themeTint="99"/>
        </w:rPr>
      </w:pPr>
      <w:r w:rsidRPr="005F0BF5">
        <w:rPr>
          <w:rFonts w:ascii="Georgia" w:hAnsi="Georgia"/>
          <w:spacing w:val="-1"/>
          <w:shd w:val="clear" w:color="auto" w:fill="FFFFFF"/>
        </w:rPr>
        <w:t>In Solidity, the maximum size of a contract is restricted to 24 KB by </w:t>
      </w:r>
      <w:hyperlink r:id="rId8" w:tgtFrame="_blank" w:history="1">
        <w:r w:rsidRPr="005F0BF5">
          <w:rPr>
            <w:rStyle w:val="Hyperlink"/>
            <w:rFonts w:ascii="Georgia" w:hAnsi="Georgia"/>
            <w:spacing w:val="-1"/>
            <w:shd w:val="clear" w:color="auto" w:fill="FFFFFF"/>
          </w:rPr>
          <w:t>EIP 170</w:t>
        </w:r>
      </w:hyperlink>
      <w:r w:rsidRPr="005F0BF5">
        <w:rPr>
          <w:rFonts w:ascii="Georgia" w:hAnsi="Georgia"/>
          <w:spacing w:val="-1"/>
          <w:shd w:val="clear" w:color="auto" w:fill="FFFFFF"/>
        </w:rPr>
        <w:t xml:space="preserve">. If the same code is </w:t>
      </w:r>
      <w:proofErr w:type="spellStart"/>
      <w:r w:rsidRPr="005F0BF5">
        <w:rPr>
          <w:rFonts w:ascii="Georgia" w:hAnsi="Georgia"/>
          <w:spacing w:val="-1"/>
          <w:shd w:val="clear" w:color="auto" w:fill="FFFFFF"/>
        </w:rPr>
        <w:t>inlined</w:t>
      </w:r>
      <w:proofErr w:type="spellEnd"/>
      <w:r w:rsidRPr="005F0BF5">
        <w:rPr>
          <w:rFonts w:ascii="Georgia" w:hAnsi="Georgia"/>
          <w:spacing w:val="-1"/>
          <w:shd w:val="clear" w:color="auto" w:fill="FFFFFF"/>
        </w:rPr>
        <w:t xml:space="preserve"> multiple times, it adds up in size and that size limit can be hit easily.</w:t>
      </w:r>
    </w:p>
    <w:sectPr w:rsidR="005F0BF5" w:rsidRPr="005F0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TiemposBold">
    <w:altName w:val="Times New Roman"/>
    <w:panose1 w:val="00000000000000000000"/>
    <w:charset w:val="00"/>
    <w:family w:val="roman"/>
    <w:notTrueType/>
    <w:pitch w:val="default"/>
  </w:font>
  <w:font w:name="TiemposTex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E3561"/>
    <w:multiLevelType w:val="hybridMultilevel"/>
    <w:tmpl w:val="2E5C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F26C6"/>
    <w:multiLevelType w:val="hybridMultilevel"/>
    <w:tmpl w:val="5C0E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05D50"/>
    <w:multiLevelType w:val="hybridMultilevel"/>
    <w:tmpl w:val="2580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305C8"/>
    <w:multiLevelType w:val="hybridMultilevel"/>
    <w:tmpl w:val="D7FE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B2"/>
    <w:rsid w:val="001544F4"/>
    <w:rsid w:val="001C02B2"/>
    <w:rsid w:val="00226784"/>
    <w:rsid w:val="00300E01"/>
    <w:rsid w:val="0032290A"/>
    <w:rsid w:val="0036291A"/>
    <w:rsid w:val="003713D2"/>
    <w:rsid w:val="003A44E6"/>
    <w:rsid w:val="003E537F"/>
    <w:rsid w:val="004820BA"/>
    <w:rsid w:val="00531DE5"/>
    <w:rsid w:val="005F0BF5"/>
    <w:rsid w:val="005F7E34"/>
    <w:rsid w:val="00630C45"/>
    <w:rsid w:val="006C4A8F"/>
    <w:rsid w:val="007B1790"/>
    <w:rsid w:val="007E1EF8"/>
    <w:rsid w:val="00845296"/>
    <w:rsid w:val="008F5C98"/>
    <w:rsid w:val="00934D94"/>
    <w:rsid w:val="00A90CD8"/>
    <w:rsid w:val="00BE3F01"/>
    <w:rsid w:val="00BF3C11"/>
    <w:rsid w:val="00D340AC"/>
    <w:rsid w:val="00DB3EB1"/>
    <w:rsid w:val="00EC2E1D"/>
    <w:rsid w:val="00FF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30F85-54BC-4853-92F6-CFE7EF19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C4A8F"/>
    <w:rPr>
      <w:color w:val="0000FF"/>
      <w:u w:val="single"/>
    </w:rPr>
  </w:style>
  <w:style w:type="character" w:styleId="Strong">
    <w:name w:val="Strong"/>
    <w:basedOn w:val="DefaultParagraphFont"/>
    <w:uiPriority w:val="22"/>
    <w:qFormat/>
    <w:rsid w:val="00934D94"/>
    <w:rPr>
      <w:b/>
      <w:bCs/>
    </w:rPr>
  </w:style>
  <w:style w:type="character" w:customStyle="1" w:styleId="linkify">
    <w:name w:val="linkify"/>
    <w:basedOn w:val="DefaultParagraphFont"/>
    <w:rsid w:val="005F0BF5"/>
  </w:style>
  <w:style w:type="character" w:styleId="Emphasis">
    <w:name w:val="Emphasis"/>
    <w:basedOn w:val="DefaultParagraphFont"/>
    <w:uiPriority w:val="20"/>
    <w:qFormat/>
    <w:rsid w:val="005F0BF5"/>
    <w:rPr>
      <w:i/>
      <w:iCs/>
    </w:rPr>
  </w:style>
  <w:style w:type="paragraph" w:styleId="ListParagraph">
    <w:name w:val="List Paragraph"/>
    <w:basedOn w:val="Normal"/>
    <w:uiPriority w:val="34"/>
    <w:qFormat/>
    <w:rsid w:val="00BE3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215024">
      <w:bodyDiv w:val="1"/>
      <w:marLeft w:val="0"/>
      <w:marRight w:val="0"/>
      <w:marTop w:val="0"/>
      <w:marBottom w:val="0"/>
      <w:divBdr>
        <w:top w:val="none" w:sz="0" w:space="0" w:color="auto"/>
        <w:left w:val="none" w:sz="0" w:space="0" w:color="auto"/>
        <w:bottom w:val="none" w:sz="0" w:space="0" w:color="auto"/>
        <w:right w:val="none" w:sz="0" w:space="0" w:color="auto"/>
      </w:divBdr>
      <w:divsChild>
        <w:div w:id="1183086526">
          <w:marLeft w:val="0"/>
          <w:marRight w:val="0"/>
          <w:marTop w:val="0"/>
          <w:marBottom w:val="0"/>
          <w:divBdr>
            <w:top w:val="none" w:sz="0" w:space="0" w:color="auto"/>
            <w:left w:val="none" w:sz="0" w:space="0" w:color="auto"/>
            <w:bottom w:val="none" w:sz="0" w:space="0" w:color="auto"/>
            <w:right w:val="none" w:sz="0" w:space="0" w:color="auto"/>
          </w:divBdr>
          <w:divsChild>
            <w:div w:id="991711196">
              <w:marLeft w:val="72"/>
              <w:marRight w:val="72"/>
              <w:marTop w:val="72"/>
              <w:marBottom w:val="72"/>
              <w:divBdr>
                <w:top w:val="none" w:sz="0" w:space="0" w:color="auto"/>
                <w:left w:val="none" w:sz="0" w:space="0" w:color="auto"/>
                <w:bottom w:val="none" w:sz="0" w:space="0" w:color="auto"/>
                <w:right w:val="none" w:sz="0" w:space="0" w:color="auto"/>
              </w:divBdr>
              <w:divsChild>
                <w:div w:id="67769774">
                  <w:marLeft w:val="0"/>
                  <w:marRight w:val="0"/>
                  <w:marTop w:val="0"/>
                  <w:marBottom w:val="0"/>
                  <w:divBdr>
                    <w:top w:val="none" w:sz="0" w:space="0" w:color="auto"/>
                    <w:left w:val="none" w:sz="0" w:space="0" w:color="auto"/>
                    <w:bottom w:val="none" w:sz="0" w:space="0" w:color="auto"/>
                    <w:right w:val="none" w:sz="0" w:space="0" w:color="auto"/>
                  </w:divBdr>
                  <w:divsChild>
                    <w:div w:id="720982719">
                      <w:marLeft w:val="0"/>
                      <w:marRight w:val="0"/>
                      <w:marTop w:val="0"/>
                      <w:marBottom w:val="24"/>
                      <w:divBdr>
                        <w:top w:val="none" w:sz="0" w:space="0" w:color="auto"/>
                        <w:left w:val="none" w:sz="0" w:space="0" w:color="auto"/>
                        <w:bottom w:val="none" w:sz="0" w:space="0" w:color="auto"/>
                        <w:right w:val="none" w:sz="0" w:space="0" w:color="auto"/>
                      </w:divBdr>
                      <w:divsChild>
                        <w:div w:id="13894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300547">
          <w:marLeft w:val="0"/>
          <w:marRight w:val="0"/>
          <w:marTop w:val="0"/>
          <w:marBottom w:val="0"/>
          <w:divBdr>
            <w:top w:val="none" w:sz="0" w:space="0" w:color="auto"/>
            <w:left w:val="none" w:sz="0" w:space="0" w:color="auto"/>
            <w:bottom w:val="none" w:sz="0" w:space="0" w:color="auto"/>
            <w:right w:val="none" w:sz="0" w:space="0" w:color="auto"/>
          </w:divBdr>
          <w:divsChild>
            <w:div w:id="1074355535">
              <w:marLeft w:val="72"/>
              <w:marRight w:val="72"/>
              <w:marTop w:val="72"/>
              <w:marBottom w:val="72"/>
              <w:divBdr>
                <w:top w:val="none" w:sz="0" w:space="0" w:color="auto"/>
                <w:left w:val="none" w:sz="0" w:space="0" w:color="auto"/>
                <w:bottom w:val="none" w:sz="0" w:space="0" w:color="auto"/>
                <w:right w:val="none" w:sz="0" w:space="0" w:color="auto"/>
              </w:divBdr>
              <w:divsChild>
                <w:div w:id="1935431738">
                  <w:marLeft w:val="0"/>
                  <w:marRight w:val="0"/>
                  <w:marTop w:val="0"/>
                  <w:marBottom w:val="0"/>
                  <w:divBdr>
                    <w:top w:val="none" w:sz="0" w:space="0" w:color="auto"/>
                    <w:left w:val="none" w:sz="0" w:space="0" w:color="auto"/>
                    <w:bottom w:val="none" w:sz="0" w:space="0" w:color="auto"/>
                    <w:right w:val="none" w:sz="0" w:space="0" w:color="auto"/>
                  </w:divBdr>
                  <w:divsChild>
                    <w:div w:id="1645353805">
                      <w:marLeft w:val="0"/>
                      <w:marRight w:val="0"/>
                      <w:marTop w:val="0"/>
                      <w:marBottom w:val="24"/>
                      <w:divBdr>
                        <w:top w:val="none" w:sz="0" w:space="0" w:color="auto"/>
                        <w:left w:val="none" w:sz="0" w:space="0" w:color="auto"/>
                        <w:bottom w:val="none" w:sz="0" w:space="0" w:color="auto"/>
                        <w:right w:val="none" w:sz="0" w:space="0" w:color="auto"/>
                      </w:divBdr>
                      <w:divsChild>
                        <w:div w:id="17008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ereum/EIPs/blob/master/EIPS/eip-170.md" TargetMode="External"/><Relationship Id="rId3" Type="http://schemas.openxmlformats.org/officeDocument/2006/relationships/settings" Target="settings.xml"/><Relationship Id="rId7" Type="http://schemas.openxmlformats.org/officeDocument/2006/relationships/hyperlink" Target="https://en.bitcoin.it/wiki/Atomic_cross-chain_tra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yptovest.com/news/parity-was-warned-in-august-about-bug-that-froze-over-500-wallets/" TargetMode="External"/><Relationship Id="rId5" Type="http://schemas.openxmlformats.org/officeDocument/2006/relationships/hyperlink" Target="https://www.coindesk.com/understanding-dao-hack-journalis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shahid</dc:creator>
  <cp:keywords/>
  <dc:description/>
  <cp:lastModifiedBy>uzair shahid</cp:lastModifiedBy>
  <cp:revision>13</cp:revision>
  <dcterms:created xsi:type="dcterms:W3CDTF">2019-10-14T05:08:00Z</dcterms:created>
  <dcterms:modified xsi:type="dcterms:W3CDTF">2019-10-29T04:51:00Z</dcterms:modified>
</cp:coreProperties>
</file>